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BD34F" w14:textId="7E4B3DDA" w:rsidR="00A648A6" w:rsidRPr="00A648A6" w:rsidRDefault="00A648A6" w:rsidP="00A648A6">
      <w:pPr>
        <w:jc w:val="center"/>
        <w:rPr>
          <w:rFonts w:eastAsia="Times New Roman"/>
          <w:lang w:eastAsia="hr-HR"/>
        </w:rPr>
      </w:pPr>
      <w:r w:rsidRPr="00A648A6">
        <w:rPr>
          <w:rFonts w:eastAsia="Times New Roman"/>
          <w:noProof/>
          <w:lang w:eastAsia="hr-HR"/>
        </w:rPr>
        <w:drawing>
          <wp:inline distT="0" distB="0" distL="0" distR="0" wp14:anchorId="61CDC001" wp14:editId="2F163A72">
            <wp:extent cx="501015" cy="68389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r w:rsidRPr="00A648A6">
        <w:rPr>
          <w:rFonts w:eastAsia="Times New Roman"/>
          <w:lang w:eastAsia="hr-HR"/>
        </w:rPr>
        <w:fldChar w:fldCharType="begin"/>
      </w:r>
      <w:r w:rsidRPr="00A648A6">
        <w:rPr>
          <w:rFonts w:eastAsia="Times New Roman"/>
          <w:lang w:eastAsia="hr-HR"/>
        </w:rPr>
        <w:instrText xml:space="preserve"> INCLUDEPICTURE "http://www.inet.hr/~box/images/grb-rh.gif" \* MERGEFORMATINET </w:instrText>
      </w:r>
      <w:r w:rsidRPr="00A648A6">
        <w:rPr>
          <w:rFonts w:eastAsia="Times New Roman"/>
          <w:lang w:eastAsia="hr-HR"/>
        </w:rPr>
        <w:fldChar w:fldCharType="end"/>
      </w:r>
    </w:p>
    <w:p w14:paraId="50F65B95" w14:textId="77777777" w:rsidR="00A648A6" w:rsidRPr="00A648A6" w:rsidRDefault="00A648A6" w:rsidP="00A648A6">
      <w:pPr>
        <w:spacing w:before="60" w:after="1680" w:line="240" w:lineRule="auto"/>
        <w:jc w:val="center"/>
        <w:rPr>
          <w:rFonts w:eastAsia="Times New Roman"/>
          <w:sz w:val="28"/>
          <w:lang w:eastAsia="hr-HR"/>
        </w:rPr>
      </w:pPr>
      <w:r w:rsidRPr="00A648A6">
        <w:rPr>
          <w:rFonts w:eastAsia="Times New Roman"/>
          <w:sz w:val="28"/>
          <w:lang w:eastAsia="hr-HR"/>
        </w:rPr>
        <w:t>VLADA REPUBLIKE HRVATSKE</w:t>
      </w:r>
    </w:p>
    <w:p w14:paraId="162453D3" w14:textId="77777777" w:rsidR="00A648A6" w:rsidRPr="00A648A6" w:rsidRDefault="00A648A6" w:rsidP="00A648A6">
      <w:pPr>
        <w:spacing w:after="0" w:line="240" w:lineRule="auto"/>
        <w:jc w:val="left"/>
        <w:rPr>
          <w:rFonts w:eastAsia="Times New Roman"/>
          <w:lang w:eastAsia="hr-HR"/>
        </w:rPr>
      </w:pPr>
    </w:p>
    <w:p w14:paraId="0AB08053" w14:textId="61A094CC" w:rsidR="00A648A6" w:rsidRPr="00A648A6" w:rsidRDefault="00A648A6" w:rsidP="00A648A6">
      <w:pPr>
        <w:spacing w:after="2400" w:line="240" w:lineRule="auto"/>
        <w:jc w:val="right"/>
        <w:rPr>
          <w:rFonts w:eastAsia="Times New Roman"/>
          <w:lang w:eastAsia="hr-HR"/>
        </w:rPr>
      </w:pPr>
      <w:r w:rsidRPr="00A648A6">
        <w:rPr>
          <w:rFonts w:eastAsia="Times New Roman"/>
          <w:lang w:eastAsia="hr-HR"/>
        </w:rPr>
        <w:t xml:space="preserve">Zagreb, </w:t>
      </w:r>
      <w:r w:rsidR="00A64AD9">
        <w:rPr>
          <w:rFonts w:eastAsia="Times New Roman"/>
          <w:lang w:eastAsia="hr-HR"/>
        </w:rPr>
        <w:t>27</w:t>
      </w:r>
      <w:bookmarkStart w:id="0" w:name="_GoBack"/>
      <w:bookmarkEnd w:id="0"/>
      <w:r w:rsidRPr="00A648A6">
        <w:rPr>
          <w:rFonts w:eastAsia="Times New Roman"/>
          <w:lang w:eastAsia="hr-HR"/>
        </w:rPr>
        <w:t xml:space="preserve">. </w:t>
      </w:r>
      <w:r w:rsidR="00847506">
        <w:rPr>
          <w:rFonts w:eastAsia="Times New Roman"/>
          <w:lang w:eastAsia="hr-HR"/>
        </w:rPr>
        <w:t>veljače</w:t>
      </w:r>
      <w:r w:rsidR="00C00E7B">
        <w:rPr>
          <w:rFonts w:eastAsia="Times New Roman"/>
          <w:lang w:eastAsia="hr-HR"/>
        </w:rPr>
        <w:t xml:space="preserve"> </w:t>
      </w:r>
      <w:r w:rsidRPr="00A648A6">
        <w:rPr>
          <w:rFonts w:eastAsia="Times New Roman"/>
          <w:lang w:eastAsia="hr-HR"/>
        </w:rPr>
        <w:t>202</w:t>
      </w:r>
      <w:r w:rsidR="00847506">
        <w:rPr>
          <w:rFonts w:eastAsia="Times New Roman"/>
          <w:lang w:eastAsia="hr-HR"/>
        </w:rPr>
        <w:t>5</w:t>
      </w:r>
      <w:r w:rsidRPr="00A648A6">
        <w:rPr>
          <w:rFonts w:eastAsia="Times New Roman"/>
          <w:lang w:eastAsia="hr-HR"/>
        </w:rPr>
        <w:t>.</w:t>
      </w:r>
    </w:p>
    <w:p w14:paraId="3037AC3F" w14:textId="77777777" w:rsidR="00A648A6" w:rsidRPr="00A648A6" w:rsidRDefault="00A648A6" w:rsidP="00A648A6">
      <w:pPr>
        <w:spacing w:after="0" w:line="360" w:lineRule="auto"/>
        <w:jc w:val="left"/>
        <w:rPr>
          <w:rFonts w:eastAsia="Times New Roman"/>
          <w:lang w:eastAsia="hr-HR"/>
        </w:rPr>
      </w:pPr>
      <w:r w:rsidRPr="00A648A6">
        <w:rPr>
          <w:rFonts w:eastAsia="Times New Roman"/>
          <w:lang w:eastAsia="hr-HR"/>
        </w:rPr>
        <w:t>__________________________________________________________________________</w:t>
      </w:r>
    </w:p>
    <w:p w14:paraId="62D7BA49" w14:textId="77777777" w:rsidR="00A648A6" w:rsidRPr="00A648A6" w:rsidRDefault="00A648A6" w:rsidP="00A648A6">
      <w:pPr>
        <w:tabs>
          <w:tab w:val="right" w:pos="1701"/>
          <w:tab w:val="left" w:pos="1843"/>
        </w:tabs>
        <w:spacing w:after="0" w:line="360" w:lineRule="auto"/>
        <w:ind w:left="1843" w:hanging="1843"/>
        <w:jc w:val="left"/>
        <w:rPr>
          <w:rFonts w:eastAsia="Times New Roman"/>
          <w:b/>
          <w:smallCaps/>
          <w:lang w:eastAsia="hr-HR"/>
        </w:rPr>
        <w:sectPr w:rsidR="00A648A6" w:rsidRPr="00A648A6" w:rsidSect="00A648A6">
          <w:footerReference w:type="default" r:id="rId13"/>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A648A6" w:rsidRPr="00A648A6" w14:paraId="37776B93" w14:textId="77777777" w:rsidTr="003A5BB2">
        <w:tc>
          <w:tcPr>
            <w:tcW w:w="1951" w:type="dxa"/>
            <w:shd w:val="clear" w:color="auto" w:fill="auto"/>
          </w:tcPr>
          <w:p w14:paraId="091274B7" w14:textId="77777777" w:rsidR="00A648A6" w:rsidRPr="00A648A6" w:rsidRDefault="00A648A6" w:rsidP="00A648A6">
            <w:pPr>
              <w:spacing w:after="0" w:line="360" w:lineRule="auto"/>
              <w:jc w:val="right"/>
              <w:rPr>
                <w:rFonts w:eastAsia="Times New Roman"/>
                <w:lang w:eastAsia="hr-HR"/>
              </w:rPr>
            </w:pPr>
            <w:r w:rsidRPr="00A648A6">
              <w:rPr>
                <w:rFonts w:eastAsia="Times New Roman"/>
                <w:b/>
                <w:smallCaps/>
                <w:lang w:eastAsia="hr-HR"/>
              </w:rPr>
              <w:t>Predlagatelj</w:t>
            </w:r>
            <w:r w:rsidRPr="00A648A6">
              <w:rPr>
                <w:rFonts w:eastAsia="Times New Roman"/>
                <w:b/>
                <w:lang w:eastAsia="hr-HR"/>
              </w:rPr>
              <w:t>:</w:t>
            </w:r>
          </w:p>
        </w:tc>
        <w:tc>
          <w:tcPr>
            <w:tcW w:w="7229" w:type="dxa"/>
            <w:shd w:val="clear" w:color="auto" w:fill="auto"/>
          </w:tcPr>
          <w:p w14:paraId="24143D11" w14:textId="77777777" w:rsidR="00A648A6" w:rsidRPr="00A648A6" w:rsidRDefault="00A648A6" w:rsidP="00A648A6">
            <w:pPr>
              <w:spacing w:after="0" w:line="360" w:lineRule="auto"/>
              <w:jc w:val="left"/>
              <w:rPr>
                <w:rFonts w:eastAsia="Times New Roman"/>
                <w:lang w:eastAsia="hr-HR"/>
              </w:rPr>
            </w:pPr>
            <w:r w:rsidRPr="00A648A6">
              <w:rPr>
                <w:rFonts w:eastAsia="Times New Roman"/>
                <w:lang w:eastAsia="hr-HR"/>
              </w:rPr>
              <w:t>Ministarstvo rada, mirovinskoga sustava, obitelji i socijalne politike</w:t>
            </w:r>
          </w:p>
        </w:tc>
      </w:tr>
    </w:tbl>
    <w:p w14:paraId="7B66BB4B" w14:textId="77777777" w:rsidR="00A648A6" w:rsidRPr="00A648A6" w:rsidRDefault="00A648A6" w:rsidP="00A648A6">
      <w:pPr>
        <w:spacing w:after="0" w:line="240" w:lineRule="auto"/>
        <w:jc w:val="left"/>
        <w:rPr>
          <w:rFonts w:eastAsia="Times New Roman"/>
          <w:vanish/>
          <w:lang w:eastAsia="hr-HR"/>
        </w:rPr>
      </w:pPr>
    </w:p>
    <w:tbl>
      <w:tblPr>
        <w:tblpPr w:leftFromText="180" w:rightFromText="180" w:vertAnchor="text" w:horzAnchor="margin" w:tblpY="473"/>
        <w:tblW w:w="0" w:type="auto"/>
        <w:tblLook w:val="04A0" w:firstRow="1" w:lastRow="0" w:firstColumn="1" w:lastColumn="0" w:noHBand="0" w:noVBand="1"/>
      </w:tblPr>
      <w:tblGrid>
        <w:gridCol w:w="1939"/>
        <w:gridCol w:w="7133"/>
      </w:tblGrid>
      <w:tr w:rsidR="00A648A6" w:rsidRPr="00A648A6" w14:paraId="06CCBF6F" w14:textId="77777777" w:rsidTr="003A5BB2">
        <w:tc>
          <w:tcPr>
            <w:tcW w:w="1951" w:type="dxa"/>
            <w:shd w:val="clear" w:color="auto" w:fill="auto"/>
          </w:tcPr>
          <w:p w14:paraId="2F2C24BB" w14:textId="77777777" w:rsidR="00A648A6" w:rsidRPr="00A648A6" w:rsidRDefault="00A648A6" w:rsidP="00A648A6">
            <w:pPr>
              <w:spacing w:after="0" w:line="360" w:lineRule="auto"/>
              <w:jc w:val="right"/>
              <w:rPr>
                <w:rFonts w:eastAsia="Times New Roman"/>
                <w:lang w:eastAsia="hr-HR"/>
              </w:rPr>
            </w:pPr>
            <w:r w:rsidRPr="00A648A6">
              <w:rPr>
                <w:rFonts w:eastAsia="Times New Roman"/>
                <w:b/>
                <w:smallCaps/>
                <w:lang w:eastAsia="hr-HR"/>
              </w:rPr>
              <w:t>Predmet</w:t>
            </w:r>
            <w:r w:rsidRPr="00A648A6">
              <w:rPr>
                <w:rFonts w:eastAsia="Times New Roman"/>
                <w:b/>
                <w:lang w:eastAsia="hr-HR"/>
              </w:rPr>
              <w:t>:</w:t>
            </w:r>
          </w:p>
        </w:tc>
        <w:tc>
          <w:tcPr>
            <w:tcW w:w="7229" w:type="dxa"/>
            <w:shd w:val="clear" w:color="auto" w:fill="auto"/>
          </w:tcPr>
          <w:p w14:paraId="4B89F6C5" w14:textId="1CDF35EC" w:rsidR="00A648A6" w:rsidRPr="00A648A6" w:rsidRDefault="003262BD" w:rsidP="00C00E7B">
            <w:pPr>
              <w:spacing w:after="0" w:line="360" w:lineRule="auto"/>
              <w:rPr>
                <w:rFonts w:eastAsia="Times New Roman"/>
                <w:lang w:eastAsia="hr-HR"/>
              </w:rPr>
            </w:pPr>
            <w:r>
              <w:rPr>
                <w:rFonts w:eastAsia="Times New Roman"/>
                <w:lang w:eastAsia="hr-HR"/>
              </w:rPr>
              <w:t xml:space="preserve">Nacrt </w:t>
            </w:r>
            <w:r w:rsidR="00847506">
              <w:rPr>
                <w:rFonts w:eastAsia="Times New Roman"/>
                <w:lang w:eastAsia="hr-HR"/>
              </w:rPr>
              <w:t xml:space="preserve">konačnog </w:t>
            </w:r>
            <w:r>
              <w:rPr>
                <w:rFonts w:eastAsia="Times New Roman"/>
                <w:lang w:eastAsia="hr-HR"/>
              </w:rPr>
              <w:t>p</w:t>
            </w:r>
            <w:r w:rsidR="00A648A6" w:rsidRPr="00A648A6">
              <w:rPr>
                <w:rFonts w:eastAsia="Times New Roman"/>
                <w:lang w:eastAsia="hr-HR"/>
              </w:rPr>
              <w:t>rijedlog</w:t>
            </w:r>
            <w:r w:rsidR="004607C7">
              <w:rPr>
                <w:rFonts w:eastAsia="Times New Roman"/>
                <w:lang w:eastAsia="hr-HR"/>
              </w:rPr>
              <w:t>a</w:t>
            </w:r>
            <w:r w:rsidR="00A648A6" w:rsidRPr="00A648A6">
              <w:rPr>
                <w:rFonts w:eastAsia="Times New Roman"/>
                <w:lang w:eastAsia="hr-HR"/>
              </w:rPr>
              <w:t xml:space="preserve"> zakona o izmjenama i dopunama Zakona o </w:t>
            </w:r>
            <w:r w:rsidR="00C00E7B">
              <w:rPr>
                <w:rFonts w:eastAsia="Times New Roman"/>
                <w:lang w:eastAsia="hr-HR"/>
              </w:rPr>
              <w:t>mirovinskim osiguravajućim društvima</w:t>
            </w:r>
            <w:r>
              <w:rPr>
                <w:rFonts w:eastAsia="Times New Roman"/>
                <w:lang w:eastAsia="hr-HR"/>
              </w:rPr>
              <w:t xml:space="preserve"> </w:t>
            </w:r>
          </w:p>
        </w:tc>
      </w:tr>
    </w:tbl>
    <w:p w14:paraId="77D8ACF5" w14:textId="77777777" w:rsidR="00A648A6" w:rsidRPr="00A648A6" w:rsidRDefault="00A648A6" w:rsidP="00A648A6">
      <w:pPr>
        <w:tabs>
          <w:tab w:val="left" w:pos="1843"/>
        </w:tabs>
        <w:spacing w:after="0" w:line="360" w:lineRule="auto"/>
        <w:ind w:left="1843" w:hanging="1843"/>
        <w:jc w:val="left"/>
        <w:rPr>
          <w:rFonts w:eastAsia="Times New Roman"/>
          <w:lang w:eastAsia="hr-HR"/>
        </w:rPr>
      </w:pPr>
      <w:r w:rsidRPr="00A648A6">
        <w:rPr>
          <w:rFonts w:eastAsia="Times New Roman"/>
          <w:lang w:eastAsia="hr-HR"/>
        </w:rPr>
        <w:t>___________________________________________________________________________</w:t>
      </w:r>
    </w:p>
    <w:p w14:paraId="4E703694" w14:textId="77777777" w:rsidR="00A648A6" w:rsidRPr="00A648A6" w:rsidRDefault="00A648A6" w:rsidP="00A648A6">
      <w:pPr>
        <w:spacing w:after="0" w:line="360" w:lineRule="auto"/>
        <w:jc w:val="left"/>
        <w:rPr>
          <w:rFonts w:eastAsia="Times New Roman"/>
          <w:lang w:eastAsia="hr-HR"/>
        </w:rPr>
      </w:pPr>
      <w:r w:rsidRPr="00A648A6">
        <w:rPr>
          <w:rFonts w:eastAsia="Times New Roman"/>
          <w:lang w:eastAsia="hr-HR"/>
        </w:rPr>
        <w:t>___________________________________________________________________________</w:t>
      </w:r>
    </w:p>
    <w:p w14:paraId="6318025D" w14:textId="3EBA8438" w:rsidR="00A648A6" w:rsidRDefault="00A648A6">
      <w:pPr>
        <w:jc w:val="left"/>
        <w:rPr>
          <w:rFonts w:eastAsia="Times New Roman"/>
          <w:b/>
          <w:lang w:eastAsia="hr-HR"/>
        </w:rPr>
      </w:pPr>
    </w:p>
    <w:p w14:paraId="06C5BF31" w14:textId="77777777" w:rsidR="00C00E7B" w:rsidRDefault="00C00E7B">
      <w:pPr>
        <w:jc w:val="left"/>
        <w:rPr>
          <w:rFonts w:eastAsia="Times New Roman"/>
          <w:b/>
          <w:lang w:eastAsia="hr-HR"/>
        </w:rPr>
      </w:pPr>
    </w:p>
    <w:p w14:paraId="3CF3B832" w14:textId="77777777" w:rsidR="00C00E7B" w:rsidRDefault="00C00E7B">
      <w:pPr>
        <w:jc w:val="left"/>
        <w:rPr>
          <w:rFonts w:eastAsia="Times New Roman"/>
          <w:b/>
          <w:lang w:eastAsia="hr-HR"/>
        </w:rPr>
      </w:pPr>
    </w:p>
    <w:p w14:paraId="089D6913" w14:textId="77777777" w:rsidR="00C00E7B" w:rsidRDefault="00C00E7B">
      <w:pPr>
        <w:jc w:val="left"/>
        <w:rPr>
          <w:rFonts w:eastAsia="Times New Roman"/>
          <w:b/>
          <w:lang w:eastAsia="hr-HR"/>
        </w:rPr>
      </w:pPr>
    </w:p>
    <w:p w14:paraId="0ECB31BE" w14:textId="77777777" w:rsidR="00C00E7B" w:rsidRDefault="00C00E7B">
      <w:pPr>
        <w:jc w:val="left"/>
        <w:rPr>
          <w:rFonts w:eastAsia="Times New Roman"/>
          <w:b/>
          <w:lang w:eastAsia="hr-HR"/>
        </w:rPr>
      </w:pPr>
    </w:p>
    <w:p w14:paraId="4633AB16" w14:textId="77777777" w:rsidR="00C00E7B" w:rsidRDefault="00C00E7B">
      <w:pPr>
        <w:jc w:val="left"/>
        <w:rPr>
          <w:rFonts w:eastAsia="Times New Roman"/>
          <w:b/>
          <w:lang w:eastAsia="hr-HR"/>
        </w:rPr>
      </w:pPr>
    </w:p>
    <w:p w14:paraId="2C198AEB" w14:textId="77777777" w:rsidR="00C00E7B" w:rsidRDefault="00C00E7B">
      <w:pPr>
        <w:jc w:val="left"/>
        <w:rPr>
          <w:rFonts w:eastAsia="Times New Roman"/>
          <w:b/>
          <w:lang w:eastAsia="hr-HR"/>
        </w:rPr>
      </w:pPr>
    </w:p>
    <w:p w14:paraId="0BF85336" w14:textId="77777777" w:rsidR="00C00E7B" w:rsidRDefault="00C00E7B">
      <w:pPr>
        <w:jc w:val="left"/>
        <w:rPr>
          <w:rFonts w:eastAsia="Times New Roman"/>
          <w:b/>
          <w:lang w:eastAsia="hr-HR"/>
        </w:rPr>
      </w:pPr>
    </w:p>
    <w:p w14:paraId="2FF4D4E9" w14:textId="77777777" w:rsidR="00C00E7B" w:rsidRDefault="00C00E7B">
      <w:pPr>
        <w:jc w:val="left"/>
        <w:rPr>
          <w:rFonts w:eastAsia="Times New Roman"/>
          <w:b/>
          <w:lang w:eastAsia="hr-HR"/>
        </w:rPr>
      </w:pPr>
    </w:p>
    <w:p w14:paraId="22F77543" w14:textId="77777777" w:rsidR="00C00E7B" w:rsidRDefault="00C00E7B">
      <w:pPr>
        <w:jc w:val="left"/>
        <w:rPr>
          <w:rFonts w:eastAsia="Times New Roman"/>
          <w:b/>
          <w:lang w:eastAsia="hr-HR"/>
        </w:rPr>
      </w:pPr>
    </w:p>
    <w:p w14:paraId="63102AEA" w14:textId="77777777" w:rsidR="00C00E7B" w:rsidRDefault="00C00E7B" w:rsidP="00A648A6">
      <w:pPr>
        <w:pBdr>
          <w:bottom w:val="single" w:sz="12" w:space="1" w:color="auto"/>
        </w:pBdr>
        <w:tabs>
          <w:tab w:val="left" w:pos="-720"/>
        </w:tabs>
        <w:suppressAutoHyphens/>
        <w:spacing w:after="0" w:line="240" w:lineRule="auto"/>
        <w:jc w:val="center"/>
        <w:rPr>
          <w:rFonts w:eastAsia="Times New Roman"/>
          <w:b/>
          <w:lang w:eastAsia="hr-HR"/>
        </w:rPr>
        <w:sectPr w:rsidR="00C00E7B" w:rsidSect="003E4733">
          <w:headerReference w:type="default" r:id="rId14"/>
          <w:type w:val="continuous"/>
          <w:pgSz w:w="11906" w:h="16838"/>
          <w:pgMar w:top="1417" w:right="1417" w:bottom="1417" w:left="1417" w:header="708" w:footer="708" w:gutter="0"/>
          <w:pgNumType w:start="0"/>
          <w:cols w:space="708"/>
          <w:titlePg/>
          <w:docGrid w:linePitch="360"/>
        </w:sectPr>
      </w:pPr>
    </w:p>
    <w:p w14:paraId="66B63CFD" w14:textId="77777777" w:rsidR="00C00E7B" w:rsidRPr="00C00E7B" w:rsidRDefault="00C00E7B" w:rsidP="00C00E7B">
      <w:pPr>
        <w:pBdr>
          <w:bottom w:val="single" w:sz="12" w:space="1" w:color="auto"/>
        </w:pBdr>
        <w:tabs>
          <w:tab w:val="left" w:pos="-720"/>
        </w:tabs>
        <w:suppressAutoHyphens/>
        <w:spacing w:after="0" w:line="240" w:lineRule="auto"/>
        <w:jc w:val="center"/>
        <w:rPr>
          <w:rFonts w:eastAsia="Times New Roman"/>
          <w:b/>
          <w:lang w:eastAsia="hr-HR"/>
        </w:rPr>
      </w:pPr>
      <w:r w:rsidRPr="00C00E7B">
        <w:rPr>
          <w:rFonts w:eastAsia="Times New Roman"/>
          <w:b/>
          <w:lang w:eastAsia="hr-HR"/>
        </w:rPr>
        <w:lastRenderedPageBreak/>
        <w:t xml:space="preserve">MINISTARSTVO RADA, MIROVINSKOGA SUSTAVA, OBITELJI </w:t>
      </w:r>
    </w:p>
    <w:p w14:paraId="784EA1CE" w14:textId="77777777" w:rsidR="00C00E7B" w:rsidRPr="00C00E7B" w:rsidRDefault="00C00E7B" w:rsidP="00C00E7B">
      <w:pPr>
        <w:pBdr>
          <w:bottom w:val="single" w:sz="12" w:space="1" w:color="auto"/>
        </w:pBdr>
        <w:tabs>
          <w:tab w:val="left" w:pos="-720"/>
        </w:tabs>
        <w:suppressAutoHyphens/>
        <w:spacing w:after="0" w:line="240" w:lineRule="auto"/>
        <w:jc w:val="center"/>
        <w:rPr>
          <w:rFonts w:eastAsia="Times New Roman"/>
          <w:b/>
          <w:lang w:eastAsia="hr-HR"/>
        </w:rPr>
      </w:pPr>
      <w:r w:rsidRPr="00C00E7B">
        <w:rPr>
          <w:rFonts w:eastAsia="Times New Roman"/>
          <w:b/>
          <w:lang w:eastAsia="hr-HR"/>
        </w:rPr>
        <w:t>I SOCIJALNE POLITIKE</w:t>
      </w:r>
    </w:p>
    <w:p w14:paraId="7BA24B40" w14:textId="77777777" w:rsidR="00C00E7B" w:rsidRPr="00C00E7B" w:rsidRDefault="00C00E7B" w:rsidP="00C00E7B">
      <w:pPr>
        <w:tabs>
          <w:tab w:val="left" w:pos="-720"/>
        </w:tabs>
        <w:suppressAutoHyphens/>
        <w:spacing w:after="0" w:line="240" w:lineRule="auto"/>
        <w:rPr>
          <w:rFonts w:eastAsia="Times New Roman"/>
          <w:b/>
          <w:lang w:eastAsia="hr-HR"/>
        </w:rPr>
      </w:pPr>
    </w:p>
    <w:p w14:paraId="1C2DDA5A" w14:textId="77777777" w:rsidR="00C00E7B" w:rsidRPr="00C00E7B" w:rsidRDefault="00C00E7B" w:rsidP="00C00E7B">
      <w:pPr>
        <w:spacing w:after="0" w:line="240" w:lineRule="auto"/>
        <w:ind w:left="4956" w:firstLine="708"/>
        <w:jc w:val="right"/>
        <w:rPr>
          <w:rFonts w:eastAsia="Arial"/>
          <w:b/>
        </w:rPr>
      </w:pPr>
    </w:p>
    <w:p w14:paraId="261E6B2A" w14:textId="77777777" w:rsidR="00C00E7B" w:rsidRPr="00C00E7B" w:rsidRDefault="00C00E7B" w:rsidP="00C00E7B">
      <w:pPr>
        <w:spacing w:after="0" w:line="240" w:lineRule="auto"/>
        <w:ind w:left="4956" w:firstLine="708"/>
        <w:jc w:val="right"/>
        <w:rPr>
          <w:rFonts w:eastAsia="Arial"/>
          <w:b/>
          <w:i/>
        </w:rPr>
      </w:pPr>
      <w:bookmarkStart w:id="1" w:name="_Hlk167174428"/>
      <w:r w:rsidRPr="00C00E7B">
        <w:rPr>
          <w:rFonts w:eastAsia="Arial"/>
          <w:b/>
          <w:i/>
        </w:rPr>
        <w:t>Nacrt</w:t>
      </w:r>
    </w:p>
    <w:bookmarkEnd w:id="1"/>
    <w:p w14:paraId="7801F422" w14:textId="77777777" w:rsidR="00C00E7B" w:rsidRPr="00C00E7B" w:rsidRDefault="00C00E7B" w:rsidP="00C00E7B">
      <w:pPr>
        <w:spacing w:after="0" w:line="240" w:lineRule="auto"/>
        <w:jc w:val="center"/>
        <w:rPr>
          <w:rFonts w:eastAsia="Arial"/>
          <w:b/>
        </w:rPr>
      </w:pPr>
    </w:p>
    <w:p w14:paraId="7DFFC04C" w14:textId="77777777" w:rsidR="00C00E7B" w:rsidRPr="00C00E7B" w:rsidRDefault="00C00E7B" w:rsidP="00C00E7B">
      <w:pPr>
        <w:spacing w:after="0" w:line="240" w:lineRule="auto"/>
        <w:jc w:val="center"/>
        <w:rPr>
          <w:rFonts w:eastAsia="Arial"/>
          <w:b/>
        </w:rPr>
      </w:pPr>
    </w:p>
    <w:p w14:paraId="57811EDE" w14:textId="77777777" w:rsidR="00C00E7B" w:rsidRPr="00C00E7B" w:rsidRDefault="00C00E7B" w:rsidP="00C00E7B">
      <w:pPr>
        <w:spacing w:after="0" w:line="240" w:lineRule="auto"/>
        <w:jc w:val="center"/>
        <w:rPr>
          <w:rFonts w:eastAsia="Arial"/>
          <w:b/>
        </w:rPr>
      </w:pPr>
    </w:p>
    <w:p w14:paraId="0F89FCD9" w14:textId="77777777" w:rsidR="00C00E7B" w:rsidRPr="00C00E7B" w:rsidRDefault="00C00E7B" w:rsidP="00C00E7B">
      <w:pPr>
        <w:spacing w:after="0" w:line="240" w:lineRule="auto"/>
        <w:jc w:val="center"/>
        <w:rPr>
          <w:rFonts w:eastAsia="Arial"/>
          <w:b/>
        </w:rPr>
      </w:pPr>
    </w:p>
    <w:p w14:paraId="3BB5CE46" w14:textId="77777777" w:rsidR="00C00E7B" w:rsidRPr="00C00E7B" w:rsidRDefault="00C00E7B" w:rsidP="00C00E7B">
      <w:pPr>
        <w:spacing w:after="0" w:line="240" w:lineRule="auto"/>
        <w:jc w:val="center"/>
        <w:rPr>
          <w:rFonts w:eastAsia="Arial"/>
          <w:b/>
        </w:rPr>
      </w:pPr>
    </w:p>
    <w:p w14:paraId="48B72B2C" w14:textId="77777777" w:rsidR="00C00E7B" w:rsidRPr="00C00E7B" w:rsidRDefault="00C00E7B" w:rsidP="00C00E7B">
      <w:pPr>
        <w:spacing w:after="0" w:line="240" w:lineRule="auto"/>
        <w:jc w:val="center"/>
        <w:rPr>
          <w:rFonts w:eastAsia="Arial"/>
          <w:b/>
        </w:rPr>
      </w:pPr>
    </w:p>
    <w:p w14:paraId="3600055C" w14:textId="77777777" w:rsidR="00C00E7B" w:rsidRPr="00C00E7B" w:rsidRDefault="00C00E7B" w:rsidP="00C00E7B">
      <w:pPr>
        <w:spacing w:after="0" w:line="240" w:lineRule="auto"/>
        <w:jc w:val="center"/>
        <w:rPr>
          <w:rFonts w:eastAsia="Arial"/>
          <w:b/>
        </w:rPr>
      </w:pPr>
    </w:p>
    <w:p w14:paraId="39DA741D" w14:textId="77777777" w:rsidR="00C00E7B" w:rsidRPr="00C00E7B" w:rsidRDefault="00C00E7B" w:rsidP="00C00E7B">
      <w:pPr>
        <w:spacing w:after="0" w:line="240" w:lineRule="auto"/>
        <w:jc w:val="center"/>
        <w:rPr>
          <w:rFonts w:eastAsia="Arial"/>
          <w:b/>
        </w:rPr>
      </w:pPr>
    </w:p>
    <w:p w14:paraId="0CA54046" w14:textId="77777777" w:rsidR="00C00E7B" w:rsidRPr="00C00E7B" w:rsidRDefault="00C00E7B" w:rsidP="00C00E7B">
      <w:pPr>
        <w:spacing w:after="0" w:line="240" w:lineRule="auto"/>
        <w:jc w:val="center"/>
        <w:rPr>
          <w:rFonts w:eastAsia="Arial"/>
          <w:b/>
        </w:rPr>
      </w:pPr>
    </w:p>
    <w:p w14:paraId="3A9F78B3" w14:textId="77777777" w:rsidR="00C00E7B" w:rsidRPr="00C00E7B" w:rsidRDefault="00C00E7B" w:rsidP="00C00E7B">
      <w:pPr>
        <w:spacing w:after="0" w:line="240" w:lineRule="auto"/>
        <w:jc w:val="center"/>
        <w:rPr>
          <w:rFonts w:eastAsia="Arial"/>
          <w:b/>
        </w:rPr>
      </w:pPr>
    </w:p>
    <w:p w14:paraId="12E63882" w14:textId="77777777" w:rsidR="00C00E7B" w:rsidRPr="00C00E7B" w:rsidRDefault="00C00E7B" w:rsidP="00C00E7B">
      <w:pPr>
        <w:spacing w:after="0" w:line="240" w:lineRule="auto"/>
        <w:jc w:val="center"/>
        <w:rPr>
          <w:rFonts w:eastAsia="Arial"/>
          <w:b/>
        </w:rPr>
      </w:pPr>
    </w:p>
    <w:p w14:paraId="25127FA9" w14:textId="77777777" w:rsidR="00C00E7B" w:rsidRPr="00C00E7B" w:rsidRDefault="00C00E7B" w:rsidP="00C00E7B">
      <w:pPr>
        <w:spacing w:after="0" w:line="240" w:lineRule="auto"/>
        <w:jc w:val="center"/>
        <w:rPr>
          <w:rFonts w:eastAsia="Arial"/>
          <w:b/>
        </w:rPr>
      </w:pPr>
    </w:p>
    <w:p w14:paraId="51B84538" w14:textId="77777777" w:rsidR="00C00E7B" w:rsidRPr="00C00E7B" w:rsidRDefault="00C00E7B" w:rsidP="00C00E7B">
      <w:pPr>
        <w:spacing w:after="0" w:line="240" w:lineRule="auto"/>
        <w:jc w:val="center"/>
        <w:rPr>
          <w:rFonts w:eastAsia="Arial"/>
          <w:b/>
        </w:rPr>
      </w:pPr>
    </w:p>
    <w:p w14:paraId="2544527B" w14:textId="77777777" w:rsidR="00C00E7B" w:rsidRPr="00C00E7B" w:rsidRDefault="00C00E7B" w:rsidP="00C00E7B">
      <w:pPr>
        <w:spacing w:after="0" w:line="240" w:lineRule="auto"/>
        <w:jc w:val="center"/>
        <w:rPr>
          <w:rFonts w:eastAsia="Arial"/>
          <w:b/>
        </w:rPr>
      </w:pPr>
    </w:p>
    <w:p w14:paraId="491D0A0E" w14:textId="77777777" w:rsidR="00C00E7B" w:rsidRPr="00C00E7B" w:rsidRDefault="00C00E7B" w:rsidP="00C00E7B">
      <w:pPr>
        <w:spacing w:after="0" w:line="240" w:lineRule="auto"/>
        <w:jc w:val="center"/>
        <w:rPr>
          <w:rFonts w:eastAsia="Arial"/>
          <w:b/>
        </w:rPr>
      </w:pPr>
    </w:p>
    <w:p w14:paraId="7A179EF6" w14:textId="77777777" w:rsidR="00C00E7B" w:rsidRPr="00C00E7B" w:rsidRDefault="00C00E7B" w:rsidP="00C00E7B">
      <w:pPr>
        <w:spacing w:after="0" w:line="240" w:lineRule="auto"/>
        <w:jc w:val="center"/>
        <w:rPr>
          <w:rFonts w:eastAsia="Arial"/>
          <w:b/>
        </w:rPr>
      </w:pPr>
    </w:p>
    <w:p w14:paraId="773A4870" w14:textId="77777777" w:rsidR="00C00E7B" w:rsidRPr="00C00E7B" w:rsidRDefault="00C00E7B" w:rsidP="00C00E7B">
      <w:pPr>
        <w:spacing w:after="0" w:line="240" w:lineRule="auto"/>
        <w:jc w:val="center"/>
        <w:rPr>
          <w:rFonts w:eastAsia="Arial"/>
          <w:b/>
        </w:rPr>
      </w:pPr>
    </w:p>
    <w:p w14:paraId="11F9E14F" w14:textId="77777777" w:rsidR="00C00E7B" w:rsidRPr="00C00E7B" w:rsidRDefault="00C00E7B" w:rsidP="00C00E7B">
      <w:pPr>
        <w:spacing w:after="0" w:line="240" w:lineRule="auto"/>
        <w:jc w:val="center"/>
        <w:rPr>
          <w:rFonts w:eastAsia="Arial"/>
          <w:b/>
        </w:rPr>
      </w:pPr>
    </w:p>
    <w:p w14:paraId="3A45477A" w14:textId="77777777" w:rsidR="00C00E7B" w:rsidRPr="00C00E7B" w:rsidRDefault="00C00E7B" w:rsidP="00C00E7B">
      <w:pPr>
        <w:spacing w:after="0" w:line="240" w:lineRule="auto"/>
        <w:jc w:val="center"/>
        <w:rPr>
          <w:rFonts w:eastAsia="Arial"/>
          <w:b/>
        </w:rPr>
      </w:pPr>
    </w:p>
    <w:p w14:paraId="0ED3DA81" w14:textId="5B643301" w:rsidR="00C00E7B" w:rsidRPr="00C00E7B" w:rsidRDefault="00847506" w:rsidP="00C00E7B">
      <w:pPr>
        <w:spacing w:after="0" w:line="240" w:lineRule="auto"/>
        <w:jc w:val="center"/>
        <w:rPr>
          <w:rFonts w:eastAsia="Arial"/>
          <w:b/>
        </w:rPr>
      </w:pPr>
      <w:r>
        <w:rPr>
          <w:rFonts w:eastAsia="Arial"/>
          <w:b/>
        </w:rPr>
        <w:t xml:space="preserve">KONAČNI </w:t>
      </w:r>
      <w:r w:rsidR="00C00E7B" w:rsidRPr="00C00E7B">
        <w:rPr>
          <w:rFonts w:eastAsia="Arial"/>
          <w:b/>
        </w:rPr>
        <w:t>PRIJEDLOG ZAKONA O IZMJENAMA I DOPUNAMA</w:t>
      </w:r>
    </w:p>
    <w:p w14:paraId="70724FC4" w14:textId="77777777" w:rsidR="00C00E7B" w:rsidRPr="00C00E7B" w:rsidRDefault="00C00E7B" w:rsidP="00C00E7B">
      <w:pPr>
        <w:spacing w:after="0" w:line="240" w:lineRule="auto"/>
        <w:jc w:val="center"/>
        <w:rPr>
          <w:rFonts w:eastAsia="Arial"/>
          <w:b/>
        </w:rPr>
      </w:pPr>
      <w:r w:rsidRPr="00C00E7B">
        <w:rPr>
          <w:rFonts w:eastAsia="Arial"/>
          <w:b/>
        </w:rPr>
        <w:t>ZAKONA O MIROVINSKIM OSIGURAVAJUĆIM DRUŠTVIMA</w:t>
      </w:r>
    </w:p>
    <w:p w14:paraId="6C6B084A" w14:textId="77777777" w:rsidR="00C00E7B" w:rsidRPr="00C00E7B" w:rsidRDefault="00C00E7B" w:rsidP="00C00E7B">
      <w:pPr>
        <w:spacing w:after="0" w:line="240" w:lineRule="auto"/>
        <w:jc w:val="center"/>
        <w:rPr>
          <w:rFonts w:eastAsia="Arial"/>
          <w:b/>
        </w:rPr>
      </w:pPr>
    </w:p>
    <w:p w14:paraId="6129E2E9" w14:textId="77777777" w:rsidR="00C00E7B" w:rsidRPr="00C00E7B" w:rsidRDefault="00C00E7B" w:rsidP="00C00E7B">
      <w:pPr>
        <w:spacing w:after="0" w:line="240" w:lineRule="auto"/>
        <w:jc w:val="center"/>
        <w:rPr>
          <w:rFonts w:eastAsia="Arial"/>
          <w:b/>
        </w:rPr>
      </w:pPr>
    </w:p>
    <w:p w14:paraId="1EF2F15E" w14:textId="77777777" w:rsidR="00C00E7B" w:rsidRPr="00C00E7B" w:rsidRDefault="00C00E7B" w:rsidP="00C00E7B">
      <w:pPr>
        <w:spacing w:after="0" w:line="240" w:lineRule="auto"/>
        <w:jc w:val="center"/>
        <w:rPr>
          <w:rFonts w:eastAsia="Arial"/>
          <w:b/>
        </w:rPr>
      </w:pPr>
    </w:p>
    <w:p w14:paraId="69226C20" w14:textId="77777777" w:rsidR="00C00E7B" w:rsidRPr="00C00E7B" w:rsidRDefault="00C00E7B" w:rsidP="00C00E7B">
      <w:pPr>
        <w:spacing w:after="0" w:line="240" w:lineRule="auto"/>
        <w:jc w:val="center"/>
        <w:rPr>
          <w:rFonts w:eastAsia="Arial"/>
          <w:b/>
        </w:rPr>
      </w:pPr>
    </w:p>
    <w:p w14:paraId="689B04AE" w14:textId="77777777" w:rsidR="00C00E7B" w:rsidRPr="00C00E7B" w:rsidRDefault="00C00E7B" w:rsidP="00C00E7B">
      <w:pPr>
        <w:spacing w:after="0" w:line="240" w:lineRule="auto"/>
        <w:jc w:val="center"/>
        <w:rPr>
          <w:rFonts w:eastAsia="Arial"/>
          <w:b/>
        </w:rPr>
      </w:pPr>
    </w:p>
    <w:p w14:paraId="1E0F671F" w14:textId="77777777" w:rsidR="00C00E7B" w:rsidRPr="00C00E7B" w:rsidRDefault="00C00E7B" w:rsidP="00C00E7B">
      <w:pPr>
        <w:spacing w:after="0" w:line="240" w:lineRule="auto"/>
        <w:jc w:val="center"/>
        <w:rPr>
          <w:rFonts w:eastAsia="Arial"/>
          <w:b/>
        </w:rPr>
      </w:pPr>
    </w:p>
    <w:p w14:paraId="4FF3D6EB" w14:textId="77777777" w:rsidR="00C00E7B" w:rsidRPr="00C00E7B" w:rsidRDefault="00C00E7B" w:rsidP="00C00E7B">
      <w:pPr>
        <w:spacing w:after="0" w:line="240" w:lineRule="auto"/>
        <w:jc w:val="center"/>
        <w:rPr>
          <w:rFonts w:eastAsia="Arial"/>
          <w:b/>
        </w:rPr>
      </w:pPr>
    </w:p>
    <w:p w14:paraId="5888DA39" w14:textId="77777777" w:rsidR="00C00E7B" w:rsidRPr="00C00E7B" w:rsidRDefault="00C00E7B" w:rsidP="00C00E7B">
      <w:pPr>
        <w:spacing w:after="0" w:line="240" w:lineRule="auto"/>
        <w:jc w:val="center"/>
        <w:rPr>
          <w:rFonts w:eastAsia="Arial"/>
          <w:b/>
        </w:rPr>
      </w:pPr>
    </w:p>
    <w:p w14:paraId="1528A948" w14:textId="77777777" w:rsidR="00C00E7B" w:rsidRPr="00C00E7B" w:rsidRDefault="00C00E7B" w:rsidP="00C00E7B">
      <w:pPr>
        <w:spacing w:after="0" w:line="240" w:lineRule="auto"/>
        <w:jc w:val="center"/>
        <w:rPr>
          <w:rFonts w:eastAsia="Arial"/>
          <w:b/>
        </w:rPr>
      </w:pPr>
    </w:p>
    <w:p w14:paraId="53F2EA33" w14:textId="77777777" w:rsidR="00C00E7B" w:rsidRPr="00C00E7B" w:rsidRDefault="00C00E7B" w:rsidP="00C00E7B">
      <w:pPr>
        <w:spacing w:after="0" w:line="240" w:lineRule="auto"/>
        <w:jc w:val="center"/>
        <w:rPr>
          <w:rFonts w:eastAsia="Arial"/>
          <w:b/>
        </w:rPr>
      </w:pPr>
    </w:p>
    <w:p w14:paraId="290F8577" w14:textId="77777777" w:rsidR="00C00E7B" w:rsidRPr="00C00E7B" w:rsidRDefault="00C00E7B" w:rsidP="00C00E7B">
      <w:pPr>
        <w:spacing w:after="0" w:line="240" w:lineRule="auto"/>
        <w:jc w:val="center"/>
        <w:rPr>
          <w:rFonts w:eastAsia="Arial"/>
          <w:b/>
        </w:rPr>
      </w:pPr>
    </w:p>
    <w:p w14:paraId="537FDF06" w14:textId="77777777" w:rsidR="00C00E7B" w:rsidRPr="00C00E7B" w:rsidRDefault="00C00E7B" w:rsidP="00C00E7B">
      <w:pPr>
        <w:spacing w:after="0" w:line="240" w:lineRule="auto"/>
        <w:jc w:val="center"/>
        <w:rPr>
          <w:rFonts w:eastAsia="Arial"/>
          <w:b/>
        </w:rPr>
      </w:pPr>
    </w:p>
    <w:p w14:paraId="6B9BDD3E" w14:textId="77777777" w:rsidR="00C00E7B" w:rsidRPr="00C00E7B" w:rsidRDefault="00C00E7B" w:rsidP="00C00E7B">
      <w:pPr>
        <w:spacing w:after="0" w:line="240" w:lineRule="auto"/>
        <w:jc w:val="center"/>
        <w:rPr>
          <w:rFonts w:eastAsia="Arial"/>
          <w:b/>
        </w:rPr>
      </w:pPr>
    </w:p>
    <w:p w14:paraId="55837B39" w14:textId="77777777" w:rsidR="00C00E7B" w:rsidRPr="00C00E7B" w:rsidRDefault="00C00E7B" w:rsidP="00C00E7B">
      <w:pPr>
        <w:spacing w:after="0" w:line="240" w:lineRule="auto"/>
        <w:jc w:val="center"/>
        <w:rPr>
          <w:rFonts w:eastAsia="Arial"/>
          <w:b/>
        </w:rPr>
      </w:pPr>
    </w:p>
    <w:p w14:paraId="301B2288" w14:textId="77777777" w:rsidR="00C00E7B" w:rsidRPr="00C00E7B" w:rsidRDefault="00C00E7B" w:rsidP="00C00E7B">
      <w:pPr>
        <w:spacing w:after="0" w:line="240" w:lineRule="auto"/>
        <w:jc w:val="center"/>
        <w:rPr>
          <w:rFonts w:eastAsia="Arial"/>
          <w:b/>
        </w:rPr>
      </w:pPr>
    </w:p>
    <w:p w14:paraId="1C0899AB" w14:textId="77777777" w:rsidR="00C00E7B" w:rsidRPr="00C00E7B" w:rsidRDefault="00C00E7B" w:rsidP="00C00E7B">
      <w:pPr>
        <w:spacing w:after="0" w:line="240" w:lineRule="auto"/>
        <w:jc w:val="center"/>
        <w:rPr>
          <w:rFonts w:eastAsia="Arial"/>
          <w:b/>
        </w:rPr>
      </w:pPr>
    </w:p>
    <w:p w14:paraId="10FBFBEE" w14:textId="77777777" w:rsidR="00C00E7B" w:rsidRPr="00C00E7B" w:rsidRDefault="00C00E7B" w:rsidP="00C00E7B">
      <w:pPr>
        <w:spacing w:after="0" w:line="240" w:lineRule="auto"/>
        <w:jc w:val="center"/>
        <w:rPr>
          <w:rFonts w:eastAsia="Arial"/>
          <w:b/>
        </w:rPr>
      </w:pPr>
    </w:p>
    <w:p w14:paraId="2DFCA5E4" w14:textId="77777777" w:rsidR="00C00E7B" w:rsidRPr="00C00E7B" w:rsidRDefault="00C00E7B" w:rsidP="00C00E7B">
      <w:pPr>
        <w:spacing w:after="0" w:line="240" w:lineRule="auto"/>
        <w:jc w:val="center"/>
        <w:rPr>
          <w:rFonts w:eastAsia="Arial"/>
          <w:b/>
        </w:rPr>
      </w:pPr>
    </w:p>
    <w:p w14:paraId="3E4BCFCF" w14:textId="77777777" w:rsidR="00C00E7B" w:rsidRDefault="00C00E7B" w:rsidP="00847506">
      <w:pPr>
        <w:spacing w:after="0" w:line="240" w:lineRule="auto"/>
        <w:rPr>
          <w:rFonts w:eastAsia="Arial"/>
          <w:b/>
        </w:rPr>
      </w:pPr>
    </w:p>
    <w:p w14:paraId="30A20618" w14:textId="77777777" w:rsidR="00847506" w:rsidRDefault="00847506" w:rsidP="00847506">
      <w:pPr>
        <w:spacing w:after="0" w:line="240" w:lineRule="auto"/>
        <w:rPr>
          <w:rFonts w:eastAsia="Arial"/>
          <w:b/>
        </w:rPr>
      </w:pPr>
    </w:p>
    <w:p w14:paraId="2280A0EC" w14:textId="77777777" w:rsidR="00847506" w:rsidRPr="00C00E7B" w:rsidRDefault="00847506" w:rsidP="00847506">
      <w:pPr>
        <w:spacing w:after="0" w:line="240" w:lineRule="auto"/>
        <w:rPr>
          <w:rFonts w:eastAsia="Arial"/>
          <w:b/>
        </w:rPr>
      </w:pPr>
    </w:p>
    <w:p w14:paraId="7D701482" w14:textId="77777777" w:rsidR="00C00E7B" w:rsidRPr="00C00E7B" w:rsidRDefault="00C00E7B" w:rsidP="00C00E7B">
      <w:pPr>
        <w:spacing w:after="0" w:line="240" w:lineRule="auto"/>
        <w:jc w:val="center"/>
        <w:rPr>
          <w:rFonts w:eastAsia="Arial"/>
          <w:b/>
        </w:rPr>
      </w:pPr>
    </w:p>
    <w:p w14:paraId="4FCFB709" w14:textId="77777777" w:rsidR="00C00E7B" w:rsidRPr="00C00E7B" w:rsidRDefault="00C00E7B" w:rsidP="00C00E7B">
      <w:pPr>
        <w:pBdr>
          <w:bottom w:val="single" w:sz="6" w:space="1" w:color="auto"/>
        </w:pBdr>
        <w:spacing w:after="0" w:line="240" w:lineRule="auto"/>
        <w:jc w:val="center"/>
        <w:rPr>
          <w:rFonts w:eastAsia="Arial"/>
          <w:b/>
        </w:rPr>
      </w:pPr>
    </w:p>
    <w:p w14:paraId="06B29DDE" w14:textId="11DB182B" w:rsidR="00847506" w:rsidRPr="00847506" w:rsidRDefault="00C00E7B" w:rsidP="00847506">
      <w:pPr>
        <w:spacing w:after="0" w:line="240" w:lineRule="auto"/>
        <w:jc w:val="center"/>
        <w:rPr>
          <w:rFonts w:eastAsia="Arial"/>
          <w:b/>
        </w:rPr>
      </w:pPr>
      <w:r w:rsidRPr="00C00E7B">
        <w:rPr>
          <w:rFonts w:eastAsia="Arial"/>
          <w:b/>
        </w:rPr>
        <w:t xml:space="preserve">Zagreb, </w:t>
      </w:r>
      <w:r w:rsidR="00847506">
        <w:rPr>
          <w:rFonts w:eastAsia="Arial"/>
          <w:b/>
        </w:rPr>
        <w:t>veljača</w:t>
      </w:r>
      <w:r w:rsidRPr="00C00E7B">
        <w:rPr>
          <w:rFonts w:eastAsia="Arial"/>
          <w:b/>
        </w:rPr>
        <w:t xml:space="preserve"> 202</w:t>
      </w:r>
      <w:r w:rsidR="00847506">
        <w:rPr>
          <w:rFonts w:eastAsia="Arial"/>
          <w:b/>
        </w:rPr>
        <w:t>5.</w:t>
      </w:r>
      <w:r w:rsidR="00847506" w:rsidRPr="00847506">
        <w:rPr>
          <w:rFonts w:eastAsia="Arial"/>
          <w:b/>
        </w:rPr>
        <w:t xml:space="preserve"> </w:t>
      </w:r>
    </w:p>
    <w:p w14:paraId="35691DCB" w14:textId="03E24A35" w:rsidR="00847506" w:rsidRPr="00847506" w:rsidRDefault="00847506" w:rsidP="00847506">
      <w:pPr>
        <w:spacing w:after="0" w:line="240" w:lineRule="auto"/>
        <w:jc w:val="center"/>
        <w:rPr>
          <w:rFonts w:eastAsia="Times New Roman"/>
          <w:b/>
          <w:bCs/>
          <w:color w:val="000000"/>
          <w:lang w:eastAsia="hr-HR"/>
        </w:rPr>
      </w:pPr>
      <w:r w:rsidRPr="00847506">
        <w:rPr>
          <w:rFonts w:eastAsia="Arial"/>
          <w:b/>
        </w:rPr>
        <w:t xml:space="preserve">KONAČNI </w:t>
      </w:r>
      <w:r w:rsidRPr="00847506">
        <w:rPr>
          <w:rFonts w:eastAsia="Times New Roman"/>
          <w:b/>
          <w:bCs/>
          <w:color w:val="000000"/>
          <w:lang w:eastAsia="hr-HR"/>
        </w:rPr>
        <w:t xml:space="preserve">PRIJEDLOG ZAKONA O IZMJENAMA I DOPUNAMA </w:t>
      </w:r>
    </w:p>
    <w:p w14:paraId="1CA8B39D"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ZAKONA O MIROVINSKIM OSIGURAVAJUĆIM DRUŠTVIMA</w:t>
      </w:r>
    </w:p>
    <w:p w14:paraId="0EFF50BA" w14:textId="77777777" w:rsidR="00847506" w:rsidRPr="00847506" w:rsidRDefault="00847506" w:rsidP="00847506">
      <w:pPr>
        <w:spacing w:after="0" w:line="240" w:lineRule="auto"/>
        <w:jc w:val="center"/>
        <w:rPr>
          <w:rFonts w:eastAsia="Times New Roman"/>
          <w:b/>
          <w:bCs/>
          <w:color w:val="000000"/>
          <w:lang w:eastAsia="hr-HR"/>
        </w:rPr>
      </w:pPr>
    </w:p>
    <w:p w14:paraId="73C89601" w14:textId="77777777" w:rsidR="00847506" w:rsidRPr="00847506" w:rsidRDefault="00847506" w:rsidP="00847506">
      <w:pPr>
        <w:spacing w:after="0" w:line="240" w:lineRule="auto"/>
        <w:jc w:val="center"/>
        <w:rPr>
          <w:rFonts w:eastAsia="Times New Roman"/>
          <w:b/>
          <w:bCs/>
          <w:color w:val="000000"/>
          <w:lang w:eastAsia="hr-HR"/>
        </w:rPr>
      </w:pPr>
    </w:p>
    <w:p w14:paraId="712FAB88"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1.</w:t>
      </w:r>
    </w:p>
    <w:p w14:paraId="4CD47452" w14:textId="77777777" w:rsidR="00847506" w:rsidRPr="00847506" w:rsidRDefault="00847506" w:rsidP="00847506">
      <w:pPr>
        <w:spacing w:after="0" w:line="240" w:lineRule="auto"/>
        <w:jc w:val="center"/>
        <w:rPr>
          <w:rFonts w:eastAsia="Times New Roman"/>
          <w:b/>
          <w:bCs/>
          <w:color w:val="000000"/>
          <w:lang w:eastAsia="hr-HR"/>
        </w:rPr>
      </w:pPr>
    </w:p>
    <w:p w14:paraId="0D7F47A2" w14:textId="77777777" w:rsidR="00847506" w:rsidRPr="00847506" w:rsidRDefault="00847506" w:rsidP="00847506">
      <w:pPr>
        <w:spacing w:after="0" w:line="240" w:lineRule="auto"/>
        <w:ind w:firstLine="851"/>
        <w:rPr>
          <w:rFonts w:eastAsia="Times New Roman"/>
          <w:color w:val="000000"/>
          <w:lang w:eastAsia="hr-HR"/>
        </w:rPr>
      </w:pPr>
      <w:r w:rsidRPr="00847506">
        <w:rPr>
          <w:rFonts w:eastAsia="Times New Roman"/>
          <w:color w:val="000000"/>
          <w:lang w:eastAsia="hr-HR"/>
        </w:rPr>
        <w:t xml:space="preserve">U Zakonu o mirovinskim osiguravajućim društvima („Narodne novine“, br. 22/14., 29/18., 115/18. i 156/23.), u članku 2. podstavak 6. mijenja se i glasi: </w:t>
      </w:r>
    </w:p>
    <w:p w14:paraId="66EBBD28" w14:textId="77777777" w:rsidR="00847506" w:rsidRPr="00847506" w:rsidRDefault="00847506" w:rsidP="00847506">
      <w:pPr>
        <w:spacing w:after="0" w:line="240" w:lineRule="auto"/>
        <w:rPr>
          <w:rFonts w:eastAsia="Times New Roman"/>
          <w:color w:val="000000"/>
          <w:lang w:eastAsia="hr-HR"/>
        </w:rPr>
      </w:pPr>
    </w:p>
    <w:p w14:paraId="7CC4A74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 Direktiva (EU) 2016/2341 Europskog parlamenta i Vijeća od 14. prosinca 2016. o djelatnostima i nadzoru institucija za strukovno mirovinsko osiguranje (SL L 354, 23. 12. 2016.) kako je posljednji put izmijenjena Direktivom (EU) 2022/2556 Europskog parlamenta i Vijeća od 14. prosinca 2022. o izmjeni direktiva 2009/65/EZ, 2009/138/EZ, 2011/61/EU, 2013/36/EU, 2014/59/EU, 2014/65/EU, (EU) 2015/2366 i (EU) 2016/2341 u pogledu digitalne operativne otpornosti za financijski sektor (SL L 333, 27. 12. 2022.).“. </w:t>
      </w:r>
    </w:p>
    <w:p w14:paraId="1F5269BF" w14:textId="77777777" w:rsidR="00847506" w:rsidRPr="00847506" w:rsidRDefault="00847506" w:rsidP="00847506">
      <w:pPr>
        <w:spacing w:after="0" w:line="240" w:lineRule="auto"/>
        <w:rPr>
          <w:rFonts w:eastAsia="Times New Roman"/>
          <w:color w:val="000000"/>
          <w:lang w:eastAsia="hr-HR"/>
        </w:rPr>
      </w:pPr>
    </w:p>
    <w:p w14:paraId="37AF9024"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2. </w:t>
      </w:r>
    </w:p>
    <w:p w14:paraId="6539810E" w14:textId="77777777" w:rsidR="00847506" w:rsidRPr="00847506" w:rsidRDefault="00847506" w:rsidP="00847506">
      <w:pPr>
        <w:spacing w:after="0" w:line="240" w:lineRule="auto"/>
        <w:jc w:val="center"/>
        <w:rPr>
          <w:rFonts w:eastAsia="Times New Roman"/>
          <w:b/>
          <w:bCs/>
          <w:color w:val="000000"/>
          <w:lang w:eastAsia="hr-HR"/>
        </w:rPr>
      </w:pPr>
    </w:p>
    <w:p w14:paraId="6A18D6F7" w14:textId="77777777" w:rsidR="00847506" w:rsidRPr="00847506" w:rsidRDefault="00847506" w:rsidP="00847506">
      <w:pPr>
        <w:spacing w:after="0" w:line="240" w:lineRule="auto"/>
        <w:ind w:firstLine="709"/>
        <w:jc w:val="left"/>
        <w:rPr>
          <w:rFonts w:eastAsia="Times New Roman"/>
          <w:color w:val="000000"/>
          <w:lang w:eastAsia="hr-HR"/>
        </w:rPr>
      </w:pPr>
      <w:r w:rsidRPr="00847506">
        <w:rPr>
          <w:rFonts w:eastAsia="Times New Roman"/>
          <w:color w:val="000000"/>
          <w:lang w:eastAsia="hr-HR"/>
        </w:rPr>
        <w:t xml:space="preserve">U članku 7. iza stavka 3. dodaje se stavak 4. koji glasi: </w:t>
      </w:r>
    </w:p>
    <w:p w14:paraId="55FBBC9D" w14:textId="77777777" w:rsidR="00847506" w:rsidRPr="00847506" w:rsidRDefault="00847506" w:rsidP="00847506">
      <w:pPr>
        <w:spacing w:after="0" w:line="240" w:lineRule="auto"/>
        <w:jc w:val="left"/>
        <w:rPr>
          <w:rFonts w:eastAsia="Times New Roman"/>
          <w:color w:val="000000"/>
          <w:lang w:eastAsia="hr-HR"/>
        </w:rPr>
      </w:pPr>
    </w:p>
    <w:p w14:paraId="357FA8AE"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„(4) Iznimno od stavka 2. ovoga članka, u slučaju povećanja temeljnog kapitala, isti ne mora biti uplaćen u novcu ako se povećao:</w:t>
      </w:r>
    </w:p>
    <w:p w14:paraId="7D76E649" w14:textId="77777777" w:rsidR="00847506" w:rsidRPr="00847506" w:rsidRDefault="00847506" w:rsidP="00847506">
      <w:pPr>
        <w:spacing w:after="0" w:line="240" w:lineRule="auto"/>
        <w:rPr>
          <w:rFonts w:eastAsia="Times New Roman"/>
          <w:color w:val="000000"/>
          <w:lang w:eastAsia="hr-HR"/>
        </w:rPr>
      </w:pPr>
    </w:p>
    <w:p w14:paraId="556D7EDF"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1. zbog provođenja statusnih promjena iz ovoga Zakona u kojima sudjeluje Društvo</w:t>
      </w:r>
    </w:p>
    <w:p w14:paraId="64A910B1" w14:textId="77777777" w:rsidR="00847506" w:rsidRPr="00847506" w:rsidRDefault="00847506" w:rsidP="00847506">
      <w:pPr>
        <w:spacing w:after="0" w:line="240" w:lineRule="auto"/>
        <w:rPr>
          <w:rFonts w:eastAsia="Times New Roman"/>
          <w:color w:val="000000"/>
          <w:lang w:eastAsia="hr-HR"/>
        </w:rPr>
      </w:pPr>
    </w:p>
    <w:p w14:paraId="44F254C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2. pretvaranjem instrumenta kapitala odnosno druge novčane obveze Društva u temeljni kapital u skladu s propisima ili</w:t>
      </w:r>
    </w:p>
    <w:p w14:paraId="1FAB4783" w14:textId="77777777" w:rsidR="00847506" w:rsidRPr="00847506" w:rsidRDefault="00847506" w:rsidP="00847506">
      <w:pPr>
        <w:spacing w:after="0" w:line="240" w:lineRule="auto"/>
        <w:rPr>
          <w:rFonts w:eastAsia="Times New Roman"/>
          <w:color w:val="000000"/>
          <w:lang w:eastAsia="hr-HR"/>
        </w:rPr>
      </w:pPr>
    </w:p>
    <w:p w14:paraId="08E331AD"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3. u skladu s odredbama članka 328. Zakona o trgovačkim društvima („Narodne novine“, br. 111/93., 34/99., 121/99., 52/00., 118/03., 107/07., 146/08., 137/09., 125/11., 152/11., 111/12., 68/13., 110/15., 40/19., 34/22., 114/22., 18/23.,130/23. i 136/24.)“.</w:t>
      </w:r>
    </w:p>
    <w:p w14:paraId="0EF57F76" w14:textId="77777777" w:rsidR="00847506" w:rsidRPr="00847506" w:rsidRDefault="00847506" w:rsidP="00847506">
      <w:pPr>
        <w:spacing w:after="0" w:line="240" w:lineRule="auto"/>
        <w:jc w:val="left"/>
        <w:rPr>
          <w:rFonts w:eastAsia="Times New Roman"/>
          <w:b/>
          <w:bCs/>
          <w:color w:val="000000"/>
          <w:lang w:eastAsia="hr-HR"/>
        </w:rPr>
      </w:pPr>
    </w:p>
    <w:p w14:paraId="7B277B86"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3.</w:t>
      </w:r>
    </w:p>
    <w:p w14:paraId="34BAC395"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ab/>
      </w:r>
    </w:p>
    <w:p w14:paraId="7BEE075D"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24. stavku 1. točki 7. podtočki a) uvodna rečenica mijenja se i glasi: </w:t>
      </w:r>
    </w:p>
    <w:p w14:paraId="759D6BA0" w14:textId="77777777" w:rsidR="00847506" w:rsidRPr="00847506" w:rsidRDefault="00847506" w:rsidP="00847506">
      <w:pPr>
        <w:spacing w:after="0" w:line="240" w:lineRule="auto"/>
        <w:ind w:firstLine="709"/>
        <w:rPr>
          <w:rFonts w:eastAsia="Times New Roman"/>
          <w:color w:val="000000"/>
          <w:lang w:eastAsia="hr-HR"/>
        </w:rPr>
      </w:pPr>
    </w:p>
    <w:p w14:paraId="3336C83F"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lastRenderedPageBreak/>
        <w:t>„a) propisano zakonom kojim se uređuje osnivanje i ustroj trgovačkih društva, zakonom kojim se uređuje računovodstvo poduzetnika,</w:t>
      </w:r>
      <w:r w:rsidRPr="00847506" w:rsidDel="00415E4C">
        <w:rPr>
          <w:rFonts w:eastAsia="Times New Roman"/>
          <w:color w:val="000000"/>
          <w:lang w:eastAsia="hr-HR"/>
        </w:rPr>
        <w:t xml:space="preserve"> </w:t>
      </w:r>
      <w:r w:rsidRPr="00847506">
        <w:rPr>
          <w:rFonts w:eastAsia="Times New Roman"/>
          <w:color w:val="000000"/>
          <w:lang w:eastAsia="hr-HR"/>
        </w:rPr>
        <w:t xml:space="preserve">zakonom kojim se uređuju kaznena djela protiv tržišta kapitala, Zakonom o tržištu vrijednosnih papira („Narodne novine“ br. 84/02. i 138/06.) te za kaznena djela propisana Kaznenim zakonom („Narodne novine“, br. 125/11., 144/12., 56/15., 61/15., 101/17., 118/18., 126/19., 84/21., 114/22., 114/23. i 36/24.) i to:“. </w:t>
      </w:r>
    </w:p>
    <w:p w14:paraId="57ACDABF" w14:textId="77777777" w:rsidR="00847506" w:rsidRPr="00847506" w:rsidRDefault="00847506" w:rsidP="00847506">
      <w:pPr>
        <w:spacing w:after="0" w:line="240" w:lineRule="auto"/>
        <w:jc w:val="left"/>
        <w:rPr>
          <w:rFonts w:eastAsia="Times New Roman"/>
          <w:b/>
          <w:bCs/>
          <w:color w:val="000000"/>
          <w:lang w:eastAsia="hr-HR"/>
        </w:rPr>
      </w:pPr>
    </w:p>
    <w:p w14:paraId="1D50C4A1"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4.</w:t>
      </w:r>
    </w:p>
    <w:p w14:paraId="3E9415E7" w14:textId="77777777" w:rsidR="00847506" w:rsidRPr="00847506" w:rsidRDefault="00847506" w:rsidP="00847506">
      <w:pPr>
        <w:spacing w:after="0" w:line="240" w:lineRule="auto"/>
        <w:jc w:val="center"/>
        <w:rPr>
          <w:rFonts w:eastAsia="Times New Roman"/>
          <w:b/>
          <w:bCs/>
          <w:color w:val="000000"/>
          <w:lang w:eastAsia="hr-HR"/>
        </w:rPr>
      </w:pPr>
    </w:p>
    <w:p w14:paraId="52190859"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članku 41. stavku 8. broj: „10.“ zamjenjuje se brojem: „11.“.</w:t>
      </w:r>
    </w:p>
    <w:p w14:paraId="25621879" w14:textId="77777777" w:rsidR="00847506" w:rsidRPr="00847506" w:rsidRDefault="00847506" w:rsidP="00847506">
      <w:pPr>
        <w:spacing w:after="0" w:line="240" w:lineRule="auto"/>
        <w:jc w:val="left"/>
        <w:rPr>
          <w:rFonts w:eastAsia="Times New Roman"/>
          <w:color w:val="000000"/>
          <w:lang w:eastAsia="hr-HR"/>
        </w:rPr>
      </w:pPr>
      <w:r w:rsidRPr="00847506">
        <w:rPr>
          <w:rFonts w:eastAsia="Times New Roman"/>
          <w:color w:val="000000"/>
          <w:lang w:eastAsia="hr-HR"/>
        </w:rPr>
        <w:br w:type="page"/>
      </w:r>
    </w:p>
    <w:p w14:paraId="3F51A124"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lastRenderedPageBreak/>
        <w:t>Članak 5.</w:t>
      </w:r>
    </w:p>
    <w:p w14:paraId="399FAAFC" w14:textId="77777777" w:rsidR="00847506" w:rsidRPr="00847506" w:rsidRDefault="00847506" w:rsidP="00847506">
      <w:pPr>
        <w:spacing w:after="0" w:line="240" w:lineRule="auto"/>
        <w:jc w:val="left"/>
        <w:rPr>
          <w:rFonts w:eastAsia="Times New Roman"/>
          <w:b/>
          <w:bCs/>
          <w:color w:val="000000"/>
          <w:lang w:eastAsia="hr-HR"/>
        </w:rPr>
      </w:pPr>
    </w:p>
    <w:p w14:paraId="3D6F5545"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45. stavku 6. iza riječi: „Društva“ stavlja se zarez i dodaju riječi: „odnosno uvjete za izdavanje odobrenja za obavljanje funkcije člana nadzornog odbora, sadržaj zahtjeva iz članka 45.a ovoga Zakona te dokumentaciju koja se prilaže zahtjevu za izdavanje odobrenja za obavljanje funkcije člana nadzornog odbora“. </w:t>
      </w:r>
    </w:p>
    <w:p w14:paraId="73271C18" w14:textId="77777777" w:rsidR="00847506" w:rsidRPr="00847506" w:rsidRDefault="00847506" w:rsidP="00847506">
      <w:pPr>
        <w:spacing w:after="0" w:line="240" w:lineRule="auto"/>
        <w:jc w:val="center"/>
        <w:rPr>
          <w:rFonts w:eastAsia="Times New Roman"/>
          <w:b/>
          <w:bCs/>
          <w:color w:val="000000"/>
          <w:lang w:eastAsia="hr-HR"/>
        </w:rPr>
      </w:pPr>
    </w:p>
    <w:p w14:paraId="3E6DB15D"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6. </w:t>
      </w:r>
    </w:p>
    <w:p w14:paraId="113A2550" w14:textId="77777777" w:rsidR="00847506" w:rsidRPr="00847506" w:rsidRDefault="00847506" w:rsidP="00847506">
      <w:pPr>
        <w:spacing w:after="0" w:line="240" w:lineRule="auto"/>
        <w:jc w:val="center"/>
        <w:rPr>
          <w:rFonts w:eastAsia="Times New Roman"/>
          <w:color w:val="000000"/>
          <w:lang w:eastAsia="hr-HR"/>
        </w:rPr>
      </w:pPr>
    </w:p>
    <w:p w14:paraId="7EB63072"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49. stavku 2. točka 13. mijenja se i glasi: </w:t>
      </w:r>
    </w:p>
    <w:p w14:paraId="2E6D8312" w14:textId="77777777" w:rsidR="00847506" w:rsidRPr="00847506" w:rsidRDefault="00847506" w:rsidP="00847506">
      <w:pPr>
        <w:spacing w:after="0" w:line="240" w:lineRule="auto"/>
        <w:rPr>
          <w:rFonts w:eastAsia="Times New Roman"/>
          <w:color w:val="000000"/>
          <w:lang w:eastAsia="hr-HR"/>
        </w:rPr>
      </w:pPr>
    </w:p>
    <w:p w14:paraId="3A4A148B"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„13. razumne mjere u svrhu kontinuiranog i redovitog obavljanja svojih poslova, uključujući razvoj planova za slučaj nepredviđenih okolnosti s primjerenim i razmjernim sustavima, resursima i postupcima te uspostavu mrežnih i informacijskih sustava kojima upravlja u skladu s pravilima za postizanje digitalne operativne otpornosti u smislu Uredbe (EU) 2022/2554 Europskog parlamenta i Vijeća od 14. prosinca 2022. o digitalnoj operativnoj otpornosti za financijski sektor i izmjeni uredbi (EZ) br. 1060/2009, (EU) br. 648/2012, (EU) br. 600/2014, (EU) br. 909/2014 i (EU) 2016/1011 (SL L 333, 27. 12. 2022.).“. </w:t>
      </w:r>
    </w:p>
    <w:p w14:paraId="4702EB84" w14:textId="77777777" w:rsidR="00847506" w:rsidRPr="00847506" w:rsidRDefault="00847506" w:rsidP="00847506">
      <w:pPr>
        <w:spacing w:after="0" w:line="240" w:lineRule="auto"/>
        <w:jc w:val="center"/>
        <w:rPr>
          <w:rFonts w:eastAsia="Times New Roman"/>
          <w:b/>
          <w:bCs/>
          <w:color w:val="000000"/>
          <w:lang w:eastAsia="hr-HR"/>
        </w:rPr>
      </w:pPr>
    </w:p>
    <w:p w14:paraId="56120AAF"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7. </w:t>
      </w:r>
    </w:p>
    <w:p w14:paraId="0D30AC5A" w14:textId="77777777" w:rsidR="00847506" w:rsidRPr="00847506" w:rsidRDefault="00847506" w:rsidP="00847506">
      <w:pPr>
        <w:spacing w:after="0" w:line="240" w:lineRule="auto"/>
        <w:jc w:val="center"/>
        <w:rPr>
          <w:rFonts w:eastAsia="Times New Roman"/>
          <w:b/>
          <w:bCs/>
          <w:color w:val="000000"/>
          <w:lang w:eastAsia="hr-HR"/>
        </w:rPr>
      </w:pPr>
    </w:p>
    <w:p w14:paraId="1F50A4D5"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članku 49.b stavku 1. uvodna rečenica mijenja se i glasi: „Nositelj ključne funkcije iz članka 49.a stavka 1. ovoga Zakona može biti samo osoba koja ispunjava sljedeće uvjete:“.</w:t>
      </w:r>
    </w:p>
    <w:p w14:paraId="73D03254" w14:textId="77777777" w:rsidR="00847506" w:rsidRPr="00847506" w:rsidRDefault="00847506" w:rsidP="00847506">
      <w:pPr>
        <w:spacing w:after="0" w:line="240" w:lineRule="auto"/>
        <w:jc w:val="center"/>
        <w:rPr>
          <w:rFonts w:eastAsia="Times New Roman"/>
          <w:b/>
          <w:bCs/>
          <w:color w:val="000000"/>
          <w:lang w:eastAsia="hr-HR"/>
        </w:rPr>
      </w:pPr>
    </w:p>
    <w:p w14:paraId="1527AE23"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8. </w:t>
      </w:r>
    </w:p>
    <w:p w14:paraId="2E5044AA" w14:textId="77777777" w:rsidR="00847506" w:rsidRPr="00847506" w:rsidRDefault="00847506" w:rsidP="00847506">
      <w:pPr>
        <w:spacing w:after="0" w:line="240" w:lineRule="auto"/>
        <w:jc w:val="center"/>
        <w:rPr>
          <w:rFonts w:eastAsia="Times New Roman"/>
          <w:color w:val="000000"/>
          <w:lang w:eastAsia="hr-HR"/>
        </w:rPr>
      </w:pPr>
    </w:p>
    <w:p w14:paraId="58670054"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članku 55. iza stavka 1. dodaje se novi stavak 2. koji glasi:</w:t>
      </w:r>
    </w:p>
    <w:p w14:paraId="028476CD" w14:textId="77777777" w:rsidR="00847506" w:rsidRPr="00847506" w:rsidRDefault="00847506" w:rsidP="00847506">
      <w:pPr>
        <w:spacing w:after="0" w:line="240" w:lineRule="auto"/>
        <w:ind w:firstLine="709"/>
        <w:rPr>
          <w:rFonts w:eastAsia="Times New Roman"/>
          <w:color w:val="000000"/>
          <w:lang w:eastAsia="hr-HR"/>
        </w:rPr>
      </w:pPr>
    </w:p>
    <w:p w14:paraId="2ECE599C"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„(2) Iznimno od stavka 1. ovoga članka osoba koja ima ovlaštenje za obavljanje poslova ovlaštenog aktuara izdano od strane ministra financija smatra se da ima ovlaštenje za obavljanje poslova ovlaštenog aktuara izdano u skladu s ovim Zakonom.“. </w:t>
      </w:r>
    </w:p>
    <w:p w14:paraId="3D5085EC" w14:textId="77777777" w:rsidR="00847506" w:rsidRPr="00847506" w:rsidRDefault="00847506" w:rsidP="00847506">
      <w:pPr>
        <w:spacing w:after="0" w:line="240" w:lineRule="auto"/>
        <w:ind w:firstLine="709"/>
        <w:rPr>
          <w:rFonts w:eastAsia="Times New Roman"/>
          <w:color w:val="000000"/>
          <w:lang w:eastAsia="hr-HR"/>
        </w:rPr>
      </w:pPr>
    </w:p>
    <w:p w14:paraId="552E8DD1"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dosadašnjem stavku 2. koji postaje stavak 3. iza točke 2. dodaje se nova točka 3. koja glasi:</w:t>
      </w:r>
    </w:p>
    <w:p w14:paraId="76037805" w14:textId="77777777" w:rsidR="00847506" w:rsidRPr="00847506" w:rsidRDefault="00847506" w:rsidP="00847506">
      <w:pPr>
        <w:spacing w:after="0" w:line="240" w:lineRule="auto"/>
        <w:ind w:firstLine="709"/>
        <w:rPr>
          <w:rFonts w:eastAsia="Times New Roman"/>
          <w:color w:val="000000"/>
          <w:lang w:eastAsia="hr-HR"/>
        </w:rPr>
      </w:pPr>
    </w:p>
    <w:p w14:paraId="7E2043A2"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 „3. primjerenosti, odnosno da ima dobar ugled, poslovnu sposobnost i najmanje tri godine radnog iskustva u obavljanju aktuarskih poslova i“. </w:t>
      </w:r>
    </w:p>
    <w:p w14:paraId="36CFACBE" w14:textId="77777777" w:rsidR="00847506" w:rsidRPr="00847506" w:rsidRDefault="00847506" w:rsidP="00847506">
      <w:pPr>
        <w:spacing w:after="0" w:line="240" w:lineRule="auto"/>
        <w:ind w:firstLine="709"/>
        <w:rPr>
          <w:rFonts w:eastAsia="Times New Roman"/>
          <w:color w:val="000000"/>
          <w:lang w:eastAsia="hr-HR"/>
        </w:rPr>
      </w:pPr>
    </w:p>
    <w:p w14:paraId="5822B77C"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Dosadašnja točka 3. postaje točka 4. </w:t>
      </w:r>
    </w:p>
    <w:p w14:paraId="46E5EE4E" w14:textId="77777777" w:rsidR="00847506" w:rsidRPr="00847506" w:rsidRDefault="00847506" w:rsidP="00847506">
      <w:pPr>
        <w:spacing w:after="0" w:line="240" w:lineRule="auto"/>
        <w:ind w:firstLine="709"/>
        <w:rPr>
          <w:rFonts w:eastAsia="Times New Roman"/>
          <w:color w:val="000000"/>
          <w:lang w:eastAsia="hr-HR"/>
        </w:rPr>
      </w:pPr>
    </w:p>
    <w:p w14:paraId="7DF41381"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dosadašnjoj točki 4. koja postaje točka 5. iza riječi: „ovlaštenja“ dodaju se riječi: „nije bio zabranjeno obavljanje poslova ovlaštenog aktuara odnosno“.  </w:t>
      </w:r>
    </w:p>
    <w:p w14:paraId="179D2EA8" w14:textId="77777777" w:rsidR="00847506" w:rsidRPr="00847506" w:rsidRDefault="00847506" w:rsidP="00847506">
      <w:pPr>
        <w:spacing w:after="0" w:line="240" w:lineRule="auto"/>
        <w:ind w:firstLine="709"/>
        <w:rPr>
          <w:rFonts w:eastAsia="Times New Roman"/>
          <w:color w:val="000000"/>
          <w:lang w:eastAsia="hr-HR"/>
        </w:rPr>
      </w:pPr>
    </w:p>
    <w:p w14:paraId="0413A10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Dosadašnji stavak 3. postaje stavak 4. </w:t>
      </w:r>
    </w:p>
    <w:p w14:paraId="001438CC" w14:textId="77777777" w:rsidR="00847506" w:rsidRPr="00847506" w:rsidRDefault="00847506" w:rsidP="00847506">
      <w:pPr>
        <w:spacing w:after="0" w:line="240" w:lineRule="auto"/>
        <w:ind w:firstLine="709"/>
        <w:rPr>
          <w:rFonts w:eastAsia="Times New Roman"/>
          <w:color w:val="000000"/>
          <w:lang w:eastAsia="hr-HR"/>
        </w:rPr>
      </w:pPr>
    </w:p>
    <w:p w14:paraId="22D39BA4"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Dosadašnji stavak 4. koji postaje stavak 5. mijenja se i glasi:</w:t>
      </w:r>
    </w:p>
    <w:p w14:paraId="2B069888" w14:textId="77777777" w:rsidR="00847506" w:rsidRPr="00847506" w:rsidRDefault="00847506" w:rsidP="00847506">
      <w:pPr>
        <w:spacing w:after="0" w:line="240" w:lineRule="auto"/>
        <w:rPr>
          <w:rFonts w:eastAsia="Times New Roman"/>
          <w:color w:val="000000"/>
          <w:lang w:eastAsia="hr-HR"/>
        </w:rPr>
      </w:pPr>
    </w:p>
    <w:p w14:paraId="37165221" w14:textId="77777777" w:rsidR="00847506" w:rsidRPr="00847506" w:rsidRDefault="00847506" w:rsidP="00847506">
      <w:pPr>
        <w:spacing w:after="0" w:line="240" w:lineRule="auto"/>
        <w:ind w:firstLine="709"/>
        <w:rPr>
          <w:rFonts w:eastAsia="Times New Roman"/>
          <w:snapToGrid w:val="0"/>
          <w:color w:val="000000"/>
          <w:lang w:eastAsia="hr-HR"/>
        </w:rPr>
      </w:pPr>
      <w:r w:rsidRPr="00847506">
        <w:rPr>
          <w:rFonts w:eastAsia="Times New Roman"/>
          <w:color w:val="000000"/>
          <w:lang w:eastAsia="hr-HR"/>
        </w:rPr>
        <w:t xml:space="preserve">„(5) </w:t>
      </w:r>
      <w:r w:rsidRPr="00847506">
        <w:rPr>
          <w:rFonts w:eastAsia="Times New Roman"/>
          <w:snapToGrid w:val="0"/>
          <w:color w:val="000000"/>
          <w:lang w:eastAsia="hr-HR"/>
        </w:rPr>
        <w:t>Agencija može s nadležnim nadzornim tijelom druge države članice ili nadležnim nadzornim tijelom treće države, ako su ispunjeni uvjeti iz stavaka 2. i 6. ovoga članka, sklopiti sporazum o uzajamnom priznavanju ovlaštenja za obavljanje poslova ovlaštenog aktuara.“.</w:t>
      </w:r>
    </w:p>
    <w:p w14:paraId="6E5982B8" w14:textId="77777777" w:rsidR="00847506" w:rsidRPr="00847506" w:rsidRDefault="00847506" w:rsidP="00847506">
      <w:pPr>
        <w:spacing w:after="0" w:line="240" w:lineRule="auto"/>
        <w:ind w:firstLine="709"/>
        <w:rPr>
          <w:rFonts w:eastAsia="Times New Roman"/>
          <w:color w:val="000000"/>
          <w:lang w:eastAsia="hr-HR"/>
        </w:rPr>
      </w:pPr>
    </w:p>
    <w:p w14:paraId="7AF8B8AA"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Dosadašnji stavak 5. postaje stavak 6. </w:t>
      </w:r>
    </w:p>
    <w:p w14:paraId="32D13A49" w14:textId="77777777" w:rsidR="00847506" w:rsidRPr="00847506" w:rsidRDefault="00847506" w:rsidP="00847506">
      <w:pPr>
        <w:spacing w:after="0" w:line="240" w:lineRule="auto"/>
        <w:ind w:firstLine="709"/>
        <w:rPr>
          <w:rFonts w:eastAsia="Times New Roman"/>
          <w:snapToGrid w:val="0"/>
          <w:color w:val="000000"/>
          <w:lang w:eastAsia="hr-HR"/>
        </w:rPr>
      </w:pPr>
    </w:p>
    <w:p w14:paraId="1FB5C4FC"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9. </w:t>
      </w:r>
    </w:p>
    <w:p w14:paraId="1B52AF72" w14:textId="77777777" w:rsidR="00847506" w:rsidRPr="00847506" w:rsidRDefault="00847506" w:rsidP="00847506">
      <w:pPr>
        <w:spacing w:after="0" w:line="240" w:lineRule="auto"/>
        <w:rPr>
          <w:rFonts w:eastAsia="Times New Roman"/>
          <w:color w:val="000000"/>
          <w:lang w:eastAsia="hr-HR"/>
        </w:rPr>
      </w:pPr>
    </w:p>
    <w:p w14:paraId="4E216F39"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62. stavku 2. iza riječi: „postupke,“ dodaju se riječi: „uključujući i učinkovitost mrežnih i informacijskih sustava,“. </w:t>
      </w:r>
    </w:p>
    <w:p w14:paraId="73B4AA22" w14:textId="77777777" w:rsidR="00847506" w:rsidRPr="00847506" w:rsidRDefault="00847506" w:rsidP="00847506">
      <w:pPr>
        <w:spacing w:after="0" w:line="240" w:lineRule="auto"/>
        <w:rPr>
          <w:rFonts w:eastAsia="Times New Roman"/>
          <w:color w:val="000000"/>
          <w:lang w:eastAsia="hr-HR"/>
        </w:rPr>
      </w:pPr>
    </w:p>
    <w:p w14:paraId="74EFBEAD"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10. </w:t>
      </w:r>
    </w:p>
    <w:p w14:paraId="2C72FB72" w14:textId="77777777" w:rsidR="00847506" w:rsidRPr="00847506" w:rsidRDefault="00847506" w:rsidP="00847506">
      <w:pPr>
        <w:spacing w:after="0" w:line="240" w:lineRule="auto"/>
        <w:rPr>
          <w:rFonts w:eastAsia="Times New Roman"/>
          <w:color w:val="000000"/>
          <w:lang w:eastAsia="hr-HR"/>
        </w:rPr>
      </w:pPr>
    </w:p>
    <w:p w14:paraId="5224FCFC"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92. stavku 1. točki 11. podtočki a) riječi: „mirovinskog fonda“ zamjenjuju se riječju: „Društva“. </w:t>
      </w:r>
    </w:p>
    <w:p w14:paraId="700A2EB4" w14:textId="77777777" w:rsidR="00847506" w:rsidRPr="00847506" w:rsidRDefault="00847506" w:rsidP="00847506">
      <w:pPr>
        <w:spacing w:after="0" w:line="240" w:lineRule="auto"/>
        <w:ind w:firstLine="709"/>
        <w:rPr>
          <w:rFonts w:eastAsia="Times New Roman"/>
          <w:color w:val="000000"/>
          <w:lang w:eastAsia="hr-HR"/>
        </w:rPr>
      </w:pPr>
    </w:p>
    <w:p w14:paraId="51AEA374"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11. </w:t>
      </w:r>
    </w:p>
    <w:p w14:paraId="33C180EB" w14:textId="77777777" w:rsidR="00847506" w:rsidRPr="00847506" w:rsidRDefault="00847506" w:rsidP="00847506">
      <w:pPr>
        <w:spacing w:after="0" w:line="240" w:lineRule="auto"/>
        <w:rPr>
          <w:rFonts w:eastAsia="Times New Roman"/>
          <w:color w:val="000000"/>
          <w:lang w:eastAsia="hr-HR"/>
        </w:rPr>
      </w:pPr>
    </w:p>
    <w:p w14:paraId="217B80CE"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članku 93.a stavku 1. točki 14. riječi: „13. i 14.“  zamjenjuju se riječima: „12. i 13.“.</w:t>
      </w:r>
    </w:p>
    <w:p w14:paraId="1A09129D" w14:textId="77777777" w:rsidR="00847506" w:rsidRPr="00847506" w:rsidRDefault="00847506" w:rsidP="00847506">
      <w:pPr>
        <w:spacing w:after="0" w:line="240" w:lineRule="auto"/>
        <w:ind w:firstLine="709"/>
        <w:rPr>
          <w:rFonts w:eastAsia="Times New Roman"/>
          <w:color w:val="000000"/>
          <w:lang w:eastAsia="hr-HR"/>
        </w:rPr>
      </w:pPr>
    </w:p>
    <w:p w14:paraId="691BD83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Točka 18. mijenja se i glasi: </w:t>
      </w:r>
    </w:p>
    <w:p w14:paraId="6C42A53F" w14:textId="77777777" w:rsidR="00847506" w:rsidRPr="00847506" w:rsidRDefault="00847506" w:rsidP="00847506">
      <w:pPr>
        <w:spacing w:after="0" w:line="240" w:lineRule="auto"/>
        <w:ind w:firstLine="709"/>
        <w:rPr>
          <w:rFonts w:eastAsia="Times New Roman"/>
          <w:color w:val="000000"/>
          <w:lang w:eastAsia="hr-HR"/>
        </w:rPr>
      </w:pPr>
    </w:p>
    <w:p w14:paraId="53CA57F9"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„18. kada se izloženost iz točke 16. ovoga stavka odnosi na središnju drugu ugovornu stranu, Društvo može primijeniti više limite od onih navedenih u točki 16. ovoga stavka, pri čemu se smatra da se izloženost stvara izravno prema središnjoj drugoj ugovornoj strani samo ako Društvo za ulaganje imovine za pokriće tehničkih pričuva koristi individualnu segregaciju u smislu članka 39. Uredbe (EU) 648/2012 </w:t>
      </w:r>
      <w:bookmarkStart w:id="2" w:name="_Hlk179815678"/>
      <w:r w:rsidRPr="00847506">
        <w:rPr>
          <w:rFonts w:eastAsia="Times New Roman"/>
          <w:color w:val="000000"/>
          <w:lang w:eastAsia="hr-HR"/>
        </w:rPr>
        <w:t xml:space="preserve">ili razinu segregacije koja je jednakovrijedna individualnoj razini segregacije </w:t>
      </w:r>
      <w:bookmarkStart w:id="3" w:name="_Hlk179815840"/>
      <w:bookmarkEnd w:id="2"/>
      <w:r w:rsidRPr="00847506">
        <w:rPr>
          <w:rFonts w:eastAsia="Times New Roman"/>
          <w:color w:val="000000"/>
          <w:lang w:eastAsia="hr-HR"/>
        </w:rPr>
        <w:t>ili, iznimno, primjerenu razinu segregacije kada se radi o trećim zemljama u kojima obveze članova poravnanja nisu istovjetne ili usporedive s onima koje su propisane Uredbom (EU) 648/2012, ako Društvo može dokazati da se time materijalno ne povećavaju rizici za imovinu za pokriće tehničkih pričuva</w:t>
      </w:r>
      <w:bookmarkEnd w:id="3"/>
      <w:r w:rsidRPr="00847506">
        <w:rPr>
          <w:rFonts w:eastAsia="Times New Roman"/>
          <w:color w:val="000000"/>
          <w:lang w:eastAsia="hr-HR"/>
        </w:rPr>
        <w:t>, a kod izloženosti uvrštenim financijskim izvedenicama, ako se radi o izloženosti prema središnjoj drugoj ugovornoj strani, limiti iz točke 16. ovoga stavka se neće primjenjivati“.</w:t>
      </w:r>
    </w:p>
    <w:p w14:paraId="149DCF7D" w14:textId="77777777" w:rsidR="00847506" w:rsidRPr="00847506" w:rsidRDefault="00847506" w:rsidP="00847506">
      <w:pPr>
        <w:spacing w:after="0" w:line="240" w:lineRule="auto"/>
        <w:ind w:firstLine="709"/>
        <w:rPr>
          <w:rFonts w:eastAsia="Times New Roman"/>
          <w:color w:val="000000"/>
          <w:lang w:eastAsia="hr-HR"/>
        </w:rPr>
      </w:pPr>
    </w:p>
    <w:p w14:paraId="052DB4B2"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točki 19. broj: „10.“ zamjenjuje se brojem: „12.“. </w:t>
      </w:r>
    </w:p>
    <w:p w14:paraId="4579D2AD" w14:textId="77777777" w:rsidR="00847506" w:rsidRPr="00847506" w:rsidRDefault="00847506" w:rsidP="00847506">
      <w:pPr>
        <w:spacing w:after="0" w:line="240" w:lineRule="auto"/>
        <w:ind w:firstLine="709"/>
        <w:rPr>
          <w:rFonts w:eastAsia="Times New Roman"/>
          <w:color w:val="000000"/>
          <w:lang w:eastAsia="hr-HR"/>
        </w:rPr>
      </w:pPr>
    </w:p>
    <w:p w14:paraId="6D9411A9"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Stavak 2. mijenja se i glasi: </w:t>
      </w:r>
    </w:p>
    <w:p w14:paraId="64765FED" w14:textId="77777777" w:rsidR="00847506" w:rsidRPr="00847506" w:rsidRDefault="00847506" w:rsidP="00847506">
      <w:pPr>
        <w:spacing w:after="0" w:line="240" w:lineRule="auto"/>
        <w:ind w:firstLine="709"/>
        <w:rPr>
          <w:rFonts w:eastAsia="Times New Roman"/>
          <w:color w:val="000000"/>
          <w:lang w:eastAsia="hr-HR"/>
        </w:rPr>
      </w:pPr>
    </w:p>
    <w:p w14:paraId="2C4AF7B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„(2) Agencija pravilnikom detaljnije propisuje ograničenja ulaganja imovine za pokriće tehničkih pričuva iz ovoga članka i način izračuna izloženosti, kao i limite iz stavka 1. točke 18. ovoga članka koje Društvo može primijeniti prema središnjoj drugoj ugovornoj strani te kriterije prema kojima se može smatrati da se za imovinu za pokriće tehničkih pričuva obveznog mirovinskog osiguranja postiže jednakovrijedna razina zaštite kao kod individualne segregacije u smislu stavka 1. točke 18. ovoga članka.“. </w:t>
      </w:r>
    </w:p>
    <w:p w14:paraId="530E018B" w14:textId="77777777" w:rsidR="00847506" w:rsidRPr="00847506" w:rsidRDefault="00847506" w:rsidP="00847506">
      <w:pPr>
        <w:spacing w:after="0" w:line="240" w:lineRule="auto"/>
        <w:ind w:firstLine="709"/>
        <w:rPr>
          <w:rFonts w:eastAsia="Times New Roman"/>
          <w:color w:val="000000"/>
          <w:lang w:eastAsia="hr-HR"/>
        </w:rPr>
      </w:pPr>
    </w:p>
    <w:p w14:paraId="5B5E1812"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12. </w:t>
      </w:r>
    </w:p>
    <w:p w14:paraId="43CE5DEE" w14:textId="77777777" w:rsidR="00847506" w:rsidRPr="00847506" w:rsidRDefault="00847506" w:rsidP="00847506">
      <w:pPr>
        <w:spacing w:after="0" w:line="240" w:lineRule="auto"/>
        <w:ind w:firstLine="709"/>
        <w:jc w:val="left"/>
        <w:rPr>
          <w:rFonts w:eastAsia="Times New Roman"/>
          <w:color w:val="000000"/>
          <w:lang w:eastAsia="hr-HR"/>
        </w:rPr>
      </w:pPr>
    </w:p>
    <w:p w14:paraId="5EF642CF" w14:textId="77777777" w:rsidR="00847506" w:rsidRPr="00847506" w:rsidRDefault="00847506" w:rsidP="00847506">
      <w:pPr>
        <w:spacing w:after="0" w:line="240" w:lineRule="auto"/>
        <w:ind w:firstLine="709"/>
        <w:jc w:val="left"/>
        <w:rPr>
          <w:rFonts w:eastAsia="Times New Roman"/>
          <w:color w:val="000000"/>
          <w:lang w:eastAsia="hr-HR"/>
        </w:rPr>
      </w:pPr>
      <w:r w:rsidRPr="00847506">
        <w:rPr>
          <w:rFonts w:eastAsia="Times New Roman"/>
          <w:color w:val="000000"/>
          <w:lang w:eastAsia="hr-HR"/>
        </w:rPr>
        <w:t>U članku 93.b stavku 1. točka 17. mijenja se i glasi:</w:t>
      </w:r>
    </w:p>
    <w:p w14:paraId="286DE6C0" w14:textId="77777777" w:rsidR="00847506" w:rsidRPr="00847506" w:rsidRDefault="00847506" w:rsidP="00847506">
      <w:pPr>
        <w:spacing w:after="0" w:line="240" w:lineRule="auto"/>
        <w:jc w:val="left"/>
        <w:rPr>
          <w:rFonts w:eastAsia="Times New Roman"/>
          <w:color w:val="000000"/>
          <w:lang w:eastAsia="hr-HR"/>
        </w:rPr>
      </w:pPr>
    </w:p>
    <w:p w14:paraId="1B3A2EA4"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„17. kada se izloženost iz točke 16. ovoga stavka odnosi na središnju drugu ugovornu stranu, Društvo može primijeniti više limite od onih navedenih u točki 16. ovoga stavka, pri čemu se smatra da se izloženost stvara izravno prema središnjoj drugoj ugovornoj strani samo ako Društvo za ulaganje imovine za pokriće tehničkih pričuva koristi individualnu segregaciju u smislu članka 39. Uredbe (EU) 648/2012 ili razinu segregacije koja je jednakovrijedna individualnoj razini segregacije ili iznimno, primjerenu razinu segregacije kada se radi o trećim zemljama u kojima obveze članova poravnanja nisu istovjetne ili usporedive s onima koje su propisane Uredbom (EU) 648/2012, ako Društvo može dokazati da se time materijalno ne povećavaju rizici za imovinu za pokriće tehničkih pričuva, a kod izloženosti uvrštenim financijskim izvedenicama, ako se radi o izloženosti prema središnjoj drugoj ugovornoj strani, limiti iz točke 16. ovoga stavka se neće primjenjivati“.</w:t>
      </w:r>
    </w:p>
    <w:p w14:paraId="221C09B8" w14:textId="77777777" w:rsidR="00847506" w:rsidRPr="00847506" w:rsidRDefault="00847506" w:rsidP="00847506">
      <w:pPr>
        <w:spacing w:after="0" w:line="240" w:lineRule="auto"/>
        <w:rPr>
          <w:rFonts w:eastAsia="Times New Roman"/>
          <w:color w:val="000000"/>
          <w:lang w:eastAsia="hr-HR"/>
        </w:rPr>
      </w:pPr>
    </w:p>
    <w:p w14:paraId="28AD9DE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stavku 2. broj: „18.“ zamjenjuje se brojem: „17.“,  a riječ: „obveznog“ zamjenjuje se riječju: „dobrovoljnog“.     </w:t>
      </w:r>
    </w:p>
    <w:p w14:paraId="278F7A64" w14:textId="77777777" w:rsidR="00847506" w:rsidRPr="00847506" w:rsidRDefault="00847506" w:rsidP="00847506">
      <w:pPr>
        <w:spacing w:after="0" w:line="240" w:lineRule="auto"/>
        <w:jc w:val="center"/>
        <w:rPr>
          <w:rFonts w:eastAsia="Times New Roman"/>
          <w:b/>
          <w:bCs/>
          <w:color w:val="000000"/>
          <w:lang w:eastAsia="hr-HR"/>
        </w:rPr>
      </w:pPr>
    </w:p>
    <w:p w14:paraId="46570F24"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13. </w:t>
      </w:r>
    </w:p>
    <w:p w14:paraId="14ECB67E" w14:textId="77777777" w:rsidR="00847506" w:rsidRPr="00847506" w:rsidRDefault="00847506" w:rsidP="00847506">
      <w:pPr>
        <w:spacing w:after="0" w:line="240" w:lineRule="auto"/>
        <w:rPr>
          <w:rFonts w:eastAsia="Times New Roman"/>
          <w:color w:val="000000"/>
          <w:lang w:eastAsia="hr-HR"/>
        </w:rPr>
      </w:pPr>
    </w:p>
    <w:p w14:paraId="5821AE2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95. stavak 6. mijenja se i glasi: </w:t>
      </w:r>
    </w:p>
    <w:p w14:paraId="1F22F8B8" w14:textId="77777777" w:rsidR="00847506" w:rsidRPr="00847506" w:rsidRDefault="00847506" w:rsidP="00847506">
      <w:pPr>
        <w:spacing w:after="0" w:line="240" w:lineRule="auto"/>
        <w:rPr>
          <w:rFonts w:eastAsia="Times New Roman"/>
          <w:color w:val="000000"/>
          <w:lang w:eastAsia="hr-HR"/>
        </w:rPr>
      </w:pPr>
    </w:p>
    <w:p w14:paraId="1BAC699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„(6) Imovina za pokriće tehničkih pričuva ne smije biti uložena u:</w:t>
      </w:r>
    </w:p>
    <w:p w14:paraId="405A6E10" w14:textId="77777777" w:rsidR="00847506" w:rsidRPr="00847506" w:rsidRDefault="00847506" w:rsidP="00847506">
      <w:pPr>
        <w:spacing w:after="0" w:line="240" w:lineRule="auto"/>
        <w:ind w:firstLine="709"/>
        <w:rPr>
          <w:rFonts w:eastAsia="Times New Roman"/>
          <w:color w:val="000000"/>
          <w:lang w:eastAsia="hr-HR"/>
        </w:rPr>
      </w:pPr>
    </w:p>
    <w:p w14:paraId="683D30DB" w14:textId="77777777" w:rsidR="00847506" w:rsidRPr="00847506" w:rsidRDefault="00847506" w:rsidP="00847506">
      <w:pPr>
        <w:spacing w:after="0" w:line="240" w:lineRule="auto"/>
        <w:ind w:firstLine="709"/>
        <w:rPr>
          <w:rFonts w:eastAsia="Times New Roman"/>
          <w:color w:val="000000"/>
          <w:lang w:eastAsia="hr-HR"/>
        </w:rPr>
      </w:pPr>
      <w:bookmarkStart w:id="4" w:name="_Hlk168913794"/>
      <w:r w:rsidRPr="00847506">
        <w:rPr>
          <w:rFonts w:eastAsia="Times New Roman"/>
          <w:color w:val="000000"/>
          <w:lang w:eastAsia="hr-HR"/>
        </w:rPr>
        <w:t>1. vrijednosne papire i/ili poslovne udjele bilo kojeg dioničara Društva ili bilo koje osobe koja je povezana osoba s dioničarom Društva pri čemu se navedeno ograničenje ne primjenjuje na vrijednosne papire iz članka 92. stavka 1. točke 1. ovoga Zakona</w:t>
      </w:r>
      <w:r w:rsidRPr="00847506" w:rsidDel="00B222C0">
        <w:rPr>
          <w:rFonts w:eastAsia="Times New Roman"/>
          <w:color w:val="000000"/>
          <w:lang w:eastAsia="hr-HR"/>
        </w:rPr>
        <w:t xml:space="preserve"> </w:t>
      </w:r>
    </w:p>
    <w:p w14:paraId="0E88219F" w14:textId="77777777" w:rsidR="00847506" w:rsidRPr="00847506" w:rsidRDefault="00847506" w:rsidP="00847506">
      <w:pPr>
        <w:spacing w:after="0" w:line="240" w:lineRule="auto"/>
        <w:ind w:firstLine="709"/>
        <w:rPr>
          <w:rFonts w:eastAsia="Times New Roman"/>
          <w:color w:val="000000"/>
          <w:lang w:eastAsia="hr-HR"/>
        </w:rPr>
      </w:pPr>
    </w:p>
    <w:p w14:paraId="177E7EF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color w:val="000000"/>
          <w:lang w:eastAsia="hr-HR"/>
        </w:rPr>
        <w:t>2.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w:t>
      </w:r>
      <w:r w:rsidRPr="00847506">
        <w:rPr>
          <w:rFonts w:eastAsia="Times New Roman"/>
          <w:snapToGrid w:val="0"/>
          <w:lang w:eastAsia="hr-HR"/>
        </w:rPr>
        <w:t xml:space="preserve">“. </w:t>
      </w:r>
    </w:p>
    <w:p w14:paraId="6ADAB2E2" w14:textId="77777777" w:rsidR="00847506" w:rsidRPr="00847506" w:rsidRDefault="00847506" w:rsidP="00847506">
      <w:pPr>
        <w:spacing w:after="0" w:line="240" w:lineRule="auto"/>
        <w:ind w:firstLine="709"/>
        <w:rPr>
          <w:rFonts w:eastAsia="Times New Roman"/>
          <w:snapToGrid w:val="0"/>
          <w:lang w:eastAsia="hr-HR"/>
        </w:rPr>
      </w:pPr>
    </w:p>
    <w:bookmarkEnd w:id="4"/>
    <w:p w14:paraId="630D756C"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14. </w:t>
      </w:r>
    </w:p>
    <w:p w14:paraId="165E8AAD" w14:textId="77777777" w:rsidR="00847506" w:rsidRPr="00847506" w:rsidRDefault="00847506" w:rsidP="00847506">
      <w:pPr>
        <w:spacing w:after="0" w:line="240" w:lineRule="auto"/>
        <w:jc w:val="center"/>
        <w:rPr>
          <w:rFonts w:eastAsia="Times New Roman"/>
          <w:color w:val="000000"/>
          <w:lang w:eastAsia="hr-HR"/>
        </w:rPr>
      </w:pPr>
    </w:p>
    <w:p w14:paraId="43FACB8A"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97.a stavku 6. riječi: „mirovinsko društvo“ zamjenjuju se riječju: „Društvo“. </w:t>
      </w:r>
    </w:p>
    <w:p w14:paraId="075F4BEC" w14:textId="77777777" w:rsidR="00847506" w:rsidRPr="00847506" w:rsidRDefault="00847506" w:rsidP="00847506">
      <w:pPr>
        <w:spacing w:after="0" w:line="240" w:lineRule="auto"/>
        <w:ind w:firstLine="709"/>
        <w:rPr>
          <w:rFonts w:eastAsia="Times New Roman"/>
          <w:color w:val="000000"/>
          <w:lang w:eastAsia="hr-HR"/>
        </w:rPr>
      </w:pPr>
    </w:p>
    <w:p w14:paraId="6DF04797"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15. </w:t>
      </w:r>
    </w:p>
    <w:p w14:paraId="35F7682A" w14:textId="77777777" w:rsidR="00847506" w:rsidRPr="00847506" w:rsidRDefault="00847506" w:rsidP="00847506">
      <w:pPr>
        <w:spacing w:after="0" w:line="240" w:lineRule="auto"/>
        <w:rPr>
          <w:rFonts w:eastAsia="Times New Roman"/>
          <w:color w:val="000000"/>
          <w:lang w:eastAsia="hr-HR"/>
        </w:rPr>
      </w:pPr>
    </w:p>
    <w:p w14:paraId="6F63D3EB"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100.b iza stavka 3. dodaje se stavak 4. koji glasi: </w:t>
      </w:r>
    </w:p>
    <w:p w14:paraId="63C5D535" w14:textId="77777777" w:rsidR="00847506" w:rsidRPr="00847506" w:rsidRDefault="00847506" w:rsidP="00847506">
      <w:pPr>
        <w:spacing w:after="0" w:line="240" w:lineRule="auto"/>
        <w:rPr>
          <w:rFonts w:eastAsia="Times New Roman"/>
          <w:color w:val="000000"/>
          <w:lang w:eastAsia="hr-HR"/>
        </w:rPr>
      </w:pPr>
    </w:p>
    <w:p w14:paraId="37912F64"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„(4) Zakonsku reviziju i reviziju za potrebe Agencije mora obavljati isto revizorsko društvo, osim ako ovim Zakonom ili na temelju njega donesenim propisima nije drugačije određeno.“. </w:t>
      </w:r>
    </w:p>
    <w:p w14:paraId="57D3E0B3" w14:textId="77777777" w:rsidR="00847506" w:rsidRPr="00847506" w:rsidRDefault="00847506" w:rsidP="00847506">
      <w:pPr>
        <w:spacing w:after="0" w:line="240" w:lineRule="auto"/>
        <w:ind w:firstLine="709"/>
        <w:rPr>
          <w:rFonts w:eastAsia="Times New Roman"/>
          <w:color w:val="000000"/>
          <w:lang w:eastAsia="hr-HR"/>
        </w:rPr>
      </w:pPr>
    </w:p>
    <w:p w14:paraId="766016E7" w14:textId="77777777" w:rsidR="00847506" w:rsidRPr="00847506" w:rsidRDefault="00847506" w:rsidP="00847506">
      <w:pPr>
        <w:spacing w:after="0" w:line="240" w:lineRule="auto"/>
        <w:jc w:val="center"/>
        <w:rPr>
          <w:rFonts w:eastAsia="Times New Roman"/>
          <w:color w:val="000000"/>
          <w:lang w:eastAsia="hr-HR"/>
        </w:rPr>
      </w:pPr>
      <w:r w:rsidRPr="00847506">
        <w:rPr>
          <w:rFonts w:eastAsia="Times New Roman"/>
          <w:b/>
          <w:bCs/>
          <w:color w:val="000000"/>
          <w:lang w:eastAsia="hr-HR"/>
        </w:rPr>
        <w:t xml:space="preserve">Članak 16. </w:t>
      </w:r>
    </w:p>
    <w:p w14:paraId="5F5BA0FD" w14:textId="77777777" w:rsidR="00847506" w:rsidRPr="00847506" w:rsidRDefault="00847506" w:rsidP="00847506">
      <w:pPr>
        <w:spacing w:after="0" w:line="240" w:lineRule="auto"/>
        <w:jc w:val="center"/>
        <w:rPr>
          <w:rFonts w:eastAsia="Times New Roman"/>
          <w:color w:val="000000"/>
          <w:lang w:eastAsia="hr-HR"/>
        </w:rPr>
      </w:pPr>
    </w:p>
    <w:p w14:paraId="593BFA8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Naslov iznad članka 100.f mijenja se i glasi: „Revizija za potrebe Agencije“. </w:t>
      </w:r>
    </w:p>
    <w:p w14:paraId="6D06E71B" w14:textId="77777777" w:rsidR="00847506" w:rsidRPr="00847506" w:rsidRDefault="00847506" w:rsidP="00847506">
      <w:pPr>
        <w:spacing w:after="0" w:line="240" w:lineRule="auto"/>
        <w:ind w:firstLine="709"/>
        <w:rPr>
          <w:rFonts w:eastAsia="Times New Roman"/>
          <w:color w:val="000000"/>
          <w:lang w:eastAsia="hr-HR"/>
        </w:rPr>
      </w:pPr>
    </w:p>
    <w:p w14:paraId="3CDCDD63"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100.f stavak 1. mijenja se i glasi: </w:t>
      </w:r>
    </w:p>
    <w:p w14:paraId="0025EC12" w14:textId="77777777" w:rsidR="00847506" w:rsidRPr="00847506" w:rsidRDefault="00847506" w:rsidP="00847506">
      <w:pPr>
        <w:spacing w:after="0" w:line="240" w:lineRule="auto"/>
        <w:rPr>
          <w:rFonts w:eastAsia="Times New Roman"/>
          <w:color w:val="000000"/>
          <w:lang w:eastAsia="hr-HR"/>
        </w:rPr>
      </w:pPr>
    </w:p>
    <w:p w14:paraId="49DE1E7E"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„(1) Za potrebe Agencije revizorsko društvo dužno je provjeriti, sastaviti izvještaj i dati ocjenu o:</w:t>
      </w:r>
    </w:p>
    <w:p w14:paraId="6944AB34" w14:textId="77777777" w:rsidR="00847506" w:rsidRPr="00847506" w:rsidRDefault="00847506" w:rsidP="00847506">
      <w:pPr>
        <w:spacing w:after="0" w:line="240" w:lineRule="auto"/>
        <w:ind w:firstLine="709"/>
        <w:rPr>
          <w:rFonts w:eastAsia="Times New Roman"/>
          <w:color w:val="000000"/>
          <w:lang w:eastAsia="hr-HR"/>
        </w:rPr>
      </w:pPr>
    </w:p>
    <w:p w14:paraId="0A68D38B"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1. stanju i promjenama tehničkih pričuva </w:t>
      </w:r>
    </w:p>
    <w:p w14:paraId="72883351" w14:textId="77777777" w:rsidR="00847506" w:rsidRPr="00847506" w:rsidRDefault="00847506" w:rsidP="00847506">
      <w:pPr>
        <w:spacing w:after="0" w:line="240" w:lineRule="auto"/>
        <w:rPr>
          <w:rFonts w:eastAsia="Times New Roman"/>
          <w:color w:val="000000"/>
          <w:lang w:eastAsia="hr-HR"/>
        </w:rPr>
      </w:pPr>
    </w:p>
    <w:p w14:paraId="6E2590A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2. stanju i strukturi ulaganja imovine za pokriće tehničkih pričuva </w:t>
      </w:r>
    </w:p>
    <w:p w14:paraId="322A410A" w14:textId="77777777" w:rsidR="00847506" w:rsidRPr="00847506" w:rsidRDefault="00847506" w:rsidP="00847506">
      <w:pPr>
        <w:spacing w:after="0" w:line="240" w:lineRule="auto"/>
        <w:rPr>
          <w:rFonts w:eastAsia="Times New Roman"/>
          <w:color w:val="000000"/>
          <w:lang w:eastAsia="hr-HR"/>
        </w:rPr>
      </w:pPr>
    </w:p>
    <w:p w14:paraId="1A0DDA4D"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3. ispunjavanju uvjeta adekvatnosti kapitala</w:t>
      </w:r>
    </w:p>
    <w:p w14:paraId="207C8242" w14:textId="77777777" w:rsidR="00847506" w:rsidRPr="00847506" w:rsidRDefault="00847506" w:rsidP="00847506">
      <w:pPr>
        <w:spacing w:after="0" w:line="240" w:lineRule="auto"/>
        <w:rPr>
          <w:rFonts w:eastAsia="Times New Roman"/>
          <w:color w:val="000000"/>
          <w:lang w:eastAsia="hr-HR"/>
        </w:rPr>
      </w:pPr>
    </w:p>
    <w:p w14:paraId="639DDFFD"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4. načinu vođenja poslovnih knjiga </w:t>
      </w:r>
    </w:p>
    <w:p w14:paraId="3AA6C7B9" w14:textId="77777777" w:rsidR="00847506" w:rsidRPr="00847506" w:rsidRDefault="00847506" w:rsidP="00847506">
      <w:pPr>
        <w:spacing w:after="0" w:line="240" w:lineRule="auto"/>
        <w:rPr>
          <w:rFonts w:eastAsia="Times New Roman"/>
          <w:color w:val="000000"/>
          <w:lang w:eastAsia="hr-HR"/>
        </w:rPr>
      </w:pPr>
    </w:p>
    <w:p w14:paraId="2B48E3BE"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5. pridržavanju pravila o upravljanju rizicima </w:t>
      </w:r>
    </w:p>
    <w:p w14:paraId="2655BA34" w14:textId="77777777" w:rsidR="00847506" w:rsidRPr="00847506" w:rsidRDefault="00847506" w:rsidP="00847506">
      <w:pPr>
        <w:spacing w:after="0" w:line="240" w:lineRule="auto"/>
        <w:rPr>
          <w:rFonts w:eastAsia="Times New Roman"/>
          <w:color w:val="000000"/>
          <w:lang w:eastAsia="hr-HR"/>
        </w:rPr>
      </w:pPr>
    </w:p>
    <w:p w14:paraId="41D52FFC"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6. stanju informacijskog sustava i adekvatnosti upravljanja informacijskim sustavom </w:t>
      </w:r>
    </w:p>
    <w:p w14:paraId="2A9EC13F" w14:textId="77777777" w:rsidR="00847506" w:rsidRPr="00847506" w:rsidRDefault="00847506" w:rsidP="00847506">
      <w:pPr>
        <w:spacing w:after="0" w:line="240" w:lineRule="auto"/>
        <w:rPr>
          <w:rFonts w:eastAsia="Times New Roman"/>
          <w:color w:val="000000"/>
          <w:lang w:eastAsia="hr-HR"/>
        </w:rPr>
      </w:pPr>
    </w:p>
    <w:p w14:paraId="27685A8A"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7. ispravnosti i potpunosti obavijesti i izvještaja koji se dostavljaju Agenciji</w:t>
      </w:r>
    </w:p>
    <w:p w14:paraId="69663300" w14:textId="77777777" w:rsidR="00847506" w:rsidRPr="00847506" w:rsidRDefault="00847506" w:rsidP="00847506">
      <w:pPr>
        <w:spacing w:after="0" w:line="240" w:lineRule="auto"/>
        <w:rPr>
          <w:rFonts w:eastAsia="Times New Roman"/>
          <w:color w:val="000000"/>
          <w:lang w:eastAsia="hr-HR"/>
        </w:rPr>
      </w:pPr>
    </w:p>
    <w:p w14:paraId="10BF8329"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8. obavljanju poslova ključnih funkcija.“.</w:t>
      </w:r>
    </w:p>
    <w:p w14:paraId="1E176E8C" w14:textId="77777777" w:rsidR="00847506" w:rsidRPr="00847506" w:rsidRDefault="00847506" w:rsidP="00847506">
      <w:pPr>
        <w:spacing w:after="0" w:line="240" w:lineRule="auto"/>
        <w:rPr>
          <w:rFonts w:eastAsia="Times New Roman"/>
          <w:color w:val="000000"/>
          <w:lang w:eastAsia="hr-HR"/>
        </w:rPr>
      </w:pPr>
    </w:p>
    <w:p w14:paraId="03F8C29C"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stavku 4. točki 2. riječi: „mirovinskog društva“ zamjenjuju se riječju: „Društva“. </w:t>
      </w:r>
    </w:p>
    <w:p w14:paraId="794E94AA" w14:textId="77777777" w:rsidR="00847506" w:rsidRPr="00847506" w:rsidRDefault="00847506" w:rsidP="00847506">
      <w:pPr>
        <w:spacing w:after="0" w:line="240" w:lineRule="auto"/>
        <w:rPr>
          <w:rFonts w:eastAsia="Times New Roman"/>
          <w:color w:val="000000"/>
          <w:lang w:eastAsia="hr-HR"/>
        </w:rPr>
      </w:pPr>
    </w:p>
    <w:p w14:paraId="56AA2E39"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Iza stavka 6. dodaje se novi stavak 7. koji glasi: </w:t>
      </w:r>
    </w:p>
    <w:p w14:paraId="59BC3345" w14:textId="77777777" w:rsidR="00847506" w:rsidRPr="00847506" w:rsidRDefault="00847506" w:rsidP="00847506">
      <w:pPr>
        <w:spacing w:after="0" w:line="240" w:lineRule="auto"/>
        <w:rPr>
          <w:rFonts w:eastAsia="Times New Roman"/>
          <w:color w:val="000000"/>
          <w:lang w:eastAsia="hr-HR"/>
        </w:rPr>
      </w:pPr>
    </w:p>
    <w:p w14:paraId="2407D3DB"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lastRenderedPageBreak/>
        <w:t>„(7) Iznimno od članka 100.b stavka 4. ovoga Zakona provjeru i ocjenu stanja informacijskog sustava i adekvatnosti upravljanja informacijskim sustavom određenog Društva može obaviti revizorsko društvo različito od onoga koje obavlja zakonsku reviziju tog Društva.“.</w:t>
      </w:r>
    </w:p>
    <w:p w14:paraId="5B5740B7" w14:textId="77777777" w:rsidR="00847506" w:rsidRPr="00847506" w:rsidRDefault="00847506" w:rsidP="00847506">
      <w:pPr>
        <w:spacing w:after="0" w:line="240" w:lineRule="auto"/>
        <w:rPr>
          <w:rFonts w:eastAsia="Times New Roman"/>
          <w:color w:val="000000"/>
          <w:lang w:eastAsia="hr-HR"/>
        </w:rPr>
      </w:pPr>
    </w:p>
    <w:p w14:paraId="3D5A833F"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Dosadašnji stavak 7. postaje stavak 8. </w:t>
      </w:r>
    </w:p>
    <w:p w14:paraId="5469EEC3" w14:textId="77777777" w:rsidR="00847506" w:rsidRPr="00847506" w:rsidRDefault="00847506" w:rsidP="00847506">
      <w:pPr>
        <w:spacing w:after="0" w:line="240" w:lineRule="auto"/>
        <w:rPr>
          <w:rFonts w:eastAsia="Times New Roman"/>
          <w:color w:val="000000"/>
          <w:lang w:eastAsia="hr-HR"/>
        </w:rPr>
      </w:pPr>
    </w:p>
    <w:p w14:paraId="7EF997BC"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17.</w:t>
      </w:r>
    </w:p>
    <w:p w14:paraId="483F12E3" w14:textId="77777777" w:rsidR="00847506" w:rsidRPr="00847506" w:rsidRDefault="00847506" w:rsidP="00847506">
      <w:pPr>
        <w:spacing w:after="0" w:line="240" w:lineRule="auto"/>
        <w:rPr>
          <w:rFonts w:eastAsia="Times New Roman"/>
          <w:color w:val="000000"/>
          <w:lang w:eastAsia="hr-HR"/>
        </w:rPr>
      </w:pPr>
    </w:p>
    <w:p w14:paraId="36C4779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112. stavku 12. broj: „12.“ zamjenjuje se brojem: „11.“. </w:t>
      </w:r>
    </w:p>
    <w:p w14:paraId="2A2CAFA1" w14:textId="77777777" w:rsidR="00847506" w:rsidRPr="00847506" w:rsidRDefault="00847506" w:rsidP="00847506">
      <w:pPr>
        <w:spacing w:after="0" w:line="240" w:lineRule="auto"/>
        <w:rPr>
          <w:rFonts w:eastAsia="Times New Roman"/>
          <w:color w:val="000000"/>
          <w:lang w:eastAsia="hr-HR"/>
        </w:rPr>
      </w:pPr>
    </w:p>
    <w:p w14:paraId="0F5A69D1"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stavku 15. riječ: „obrasce“ zamjenjuje se riječju: „obavijest“, a broj: „15.“ zamjenjuje se brojem: „11.“. </w:t>
      </w:r>
    </w:p>
    <w:p w14:paraId="1A9A1E7E" w14:textId="77777777" w:rsidR="00847506" w:rsidRPr="00847506" w:rsidRDefault="00847506" w:rsidP="00847506">
      <w:pPr>
        <w:spacing w:after="0" w:line="240" w:lineRule="auto"/>
        <w:rPr>
          <w:rFonts w:eastAsia="Times New Roman"/>
          <w:color w:val="000000"/>
          <w:lang w:eastAsia="hr-HR"/>
        </w:rPr>
      </w:pPr>
    </w:p>
    <w:p w14:paraId="259077A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stavku 16. riječ: „obrasca“ zamjenjuje se riječju: „obavijest“, a broj: „15.“ zamjenjuje se brojem: „11.“.</w:t>
      </w:r>
    </w:p>
    <w:p w14:paraId="324B1E21" w14:textId="77777777" w:rsidR="00847506" w:rsidRPr="00847506" w:rsidRDefault="00847506" w:rsidP="00847506">
      <w:pPr>
        <w:spacing w:after="0" w:line="240" w:lineRule="auto"/>
        <w:ind w:firstLine="709"/>
        <w:rPr>
          <w:rFonts w:eastAsia="Times New Roman"/>
          <w:color w:val="000000"/>
          <w:lang w:eastAsia="hr-HR"/>
        </w:rPr>
      </w:pPr>
    </w:p>
    <w:p w14:paraId="06CFB76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stavku 17. riječi: „mirovinska osiguravajuća društva“ zamjenjuju se riječju: „Društva“, a brojevi: „12.“ i „13.“ zamjenjuju se brojem: „11.“.</w:t>
      </w:r>
    </w:p>
    <w:p w14:paraId="69BA9A1D" w14:textId="77777777" w:rsidR="00847506" w:rsidRPr="00847506" w:rsidRDefault="00847506" w:rsidP="00847506">
      <w:pPr>
        <w:spacing w:after="0" w:line="240" w:lineRule="auto"/>
        <w:jc w:val="center"/>
        <w:rPr>
          <w:rFonts w:eastAsia="Times New Roman"/>
          <w:color w:val="000000"/>
          <w:lang w:eastAsia="hr-HR"/>
        </w:rPr>
      </w:pPr>
    </w:p>
    <w:p w14:paraId="36B74C3D"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18.</w:t>
      </w:r>
    </w:p>
    <w:p w14:paraId="30F483BF" w14:textId="77777777" w:rsidR="00847506" w:rsidRPr="00847506" w:rsidRDefault="00847506" w:rsidP="00847506">
      <w:pPr>
        <w:spacing w:after="0" w:line="240" w:lineRule="auto"/>
        <w:ind w:firstLine="851"/>
        <w:jc w:val="center"/>
        <w:rPr>
          <w:rFonts w:eastAsia="Times New Roman"/>
          <w:b/>
          <w:bCs/>
          <w:color w:val="000000"/>
          <w:lang w:eastAsia="hr-HR"/>
        </w:rPr>
      </w:pPr>
    </w:p>
    <w:p w14:paraId="2F6F0A15"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115. iza stavka 5. dodaju se stavci 6. i 7. koji glase: </w:t>
      </w:r>
    </w:p>
    <w:p w14:paraId="51E29D59" w14:textId="77777777" w:rsidR="00847506" w:rsidRPr="00847506" w:rsidRDefault="00847506" w:rsidP="00847506">
      <w:pPr>
        <w:spacing w:after="0" w:line="240" w:lineRule="auto"/>
        <w:rPr>
          <w:rFonts w:eastAsia="Times New Roman"/>
          <w:color w:val="000000"/>
          <w:lang w:eastAsia="hr-HR"/>
        </w:rPr>
      </w:pPr>
    </w:p>
    <w:p w14:paraId="7DBB316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„(6) Iznimno od stavka 2. ovoga članka, član dobrovoljnog mirovinskog fonda kod kojeg tijekom trajanja njegovog članstva u fondu nastupi potpuni gubitak radne sposobnosti odnosno opća nesposobnost člana za rad, od Društva može zatražiti prijevremenu isplatu mirovine. </w:t>
      </w:r>
    </w:p>
    <w:p w14:paraId="11622C1C" w14:textId="77777777" w:rsidR="00847506" w:rsidRPr="00847506" w:rsidRDefault="00847506" w:rsidP="00847506">
      <w:pPr>
        <w:spacing w:after="0" w:line="240" w:lineRule="auto"/>
        <w:ind w:firstLine="709"/>
        <w:rPr>
          <w:rFonts w:eastAsia="Times New Roman"/>
          <w:color w:val="000000"/>
          <w:lang w:eastAsia="hr-HR"/>
        </w:rPr>
      </w:pPr>
    </w:p>
    <w:p w14:paraId="7E42E7F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(7) Prijevremena isplata mirovine iz stavka 6. ovoga članka ostvaruje se kao privremena, doživotna ili djelomična jednokratna isplata mirovine, u skladu s odredbama ovoga članka te poštujući ograničenja o najmanjem iznosu koji se može isplatiti putem Društva koji je propisan zakonom kojim se uređuje poslovanje dobrovoljnih mirovinskih fondova.“.</w:t>
      </w:r>
    </w:p>
    <w:p w14:paraId="67C8E41C" w14:textId="77777777" w:rsidR="00847506" w:rsidRPr="00847506" w:rsidRDefault="00847506" w:rsidP="00847506">
      <w:pPr>
        <w:spacing w:after="0" w:line="240" w:lineRule="auto"/>
        <w:jc w:val="center"/>
        <w:rPr>
          <w:rFonts w:eastAsia="Times New Roman"/>
          <w:b/>
          <w:bCs/>
          <w:color w:val="000000"/>
          <w:lang w:eastAsia="hr-HR"/>
        </w:rPr>
      </w:pPr>
    </w:p>
    <w:p w14:paraId="20E4052D"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19.</w:t>
      </w:r>
    </w:p>
    <w:p w14:paraId="66A7649D" w14:textId="77777777" w:rsidR="00847506" w:rsidRPr="00847506" w:rsidRDefault="00847506" w:rsidP="00847506">
      <w:pPr>
        <w:spacing w:after="0" w:line="240" w:lineRule="auto"/>
        <w:rPr>
          <w:rFonts w:eastAsia="Times New Roman"/>
          <w:color w:val="000000"/>
          <w:lang w:eastAsia="hr-HR"/>
        </w:rPr>
      </w:pPr>
    </w:p>
    <w:p w14:paraId="3ECBD00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121. stavcima 2. i 3. riječ: „ponuda“ u određenom broju i padežu zamjenjuje se riječju: „distribucija“ u odgovarajućem broju i padežu. </w:t>
      </w:r>
    </w:p>
    <w:p w14:paraId="2BF7583C" w14:textId="77777777" w:rsidR="00847506" w:rsidRPr="00847506" w:rsidRDefault="00847506" w:rsidP="00847506">
      <w:pPr>
        <w:spacing w:after="0" w:line="240" w:lineRule="auto"/>
        <w:rPr>
          <w:rFonts w:eastAsia="Times New Roman"/>
          <w:color w:val="000000"/>
          <w:lang w:eastAsia="hr-HR"/>
        </w:rPr>
      </w:pPr>
    </w:p>
    <w:p w14:paraId="4B00AD2B"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20.</w:t>
      </w:r>
    </w:p>
    <w:p w14:paraId="74002D60" w14:textId="77777777" w:rsidR="00847506" w:rsidRPr="00847506" w:rsidRDefault="00847506" w:rsidP="00847506">
      <w:pPr>
        <w:spacing w:after="0" w:line="240" w:lineRule="auto"/>
        <w:jc w:val="left"/>
        <w:rPr>
          <w:rFonts w:eastAsia="Times New Roman"/>
          <w:b/>
          <w:bCs/>
          <w:color w:val="000000"/>
          <w:lang w:eastAsia="hr-HR"/>
        </w:rPr>
      </w:pPr>
    </w:p>
    <w:p w14:paraId="45D9A526"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članku 135. stavak 1. mijenja se i glasi:</w:t>
      </w:r>
    </w:p>
    <w:p w14:paraId="49A18496" w14:textId="77777777" w:rsidR="00847506" w:rsidRPr="00847506" w:rsidRDefault="00847506" w:rsidP="00847506">
      <w:pPr>
        <w:spacing w:after="0" w:line="240" w:lineRule="auto"/>
        <w:rPr>
          <w:rFonts w:eastAsia="Times New Roman"/>
          <w:color w:val="000000"/>
          <w:lang w:eastAsia="hr-HR"/>
        </w:rPr>
      </w:pPr>
    </w:p>
    <w:p w14:paraId="546849E7"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lastRenderedPageBreak/>
        <w:t xml:space="preserve">„(1) Društvo ima pravo na naknadu za pokrivanje troškova Društva koju zaračunava iz primljene doznake iz obveznog mirovinskog fonda, i to: </w:t>
      </w:r>
    </w:p>
    <w:p w14:paraId="3FE813D6" w14:textId="77777777" w:rsidR="00847506" w:rsidRPr="00847506" w:rsidRDefault="00847506" w:rsidP="00847506">
      <w:pPr>
        <w:spacing w:after="0" w:line="240" w:lineRule="auto"/>
        <w:ind w:firstLine="709"/>
        <w:rPr>
          <w:rFonts w:eastAsia="Times New Roman"/>
          <w:color w:val="000000"/>
          <w:lang w:eastAsia="hr-HR"/>
        </w:rPr>
      </w:pPr>
    </w:p>
    <w:p w14:paraId="454DC851"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 najviše do 1,5 % od primljene doznake jednokratno i </w:t>
      </w:r>
    </w:p>
    <w:p w14:paraId="540AA184" w14:textId="77777777" w:rsidR="00847506" w:rsidRPr="00847506" w:rsidRDefault="00847506" w:rsidP="00847506">
      <w:pPr>
        <w:spacing w:after="0" w:line="240" w:lineRule="auto"/>
        <w:rPr>
          <w:rFonts w:eastAsia="Times New Roman"/>
          <w:color w:val="000000"/>
          <w:lang w:eastAsia="hr-HR"/>
        </w:rPr>
      </w:pPr>
    </w:p>
    <w:p w14:paraId="36E339D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najviše do 0,17 % od primljene doznake godišnje u trajanju koje se određuje na temelju aktuarskih pretpostavki koje su korištene za određivanje jediničnih iznosa mirovine i/ili zajamčenih isplata za taj ugovor o mirovini.“.</w:t>
      </w:r>
    </w:p>
    <w:p w14:paraId="462ED4BB" w14:textId="77777777" w:rsidR="00847506" w:rsidRPr="00847506" w:rsidRDefault="00847506" w:rsidP="00847506">
      <w:pPr>
        <w:spacing w:after="0" w:line="240" w:lineRule="auto"/>
        <w:rPr>
          <w:rFonts w:eastAsia="Times New Roman"/>
          <w:color w:val="000000"/>
          <w:lang w:eastAsia="hr-HR"/>
        </w:rPr>
      </w:pPr>
    </w:p>
    <w:p w14:paraId="0DA3EBCB"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ab/>
        <w:t xml:space="preserve">Iza stavka 1. dodaje se novi stavak 2. koji glasi: </w:t>
      </w:r>
    </w:p>
    <w:p w14:paraId="649986C3" w14:textId="77777777" w:rsidR="00847506" w:rsidRPr="00847506" w:rsidRDefault="00847506" w:rsidP="00847506">
      <w:pPr>
        <w:spacing w:after="0" w:line="240" w:lineRule="auto"/>
        <w:rPr>
          <w:rFonts w:eastAsia="Times New Roman"/>
          <w:color w:val="000000"/>
          <w:lang w:eastAsia="hr-HR"/>
        </w:rPr>
      </w:pPr>
    </w:p>
    <w:p w14:paraId="70D3D3A2"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ab/>
        <w:t>„(2) Ukupna naknada iz stavka 1. ovoga članka ne može biti veća od 5 % od primljene doznake iz obveznog mirovinskog fonda.“.</w:t>
      </w:r>
    </w:p>
    <w:p w14:paraId="096AE42B" w14:textId="77777777" w:rsidR="00847506" w:rsidRPr="00847506" w:rsidRDefault="00847506" w:rsidP="00847506">
      <w:pPr>
        <w:spacing w:after="0" w:line="240" w:lineRule="auto"/>
        <w:rPr>
          <w:rFonts w:eastAsia="Times New Roman"/>
          <w:color w:val="000000"/>
          <w:lang w:eastAsia="hr-HR"/>
        </w:rPr>
      </w:pPr>
    </w:p>
    <w:p w14:paraId="64BFF1E7"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ab/>
        <w:t>Dosadašnji stavci 2. do 7. postaju stavci 3. do 8.</w:t>
      </w:r>
    </w:p>
    <w:p w14:paraId="32B0122C" w14:textId="77777777" w:rsidR="00847506" w:rsidRPr="00847506" w:rsidRDefault="00847506" w:rsidP="00847506">
      <w:pPr>
        <w:spacing w:after="0" w:line="240" w:lineRule="auto"/>
        <w:jc w:val="left"/>
        <w:rPr>
          <w:rFonts w:eastAsia="Times New Roman"/>
          <w:b/>
          <w:bCs/>
          <w:color w:val="000000"/>
          <w:lang w:eastAsia="hr-HR"/>
        </w:rPr>
      </w:pPr>
    </w:p>
    <w:p w14:paraId="27B5E100"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 xml:space="preserve">Članak 21. </w:t>
      </w:r>
    </w:p>
    <w:p w14:paraId="07858DA0" w14:textId="77777777" w:rsidR="00847506" w:rsidRPr="00847506" w:rsidRDefault="00847506" w:rsidP="00847506">
      <w:pPr>
        <w:spacing w:after="0" w:line="240" w:lineRule="auto"/>
        <w:rPr>
          <w:rFonts w:eastAsia="Times New Roman"/>
          <w:color w:val="000000"/>
          <w:lang w:eastAsia="hr-HR"/>
        </w:rPr>
      </w:pPr>
    </w:p>
    <w:p w14:paraId="2996F7B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198. stavku 3. riječi: „države članice da dopuste“ brišu se. </w:t>
      </w:r>
    </w:p>
    <w:p w14:paraId="1FA8D622" w14:textId="77777777" w:rsidR="00847506" w:rsidRPr="00847506" w:rsidRDefault="00847506" w:rsidP="00847506">
      <w:pPr>
        <w:spacing w:after="0" w:line="240" w:lineRule="auto"/>
        <w:ind w:firstLine="709"/>
        <w:rPr>
          <w:rFonts w:eastAsia="Times New Roman"/>
          <w:color w:val="000000"/>
          <w:lang w:eastAsia="hr-HR"/>
        </w:rPr>
      </w:pPr>
    </w:p>
    <w:p w14:paraId="2B2B9CDC"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22.</w:t>
      </w:r>
    </w:p>
    <w:p w14:paraId="432D7AD7" w14:textId="77777777" w:rsidR="00847506" w:rsidRPr="00847506" w:rsidRDefault="00847506" w:rsidP="00847506">
      <w:pPr>
        <w:spacing w:after="0" w:line="240" w:lineRule="auto"/>
        <w:rPr>
          <w:rFonts w:eastAsia="Times New Roman"/>
          <w:color w:val="000000"/>
          <w:lang w:eastAsia="hr-HR"/>
        </w:rPr>
      </w:pPr>
    </w:p>
    <w:p w14:paraId="42CE588E"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201. stavku 1. točka 59. mijenja se i glasi: </w:t>
      </w:r>
    </w:p>
    <w:p w14:paraId="0128203F" w14:textId="77777777" w:rsidR="00847506" w:rsidRPr="00847506" w:rsidRDefault="00847506" w:rsidP="00847506">
      <w:pPr>
        <w:spacing w:after="0" w:line="240" w:lineRule="auto"/>
        <w:rPr>
          <w:rFonts w:eastAsia="Times New Roman"/>
          <w:color w:val="000000"/>
          <w:lang w:eastAsia="hr-HR"/>
        </w:rPr>
      </w:pPr>
    </w:p>
    <w:p w14:paraId="7B69D07F"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„59. ako imovinu za pokriće tehničkih pričuva protivno članku 95. stavku 6. točki 1. ovoga Zakona ulaže u vrijednosne papire i/ili poslovne udjele bilo kojeg dioničara Društva ili bilo koje osobe koja je povezana osoba s dioničarom Društva“. </w:t>
      </w:r>
    </w:p>
    <w:p w14:paraId="2570A082" w14:textId="77777777" w:rsidR="00847506" w:rsidRPr="00847506" w:rsidRDefault="00847506" w:rsidP="00847506">
      <w:pPr>
        <w:spacing w:after="0" w:line="240" w:lineRule="auto"/>
        <w:rPr>
          <w:rFonts w:eastAsia="Times New Roman"/>
          <w:color w:val="000000"/>
          <w:lang w:eastAsia="hr-HR"/>
        </w:rPr>
      </w:pPr>
    </w:p>
    <w:p w14:paraId="6CCA70B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Iza točke 59. dodaje se nova točka 60. koja glasi: </w:t>
      </w:r>
    </w:p>
    <w:p w14:paraId="2D53265A" w14:textId="77777777" w:rsidR="00847506" w:rsidRPr="00847506" w:rsidRDefault="00847506" w:rsidP="00847506">
      <w:pPr>
        <w:spacing w:after="0" w:line="240" w:lineRule="auto"/>
        <w:rPr>
          <w:rFonts w:eastAsia="Times New Roman"/>
          <w:color w:val="000000"/>
          <w:lang w:eastAsia="hr-HR"/>
        </w:rPr>
      </w:pPr>
    </w:p>
    <w:p w14:paraId="69F3069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„60. ako imovinu za pokriće tehničkih pričuva protivno članku 95. stavku 6. točki 2. ovoga Zakona ulaže u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w:t>
      </w:r>
    </w:p>
    <w:p w14:paraId="2B4FA12C" w14:textId="77777777" w:rsidR="00847506" w:rsidRPr="00847506" w:rsidRDefault="00847506" w:rsidP="00847506">
      <w:pPr>
        <w:spacing w:after="0" w:line="240" w:lineRule="auto"/>
        <w:ind w:firstLine="709"/>
        <w:rPr>
          <w:rFonts w:eastAsia="Times New Roman"/>
          <w:color w:val="000000"/>
          <w:lang w:eastAsia="hr-HR"/>
        </w:rPr>
      </w:pPr>
    </w:p>
    <w:p w14:paraId="28E6ED2D"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Dosadašnje točke 60. do 81. postaju točke 61. do 82.</w:t>
      </w:r>
    </w:p>
    <w:p w14:paraId="3E25A92B"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U dosadašnjoj točki 82. koja postaje točka 83. broj: „2.“ zamjenjuje se brojem: „3.“.</w:t>
      </w:r>
    </w:p>
    <w:p w14:paraId="45D7BDF2" w14:textId="77777777" w:rsidR="00847506" w:rsidRPr="00847506" w:rsidRDefault="00847506" w:rsidP="00847506">
      <w:pPr>
        <w:spacing w:after="0" w:line="240" w:lineRule="auto"/>
        <w:ind w:firstLine="709"/>
        <w:rPr>
          <w:rFonts w:eastAsia="Times New Roman"/>
          <w:color w:val="000000"/>
          <w:lang w:eastAsia="hr-HR"/>
        </w:rPr>
      </w:pPr>
    </w:p>
    <w:p w14:paraId="009ED944"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Dosadašnja točka 83. postaje točka 84.</w:t>
      </w:r>
    </w:p>
    <w:p w14:paraId="6901ABD7" w14:textId="77777777" w:rsidR="00847506" w:rsidRPr="00847506" w:rsidRDefault="00847506" w:rsidP="00847506">
      <w:pPr>
        <w:spacing w:after="0" w:line="240" w:lineRule="auto"/>
        <w:ind w:firstLine="709"/>
        <w:rPr>
          <w:rFonts w:eastAsia="Times New Roman"/>
          <w:color w:val="000000"/>
          <w:lang w:eastAsia="hr-HR"/>
        </w:rPr>
      </w:pPr>
    </w:p>
    <w:p w14:paraId="002A426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Dosadašnja točka 84. koja postaje točka 85. mijenja se i glasi:</w:t>
      </w:r>
    </w:p>
    <w:p w14:paraId="704252EA" w14:textId="77777777" w:rsidR="00847506" w:rsidRPr="00847506" w:rsidRDefault="00847506" w:rsidP="00847506">
      <w:pPr>
        <w:spacing w:after="0" w:line="240" w:lineRule="auto"/>
        <w:ind w:firstLine="709"/>
        <w:rPr>
          <w:rFonts w:eastAsia="Times New Roman"/>
          <w:color w:val="000000"/>
          <w:lang w:eastAsia="hr-HR"/>
        </w:rPr>
      </w:pPr>
    </w:p>
    <w:p w14:paraId="3B73D19F"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„85. ako u pogledu naknade za pokrivanje troškova Društva postupi protivno odredbama članka 135. stavka 1. podstavka 1. ovoga Zakona tako što od primljene doznake iz obveznog mirovinskog fonda odbije više od 1,5 % primljene doznake jednokratno“.</w:t>
      </w:r>
    </w:p>
    <w:p w14:paraId="653D974D" w14:textId="77777777" w:rsidR="00847506" w:rsidRPr="00847506" w:rsidRDefault="00847506" w:rsidP="00847506">
      <w:pPr>
        <w:spacing w:after="0" w:line="240" w:lineRule="auto"/>
        <w:ind w:firstLine="709"/>
        <w:rPr>
          <w:rFonts w:eastAsia="Times New Roman"/>
          <w:color w:val="000000"/>
          <w:lang w:eastAsia="hr-HR"/>
        </w:rPr>
      </w:pPr>
    </w:p>
    <w:p w14:paraId="06E25D50"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Iza točke 85. dodaju se nove točke 86. i 87. koje glase: </w:t>
      </w:r>
    </w:p>
    <w:p w14:paraId="35226E9A" w14:textId="77777777" w:rsidR="00847506" w:rsidRPr="00847506" w:rsidRDefault="00847506" w:rsidP="00847506">
      <w:pPr>
        <w:spacing w:after="0" w:line="240" w:lineRule="auto"/>
        <w:ind w:firstLine="709"/>
        <w:rPr>
          <w:rFonts w:eastAsia="Times New Roman"/>
          <w:color w:val="000000"/>
          <w:lang w:eastAsia="hr-HR"/>
        </w:rPr>
      </w:pPr>
    </w:p>
    <w:p w14:paraId="04F9C7B1"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„86. ako u pogledu naknade za pokrivanje troškova Društva postupi protivno odredbama članka 135. stavka 1. podstavka 2. ovoga Zakona tako što od primljene doznake iz obveznog mirovinskog fonda odbije više od 0,17 % od primljene doznake godišnje u trajanju koje se određuje na temelju aktuarskih pretpostavki koje su korištene za određivanje jediničnih iznosa mirovine i/ili zajamčenih isplata za taj ugovor o mirovini</w:t>
      </w:r>
    </w:p>
    <w:p w14:paraId="7D6E782F" w14:textId="77777777" w:rsidR="00847506" w:rsidRPr="00847506" w:rsidRDefault="00847506" w:rsidP="00847506">
      <w:pPr>
        <w:spacing w:after="0" w:line="240" w:lineRule="auto"/>
        <w:ind w:firstLine="709"/>
        <w:rPr>
          <w:rFonts w:eastAsia="Times New Roman"/>
          <w:color w:val="000000"/>
          <w:lang w:eastAsia="hr-HR"/>
        </w:rPr>
      </w:pPr>
    </w:p>
    <w:p w14:paraId="1205ADB2"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87. ako u pogledu ukupne naknade za pokrivanje troškova Društva postupi protivno odredbama članka 135. stavka 2. ovoga Zakona tako što istu naplati u iznosu većem od 5 % od primljene doznake iz obveznog mirovinskog fonda.“.</w:t>
      </w:r>
    </w:p>
    <w:p w14:paraId="7EE53AA3" w14:textId="77777777" w:rsidR="00847506" w:rsidRPr="00847506" w:rsidRDefault="00847506" w:rsidP="00847506">
      <w:pPr>
        <w:spacing w:after="0" w:line="240" w:lineRule="auto"/>
        <w:ind w:firstLine="709"/>
        <w:rPr>
          <w:rFonts w:eastAsia="Times New Roman"/>
          <w:color w:val="000000"/>
          <w:lang w:eastAsia="hr-HR"/>
        </w:rPr>
      </w:pPr>
    </w:p>
    <w:p w14:paraId="3B07692A"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Dosadašnje točke 85. do 91. postaju točke 88. do 94.</w:t>
      </w:r>
    </w:p>
    <w:p w14:paraId="265A441B" w14:textId="77777777" w:rsidR="00847506" w:rsidRPr="00847506" w:rsidRDefault="00847506" w:rsidP="00847506">
      <w:pPr>
        <w:spacing w:after="0" w:line="240" w:lineRule="auto"/>
        <w:ind w:firstLine="709"/>
        <w:rPr>
          <w:rFonts w:eastAsia="Times New Roman"/>
          <w:color w:val="000000"/>
          <w:lang w:eastAsia="hr-HR"/>
        </w:rPr>
      </w:pPr>
    </w:p>
    <w:p w14:paraId="6FF37D19" w14:textId="77777777" w:rsidR="00847506" w:rsidRPr="00847506" w:rsidRDefault="00847506" w:rsidP="00847506">
      <w:pPr>
        <w:spacing w:after="0" w:line="240" w:lineRule="auto"/>
        <w:ind w:firstLine="709"/>
        <w:rPr>
          <w:rFonts w:eastAsia="Times New Roman"/>
          <w:color w:val="000000"/>
          <w:lang w:eastAsia="hr-HR"/>
        </w:rPr>
      </w:pPr>
    </w:p>
    <w:p w14:paraId="6B13183F"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Članak 23.</w:t>
      </w:r>
    </w:p>
    <w:p w14:paraId="569625F1" w14:textId="77777777" w:rsidR="00847506" w:rsidRPr="00847506" w:rsidRDefault="00847506" w:rsidP="00847506">
      <w:pPr>
        <w:spacing w:after="0" w:line="240" w:lineRule="auto"/>
        <w:ind w:firstLine="851"/>
        <w:jc w:val="center"/>
        <w:rPr>
          <w:rFonts w:eastAsia="Times New Roman"/>
          <w:color w:val="000000"/>
          <w:lang w:eastAsia="hr-HR"/>
        </w:rPr>
      </w:pPr>
    </w:p>
    <w:p w14:paraId="593A6E88" w14:textId="77777777" w:rsidR="00847506" w:rsidRPr="00847506" w:rsidRDefault="00847506" w:rsidP="00847506">
      <w:pPr>
        <w:spacing w:after="0" w:line="240" w:lineRule="auto"/>
        <w:ind w:firstLine="709"/>
        <w:rPr>
          <w:rFonts w:eastAsia="Times New Roman"/>
          <w:color w:val="000000"/>
          <w:lang w:eastAsia="hr-HR"/>
        </w:rPr>
      </w:pPr>
      <w:r w:rsidRPr="00847506">
        <w:rPr>
          <w:rFonts w:eastAsia="Times New Roman"/>
          <w:color w:val="000000"/>
          <w:lang w:eastAsia="hr-HR"/>
        </w:rPr>
        <w:t xml:space="preserve">U članku 202. stavku 1. točkama 19. i 20. riječi: „mirovinsko društvo“ zamjenjuju se riječju: „Društvo“. </w:t>
      </w:r>
    </w:p>
    <w:p w14:paraId="31AF4B65" w14:textId="77777777" w:rsidR="00847506" w:rsidRPr="00847506" w:rsidRDefault="00847506" w:rsidP="00847506">
      <w:pPr>
        <w:spacing w:after="0" w:line="240" w:lineRule="auto"/>
        <w:ind w:firstLine="709"/>
        <w:rPr>
          <w:rFonts w:eastAsia="Times New Roman"/>
          <w:color w:val="000000"/>
          <w:lang w:eastAsia="hr-HR"/>
        </w:rPr>
      </w:pPr>
    </w:p>
    <w:p w14:paraId="2CEC426D" w14:textId="77777777" w:rsidR="00847506" w:rsidRPr="00847506" w:rsidRDefault="00847506" w:rsidP="00847506">
      <w:pPr>
        <w:spacing w:after="0" w:line="240" w:lineRule="auto"/>
        <w:ind w:firstLine="709"/>
        <w:rPr>
          <w:rFonts w:eastAsia="Times New Roman"/>
          <w:color w:val="000000"/>
          <w:lang w:eastAsia="hr-HR"/>
        </w:rPr>
      </w:pPr>
    </w:p>
    <w:p w14:paraId="7EBD162D" w14:textId="77777777" w:rsidR="00847506" w:rsidRPr="00847506" w:rsidRDefault="00847506" w:rsidP="00847506">
      <w:pPr>
        <w:spacing w:after="0" w:line="240" w:lineRule="auto"/>
        <w:jc w:val="center"/>
        <w:rPr>
          <w:rFonts w:eastAsia="Times New Roman"/>
          <w:b/>
          <w:bCs/>
          <w:color w:val="000000"/>
          <w:lang w:eastAsia="hr-HR"/>
        </w:rPr>
      </w:pPr>
      <w:r w:rsidRPr="00847506">
        <w:rPr>
          <w:rFonts w:eastAsia="Times New Roman"/>
          <w:b/>
          <w:bCs/>
          <w:color w:val="000000"/>
          <w:lang w:eastAsia="hr-HR"/>
        </w:rPr>
        <w:t>PRIJELAZNE I ZAVRŠNA ODREDBA</w:t>
      </w:r>
    </w:p>
    <w:p w14:paraId="3708C099" w14:textId="77777777" w:rsidR="00847506" w:rsidRPr="00847506" w:rsidRDefault="00847506" w:rsidP="00847506">
      <w:pPr>
        <w:spacing w:after="0" w:line="240" w:lineRule="auto"/>
        <w:jc w:val="center"/>
        <w:rPr>
          <w:rFonts w:eastAsia="Times New Roman"/>
          <w:color w:val="000000"/>
          <w:lang w:eastAsia="hr-HR"/>
        </w:rPr>
      </w:pPr>
    </w:p>
    <w:p w14:paraId="65D177FC" w14:textId="77777777" w:rsidR="00847506" w:rsidRPr="00847506" w:rsidRDefault="00847506" w:rsidP="00847506">
      <w:pPr>
        <w:spacing w:line="240" w:lineRule="auto"/>
        <w:contextualSpacing/>
        <w:jc w:val="center"/>
        <w:rPr>
          <w:rFonts w:eastAsia="Times New Roman"/>
          <w:b/>
          <w:iCs/>
          <w:color w:val="000000"/>
          <w:lang w:eastAsia="hr-HR"/>
        </w:rPr>
      </w:pPr>
      <w:r w:rsidRPr="00847506">
        <w:rPr>
          <w:rFonts w:eastAsia="Times New Roman"/>
          <w:b/>
          <w:iCs/>
          <w:color w:val="000000"/>
          <w:lang w:eastAsia="hr-HR"/>
        </w:rPr>
        <w:t xml:space="preserve">Članak 24. </w:t>
      </w:r>
    </w:p>
    <w:p w14:paraId="2FF4E68C" w14:textId="77777777" w:rsidR="00847506" w:rsidRPr="00847506" w:rsidRDefault="00847506" w:rsidP="00847506">
      <w:pPr>
        <w:spacing w:line="240" w:lineRule="auto"/>
        <w:contextualSpacing/>
        <w:jc w:val="center"/>
        <w:rPr>
          <w:rFonts w:eastAsia="Times New Roman"/>
          <w:b/>
          <w:iCs/>
          <w:color w:val="000000"/>
          <w:lang w:eastAsia="hr-HR"/>
        </w:rPr>
      </w:pPr>
    </w:p>
    <w:p w14:paraId="613D6731" w14:textId="77777777" w:rsidR="00847506" w:rsidRPr="00847506" w:rsidRDefault="00847506" w:rsidP="00847506">
      <w:pPr>
        <w:spacing w:line="240" w:lineRule="auto"/>
        <w:ind w:firstLine="709"/>
        <w:contextualSpacing/>
        <w:rPr>
          <w:rFonts w:eastAsia="Times New Roman"/>
          <w:bCs/>
          <w:iCs/>
          <w:color w:val="000000"/>
          <w:lang w:eastAsia="hr-HR"/>
        </w:rPr>
      </w:pPr>
      <w:r w:rsidRPr="00847506">
        <w:rPr>
          <w:rFonts w:eastAsia="Times New Roman"/>
          <w:bCs/>
          <w:iCs/>
          <w:color w:val="000000"/>
          <w:lang w:eastAsia="hr-HR"/>
        </w:rPr>
        <w:t>(1) Sredstva prenesena na račun imovine za pokriće tehničkih pričuva za obvezno mirovinsko osiguranje radi pokrivanja ili sprječavanja nastanka manjka imovine za pokriće tehničkih pričuva za obvezno mirovinsko osiguranje u razdoblju od 24 mjeseca do dana stupanja na snagu Zakona o izmjenama i dopunama Zakona o mirovinskim osiguravajućim društvima („Narodne novine“, broj 156/23.), koja više ne služe pokrivanju manjka, Društvo ima pravo prenijeti na račun imovine za pokriće interventnih pričuva Društva do visine vrijednosti prenesenih sredstava, pod uvjetom da imenovani ovlašteni aktuar Društva potvrdi da je preostala vrijednost imovine za pokriće tehničkih pričuva za obvezno mirovinsko osiguranje dostatna za pokriće svih obveza iz ugovora o mirovinama za obvezno mirovinsko osiguranje te da ne postoji vjerojatnost od pojave manjka, a Društvo prenesena sredstva može koristiti isključivo u svrhu pokrivanja ili sprječavanja nastanka manjka u imovini za pokriće tehničkih pričuva.</w:t>
      </w:r>
    </w:p>
    <w:p w14:paraId="0BACB6F1" w14:textId="77777777" w:rsidR="00847506" w:rsidRPr="00847506" w:rsidRDefault="00847506" w:rsidP="00847506">
      <w:pPr>
        <w:spacing w:line="240" w:lineRule="auto"/>
        <w:contextualSpacing/>
        <w:rPr>
          <w:rFonts w:eastAsia="Times New Roman"/>
          <w:bCs/>
          <w:iCs/>
          <w:color w:val="000000"/>
          <w:lang w:eastAsia="hr-HR"/>
        </w:rPr>
      </w:pPr>
    </w:p>
    <w:p w14:paraId="7BF303DA" w14:textId="77777777" w:rsidR="00847506" w:rsidRPr="00847506" w:rsidRDefault="00847506" w:rsidP="00847506">
      <w:pPr>
        <w:spacing w:line="240" w:lineRule="auto"/>
        <w:ind w:firstLine="709"/>
        <w:contextualSpacing/>
        <w:rPr>
          <w:rFonts w:eastAsia="Times New Roman"/>
          <w:bCs/>
          <w:iCs/>
          <w:color w:val="000000"/>
          <w:lang w:eastAsia="hr-HR"/>
        </w:rPr>
      </w:pPr>
      <w:r w:rsidRPr="00847506">
        <w:rPr>
          <w:rFonts w:eastAsia="Times New Roman"/>
          <w:bCs/>
          <w:iCs/>
          <w:color w:val="000000"/>
          <w:lang w:eastAsia="hr-HR"/>
        </w:rPr>
        <w:t>(2) Društvo je dužno, najkasnije dva mjeseca prije planiranog prijenosa sredstava iz stavka 1. ovog članka, dostaviti Agenciji projekcije kretanja imovine za pokriće tehničkih pričuva za obvezno mirovinsko osiguranje, tehničke pričuve i interventne pričuve za obvezno mirovinsko osiguranje zajedno s odgovarajućim podlogama i obrazloženjima, kojima se potvrđuje da ne postoji vjerojatnost od pojave manjka u imovini za pokriće tehničkih pričuva za obvezno mirovinsko osiguranje u naredna 24 mjeseca, računajući od dana planiranog prijenosa sredstava iz stavka 1. ovog članka.</w:t>
      </w:r>
    </w:p>
    <w:p w14:paraId="34E7CD43" w14:textId="77777777" w:rsidR="00847506" w:rsidRPr="00847506" w:rsidRDefault="00847506" w:rsidP="00847506">
      <w:pPr>
        <w:spacing w:line="240" w:lineRule="auto"/>
        <w:contextualSpacing/>
        <w:jc w:val="center"/>
        <w:rPr>
          <w:rFonts w:eastAsia="Times New Roman"/>
          <w:b/>
          <w:iCs/>
          <w:color w:val="000000"/>
          <w:lang w:eastAsia="hr-HR"/>
        </w:rPr>
      </w:pPr>
    </w:p>
    <w:p w14:paraId="3BBA61FA" w14:textId="77777777" w:rsidR="00847506" w:rsidRPr="00847506" w:rsidRDefault="00847506" w:rsidP="00847506">
      <w:pPr>
        <w:spacing w:line="240" w:lineRule="auto"/>
        <w:contextualSpacing/>
        <w:jc w:val="center"/>
        <w:rPr>
          <w:rFonts w:eastAsia="Times New Roman"/>
          <w:b/>
          <w:iCs/>
          <w:color w:val="000000"/>
          <w:lang w:eastAsia="hr-HR"/>
        </w:rPr>
      </w:pPr>
      <w:r w:rsidRPr="00847506">
        <w:rPr>
          <w:rFonts w:eastAsia="Times New Roman"/>
          <w:b/>
          <w:iCs/>
          <w:color w:val="000000"/>
          <w:lang w:eastAsia="hr-HR"/>
        </w:rPr>
        <w:t>Članak 25.</w:t>
      </w:r>
    </w:p>
    <w:p w14:paraId="784D771A" w14:textId="77777777" w:rsidR="00847506" w:rsidRPr="00847506" w:rsidRDefault="00847506" w:rsidP="00847506">
      <w:pPr>
        <w:spacing w:line="240" w:lineRule="auto"/>
        <w:contextualSpacing/>
        <w:jc w:val="center"/>
        <w:rPr>
          <w:rFonts w:eastAsia="Times New Roman"/>
          <w:b/>
          <w:iCs/>
          <w:color w:val="000000"/>
          <w:lang w:eastAsia="hr-HR"/>
        </w:rPr>
      </w:pPr>
    </w:p>
    <w:p w14:paraId="4EDF24FE" w14:textId="77777777" w:rsidR="00847506" w:rsidRPr="00847506" w:rsidRDefault="00847506" w:rsidP="00847506">
      <w:pPr>
        <w:ind w:firstLine="709"/>
        <w:contextualSpacing/>
        <w:rPr>
          <w:rFonts w:eastAsia="Times New Roman"/>
          <w:bCs/>
          <w:iCs/>
          <w:color w:val="000000"/>
          <w:lang w:eastAsia="hr-HR"/>
        </w:rPr>
      </w:pPr>
      <w:r w:rsidRPr="00847506">
        <w:rPr>
          <w:rFonts w:eastAsia="Times New Roman"/>
          <w:bCs/>
          <w:iCs/>
          <w:color w:val="000000"/>
          <w:lang w:eastAsia="hr-HR"/>
        </w:rPr>
        <w:t>Upravno vijeće Agencije će u roku od 12 mjeseci od dana stupanja na snagu ovoga Zakona uskladiti s odredbama ovoga Zakona:</w:t>
      </w:r>
    </w:p>
    <w:p w14:paraId="619B0A8D" w14:textId="77777777" w:rsidR="00847506" w:rsidRPr="00847506" w:rsidRDefault="00847506" w:rsidP="00847506">
      <w:pPr>
        <w:spacing w:after="0" w:line="240" w:lineRule="auto"/>
        <w:ind w:left="709"/>
        <w:contextualSpacing/>
        <w:rPr>
          <w:rFonts w:eastAsia="Times New Roman"/>
          <w:bCs/>
          <w:iCs/>
          <w:color w:val="000000"/>
          <w:lang w:eastAsia="hr-HR"/>
        </w:rPr>
      </w:pPr>
    </w:p>
    <w:p w14:paraId="13F09ABE" w14:textId="77777777" w:rsidR="00847506" w:rsidRPr="00847506" w:rsidRDefault="00847506" w:rsidP="00847506">
      <w:pPr>
        <w:numPr>
          <w:ilvl w:val="0"/>
          <w:numId w:val="57"/>
        </w:numPr>
        <w:spacing w:after="0" w:line="240" w:lineRule="auto"/>
        <w:ind w:left="142" w:firstLine="567"/>
        <w:contextualSpacing/>
        <w:rPr>
          <w:rFonts w:eastAsia="Times New Roman"/>
          <w:bCs/>
          <w:iCs/>
          <w:color w:val="000000"/>
          <w:lang w:eastAsia="hr-HR"/>
        </w:rPr>
      </w:pPr>
      <w:r w:rsidRPr="00847506">
        <w:rPr>
          <w:rFonts w:eastAsia="Times New Roman"/>
          <w:bCs/>
          <w:iCs/>
          <w:color w:val="000000"/>
          <w:lang w:eastAsia="hr-HR"/>
        </w:rPr>
        <w:t>Pravilnik o uvjetima za izdavanje odobrenja za rad i odobrenja za stjecanje kvalificiranog udjela u mirovinskom osiguravajućem društvu („Narodne novine“, broj 121/19.)</w:t>
      </w:r>
    </w:p>
    <w:p w14:paraId="106D247F" w14:textId="77777777" w:rsidR="00847506" w:rsidRPr="00847506" w:rsidRDefault="00847506" w:rsidP="00847506">
      <w:pPr>
        <w:spacing w:after="0" w:line="240" w:lineRule="auto"/>
        <w:ind w:left="709"/>
        <w:contextualSpacing/>
        <w:rPr>
          <w:rFonts w:eastAsia="Times New Roman"/>
          <w:bCs/>
          <w:iCs/>
          <w:color w:val="000000"/>
          <w:lang w:eastAsia="hr-HR"/>
        </w:rPr>
      </w:pPr>
    </w:p>
    <w:p w14:paraId="461DDBD3" w14:textId="77777777" w:rsidR="00847506" w:rsidRPr="00847506" w:rsidRDefault="00847506" w:rsidP="00847506">
      <w:pPr>
        <w:numPr>
          <w:ilvl w:val="0"/>
          <w:numId w:val="57"/>
        </w:numPr>
        <w:spacing w:after="0" w:line="240" w:lineRule="auto"/>
        <w:ind w:left="142" w:firstLine="567"/>
        <w:contextualSpacing/>
        <w:rPr>
          <w:rFonts w:eastAsia="Times New Roman"/>
          <w:bCs/>
          <w:iCs/>
          <w:color w:val="000000"/>
          <w:lang w:eastAsia="hr-HR"/>
        </w:rPr>
      </w:pPr>
      <w:r w:rsidRPr="00847506">
        <w:rPr>
          <w:rFonts w:eastAsia="Times New Roman"/>
          <w:bCs/>
          <w:iCs/>
          <w:color w:val="000000"/>
          <w:lang w:eastAsia="hr-HR"/>
        </w:rPr>
        <w:t xml:space="preserve">Pravilnik o uvjetima za obavljanje ključne funkcije u mirovinskom osiguravajućem društvu („Narodne novine“, broj 121/19.) </w:t>
      </w:r>
    </w:p>
    <w:p w14:paraId="028716A2" w14:textId="77777777" w:rsidR="00847506" w:rsidRPr="00847506" w:rsidRDefault="00847506" w:rsidP="00847506">
      <w:pPr>
        <w:spacing w:after="0" w:line="240" w:lineRule="auto"/>
        <w:ind w:left="709"/>
        <w:contextualSpacing/>
        <w:rPr>
          <w:rFonts w:eastAsia="Times New Roman"/>
          <w:bCs/>
          <w:iCs/>
          <w:color w:val="000000"/>
          <w:lang w:eastAsia="hr-HR"/>
        </w:rPr>
      </w:pPr>
    </w:p>
    <w:p w14:paraId="137BE453" w14:textId="77777777" w:rsidR="00847506" w:rsidRPr="00847506" w:rsidRDefault="00847506" w:rsidP="00847506">
      <w:pPr>
        <w:numPr>
          <w:ilvl w:val="0"/>
          <w:numId w:val="57"/>
        </w:numPr>
        <w:spacing w:after="0" w:line="240" w:lineRule="auto"/>
        <w:ind w:left="142" w:firstLine="567"/>
        <w:contextualSpacing/>
        <w:rPr>
          <w:rFonts w:eastAsia="Times New Roman"/>
          <w:bCs/>
          <w:iCs/>
          <w:color w:val="000000"/>
          <w:lang w:eastAsia="hr-HR"/>
        </w:rPr>
      </w:pPr>
      <w:r w:rsidRPr="00847506">
        <w:rPr>
          <w:rFonts w:eastAsia="Times New Roman"/>
          <w:bCs/>
          <w:iCs/>
          <w:color w:val="000000"/>
          <w:lang w:eastAsia="hr-HR"/>
        </w:rPr>
        <w:t xml:space="preserve">Pravilnik o uvjetima za stjecanje i provjeru stručnih znanja potrebnih za obavljanje poslova ovlaštenog aktuara („Narodne novine“, broj 48/22.)  </w:t>
      </w:r>
    </w:p>
    <w:p w14:paraId="12F302B9" w14:textId="77777777" w:rsidR="00847506" w:rsidRPr="00847506" w:rsidRDefault="00847506" w:rsidP="00847506">
      <w:pPr>
        <w:spacing w:after="0" w:line="240" w:lineRule="auto"/>
        <w:ind w:left="709"/>
        <w:contextualSpacing/>
        <w:rPr>
          <w:rFonts w:eastAsia="Times New Roman"/>
          <w:bCs/>
          <w:iCs/>
          <w:color w:val="000000"/>
          <w:lang w:eastAsia="hr-HR"/>
        </w:rPr>
      </w:pPr>
    </w:p>
    <w:p w14:paraId="0FBC3107" w14:textId="77777777" w:rsidR="00847506" w:rsidRPr="00847506" w:rsidRDefault="00847506" w:rsidP="00847506">
      <w:pPr>
        <w:numPr>
          <w:ilvl w:val="0"/>
          <w:numId w:val="57"/>
        </w:numPr>
        <w:spacing w:after="0" w:line="240" w:lineRule="auto"/>
        <w:ind w:left="142" w:firstLine="567"/>
        <w:contextualSpacing/>
        <w:rPr>
          <w:rFonts w:eastAsia="Times New Roman"/>
          <w:bCs/>
          <w:iCs/>
          <w:color w:val="000000"/>
          <w:lang w:eastAsia="hr-HR"/>
        </w:rPr>
      </w:pPr>
      <w:r w:rsidRPr="00847506">
        <w:rPr>
          <w:rFonts w:eastAsia="Times New Roman"/>
          <w:bCs/>
          <w:iCs/>
          <w:color w:val="000000"/>
          <w:lang w:eastAsia="hr-HR"/>
        </w:rPr>
        <w:t xml:space="preserve">Pravilnik o uvjetima za obavljanje funkcije člana uprave i člana nadzornog odbora mirovinskog osiguravajućeg društva („Narodne novine“, br. 121/19. i 121/24.)  </w:t>
      </w:r>
    </w:p>
    <w:p w14:paraId="41B18766" w14:textId="77777777" w:rsidR="00847506" w:rsidRPr="00847506" w:rsidRDefault="00847506" w:rsidP="00847506">
      <w:pPr>
        <w:spacing w:after="0" w:line="240" w:lineRule="auto"/>
        <w:ind w:left="709"/>
        <w:contextualSpacing/>
        <w:rPr>
          <w:rFonts w:eastAsia="Times New Roman"/>
          <w:bCs/>
          <w:iCs/>
          <w:color w:val="000000"/>
          <w:lang w:eastAsia="hr-HR"/>
        </w:rPr>
      </w:pPr>
    </w:p>
    <w:p w14:paraId="52A43430" w14:textId="77777777" w:rsidR="00847506" w:rsidRPr="00847506" w:rsidRDefault="00847506" w:rsidP="00847506">
      <w:pPr>
        <w:numPr>
          <w:ilvl w:val="0"/>
          <w:numId w:val="56"/>
        </w:numPr>
        <w:spacing w:after="0" w:line="240" w:lineRule="auto"/>
        <w:ind w:left="142" w:firstLine="567"/>
        <w:contextualSpacing/>
        <w:rPr>
          <w:rFonts w:eastAsia="Times New Roman"/>
          <w:bCs/>
          <w:iCs/>
          <w:color w:val="000000"/>
          <w:lang w:eastAsia="hr-HR"/>
        </w:rPr>
      </w:pPr>
      <w:r w:rsidRPr="00847506">
        <w:rPr>
          <w:rFonts w:eastAsia="Times New Roman"/>
          <w:bCs/>
          <w:iCs/>
          <w:color w:val="000000"/>
          <w:lang w:eastAsia="hr-HR"/>
        </w:rPr>
        <w:t>Pravilnik o dozvoljenim ulaganjima i ograničenjima ulaganja imovine za pokriće tehničkih pričuva mirovinskog osiguravajućeg društva („Narodne novine“, broj 30/23.) i</w:t>
      </w:r>
    </w:p>
    <w:p w14:paraId="0072F101" w14:textId="77777777" w:rsidR="00847506" w:rsidRPr="00847506" w:rsidRDefault="00847506" w:rsidP="00847506">
      <w:pPr>
        <w:spacing w:after="0" w:line="240" w:lineRule="auto"/>
        <w:ind w:left="709"/>
        <w:contextualSpacing/>
        <w:rPr>
          <w:rFonts w:eastAsia="Times New Roman"/>
          <w:color w:val="000000"/>
          <w:lang w:eastAsia="hr-HR"/>
        </w:rPr>
      </w:pPr>
    </w:p>
    <w:p w14:paraId="5494657D" w14:textId="77777777" w:rsidR="00847506" w:rsidRPr="00847506" w:rsidRDefault="00847506" w:rsidP="00847506">
      <w:pPr>
        <w:numPr>
          <w:ilvl w:val="0"/>
          <w:numId w:val="56"/>
        </w:numPr>
        <w:spacing w:after="0" w:line="240" w:lineRule="auto"/>
        <w:ind w:left="142" w:firstLine="567"/>
        <w:contextualSpacing/>
        <w:rPr>
          <w:rFonts w:eastAsia="Times New Roman"/>
          <w:color w:val="000000"/>
          <w:lang w:eastAsia="hr-HR"/>
        </w:rPr>
      </w:pPr>
      <w:r w:rsidRPr="00847506">
        <w:rPr>
          <w:rFonts w:eastAsia="Times New Roman"/>
          <w:bCs/>
          <w:iCs/>
          <w:color w:val="000000"/>
          <w:lang w:eastAsia="hr-HR"/>
        </w:rPr>
        <w:t>Pravilnik o reviziji u mirovinskom osiguravajućem društvom („Narodne novine“, br. 116/19. i 155/22.).</w:t>
      </w:r>
    </w:p>
    <w:p w14:paraId="5C065A1B" w14:textId="77777777" w:rsidR="00847506" w:rsidRPr="00847506" w:rsidRDefault="00847506" w:rsidP="00847506">
      <w:pPr>
        <w:spacing w:after="0" w:line="240" w:lineRule="auto"/>
        <w:ind w:left="709"/>
        <w:contextualSpacing/>
        <w:rPr>
          <w:rFonts w:eastAsia="Times New Roman"/>
          <w:color w:val="000000"/>
          <w:lang w:eastAsia="hr-HR"/>
        </w:rPr>
      </w:pPr>
    </w:p>
    <w:p w14:paraId="7ABBA01C" w14:textId="77777777" w:rsidR="00847506" w:rsidRPr="00847506" w:rsidRDefault="00847506" w:rsidP="00847506">
      <w:pPr>
        <w:spacing w:after="0" w:line="240" w:lineRule="auto"/>
        <w:contextualSpacing/>
        <w:jc w:val="center"/>
        <w:rPr>
          <w:rFonts w:eastAsia="Times New Roman"/>
          <w:b/>
          <w:bCs/>
          <w:color w:val="000000"/>
          <w:lang w:eastAsia="hr-HR"/>
        </w:rPr>
      </w:pPr>
      <w:r w:rsidRPr="00847506">
        <w:rPr>
          <w:rFonts w:eastAsia="Times New Roman"/>
          <w:b/>
          <w:bCs/>
          <w:color w:val="000000"/>
          <w:lang w:eastAsia="hr-HR"/>
        </w:rPr>
        <w:t>Članak 26.</w:t>
      </w:r>
    </w:p>
    <w:p w14:paraId="0AFA5E5E" w14:textId="77777777" w:rsidR="00847506" w:rsidRPr="00847506" w:rsidRDefault="00847506" w:rsidP="00847506">
      <w:pPr>
        <w:spacing w:after="0" w:line="240" w:lineRule="auto"/>
        <w:contextualSpacing/>
        <w:jc w:val="center"/>
        <w:rPr>
          <w:rFonts w:eastAsia="Times New Roman"/>
          <w:color w:val="000000"/>
          <w:lang w:eastAsia="hr-HR"/>
        </w:rPr>
      </w:pPr>
    </w:p>
    <w:p w14:paraId="4202E9EE" w14:textId="77777777" w:rsidR="00847506" w:rsidRPr="00847506" w:rsidRDefault="00847506" w:rsidP="00847506">
      <w:pPr>
        <w:spacing w:after="0" w:line="240" w:lineRule="auto"/>
        <w:contextualSpacing/>
        <w:rPr>
          <w:rFonts w:eastAsia="Times New Roman"/>
          <w:color w:val="000000"/>
          <w:lang w:eastAsia="hr-HR"/>
        </w:rPr>
      </w:pPr>
      <w:r w:rsidRPr="00847506">
        <w:rPr>
          <w:rFonts w:eastAsia="Times New Roman"/>
          <w:color w:val="000000"/>
          <w:lang w:eastAsia="hr-HR"/>
        </w:rPr>
        <w:tab/>
        <w:t>Društvo je dužno uskladiti se s obvezama iz članka 135. stavka 2. koji je dodan člankom 20. ovoga Zakona u roku od 60 dana od dana stupanja na snagu ovoga Zakona.</w:t>
      </w:r>
    </w:p>
    <w:p w14:paraId="04D528A1" w14:textId="77777777" w:rsidR="00847506" w:rsidRPr="00847506" w:rsidRDefault="00847506" w:rsidP="00847506">
      <w:pPr>
        <w:spacing w:after="0" w:line="240" w:lineRule="auto"/>
        <w:jc w:val="left"/>
        <w:rPr>
          <w:rFonts w:eastAsia="Times New Roman"/>
          <w:b/>
          <w:iCs/>
          <w:color w:val="000000"/>
          <w:lang w:eastAsia="hr-HR"/>
        </w:rPr>
      </w:pPr>
    </w:p>
    <w:p w14:paraId="008461D0" w14:textId="77777777" w:rsidR="00847506" w:rsidRPr="00847506" w:rsidRDefault="00847506" w:rsidP="00847506">
      <w:pPr>
        <w:spacing w:after="0" w:line="240" w:lineRule="auto"/>
        <w:jc w:val="center"/>
        <w:rPr>
          <w:rFonts w:eastAsia="Times New Roman"/>
          <w:b/>
          <w:iCs/>
          <w:color w:val="000000"/>
          <w:lang w:eastAsia="hr-HR"/>
        </w:rPr>
      </w:pPr>
      <w:r w:rsidRPr="00847506">
        <w:rPr>
          <w:rFonts w:eastAsia="Times New Roman"/>
          <w:b/>
          <w:iCs/>
          <w:color w:val="000000"/>
          <w:lang w:eastAsia="hr-HR"/>
        </w:rPr>
        <w:t>Članak 27.</w:t>
      </w:r>
    </w:p>
    <w:p w14:paraId="71A91A50" w14:textId="77777777" w:rsidR="00847506" w:rsidRPr="00847506" w:rsidRDefault="00847506" w:rsidP="00847506">
      <w:pPr>
        <w:spacing w:after="0" w:line="240" w:lineRule="auto"/>
        <w:ind w:firstLine="709"/>
        <w:jc w:val="left"/>
        <w:rPr>
          <w:rFonts w:eastAsia="Times New Roman"/>
          <w:b/>
          <w:iCs/>
          <w:color w:val="000000"/>
          <w:lang w:eastAsia="hr-HR"/>
        </w:rPr>
      </w:pPr>
    </w:p>
    <w:p w14:paraId="7F636047" w14:textId="77777777" w:rsidR="00847506" w:rsidRPr="00847506" w:rsidRDefault="00847506" w:rsidP="00847506">
      <w:pPr>
        <w:spacing w:after="0" w:line="240" w:lineRule="auto"/>
        <w:ind w:firstLine="709"/>
        <w:jc w:val="left"/>
        <w:rPr>
          <w:lang w:eastAsia="hr-HR"/>
        </w:rPr>
      </w:pPr>
      <w:r w:rsidRPr="00847506">
        <w:rPr>
          <w:lang w:eastAsia="hr-HR"/>
        </w:rPr>
        <w:lastRenderedPageBreak/>
        <w:t>Ovaj Zakon stupa na snagu osmoga dana od dana objave u „Narodnim novinama“.</w:t>
      </w:r>
    </w:p>
    <w:p w14:paraId="22717ADB" w14:textId="77777777" w:rsidR="00847506" w:rsidRPr="00847506" w:rsidRDefault="00847506" w:rsidP="00847506">
      <w:pPr>
        <w:spacing w:after="0" w:line="240" w:lineRule="auto"/>
        <w:jc w:val="center"/>
        <w:rPr>
          <w:lang w:eastAsia="hr-HR"/>
        </w:rPr>
      </w:pPr>
      <w:r w:rsidRPr="00847506">
        <w:rPr>
          <w:lang w:eastAsia="hr-HR"/>
        </w:rPr>
        <w:br w:type="page"/>
      </w:r>
    </w:p>
    <w:p w14:paraId="7682EF29" w14:textId="77777777" w:rsidR="00847506" w:rsidRPr="00847506" w:rsidRDefault="00847506" w:rsidP="00847506">
      <w:pPr>
        <w:numPr>
          <w:ilvl w:val="0"/>
          <w:numId w:val="53"/>
        </w:numPr>
        <w:spacing w:after="0" w:line="240" w:lineRule="auto"/>
        <w:ind w:left="709" w:hanging="709"/>
        <w:contextualSpacing/>
        <w:jc w:val="left"/>
        <w:rPr>
          <w:rFonts w:eastAsia="Arial"/>
          <w:b/>
          <w:lang w:eastAsia="hr-HR"/>
        </w:rPr>
      </w:pPr>
      <w:r w:rsidRPr="00847506">
        <w:rPr>
          <w:rFonts w:eastAsia="Arial"/>
          <w:b/>
          <w:lang w:eastAsia="hr-HR"/>
        </w:rPr>
        <w:lastRenderedPageBreak/>
        <w:t>RAZLOZI ZBOG KOJIH SE ZAKON DONOSI</w:t>
      </w:r>
    </w:p>
    <w:p w14:paraId="181DDC4D" w14:textId="77777777" w:rsidR="00847506" w:rsidRPr="00847506" w:rsidRDefault="00847506" w:rsidP="00847506">
      <w:pPr>
        <w:spacing w:after="0" w:line="240" w:lineRule="auto"/>
        <w:rPr>
          <w:rFonts w:eastAsia="Arial"/>
          <w:b/>
        </w:rPr>
      </w:pPr>
    </w:p>
    <w:p w14:paraId="4C9938B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Zakonom o mirovinskim osiguravajućim društvima („Narodne novine“, br. 22/14., 29/18., 115/18. i 156/23. - u daljnjem tekstu: Zakon) uređeno je osnivanje i poslovanje mirovinskih osiguravajućih društava koja isplaćuju mirovine u okviru obveznog i dobrovoljnog mirovinskog osiguranja na temelju individualne kapitalizirane štednje, isplate mirovina na temelju jednokratne uplate osoba u mirovinsko osiguravajuće društvo (u daljnjem tekstu: Društvo), mirovinski programi obveznog i dobrovoljnog mirovinskog osiguranja na temelju individualne kapitalizirane štednje te mirovinski programi na temelju jednokratne uplate osoba u Društvo, mirovine i njihova isplata.</w:t>
      </w:r>
    </w:p>
    <w:p w14:paraId="2D225811" w14:textId="77777777" w:rsidR="00847506" w:rsidRPr="00847506" w:rsidRDefault="00847506" w:rsidP="00847506">
      <w:pPr>
        <w:spacing w:after="0" w:line="240" w:lineRule="auto"/>
        <w:ind w:firstLine="708"/>
        <w:rPr>
          <w:rFonts w:eastAsia="Times New Roman"/>
          <w:snapToGrid w:val="0"/>
          <w:lang w:eastAsia="hr-HR"/>
        </w:rPr>
      </w:pPr>
    </w:p>
    <w:p w14:paraId="199960DD" w14:textId="77777777" w:rsidR="00847506" w:rsidRPr="00847506" w:rsidRDefault="00847506" w:rsidP="00847506">
      <w:pPr>
        <w:spacing w:after="0" w:line="240" w:lineRule="auto"/>
        <w:ind w:firstLine="708"/>
        <w:rPr>
          <w:rFonts w:eastAsia="Aptos"/>
          <w:snapToGrid w:val="0"/>
          <w:lang w:eastAsia="hr-HR"/>
        </w:rPr>
      </w:pPr>
      <w:r w:rsidRPr="00847506">
        <w:rPr>
          <w:rFonts w:eastAsia="Aptos"/>
          <w:snapToGrid w:val="0"/>
          <w:lang w:eastAsia="hr-HR"/>
        </w:rPr>
        <w:t xml:space="preserve">Zakonom o izmjenama i dopunama Zakona o mirovinskim osiguravajućim društvima („Narodne novine“, broj 115/18.), koji je stupio na snagu 1. siječnja 2019., u hrvatsko zakonodavstvo implementirana je Direktiva 2016/2341/EU Europskog parlamenta i Vijeća od 14. prosinca 2016. o djelatnostima i nadzoru institucija za strukovno mirovinsko osiguranje, SL L 354, 23. 12. 2016. (u daljnjem tekstu: IORP II Direktiva) u dijelu poslovanja institucija za strukovno mirovinsko osiguranje. Dana 16. siječnja 2023. stupila je na snagu Uredba (EU) 2022/2554 Europskog parlamenta i Vijeća od 14. prosinca 2022. o digitalnoj operativnoj otpornosti za financijski sektor i izmjeni uredbi (EZ) br. 1060/2009, (EU) br. 648/2012, (EU) br. 600/2014, (EU) br. 909/2014 i (EU) 2016/1011, SL L 333, 27. 12. 2022. (u daljnjem tekstu: DORA), koja u odnosu na pružatelje usluga u financijskom sektoru uređuje pitanja vezana za upravljanje informacijskim, komunikacijskim i tehnološkim (u daljnjem tekstu: IKT) rizicima te postavlja pravila o upravljanju IKT rizicima, izvješćivanju o incidentima, testiranju operativne otpornosti i praćenju rizika trećih strana u području IKT-a. </w:t>
      </w:r>
    </w:p>
    <w:p w14:paraId="2C25CC36" w14:textId="77777777" w:rsidR="00847506" w:rsidRPr="00847506" w:rsidRDefault="00847506" w:rsidP="00847506">
      <w:pPr>
        <w:spacing w:after="0" w:line="240" w:lineRule="auto"/>
        <w:ind w:firstLine="708"/>
        <w:rPr>
          <w:rFonts w:eastAsia="Aptos"/>
          <w:snapToGrid w:val="0"/>
          <w:lang w:eastAsia="hr-HR"/>
        </w:rPr>
      </w:pPr>
    </w:p>
    <w:p w14:paraId="411809DC" w14:textId="77777777" w:rsidR="00847506" w:rsidRPr="00847506" w:rsidRDefault="00847506" w:rsidP="00847506">
      <w:pPr>
        <w:spacing w:after="0" w:line="240" w:lineRule="auto"/>
        <w:ind w:firstLine="708"/>
        <w:rPr>
          <w:rFonts w:eastAsia="Aptos"/>
          <w:snapToGrid w:val="0"/>
          <w:lang w:eastAsia="hr-HR"/>
        </w:rPr>
      </w:pPr>
      <w:r w:rsidRPr="00847506">
        <w:rPr>
          <w:rFonts w:eastAsia="Aptos"/>
          <w:snapToGrid w:val="0"/>
          <w:lang w:eastAsia="hr-HR"/>
        </w:rPr>
        <w:t>DORA stvara regulatorni okvir za digitalnu operativnu otpornost u sklopu kojeg financijski subjekti obuhvaćeni njezinim područjem primjene moraju osigurati otpornost na sve vrste poremećaja i prijetnji povezanih s IKT-om, kao i sposobnost primjereno odgovoriti na takve eventualne poremećaje te oporaviti svoje poslovanje. DORA ima za cilj ojačati ukupnu digitalnu operativnu otpornost financijskog sektora i osigurati da se korisnici mogu oslanjati na usluge financijskih subjekata obuhvaćenih njezinim područjem primjene i u slučaju značajnih poremećaja sustava.</w:t>
      </w:r>
    </w:p>
    <w:p w14:paraId="523F1962" w14:textId="77777777" w:rsidR="00847506" w:rsidRPr="00847506" w:rsidRDefault="00847506" w:rsidP="00847506">
      <w:pPr>
        <w:spacing w:after="0" w:line="240" w:lineRule="auto"/>
        <w:ind w:firstLine="708"/>
        <w:rPr>
          <w:rFonts w:eastAsia="Aptos"/>
          <w:snapToGrid w:val="0"/>
          <w:lang w:eastAsia="hr-HR"/>
        </w:rPr>
      </w:pPr>
    </w:p>
    <w:p w14:paraId="59BDA3F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Aptos"/>
          <w:snapToGrid w:val="0"/>
          <w:lang w:eastAsia="hr-HR"/>
        </w:rPr>
        <w:t xml:space="preserve">Područje primjene DORA-e je široko i obuhvaća financijske subjekte određene odredbama članka 2. stavaka 1. i 2. DORA-e, a među kojima su i dobrovoljni mirovinski fondovi (u daljnjem tekstu: DMF). Direktivom (EU) 2022/2556 Europskog parlamenta i Vijeća od 14. prosinca 2022. o izmjeni direktiva 2009/65/EZ, 2009/138/EZ, 2011/61/EU, 2013/36/EU, 2014/59/EU, 2014/65/EU, (EU) 2015/2366 i (EU) 2016/2341 u pogledu digitalne operativne otpornosti za financijski sektor (SL L 333, 27. 12. 2022.; u daljnjem tekstu: Direktiva 2022/2556) donosi se niz izmjena koje su potrebne radi pravne jasnoće i dosljednosti u vezi s raznim zahtjevima u pogledu digitalne operativne otpornosti. Odredbom članka 8. Direktive 2022/2556 izmijenjen je članak 21. stavak 5. IORP II Direktive kojim je propisana obveza država </w:t>
      </w:r>
      <w:r w:rsidRPr="00847506">
        <w:rPr>
          <w:rFonts w:eastAsia="Aptos"/>
          <w:snapToGrid w:val="0"/>
          <w:lang w:eastAsia="hr-HR"/>
        </w:rPr>
        <w:lastRenderedPageBreak/>
        <w:t>članica na primjenu DORA-e u institucijama za strukovno mirovinsko osiguranje prilikom uspostavljanja mrežnih i informacijskih sustava.</w:t>
      </w:r>
      <w:r w:rsidRPr="00847506">
        <w:rPr>
          <w:rFonts w:eastAsia="Times New Roman"/>
          <w:snapToGrid w:val="0"/>
          <w:lang w:eastAsia="hr-HR"/>
        </w:rPr>
        <w:t xml:space="preserve"> Stoga je Direktivu 2022/2556 potrebno implementirati u važeći tekst Zakona, a s obzirom na važnost upravljanja IKT rizicima u odnosu na cjelokupno poslovanje Društava, obveza primjene DORA-e trebala bi se proširiti na njihovo cjelokupno poslovanje. Rok za implementaciju Direktive 2022/2556 je 17. siječnja 2025.</w:t>
      </w:r>
    </w:p>
    <w:p w14:paraId="5B48DD27" w14:textId="77777777" w:rsidR="00847506" w:rsidRPr="00847506" w:rsidRDefault="00847506" w:rsidP="00847506">
      <w:pPr>
        <w:spacing w:after="0" w:line="240" w:lineRule="auto"/>
        <w:ind w:firstLine="708"/>
        <w:rPr>
          <w:rFonts w:eastAsia="Times New Roman"/>
          <w:snapToGrid w:val="0"/>
          <w:lang w:eastAsia="hr-HR"/>
        </w:rPr>
      </w:pPr>
    </w:p>
    <w:p w14:paraId="1558FC82"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Važeći Zakon propisuje da temeljni kapitala Društva mora biti u cijelosti uplaćen isključivo u novcu prije upisa osnivanja ili upisa povećanja temeljnog kapitala te je potrebno propisati iznimku. </w:t>
      </w:r>
    </w:p>
    <w:p w14:paraId="11DBCAD1" w14:textId="77777777" w:rsidR="00847506" w:rsidRPr="00847506" w:rsidRDefault="00847506" w:rsidP="00847506">
      <w:pPr>
        <w:spacing w:after="0" w:line="240" w:lineRule="auto"/>
        <w:ind w:firstLine="708"/>
        <w:rPr>
          <w:rFonts w:eastAsia="Times New Roman"/>
          <w:snapToGrid w:val="0"/>
          <w:lang w:eastAsia="hr-HR"/>
        </w:rPr>
      </w:pPr>
    </w:p>
    <w:p w14:paraId="38006142"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Nadalje, važeću odredbu kojom Zakon predviđa kako Hrvatska agencija za nadzor financijskih usluga (u daljnjem tekstu: Agencija) može s nadležnim nadzornim tijelom druge države članice sklopiti sporazum o uzajamnom priznavanju ovlaštenja za obavljanje poslova ovlaštenog aktuara, treba dopuniti na način da se Agenciji omogući sklapanje navedenog sporazuma i s trećom državom. </w:t>
      </w:r>
    </w:p>
    <w:p w14:paraId="019FF6B3" w14:textId="77777777" w:rsidR="00847506" w:rsidRPr="00847506" w:rsidRDefault="00847506" w:rsidP="00847506">
      <w:pPr>
        <w:spacing w:after="0" w:line="240" w:lineRule="auto"/>
        <w:ind w:firstLine="708"/>
        <w:rPr>
          <w:rFonts w:eastAsia="Times New Roman"/>
          <w:snapToGrid w:val="0"/>
          <w:lang w:eastAsia="hr-HR"/>
        </w:rPr>
      </w:pPr>
    </w:p>
    <w:p w14:paraId="70C7DCB5"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U cilju unaprjeđenja kapitaliziranog mirovinskog sustava potrebno je dodatno dopuniti važeće odredbe Zakona u pogledu sadržaja revizorskog izvještaja, obveza revizorskog društva u pogledu provjere i sastavljanja izvještaja te davanja ocjene za potrebe Agencije, obavljanja provjere i ocjene stanja informacijskog sustava i adekvatnosti upravljanja informacijskim sustavom određenog Društva, kao i obavljanja, odnosno ograničenja obavljanja zakonske revizije Društva.</w:t>
      </w:r>
    </w:p>
    <w:p w14:paraId="3E6B07FD" w14:textId="77777777" w:rsidR="00847506" w:rsidRPr="00847506" w:rsidRDefault="00847506" w:rsidP="00847506">
      <w:pPr>
        <w:spacing w:after="0" w:line="240" w:lineRule="auto"/>
        <w:ind w:firstLine="708"/>
        <w:rPr>
          <w:rFonts w:eastAsia="Times New Roman"/>
          <w:snapToGrid w:val="0"/>
          <w:lang w:eastAsia="hr-HR"/>
        </w:rPr>
      </w:pPr>
    </w:p>
    <w:p w14:paraId="2B1E3A12"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Zabranu ulaganja imovine za pokriće tehničkih pričuva u vrijednosne papire bilo kojeg dioničara Društva ili bilo koje osobe koja je povezana osoba s dioničarom Društva potrebno je proširiti s udjelima u otvorenim investicijskim fondovima s javnom ponudom (u daljnjem tekstu: UCITS fondovi) i udjelima ili dionicama u otvorenim alternativnim investicijskim fondovima, odnosno dionicama ili poslovnim udjelima u zatvorenim alternativnim investicijskim fondovima, a kojima upravlja dioničar Društva ili bilo koja osoba koja je povezana s dioničarom Društva.  </w:t>
      </w:r>
    </w:p>
    <w:p w14:paraId="41A6911E" w14:textId="77777777" w:rsidR="00847506" w:rsidRPr="00847506" w:rsidRDefault="00847506" w:rsidP="00847506">
      <w:pPr>
        <w:spacing w:after="0" w:line="240" w:lineRule="auto"/>
        <w:ind w:firstLine="708"/>
        <w:rPr>
          <w:rFonts w:eastAsia="Times New Roman"/>
          <w:snapToGrid w:val="0"/>
          <w:lang w:eastAsia="hr-HR"/>
        </w:rPr>
      </w:pPr>
    </w:p>
    <w:p w14:paraId="2E19F7CD"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Isto tako, važeći Zakon ne predviđa mogućnost prijevremene isplate mirovine za člana DMF-a kod kojeg tijekom trajanja njegovog članstva u fondu nastupi potpuni gubitak radne sposobnosti odnosno opća nesposobnost člana za rad, što je propisano Zakonom o dobrovoljnim mirovinskim fondovima („Narodne novine“, br. 19/14., 29/18., 115/18. i 156/23.). Stoga je važeći Zakon potrebno horizontalno uskladiti sa Zakonom o dobrovoljnim mirovinskim fondovima.</w:t>
      </w:r>
    </w:p>
    <w:p w14:paraId="35444D63" w14:textId="77777777" w:rsidR="00847506" w:rsidRPr="00847506" w:rsidRDefault="00847506" w:rsidP="00847506">
      <w:pPr>
        <w:spacing w:after="0" w:line="240" w:lineRule="auto"/>
        <w:ind w:firstLine="708"/>
        <w:rPr>
          <w:rFonts w:eastAsia="Times New Roman"/>
          <w:snapToGrid w:val="0"/>
          <w:lang w:eastAsia="hr-HR"/>
        </w:rPr>
      </w:pPr>
    </w:p>
    <w:p w14:paraId="1859A79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Također, odredba kojom se uređuje način obračuna naknade koja Društva naplaćuju prilikom isplate mirovine nema propisano ograničenje u odnosu na ukupno primljena sredstva iz mirovinskoga fonda. </w:t>
      </w:r>
    </w:p>
    <w:p w14:paraId="427FBA94" w14:textId="77777777" w:rsidR="00847506" w:rsidRPr="00847506" w:rsidRDefault="00847506" w:rsidP="00847506">
      <w:pPr>
        <w:spacing w:after="0" w:line="240" w:lineRule="auto"/>
        <w:ind w:firstLine="708"/>
        <w:rPr>
          <w:rFonts w:eastAsia="Times New Roman"/>
          <w:snapToGrid w:val="0"/>
          <w:lang w:eastAsia="hr-HR"/>
        </w:rPr>
      </w:pPr>
    </w:p>
    <w:p w14:paraId="39258E5E" w14:textId="77777777" w:rsidR="00847506" w:rsidRPr="00847506" w:rsidRDefault="00847506" w:rsidP="00847506">
      <w:pPr>
        <w:spacing w:after="0" w:line="240" w:lineRule="auto"/>
        <w:ind w:firstLine="708"/>
        <w:rPr>
          <w:rFonts w:eastAsia="Times New Roman"/>
          <w:snapToGrid w:val="0"/>
          <w:lang w:eastAsia="hr-HR"/>
        </w:rPr>
      </w:pPr>
    </w:p>
    <w:p w14:paraId="70D37460" w14:textId="77777777" w:rsidR="00847506" w:rsidRPr="00847506" w:rsidRDefault="00847506" w:rsidP="00847506">
      <w:pPr>
        <w:numPr>
          <w:ilvl w:val="0"/>
          <w:numId w:val="53"/>
        </w:numPr>
        <w:spacing w:after="0" w:line="240" w:lineRule="auto"/>
        <w:ind w:left="709"/>
        <w:contextualSpacing/>
        <w:jc w:val="left"/>
        <w:rPr>
          <w:rFonts w:eastAsia="Arial"/>
          <w:b/>
          <w:bCs/>
          <w:snapToGrid w:val="0"/>
          <w:lang w:eastAsia="hr-HR"/>
        </w:rPr>
      </w:pPr>
      <w:r w:rsidRPr="00847506">
        <w:rPr>
          <w:rFonts w:eastAsia="Arial"/>
          <w:b/>
          <w:bCs/>
          <w:snapToGrid w:val="0"/>
          <w:lang w:eastAsia="hr-HR"/>
        </w:rPr>
        <w:t>PITANJA KOJA SE UREĐUJU OVIM ZAKONOM</w:t>
      </w:r>
    </w:p>
    <w:p w14:paraId="7B248AF8" w14:textId="77777777" w:rsidR="00847506" w:rsidRPr="00847506" w:rsidRDefault="00847506" w:rsidP="00847506">
      <w:pPr>
        <w:spacing w:after="0" w:line="240" w:lineRule="auto"/>
        <w:rPr>
          <w:rFonts w:eastAsia="Arial"/>
          <w:b/>
          <w:bCs/>
          <w:snapToGrid w:val="0"/>
          <w:lang w:eastAsia="hr-HR"/>
        </w:rPr>
      </w:pPr>
    </w:p>
    <w:p w14:paraId="43F4554A"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Ovim Zakonom u hrvatsko zakonodavstvo implementiraju se odredbe Direktive 2022/2556, uz istovremeno proširenje DORA-e na cjelokupno poslovanje Društava koji obavljaju poslove isplate mirovina iz dobrovoljnog mirovinskog osiguranja. </w:t>
      </w:r>
    </w:p>
    <w:p w14:paraId="0F78C1D7" w14:textId="77777777" w:rsidR="00847506" w:rsidRPr="00847506" w:rsidRDefault="00847506" w:rsidP="00847506">
      <w:pPr>
        <w:spacing w:after="0" w:line="240" w:lineRule="auto"/>
        <w:ind w:firstLine="708"/>
        <w:rPr>
          <w:rFonts w:eastAsia="Times New Roman"/>
          <w:snapToGrid w:val="0"/>
          <w:lang w:eastAsia="hr-HR"/>
        </w:rPr>
      </w:pPr>
    </w:p>
    <w:p w14:paraId="26B1134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Propisuje se iznimka u slučaju kada povećanja temeljnog kapitala ne mora biti uplaćeno u novcu prije upisa povećanja temeljnog kapitala radi usklađenja važećeg Zakona s odredbama Zakona o trgovačkim društvima  („Narodne novine“, br. 111/93., 34/99., 121/99., 52/00., 118/03., 107/07., 146/08., 137/09., 125/11., 152/11., 111/12., 68/13., 110/15., 40/19., 34/22., 114/22., 18/23. i 130/23.)“ koji u članku 328. predviđa da glavna skupština može odlučiti da se temeljni kapital društva poveća pretvorbom rezervi kapitala, rezervi iz dobiti i zadržane dobiti u temeljni kapital. Jednako tako, ovom odredbom važeći Zakon se usklađuje s drugim sektorskim zakonima koji se primjenjuju na društva za osiguranje i banke.   </w:t>
      </w:r>
    </w:p>
    <w:p w14:paraId="723E1B4E" w14:textId="77777777" w:rsidR="00847506" w:rsidRPr="00847506" w:rsidRDefault="00847506" w:rsidP="00847506">
      <w:pPr>
        <w:spacing w:after="0" w:line="240" w:lineRule="auto"/>
        <w:ind w:firstLine="708"/>
        <w:rPr>
          <w:rFonts w:eastAsia="Times New Roman"/>
          <w:snapToGrid w:val="0"/>
          <w:lang w:eastAsia="hr-HR"/>
        </w:rPr>
      </w:pPr>
    </w:p>
    <w:p w14:paraId="53AA713A"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 Također napominjemo da se statusne promjene događaju samo uz prethodno odobrenje nadzornog tijela.</w:t>
      </w:r>
    </w:p>
    <w:p w14:paraId="4CC69B81" w14:textId="77777777" w:rsidR="00847506" w:rsidRPr="00847506" w:rsidRDefault="00847506" w:rsidP="00847506">
      <w:pPr>
        <w:spacing w:after="0" w:line="240" w:lineRule="auto"/>
        <w:ind w:firstLine="708"/>
        <w:rPr>
          <w:rFonts w:eastAsia="Times New Roman"/>
          <w:snapToGrid w:val="0"/>
          <w:lang w:eastAsia="hr-HR"/>
        </w:rPr>
      </w:pPr>
    </w:p>
    <w:p w14:paraId="7A48911B"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Dopunjuju se odredbe važećeg Zakona koje predviđaju mogućnost Agencije da s nadležnim nadzornim tijelom druge države članice sklopi sporazum o uzajamnom priznavanju ovlaštenja za obavljanje poslova ovlaštenog aktuara, na način da se Agenciji omogućava da navedeni sporazum sklopi i s trećom državom. Popisuje se dodatni uvjet za obavljanje poslova ovlaštenog aktuara, kao i da se </w:t>
      </w:r>
      <w:r w:rsidRPr="00847506">
        <w:rPr>
          <w:rFonts w:eastAsia="Times New Roman"/>
          <w:color w:val="000000"/>
          <w:lang w:eastAsia="hr-HR"/>
        </w:rPr>
        <w:t xml:space="preserve">ovlaštenje za obavljanje poslova ovlaštenog aktuara izdano od strane ministra financija smatra ovlaštenjem izdanim prema odredbama Zakona. </w:t>
      </w:r>
    </w:p>
    <w:p w14:paraId="4CF3B291" w14:textId="77777777" w:rsidR="00847506" w:rsidRPr="00847506" w:rsidRDefault="00847506" w:rsidP="00847506">
      <w:pPr>
        <w:spacing w:after="0" w:line="240" w:lineRule="auto"/>
        <w:ind w:firstLine="708"/>
        <w:rPr>
          <w:rFonts w:eastAsia="Times New Roman"/>
          <w:snapToGrid w:val="0"/>
          <w:lang w:eastAsia="hr-HR"/>
        </w:rPr>
      </w:pPr>
    </w:p>
    <w:p w14:paraId="3C1644F6"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Nadalje, odredbe o ograničenju obavljanja revizije preciziraju se propisivanjem kako zakonsku reviziju i reviziju za potrebe Agencije mora obavljati isto revizorsko društvo, osim u zakonom propisanim iznimnim situacijama, obvezivanjem revizorskog društva na provjeru, sastavljanje izvještaja i davanje ocjene za potrebe Agencije o obavljanju poslova ključnih funkcija te propisivanjem mogućnosti da, iznimno, provjeru i ocjenu stanja informacijskog sustava i adekvatnosti upravljanja informacijskim sustavom određenog Društva može obaviti revizorsko društvo različito od onoga koje obavlja zakonsku reviziju tog Društva. </w:t>
      </w:r>
    </w:p>
    <w:p w14:paraId="3D605481" w14:textId="77777777" w:rsidR="00847506" w:rsidRPr="00847506" w:rsidRDefault="00847506" w:rsidP="00847506">
      <w:pPr>
        <w:spacing w:after="0" w:line="240" w:lineRule="auto"/>
        <w:ind w:firstLine="708"/>
        <w:rPr>
          <w:rFonts w:eastAsia="Times New Roman"/>
          <w:snapToGrid w:val="0"/>
          <w:lang w:eastAsia="hr-HR"/>
        </w:rPr>
      </w:pPr>
    </w:p>
    <w:p w14:paraId="3396A91D"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Dodatno se usklađuje odredba važećeg Zakona prema kojoj imovina za pokriće tehničkih pričuva ne smije biti uložena u vrijednosne papire bilo kojeg dioničara Društva ili bilo koje osobe koja je povezana osoba s dioničarom Društva, na način da se ista odnosi i na poslovne udjele bilo kojeg dioničara Društva ili bilo koje osobe koja je povezana osoba s dioničarom Društva. Istovremeno se proširuje i na udjele u </w:t>
      </w:r>
      <w:bookmarkStart w:id="5" w:name="_Hlk174359353"/>
      <w:r w:rsidRPr="00847506">
        <w:rPr>
          <w:rFonts w:eastAsia="Times New Roman"/>
          <w:snapToGrid w:val="0"/>
          <w:lang w:eastAsia="hr-HR"/>
        </w:rPr>
        <w:t xml:space="preserve">UCITS fondovima </w:t>
      </w:r>
      <w:bookmarkEnd w:id="5"/>
      <w:r w:rsidRPr="00847506">
        <w:rPr>
          <w:rFonts w:eastAsia="Times New Roman"/>
          <w:snapToGrid w:val="0"/>
          <w:lang w:eastAsia="hr-HR"/>
        </w:rPr>
        <w:t xml:space="preserve">i udjele ili dionice u otvorenim alternativnim investicijskim fondovima, odnosno dionice ili poslovne udjele u zatvorenim alternativnim investicijskim fondovima, a kojima upravlja dioničar Društva ili bilo koja osoba koja je povezana s dioničarom Društva.  </w:t>
      </w:r>
    </w:p>
    <w:p w14:paraId="35E2859E" w14:textId="77777777" w:rsidR="00847506" w:rsidRPr="00847506" w:rsidRDefault="00847506" w:rsidP="00847506">
      <w:pPr>
        <w:spacing w:after="0" w:line="240" w:lineRule="auto"/>
        <w:ind w:firstLine="708"/>
        <w:rPr>
          <w:rFonts w:eastAsia="Times New Roman"/>
          <w:snapToGrid w:val="0"/>
          <w:lang w:eastAsia="hr-HR"/>
        </w:rPr>
      </w:pPr>
    </w:p>
    <w:p w14:paraId="4E2CCE32"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lastRenderedPageBreak/>
        <w:t xml:space="preserve">Isto tako, propisuje se mogućnost prijevremene isplate članu DMF-a u slučaju potpunog gubitka radne sposobnosti odnosno opće nesposobnosti člana za rad. </w:t>
      </w:r>
    </w:p>
    <w:p w14:paraId="27EF3F2A" w14:textId="77777777" w:rsidR="00847506" w:rsidRPr="00847506" w:rsidRDefault="00847506" w:rsidP="00847506">
      <w:pPr>
        <w:spacing w:after="0" w:line="240" w:lineRule="auto"/>
        <w:ind w:firstLine="708"/>
        <w:rPr>
          <w:rFonts w:eastAsia="Times New Roman"/>
          <w:snapToGrid w:val="0"/>
          <w:lang w:eastAsia="hr-HR"/>
        </w:rPr>
      </w:pPr>
    </w:p>
    <w:p w14:paraId="2056F06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Također, dodatno se precizira način obračuna naknade koju mirovinska osiguravajuća društva naplaćuju kod isplate mirovine propisivanjem gornje granice koja ne može biti veća od 5% od ukupno primljene doznake iz mirovinskoga fonda.</w:t>
      </w:r>
    </w:p>
    <w:p w14:paraId="4252219F" w14:textId="77777777" w:rsidR="00847506" w:rsidRPr="00847506" w:rsidRDefault="00847506" w:rsidP="00847506">
      <w:pPr>
        <w:spacing w:after="0" w:line="240" w:lineRule="auto"/>
        <w:ind w:firstLine="708"/>
        <w:rPr>
          <w:rFonts w:eastAsia="Times New Roman"/>
          <w:snapToGrid w:val="0"/>
          <w:lang w:eastAsia="hr-HR"/>
        </w:rPr>
      </w:pPr>
    </w:p>
    <w:p w14:paraId="63E0A80D" w14:textId="77777777" w:rsidR="00847506" w:rsidRPr="00847506" w:rsidRDefault="00847506" w:rsidP="00847506">
      <w:pPr>
        <w:spacing w:after="0" w:line="240" w:lineRule="auto"/>
        <w:ind w:firstLine="708"/>
        <w:rPr>
          <w:rFonts w:eastAsia="Arial"/>
          <w:snapToGrid w:val="0"/>
          <w:lang w:eastAsia="hr-HR"/>
        </w:rPr>
      </w:pPr>
      <w:r w:rsidRPr="00847506">
        <w:rPr>
          <w:rFonts w:eastAsia="Arial"/>
          <w:snapToGrid w:val="0"/>
          <w:lang w:eastAsia="hr-HR"/>
        </w:rPr>
        <w:t xml:space="preserve">Dakle, ovim Zakonom dodatno se unaprjeđuje kapitalizirani sustav mirovinskog osiguranja u fazi isplate mirovina iz obveznog i dobrovoljnog mirovinskog osiguranja na temelju individualne kapitalizirane štednje jačanjem digitalne operativne otpornosti financijskih subjekata u cjelokupnom poslovanju. Također, predložene izmjene doprinose preciziranju i jasnoći zakonskih odredbi. </w:t>
      </w:r>
    </w:p>
    <w:p w14:paraId="3C9BEC04" w14:textId="77777777" w:rsidR="00847506" w:rsidRPr="00847506" w:rsidRDefault="00847506" w:rsidP="00847506">
      <w:pPr>
        <w:spacing w:after="0" w:line="240" w:lineRule="auto"/>
        <w:ind w:firstLine="708"/>
        <w:rPr>
          <w:rFonts w:eastAsia="Arial"/>
          <w:snapToGrid w:val="0"/>
          <w:lang w:eastAsia="hr-HR"/>
        </w:rPr>
      </w:pPr>
    </w:p>
    <w:p w14:paraId="44BA2181" w14:textId="77777777" w:rsidR="00847506" w:rsidRPr="00847506" w:rsidRDefault="00847506" w:rsidP="00847506">
      <w:pPr>
        <w:spacing w:after="0" w:line="240" w:lineRule="auto"/>
        <w:ind w:firstLine="708"/>
        <w:rPr>
          <w:rFonts w:eastAsia="Arial"/>
        </w:rPr>
      </w:pPr>
    </w:p>
    <w:p w14:paraId="33A439B7" w14:textId="77777777" w:rsidR="00847506" w:rsidRPr="00847506" w:rsidRDefault="00847506" w:rsidP="00847506">
      <w:pPr>
        <w:spacing w:after="0" w:line="240" w:lineRule="auto"/>
        <w:ind w:left="709" w:hanging="709"/>
        <w:rPr>
          <w:rFonts w:eastAsia="Times New Roman"/>
          <w:b/>
        </w:rPr>
      </w:pPr>
      <w:smartTag w:uri="urn:schemas-microsoft-com:office:smarttags" w:element="stockticker">
        <w:r w:rsidRPr="00847506">
          <w:rPr>
            <w:rFonts w:eastAsia="Arial"/>
            <w:b/>
          </w:rPr>
          <w:t>III</w:t>
        </w:r>
      </w:smartTag>
      <w:r w:rsidRPr="00847506">
        <w:rPr>
          <w:rFonts w:eastAsia="Arial"/>
          <w:b/>
        </w:rPr>
        <w:t>.</w:t>
      </w:r>
      <w:r w:rsidRPr="00847506">
        <w:rPr>
          <w:rFonts w:eastAsia="Arial"/>
          <w:b/>
        </w:rPr>
        <w:tab/>
        <w:t>OBRAZLOŽENJE ODREDBI PREDLOŽENOG ZAKONA</w:t>
      </w:r>
    </w:p>
    <w:p w14:paraId="3E46F1E1" w14:textId="77777777" w:rsidR="00847506" w:rsidRPr="00847506" w:rsidRDefault="00847506" w:rsidP="00847506">
      <w:pPr>
        <w:spacing w:after="0" w:line="240" w:lineRule="auto"/>
        <w:ind w:left="709" w:hanging="709"/>
        <w:rPr>
          <w:rFonts w:eastAsia="Arial"/>
        </w:rPr>
      </w:pPr>
    </w:p>
    <w:p w14:paraId="42BA1AC2"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1.</w:t>
      </w:r>
    </w:p>
    <w:p w14:paraId="78A14C08"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Ovom se odredbom u važeći Zakon prenosi Direktiva (EU) 2022/2556 Europskog parlamenta i Vijeća od 14. prosinca 2022. o izmjeni direktiva 2009/65/EZ, 2009/138/EZ, 2011/61/EU, 2013/36/EU, 2014/59/EU, 2014/65/EU, (EU) 2015/2366 i (EU) 2016/2341 u pogledu digitalne operativne otpornosti za financijski sektor (SL L 333, 27. 12. 2022.), kojom se mijenja Direktiva (EU) 2016/2341 Europskog parlamenta i Vijeća od 14. prosinca 2016. o djelatnostima i nadzoru institucija za strukovno mirovinsko osiguranje (SL L 354, 23. 12. 2016.).</w:t>
      </w:r>
    </w:p>
    <w:p w14:paraId="5EEEBAA7"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2.</w:t>
      </w:r>
    </w:p>
    <w:p w14:paraId="077B7A4E"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Ovom odredbom propisuju se iznimke u slučaju kada povećanje temeljnog kapitala ne mora biti uplaćeno u novcu, i to ako se temeljni kapital povećao zbog provođenja statusnih promjena iz ovoga Zakona u kojima sudjeluje Društvo ili pretvaranjem instrumenta kapitala, odnosno druge novčane obveze Društva u temeljni kapital u skladu s propisima ili u skladu s odredbama Zakona o trgovačkim društvima.</w:t>
      </w:r>
      <w:r w:rsidRPr="00847506">
        <w:rPr>
          <w:rFonts w:ascii="Georgia" w:eastAsia="Times New Roman" w:hAnsi="Georgia"/>
          <w:snapToGrid w:val="0"/>
          <w:lang w:eastAsia="hr-HR"/>
        </w:rPr>
        <w:t xml:space="preserve"> </w:t>
      </w:r>
      <w:r w:rsidRPr="00847506">
        <w:rPr>
          <w:rFonts w:eastAsia="Times New Roman"/>
          <w:color w:val="000000"/>
          <w:lang w:eastAsia="hr-HR"/>
        </w:rPr>
        <w:t xml:space="preserve">Ovom se odredbom važeći Zakon usklađuje s drugim sektorskim zakonima budući da se ista odredba primjenjuje se u odnosu na društva za osiguranje i banke.   </w:t>
      </w:r>
    </w:p>
    <w:p w14:paraId="270FA973"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 xml:space="preserve">Uz članak 3. </w:t>
      </w:r>
    </w:p>
    <w:p w14:paraId="1EE47393"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 xml:space="preserve">Ovom odredbom se, radi usklađivanja odnosno ujednačavanja s drugim propisima čija je primjena u nadležnosti Agencije, dopunjuje članak 24. stavak 1. točka 7. podtočka a) važećega Zakona na način da se navodi zakon koji uređuje kaznena djela protiv tržišta kapitala i Zakon o tržištu vrijednosnih papira, odnosno drugi propisi kojima se uređuju prekršaji i kaznena djela protiv kojih ne smije biti osuđivan stjecatelj kvalificiranog udjela u Društvu, uz istovremenu dopunu radi izmjena Kaznenog zakona.  </w:t>
      </w:r>
    </w:p>
    <w:p w14:paraId="3D329D3A"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4.</w:t>
      </w:r>
    </w:p>
    <w:p w14:paraId="59C69734"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lastRenderedPageBreak/>
        <w:t>Predloženom izmjenom ispravlja se omaška pozivanja na pogrešan stavak.</w:t>
      </w:r>
    </w:p>
    <w:p w14:paraId="32A39DA1" w14:textId="77777777" w:rsidR="00847506" w:rsidRPr="00847506" w:rsidRDefault="00847506" w:rsidP="00847506">
      <w:pPr>
        <w:spacing w:after="0" w:line="240" w:lineRule="auto"/>
        <w:rPr>
          <w:rFonts w:eastAsia="Times New Roman"/>
          <w:color w:val="000000"/>
          <w:lang w:eastAsia="hr-HR"/>
        </w:rPr>
      </w:pPr>
    </w:p>
    <w:p w14:paraId="49E2E701"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 xml:space="preserve">Uz članak 5.  </w:t>
      </w:r>
    </w:p>
    <w:p w14:paraId="20C4F013"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color w:val="000000"/>
          <w:lang w:eastAsia="hr-HR"/>
        </w:rPr>
        <w:t>Ovom odredbom se preciziraju ovlasti Agencije vezano za donošenje pravilnika kojim se propisuju uvjeti koje moraju ispunjavati članovi nadzornog odbora mirovinskog osiguravajućeg društva.</w:t>
      </w:r>
    </w:p>
    <w:p w14:paraId="3E3AD328"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6.</w:t>
      </w:r>
    </w:p>
    <w:p w14:paraId="71C37F98"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Ovom se odredbom propisuje obveza uprave Društva da, uzimajući u obzir veličinu, vrstu, opseg i složenost poslovanja, u pisanom obliku donese politike u vezi s upravljanjem rizicima, unutarnjom revizijom, praćenjem usklađenosti s relevantnim propisima i poslovima aktuarske funkcije i izdvojenim poslovima, osigura primjenu politika koje uključuju, između ostalog, i razumne mjere u svrhu kontinuiranog i redovitog obavljanja svojih poslova, uključujući razvoj planova za slučaj nepredviđenih okolnosti s primjerenim i razmjernim sustavima, resursima i postupcima te uspostavu mrežnih i informacijskih sustava kojima upravlja u skladu s pravilima za postizanje digitalne operativne otpornosti u smislu Uredbe (EU) 2022/2554 Europskog parlamenta i Vijeća od 14. prosinca 2022. o digitalnoj operativnoj otpornosti za financijski sektor i izmjeni uredbi (EZ) br. 1060/2009, (EU) br. 648/2012, (EU) br. 600/2014, (EU) br. 909/2014 i (EU) 2016/1011, SL L 333, 27. 12 2022.</w:t>
      </w:r>
    </w:p>
    <w:p w14:paraId="7402D0CB"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 xml:space="preserve">Uz članak 7. </w:t>
      </w:r>
    </w:p>
    <w:p w14:paraId="2B10EF36"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Predložena izmjena radi usklađivanja Zakona s drugim sektorskim zakonima, na način da se briše pojam „osobe koje obavljaju ključnu funkciju“.</w:t>
      </w:r>
    </w:p>
    <w:p w14:paraId="43B5C102"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8.</w:t>
      </w:r>
    </w:p>
    <w:p w14:paraId="2EBA5420"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Ovom odredbom propisuje se iznimka za obavljanje poslova aktuara u slučaju kada je ovlaštenje izdano od strane ministra financija. Također, propisuje se i dodatni uvjet za izdavanje ovlaštenja za obavljanje poslova akutara te se omogućuje Agenciji sklapanje sporazuma i s nadležnim nadzornim tijelom treće države o uzajamnom priznavanju ovlaštenja za obavljanje poslova ovlaštenog aktuara, pod uvjetom da su ispunjeni i ostali propisani uvjeti.</w:t>
      </w:r>
    </w:p>
    <w:p w14:paraId="3D3A26C4"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9.</w:t>
      </w:r>
    </w:p>
    <w:p w14:paraId="7AEE108E"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Ovom odredbom propisuje se obveza Društva za postizanje svih primjerenih mjera koje su potrebne da bi se osiguralo njegovo neprekidno poslovanje, koristiti odgovarajuće sustave, sredstva i postupke, uključujući i učinkovitost mrežnih i informacijskih sustava, koji su razmjerni vrsti, opsegu i složenosti njegova poslovanja.</w:t>
      </w:r>
    </w:p>
    <w:p w14:paraId="19FE123F"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 xml:space="preserve">Uz članak 10. </w:t>
      </w:r>
    </w:p>
    <w:p w14:paraId="430EBBB3"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 xml:space="preserve">Ovom odredbom usklađuje se izričaj s ostalim važećim zakonskim odredbama. </w:t>
      </w:r>
    </w:p>
    <w:p w14:paraId="2743A070"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11.</w:t>
      </w:r>
    </w:p>
    <w:p w14:paraId="686EBD6E" w14:textId="77777777" w:rsidR="00847506" w:rsidRPr="00847506" w:rsidRDefault="00847506" w:rsidP="00847506">
      <w:pPr>
        <w:spacing w:after="0" w:line="240" w:lineRule="auto"/>
        <w:rPr>
          <w:rFonts w:eastAsia="Times New Roman"/>
          <w:color w:val="000000"/>
          <w:lang w:eastAsia="hr-HR"/>
        </w:rPr>
      </w:pPr>
      <w:bookmarkStart w:id="6" w:name="_Hlk168905683"/>
      <w:r w:rsidRPr="00847506">
        <w:rPr>
          <w:rFonts w:eastAsia="Times New Roman"/>
          <w:color w:val="000000"/>
          <w:lang w:eastAsia="hr-HR"/>
        </w:rPr>
        <w:t xml:space="preserve">Ovom odredbom usklađuje se izričaj u članku 93.a stavku 1. točkama 14., 18. i 19. važećega Zakona s ostalim važećim zakonskim odredbama, a u odnosu na točku 18. </w:t>
      </w:r>
      <w:r w:rsidRPr="00847506">
        <w:rPr>
          <w:rFonts w:eastAsia="Times New Roman"/>
          <w:color w:val="000000"/>
          <w:lang w:eastAsia="hr-HR"/>
        </w:rPr>
        <w:lastRenderedPageBreak/>
        <w:t xml:space="preserve">precizira se za koju vrstu imovine se materijalno ne povećavaju rizici. </w:t>
      </w:r>
      <w:bookmarkEnd w:id="6"/>
      <w:r w:rsidRPr="00847506">
        <w:rPr>
          <w:rFonts w:eastAsia="Times New Roman"/>
          <w:color w:val="000000"/>
          <w:lang w:eastAsia="hr-HR"/>
        </w:rPr>
        <w:t xml:space="preserve">Također, proširuje se pravna osnova za donošenje pravilnika Agencije.   </w:t>
      </w:r>
    </w:p>
    <w:p w14:paraId="7B660F81"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12.</w:t>
      </w:r>
    </w:p>
    <w:p w14:paraId="156DD34F"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Ovim člankom ispravljaju se omaške u pisanju i pozivanju na pogrešnu odredbu važećega Zakona te se dodatno precizira što se smatra stvaranjem izravne izloženosti prema drugoj ugovornoj strani.</w:t>
      </w:r>
    </w:p>
    <w:p w14:paraId="31503286"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13.</w:t>
      </w:r>
    </w:p>
    <w:p w14:paraId="6CAF1AB0"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 xml:space="preserve">Ovim člankom dopunjuju se odredbe o imovini u koju ne smije biti uložena imovina za pokriće tehničkih pričuva s udjelima u UCITS fondovima i udjelima ili dionicama u otvorenim alternativnim investicijskim fondovima, odnosno dionicama ili poslovnim udjelima u zatvorenim alternativnim investicijskim fondovima, a kojima upravlja dioničar Društva ili bilo koja osoba koja je povezana s dioničarom Društva.  </w:t>
      </w:r>
    </w:p>
    <w:p w14:paraId="149FD43E"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14.</w:t>
      </w:r>
    </w:p>
    <w:p w14:paraId="529DFD34"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 xml:space="preserve">Ovim člankom usklađuje se izričaj s ostalim važećim zakonskim odredbama. </w:t>
      </w:r>
    </w:p>
    <w:p w14:paraId="120793F4" w14:textId="77777777" w:rsidR="00847506" w:rsidRPr="00847506" w:rsidRDefault="00847506" w:rsidP="00847506">
      <w:pPr>
        <w:spacing w:after="0" w:line="240" w:lineRule="auto"/>
        <w:rPr>
          <w:rFonts w:eastAsia="Times New Roman"/>
          <w:color w:val="000000"/>
          <w:lang w:eastAsia="hr-HR"/>
        </w:rPr>
      </w:pPr>
    </w:p>
    <w:p w14:paraId="47C3A5DF"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15.</w:t>
      </w:r>
    </w:p>
    <w:p w14:paraId="37BF38A0"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Ovom odredbom dopunjuje se članak 100.b važećega Zakona na način da se propisuje kako zakonsku reviziju i reviziju za potrebe Agencije mora obavljati isto revizorsko društvo, osim ako ovim Zakonom ili na temelju njega donesenim propisima nije drugačije određeno.</w:t>
      </w:r>
    </w:p>
    <w:p w14:paraId="3DEC1915"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16.</w:t>
      </w:r>
    </w:p>
    <w:p w14:paraId="258B14FF"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 xml:space="preserve">Predloženim člankom mijenja se naslov iznad članka 100.f važećega Zakona na način da isti glasi „Revizija za potrebe Agencije“. Također, članak 100.f stavak 1. važećega Zakona dopunjuje se na način da se propisuje sadržaj revizorskog izvješća za potrebe Agencije, kao i činjenice i okolnosti u odnosu na koje je revizorsko društvo dužno sastaviti izvještaj te dati ocjenu, a što je do sada bilo propisano pravilnikom. Dodatno se uvodi obveza revizorskog društva na provjeru te sastavljanja izvještaja i davanje ocjene za potrebe Agencije o obavljanju poslova ključnih funkcija. Također, u stavku 4. točki 2. istoga članka ujednačava se izričaj u odnosu na cijeli tekst važećega Zakona. Dodatno, dodaje se stavak 7. u istome članku kojim se propisuje mogućnost da iznimno od članka 100.b stavka 4. važećega Zakona provjeru i ocjenu stanja informacijskog sustava i adekvatnosti upravljanja informacijskim sustavom određenog Društva može obaviti revizorsko društvo različito od onoga koje obavlja zakonsku reviziju tog Društva.  </w:t>
      </w:r>
    </w:p>
    <w:p w14:paraId="63B1305C"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17.</w:t>
      </w:r>
    </w:p>
    <w:p w14:paraId="1F991C54"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Predloženim izmjenama članka 112. u stavcima 12., 15., 16. i 17. važećega Zakona mijenja se pozivanje na odgovarajuće stavke. Dodatno, u stavcima 15. i 16. i 17. usklađuje se izričaj s ostalim važećim zakonskim odredbama.</w:t>
      </w:r>
    </w:p>
    <w:p w14:paraId="4FE0935D"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18.</w:t>
      </w:r>
    </w:p>
    <w:p w14:paraId="7582303F"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lastRenderedPageBreak/>
        <w:t xml:space="preserve">Ovom odredbom dopunjuje se članak 115. važećega Zakona na način da se uvodi mogućnost prijevremene isplate sredstava koja se može ostvariti kao privremena, doživotna ili jednokratna isplata mirovine članu DMF-a, kod kojeg tijekom trajanja njegovog članstva u fondu nastupi potpuni gubitak radne sposobnosti odnosno opća nesposobnost člana za rad. Dodavanjem ove odredbe važeći Zakon će se uskladiti horizontalno sa Zakonom o dobrovoljnim mirovinskim fondovima. </w:t>
      </w:r>
    </w:p>
    <w:p w14:paraId="1E81DC72"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19.</w:t>
      </w:r>
    </w:p>
    <w:p w14:paraId="76F2C91E"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Ovom odredbom mijenja se članak 121. stavci 2. i 3. važećega Zakona radi usklađenja izričaja u cijelom tekstu važećega Zakona.</w:t>
      </w:r>
    </w:p>
    <w:p w14:paraId="5B1A7D95"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20.</w:t>
      </w:r>
    </w:p>
    <w:p w14:paraId="2250965F"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 xml:space="preserve">Ovom odredbom usklađuje se izričaj s ostalim važećim zakonskim odredbama te se članak 135. važećega Zakona dopunjuje na način da se propisuje ograničenje iznosa naknade na maksimalno 5 % od primljene doznake. Na taj način će se i dalje zadržati postojeće razgraničenje naknade Društvu kroz period trajanja isplate mirovine, s time da bi se vremenski period trajanja prava na isplatu godišnje naknade uskladio s aktuarskim pretpostavkama koje se uzimaju u obzir prilikom izrade tehničkih osnovica (cjenika) za oblik mirovine koji je korisnik mirovine odabrao. </w:t>
      </w:r>
    </w:p>
    <w:p w14:paraId="08A57ACE"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 xml:space="preserve">Uz članak 21. </w:t>
      </w:r>
    </w:p>
    <w:p w14:paraId="4F64DE77"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 xml:space="preserve">Ovom odredbom u članku 198. stavku 3. važećega Zakona liberalizira se razmjena informacija između nadležnih tijela. </w:t>
      </w:r>
    </w:p>
    <w:p w14:paraId="6BB76CD2" w14:textId="77777777" w:rsidR="00847506" w:rsidRPr="00847506" w:rsidRDefault="00847506" w:rsidP="00847506">
      <w:pPr>
        <w:spacing w:before="100" w:beforeAutospacing="1" w:after="0" w:line="240" w:lineRule="auto"/>
        <w:rPr>
          <w:rFonts w:eastAsia="Times New Roman"/>
          <w:b/>
          <w:bCs/>
          <w:color w:val="000000"/>
          <w:lang w:eastAsia="hr-HR"/>
        </w:rPr>
      </w:pPr>
      <w:r w:rsidRPr="00847506">
        <w:rPr>
          <w:rFonts w:eastAsia="Times New Roman"/>
          <w:b/>
          <w:bCs/>
          <w:color w:val="000000"/>
          <w:lang w:eastAsia="hr-HR"/>
        </w:rPr>
        <w:t>Uz članak 22.</w:t>
      </w:r>
    </w:p>
    <w:p w14:paraId="76D69C36"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 xml:space="preserve">Predloženim izmjenama članka 201. stavka 1. točaka 59. i 60. važećega Zakona usklađuju se prekršajne odredbe s izmijenjenom odredbom članka 95. stavka 6. točaka 1. i 2. ovoga Zakona. </w:t>
      </w:r>
    </w:p>
    <w:p w14:paraId="2233C16D"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23.</w:t>
      </w:r>
    </w:p>
    <w:p w14:paraId="3690252D"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Ovom odredbom usklađuje se izričaj s ostalim važećim zakonskim odredbama.</w:t>
      </w:r>
    </w:p>
    <w:p w14:paraId="52EEFA20" w14:textId="77777777" w:rsidR="00847506" w:rsidRPr="00847506" w:rsidRDefault="00847506" w:rsidP="00847506">
      <w:pPr>
        <w:spacing w:after="0" w:line="240" w:lineRule="auto"/>
        <w:rPr>
          <w:rFonts w:eastAsia="Times New Roman"/>
          <w:color w:val="000000"/>
          <w:lang w:eastAsia="hr-HR"/>
        </w:rPr>
      </w:pPr>
    </w:p>
    <w:p w14:paraId="34FE821B"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24.</w:t>
      </w:r>
    </w:p>
    <w:p w14:paraId="22D20F8A"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 xml:space="preserve">Ovom se odredbom uređuje se način postupanja Društava sa sredstvima koja su prenesena na račun imovine za pokriće tehničkih pričuva za obvezno mirovinsko osiguranje radi pokrivanja manjka ili sprječavanja nastanka manjka imovine za pokriće tehničkih pričuva za obvezno mirovinsko osiguranje, u razdoblju od 24 mjeseca prije stupanja na snagu Zakona o izmjenama i dopunama Zakona o mirovinskim osiguravajućim društvima („Narodne novine“; br. 156/23.), a koja više ne služe za pokrivanje manjka u imovini za pokriće tehničkih pričuva. Naime, uvođenjem novog MSFI 17 standarda i s obzirom na makroekonomske trendove, projicirani efekti povećanja tehničkih pričuva nisu ostvareni, stoga navedena sredstva više nemaju prethodno planiranu svrhu. Ovom se odredbom omogućuje Društvima da navedena sredstva u istoj vrijednosti prenesu s računa imovine za pokriće tehničkih pričuva za obvezno mirovinsko osiguranje na račun imovine za pokriće interventnih pričuva pod propisanim </w:t>
      </w:r>
      <w:r w:rsidRPr="00847506">
        <w:rPr>
          <w:rFonts w:eastAsia="Times New Roman"/>
          <w:color w:val="000000"/>
          <w:lang w:eastAsia="hr-HR"/>
        </w:rPr>
        <w:lastRenderedPageBreak/>
        <w:t>uvjetima, a osim uvjeta da navedena sredstva više ne služe za pokrivanje manjka u imovini za pokriće tehničkih pričuva za obvezno mirovinsko osiguranje, propisani su i dodatni uvjeti i to da je preostala vrijednost imovine za pokriće tehničkih pričuva u obveznom mirovinskom osiguranju dostatna za pokriće svih obveza iz ugovora o mirovinama za obvezno mirovinsko osiguranje te da ne postoji vjerojatnost pojave manjka, ispunjavanje kojih uvjeta potvrđuje imenovani ovlašteni aktuar Društva. Jednako tako, navedenom je odredbom izrijekom propisano da navedena sredstava mogu biti korištena samo i isključivo u svrhu pokrivanje manjka ili sprječavanja manjka u imovini za pokriće tehničkih pričuva. Ovom se odredbom također propisuje obveza Društva da dva mjeseca prije prijenosa navedenih sredstava, dostavi Agenciji projekcije kretanja imovine za pokriće tehničkih pričuva za obvezno mirovinsko osiguranje, tehničke pričuve i interventne pričuve za obvezno mirovinsko osiguranje zajedno s odgovarajućim podlogama i obrazloženjima, kojima se potvrđuje da ne postoji vjerojatnost od pojave manjka u imovini za pokriće tehničkih pričuva iz obveznog mirovinskog osiguranja u naredna 24 mjeseca računajući od dana planiranog prijenosa tih sredstava, koja obveza također predstavlja jedan od uvjeta koji mora biti ispunjen prije izvršenja planiranog prijenosa sredstava.</w:t>
      </w:r>
    </w:p>
    <w:p w14:paraId="6FAAF0C7" w14:textId="77777777" w:rsidR="00847506" w:rsidRPr="00847506" w:rsidRDefault="00847506" w:rsidP="00847506">
      <w:pPr>
        <w:spacing w:after="0" w:line="240" w:lineRule="auto"/>
        <w:rPr>
          <w:rFonts w:eastAsia="Times New Roman"/>
          <w:b/>
          <w:bCs/>
          <w:color w:val="000000"/>
          <w:lang w:eastAsia="hr-HR"/>
        </w:rPr>
      </w:pPr>
    </w:p>
    <w:p w14:paraId="0BE405B9"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25.</w:t>
      </w:r>
    </w:p>
    <w:p w14:paraId="45BC2E66"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 xml:space="preserve">Ovim se člankom propisuje obveza o usklađivanju pravilnika Agencije s odredbama ovoga Zakona u roku od 12 mjeseci od dana stupanja na snagu. </w:t>
      </w:r>
    </w:p>
    <w:p w14:paraId="5F4CCEA0" w14:textId="77777777" w:rsidR="00847506" w:rsidRPr="00847506" w:rsidRDefault="00847506" w:rsidP="00847506">
      <w:pPr>
        <w:spacing w:after="0" w:line="240" w:lineRule="auto"/>
        <w:rPr>
          <w:rFonts w:eastAsia="Times New Roman"/>
          <w:color w:val="000000"/>
          <w:lang w:eastAsia="hr-HR"/>
        </w:rPr>
      </w:pPr>
    </w:p>
    <w:p w14:paraId="209FCC95"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26.</w:t>
      </w:r>
    </w:p>
    <w:p w14:paraId="2D783EA8"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Ovom odredbom propisan je rok od 60 dana kojim se omogućuje Društvima da usklade svoje poslovanje s novom obvezom propisanom ovim Zakonom.</w:t>
      </w:r>
    </w:p>
    <w:p w14:paraId="7908744A" w14:textId="77777777" w:rsidR="00847506" w:rsidRPr="00847506" w:rsidRDefault="00847506" w:rsidP="00847506">
      <w:pPr>
        <w:spacing w:after="0" w:line="240" w:lineRule="auto"/>
        <w:rPr>
          <w:rFonts w:eastAsia="Times New Roman"/>
          <w:b/>
          <w:bCs/>
          <w:color w:val="000000"/>
          <w:lang w:eastAsia="hr-HR"/>
        </w:rPr>
      </w:pPr>
    </w:p>
    <w:p w14:paraId="5462431A" w14:textId="77777777" w:rsidR="00847506" w:rsidRPr="00847506" w:rsidRDefault="00847506" w:rsidP="00847506">
      <w:pPr>
        <w:spacing w:after="0" w:line="240" w:lineRule="auto"/>
        <w:rPr>
          <w:rFonts w:eastAsia="Times New Roman"/>
          <w:b/>
          <w:bCs/>
          <w:color w:val="000000"/>
          <w:lang w:eastAsia="hr-HR"/>
        </w:rPr>
      </w:pPr>
      <w:r w:rsidRPr="00847506">
        <w:rPr>
          <w:rFonts w:eastAsia="Times New Roman"/>
          <w:b/>
          <w:bCs/>
          <w:color w:val="000000"/>
          <w:lang w:eastAsia="hr-HR"/>
        </w:rPr>
        <w:t>Uz članak 27.</w:t>
      </w:r>
    </w:p>
    <w:p w14:paraId="58B51EFA" w14:textId="77777777" w:rsidR="00847506" w:rsidRPr="00847506" w:rsidRDefault="00847506" w:rsidP="00847506">
      <w:pPr>
        <w:spacing w:after="0" w:line="240" w:lineRule="auto"/>
        <w:rPr>
          <w:rFonts w:eastAsia="Times New Roman"/>
          <w:color w:val="000000"/>
          <w:lang w:eastAsia="hr-HR"/>
        </w:rPr>
      </w:pPr>
      <w:r w:rsidRPr="00847506">
        <w:rPr>
          <w:rFonts w:eastAsia="Times New Roman"/>
          <w:color w:val="000000"/>
          <w:lang w:eastAsia="hr-HR"/>
        </w:rPr>
        <w:t>Ovim se člankom propisuje stupanje na snagu ovoga Zakona.</w:t>
      </w:r>
    </w:p>
    <w:p w14:paraId="37723131" w14:textId="77777777" w:rsidR="00847506" w:rsidRPr="00847506" w:rsidRDefault="00847506" w:rsidP="00847506">
      <w:pPr>
        <w:spacing w:after="100" w:afterAutospacing="1" w:line="240" w:lineRule="auto"/>
        <w:rPr>
          <w:rFonts w:eastAsia="Times New Roman"/>
          <w:color w:val="000000"/>
          <w:lang w:eastAsia="hr-HR"/>
        </w:rPr>
      </w:pPr>
    </w:p>
    <w:p w14:paraId="32D5EC82" w14:textId="77777777" w:rsidR="00847506" w:rsidRPr="00847506" w:rsidRDefault="00847506" w:rsidP="00847506">
      <w:pPr>
        <w:keepNext/>
        <w:keepLines/>
        <w:numPr>
          <w:ilvl w:val="0"/>
          <w:numId w:val="61"/>
        </w:numPr>
        <w:spacing w:after="0" w:line="240" w:lineRule="auto"/>
        <w:outlineLvl w:val="1"/>
        <w:rPr>
          <w:rFonts w:eastAsiaTheme="majorEastAsia" w:cstheme="majorBidi"/>
          <w:b/>
          <w:color w:val="000000" w:themeColor="text1"/>
          <w:szCs w:val="26"/>
        </w:rPr>
      </w:pPr>
      <w:r w:rsidRPr="00847506">
        <w:rPr>
          <w:rFonts w:eastAsiaTheme="majorEastAsia" w:cstheme="majorBidi"/>
          <w:b/>
          <w:color w:val="000000" w:themeColor="text1"/>
          <w:szCs w:val="26"/>
        </w:rPr>
        <w:t>OCJENA I IZVORI POTREBNIH SREDSTAVA ZA PROVOĐENJE ZAKONA</w:t>
      </w:r>
    </w:p>
    <w:p w14:paraId="53DF0A8C" w14:textId="77777777" w:rsidR="00847506" w:rsidRPr="00847506" w:rsidRDefault="00847506" w:rsidP="00847506">
      <w:pPr>
        <w:spacing w:after="0" w:line="240" w:lineRule="auto"/>
        <w:ind w:firstLine="708"/>
        <w:rPr>
          <w:rFonts w:eastAsia="Times New Roman"/>
        </w:rPr>
      </w:pPr>
    </w:p>
    <w:p w14:paraId="2EA4761A" w14:textId="77777777" w:rsidR="00847506" w:rsidRPr="00847506" w:rsidRDefault="00847506" w:rsidP="00847506">
      <w:pPr>
        <w:spacing w:after="0" w:line="240" w:lineRule="auto"/>
        <w:ind w:firstLine="708"/>
        <w:rPr>
          <w:rFonts w:eastAsiaTheme="minorEastAsia"/>
          <w:b/>
          <w:bCs/>
          <w:lang w:eastAsia="hr-HR"/>
        </w:rPr>
      </w:pPr>
      <w:r w:rsidRPr="00847506">
        <w:rPr>
          <w:rFonts w:eastAsia="Times New Roman"/>
          <w:lang w:eastAsia="hr-HR"/>
        </w:rPr>
        <w:t xml:space="preserve">Za provedbu ovoga Zakona nije potrebno osigurati dodatna </w:t>
      </w:r>
      <w:r w:rsidRPr="00847506">
        <w:rPr>
          <w:rFonts w:eastAsiaTheme="minorEastAsia"/>
          <w:lang w:eastAsia="hr-HR"/>
        </w:rPr>
        <w:t>financijska</w:t>
      </w:r>
      <w:r w:rsidRPr="00847506">
        <w:rPr>
          <w:rFonts w:eastAsia="Times New Roman"/>
          <w:lang w:eastAsia="hr-HR"/>
        </w:rPr>
        <w:t xml:space="preserve"> sredstva u državnom proračunu Republike Hrvatske</w:t>
      </w:r>
      <w:r w:rsidRPr="00847506">
        <w:rPr>
          <w:rFonts w:eastAsiaTheme="minorEastAsia"/>
          <w:b/>
          <w:bCs/>
          <w:lang w:eastAsia="hr-HR"/>
        </w:rPr>
        <w:t>.</w:t>
      </w:r>
    </w:p>
    <w:p w14:paraId="765383BB" w14:textId="77777777" w:rsidR="00847506" w:rsidRPr="00847506" w:rsidRDefault="00847506" w:rsidP="00847506">
      <w:pPr>
        <w:spacing w:after="0" w:line="240" w:lineRule="auto"/>
        <w:rPr>
          <w:rFonts w:eastAsiaTheme="minorEastAsia"/>
          <w:b/>
          <w:bCs/>
          <w:lang w:eastAsia="hr-HR"/>
        </w:rPr>
      </w:pPr>
    </w:p>
    <w:p w14:paraId="7CF1974A" w14:textId="77777777" w:rsidR="00847506" w:rsidRPr="00847506" w:rsidRDefault="00847506" w:rsidP="00847506">
      <w:pPr>
        <w:spacing w:after="0" w:line="240" w:lineRule="auto"/>
        <w:rPr>
          <w:rFonts w:eastAsiaTheme="minorEastAsia"/>
          <w:b/>
          <w:bCs/>
          <w:lang w:eastAsia="hr-HR"/>
        </w:rPr>
      </w:pPr>
    </w:p>
    <w:p w14:paraId="5B45E38C" w14:textId="77777777" w:rsidR="00847506" w:rsidRPr="00847506" w:rsidRDefault="00847506" w:rsidP="00847506">
      <w:pPr>
        <w:keepNext/>
        <w:keepLines/>
        <w:numPr>
          <w:ilvl w:val="0"/>
          <w:numId w:val="61"/>
        </w:numPr>
        <w:spacing w:before="40" w:after="0"/>
        <w:outlineLvl w:val="1"/>
        <w:rPr>
          <w:rFonts w:eastAsia="Times New Roman" w:cstheme="majorBidi"/>
          <w:b/>
          <w:color w:val="000000" w:themeColor="text1"/>
          <w:szCs w:val="26"/>
        </w:rPr>
      </w:pPr>
      <w:r w:rsidRPr="00847506">
        <w:rPr>
          <w:rFonts w:eastAsia="Times New Roman" w:cstheme="majorBidi"/>
          <w:b/>
          <w:color w:val="000000" w:themeColor="text1"/>
          <w:szCs w:val="26"/>
        </w:rPr>
        <w:t>RAZLIKE IZMEĐU RJEŠENJA KOJA SE PREDLAŽU U ODNOSU NA RJEŠENJA IZ PRIJEDLOGA ZAKONA I RAZLOZI ZBOG KOJIH SU TE RAZLIKE NASTALE</w:t>
      </w:r>
    </w:p>
    <w:p w14:paraId="233760D5" w14:textId="77777777" w:rsidR="00847506" w:rsidRPr="00847506" w:rsidRDefault="00847506" w:rsidP="00847506">
      <w:pPr>
        <w:keepNext/>
        <w:keepLines/>
        <w:spacing w:before="40" w:after="0"/>
        <w:ind w:left="720"/>
        <w:outlineLvl w:val="1"/>
        <w:rPr>
          <w:rFonts w:eastAsia="Times New Roman" w:cstheme="majorBidi"/>
          <w:b/>
          <w:color w:val="000000" w:themeColor="text1"/>
          <w:szCs w:val="26"/>
        </w:rPr>
      </w:pPr>
    </w:p>
    <w:p w14:paraId="1E8A7F3B" w14:textId="77777777" w:rsidR="00847506" w:rsidRPr="00847506" w:rsidRDefault="00847506" w:rsidP="00847506">
      <w:pPr>
        <w:spacing w:after="100" w:afterAutospacing="1" w:line="240" w:lineRule="auto"/>
        <w:rPr>
          <w:rFonts w:eastAsia="Times New Roman"/>
          <w:color w:val="000000"/>
          <w:lang w:eastAsia="hr-HR"/>
        </w:rPr>
      </w:pPr>
      <w:r w:rsidRPr="00847506">
        <w:rPr>
          <w:rFonts w:eastAsia="Times New Roman"/>
          <w:color w:val="000000"/>
          <w:lang w:eastAsia="hr-HR"/>
        </w:rPr>
        <w:tab/>
        <w:t xml:space="preserve">Nakon rasprave o Prijedlogu zakona o izmjenama i dopunama Zakona o mirovinskim osiguravajućim društvima u Hrvatskome saboru koji je podnijela Vlada Republike Hrvatske aktom od 21. studenoga 2024., na 5. sjednici Hrvatskoga sabora, </w:t>
      </w:r>
      <w:r w:rsidRPr="00847506">
        <w:rPr>
          <w:rFonts w:eastAsia="Times New Roman"/>
          <w:color w:val="000000"/>
          <w:lang w:eastAsia="hr-HR"/>
        </w:rPr>
        <w:lastRenderedPageBreak/>
        <w:t>održanoj 24. siječnja 2025., donesen je Zaključak kojim se prihvaća Prijedlog zakona o izmjenama i dopunama Zakona o obveznim mirovinskim fondovima.</w:t>
      </w:r>
    </w:p>
    <w:p w14:paraId="423FC896" w14:textId="77777777" w:rsidR="00847506" w:rsidRPr="00847506" w:rsidRDefault="00847506" w:rsidP="00847506">
      <w:pPr>
        <w:spacing w:after="240"/>
        <w:ind w:firstLine="708"/>
      </w:pPr>
      <w:r w:rsidRPr="00847506">
        <w:t xml:space="preserve">O </w:t>
      </w:r>
      <w:r w:rsidRPr="00847506">
        <w:rPr>
          <w:rFonts w:eastAsia="Times New Roman"/>
          <w:color w:val="000000"/>
          <w:lang w:eastAsia="hr-HR"/>
        </w:rPr>
        <w:t>Prijedlogu zakona o izmjenama i dopunama Zakona o mirovinskim osiguravajućim društvima</w:t>
      </w:r>
      <w:r w:rsidRPr="00847506">
        <w:t xml:space="preserve"> raspravljao je Odbor za zakonodavstvo na sjednici održanoj 15. siječnja 2025., koji na tekst Prijedloga zakona nije imao primjedbi te je jednoglasno predložio Hrvatskom saboru da donese zaključak kojim se prihvaća Prijedlog zakona. </w:t>
      </w:r>
    </w:p>
    <w:p w14:paraId="23FEE747" w14:textId="77777777" w:rsidR="00847506" w:rsidRPr="00847506" w:rsidRDefault="00847506" w:rsidP="00847506">
      <w:pPr>
        <w:spacing w:before="240" w:after="240"/>
        <w:ind w:firstLine="708"/>
      </w:pPr>
      <w:r w:rsidRPr="00847506">
        <w:t xml:space="preserve">Također, o </w:t>
      </w:r>
      <w:r w:rsidRPr="00847506">
        <w:rPr>
          <w:rFonts w:eastAsia="Times New Roman"/>
          <w:color w:val="000000"/>
          <w:lang w:eastAsia="hr-HR"/>
        </w:rPr>
        <w:t>Prijedlogu zakona o izmjenama i dopunama Zakona o mirovinskim osiguravajućim društvima</w:t>
      </w:r>
      <w:r w:rsidRPr="00847506">
        <w:t xml:space="preserve"> raspravljao je i Odbor za rad, mirovinski sustav i socijalno partnerstvo na sjednici održanoj 9. prosinaca 2024. koji je većinom glasova predložio Hrvatskom saboru da donese zaključak kojim se prihvaća Prijedlog zakona. </w:t>
      </w:r>
    </w:p>
    <w:p w14:paraId="04FB5EE5" w14:textId="77777777" w:rsidR="00847506" w:rsidRPr="00847506" w:rsidRDefault="00847506" w:rsidP="00847506">
      <w:pPr>
        <w:spacing w:before="240" w:after="240"/>
        <w:ind w:firstLine="708"/>
      </w:pPr>
      <w:r w:rsidRPr="00847506">
        <w:t>U odnosu na tekst Prijedloga zakona, koji je raspravljen u prvom čitanju u Hrvatskome saboru, u tekstu Konačnog prijedloga zakona nastale su određene razlike kao rezultat promišljanja predlagatelja u cilju poboljšanja odredbi Konačnog prijedloga zakona.</w:t>
      </w:r>
    </w:p>
    <w:p w14:paraId="3A743156" w14:textId="77777777" w:rsidR="00847506" w:rsidRPr="00847506" w:rsidRDefault="00847506" w:rsidP="00847506">
      <w:pPr>
        <w:spacing w:before="240" w:after="240"/>
        <w:ind w:firstLine="708"/>
        <w:rPr>
          <w:rFonts w:eastAsia="Times New Roman"/>
          <w:color w:val="000000"/>
          <w:lang w:eastAsia="hr-HR"/>
        </w:rPr>
      </w:pPr>
      <w:r w:rsidRPr="00847506">
        <w:t xml:space="preserve">U cilju preciziranja odredbe članka 20. Prijedloga zakona, kojom se propisuje da </w:t>
      </w:r>
      <w:r w:rsidRPr="00847506">
        <w:rPr>
          <w:rFonts w:eastAsia="Times New Roman"/>
          <w:color w:val="000000"/>
          <w:lang w:eastAsia="hr-HR"/>
        </w:rPr>
        <w:t xml:space="preserve">Društvo ima pravo na naknadu za pokrivanje troškova Društva, riječ: „naplaćuje“ zamijenjena je riječju: „zaračunava“. </w:t>
      </w:r>
    </w:p>
    <w:p w14:paraId="16958849" w14:textId="77777777" w:rsidR="00847506" w:rsidRPr="00847506" w:rsidRDefault="00847506" w:rsidP="00847506">
      <w:pPr>
        <w:spacing w:before="240" w:after="240"/>
        <w:ind w:firstLine="708"/>
        <w:rPr>
          <w:rFonts w:eastAsia="Times New Roman"/>
          <w:color w:val="000000"/>
          <w:lang w:eastAsia="hr-HR"/>
        </w:rPr>
      </w:pPr>
      <w:r w:rsidRPr="00847506">
        <w:rPr>
          <w:rFonts w:eastAsia="Times New Roman"/>
          <w:color w:val="000000"/>
          <w:lang w:eastAsia="hr-HR"/>
        </w:rPr>
        <w:t>Također, u Prijelazne odredbe dodana je odredba članka 26. Konačnog prijedloga zakona kojom se Društvima daje primjeren rok za prilagodbu poslovanja, odnosno usklađenje tehničkih osnovica za formiranje jediničnih iznosa mirovine i zajamčenih isplata s ograničenjem iznosa naknade u iznosu od najviše do 5 % iz članka 20. Konačnog prijedloga zakona.</w:t>
      </w:r>
    </w:p>
    <w:p w14:paraId="019A1C69" w14:textId="77777777" w:rsidR="00847506" w:rsidRPr="00847506" w:rsidRDefault="00847506" w:rsidP="00847506">
      <w:pPr>
        <w:spacing w:before="240" w:after="240"/>
        <w:ind w:firstLine="708"/>
        <w:rPr>
          <w:rFonts w:eastAsia="Times New Roman"/>
          <w:color w:val="000000"/>
          <w:lang w:eastAsia="hr-HR"/>
        </w:rPr>
      </w:pPr>
    </w:p>
    <w:p w14:paraId="10408AFD" w14:textId="77777777" w:rsidR="00847506" w:rsidRPr="00847506" w:rsidRDefault="00847506" w:rsidP="00847506">
      <w:pPr>
        <w:keepNext/>
        <w:keepLines/>
        <w:numPr>
          <w:ilvl w:val="0"/>
          <w:numId w:val="61"/>
        </w:numPr>
        <w:spacing w:before="40" w:after="0"/>
        <w:outlineLvl w:val="1"/>
        <w:rPr>
          <w:rFonts w:eastAsia="Times New Roman" w:cstheme="majorBidi"/>
          <w:b/>
          <w:color w:val="000000" w:themeColor="text1"/>
          <w:szCs w:val="26"/>
        </w:rPr>
      </w:pPr>
      <w:r w:rsidRPr="00847506">
        <w:rPr>
          <w:rFonts w:eastAsia="Times New Roman" w:cstheme="majorBidi"/>
          <w:b/>
          <w:color w:val="000000" w:themeColor="text1"/>
          <w:szCs w:val="26"/>
        </w:rPr>
        <w:t>PRIJEDLOZI, PRIMJEDBE I MIŠLJENJA DANI NA PRIJEDLOG ZAKONA, A KOJE PREDLAGATELJ NIJE PRIHVATIO, S RAZLOZIMA NEPRIHVAĆANJA</w:t>
      </w:r>
    </w:p>
    <w:p w14:paraId="1720D126" w14:textId="77777777" w:rsidR="00847506" w:rsidRPr="00847506" w:rsidRDefault="00847506" w:rsidP="00847506">
      <w:pPr>
        <w:spacing w:after="100" w:afterAutospacing="1" w:line="240" w:lineRule="auto"/>
        <w:rPr>
          <w:rFonts w:eastAsia="Times New Roman"/>
          <w:color w:val="000000"/>
          <w:lang w:eastAsia="hr-HR"/>
        </w:rPr>
      </w:pPr>
    </w:p>
    <w:p w14:paraId="6104577C" w14:textId="77777777" w:rsidR="00847506" w:rsidRPr="00847506" w:rsidRDefault="00847506" w:rsidP="00847506">
      <w:pPr>
        <w:spacing w:after="100" w:afterAutospacing="1" w:line="240" w:lineRule="auto"/>
      </w:pPr>
      <w:r w:rsidRPr="00847506">
        <w:rPr>
          <w:rFonts w:eastAsia="Times New Roman"/>
          <w:color w:val="000000"/>
          <w:lang w:eastAsia="hr-HR"/>
        </w:rPr>
        <w:tab/>
      </w:r>
      <w:r w:rsidRPr="00847506">
        <w:t xml:space="preserve">Nije prihvaćen prijedlog zastupnika Damira Bakića u ime Kluba zastupnika Možemo! da se članak 20. Prijedloga zakona stipulira na način da Društva imaju pravo na naknadu za pokrivanje troškova najviše u iznosu od 5 % primljene doznake iz obveznog mirovinskog fonda bez propisivanja prava na naknadu u visini do najviše 0,17 % od primljene doznake godišnje u trajanju koje se određuje na temelju aktuarskih pretpostavki korištenih za određivanje iznosa mirovine. Naime, predloženom se izmjenom članka 135. važećeg Zakona nastojalo zadržati već definirana dinamika prihodovanja, odnosno postojeće razgraničenje naknade Društvu kroz odgovarajući period, s time da se sada vremenski period trajanja prava na isplatu godišnje naknade </w:t>
      </w:r>
      <w:r w:rsidRPr="00847506">
        <w:lastRenderedPageBreak/>
        <w:t>usklađuje s aktuarskim pretpostavkama koje se uzimaju u obzir prilikom izrade tehničkih osnovica (cjenika) za taj oblik mirovine koji je korisnik mirovine odabrao. Na taj se način izričaj zakonske odredbe iz članka 135. stavka 1. važećeg Zakona usklađuje s postupanjem Društava u praksi, a dodatno se ograničava iznos naknade za pokrivanje troškova Društva na koji Društvo ima pravo.</w:t>
      </w:r>
      <w:r w:rsidRPr="00847506">
        <w:rPr>
          <w:i/>
          <w:iCs/>
        </w:rPr>
        <w:t xml:space="preserve"> </w:t>
      </w:r>
    </w:p>
    <w:p w14:paraId="7E9D2CD6" w14:textId="77777777" w:rsidR="00847506" w:rsidRPr="00847506" w:rsidRDefault="00847506" w:rsidP="00847506">
      <w:pPr>
        <w:ind w:firstLine="708"/>
      </w:pPr>
      <w:r w:rsidRPr="00847506">
        <w:t>Ostale primjedbe i prijedlozi izneseni tijekom saborske rasprave nisu prihvaćeni budući da nisu bili vezani uz predmet i sadržaj ovoga Prijedloga zakona.</w:t>
      </w:r>
    </w:p>
    <w:p w14:paraId="6ECE0EC4" w14:textId="77777777" w:rsidR="00847506" w:rsidRPr="00847506" w:rsidRDefault="00847506" w:rsidP="00847506">
      <w:pPr>
        <w:jc w:val="left"/>
        <w:rPr>
          <w:rFonts w:eastAsia="Times New Roman"/>
          <w:b/>
          <w:bCs/>
        </w:rPr>
      </w:pPr>
      <w:r w:rsidRPr="00847506">
        <w:rPr>
          <w:rFonts w:eastAsia="Times New Roman"/>
          <w:b/>
          <w:bCs/>
        </w:rPr>
        <w:br w:type="page"/>
      </w:r>
    </w:p>
    <w:p w14:paraId="72196D4F" w14:textId="77777777" w:rsidR="00847506" w:rsidRPr="00847506" w:rsidRDefault="00847506" w:rsidP="00847506">
      <w:pPr>
        <w:numPr>
          <w:ilvl w:val="0"/>
          <w:numId w:val="61"/>
        </w:numPr>
        <w:spacing w:line="240" w:lineRule="auto"/>
        <w:contextualSpacing/>
        <w:rPr>
          <w:rFonts w:eastAsia="Times New Roman"/>
          <w:b/>
          <w:bCs/>
        </w:rPr>
      </w:pPr>
      <w:r w:rsidRPr="00847506">
        <w:rPr>
          <w:rFonts w:eastAsia="Times New Roman"/>
          <w:b/>
          <w:bCs/>
        </w:rPr>
        <w:lastRenderedPageBreak/>
        <w:t>TEKST ODREDBI VAŽEĆEG ZAKONA KOJE SE MIJENJAJU, ODNOSNO DOPUNJUJU</w:t>
      </w:r>
    </w:p>
    <w:p w14:paraId="5483767F" w14:textId="77777777" w:rsidR="00847506" w:rsidRPr="00847506" w:rsidRDefault="00847506" w:rsidP="00847506">
      <w:pPr>
        <w:spacing w:line="240" w:lineRule="auto"/>
        <w:jc w:val="left"/>
        <w:rPr>
          <w:rFonts w:eastAsia="Times New Roman"/>
          <w:b/>
          <w:bCs/>
        </w:rPr>
      </w:pPr>
    </w:p>
    <w:p w14:paraId="5265B749"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Prijenos propisa Europske unije</w:t>
      </w:r>
    </w:p>
    <w:p w14:paraId="23353A7F" w14:textId="77777777" w:rsidR="00847506" w:rsidRPr="00847506" w:rsidRDefault="00847506" w:rsidP="00847506">
      <w:pPr>
        <w:spacing w:after="0" w:line="240" w:lineRule="auto"/>
        <w:jc w:val="center"/>
        <w:rPr>
          <w:rFonts w:eastAsia="Times New Roman"/>
          <w:snapToGrid w:val="0"/>
          <w:lang w:eastAsia="hr-HR"/>
        </w:rPr>
      </w:pPr>
    </w:p>
    <w:p w14:paraId="4C11DED8"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2.</w:t>
      </w:r>
    </w:p>
    <w:p w14:paraId="649EF3F6" w14:textId="77777777" w:rsidR="00847506" w:rsidRPr="00847506" w:rsidRDefault="00847506" w:rsidP="00847506">
      <w:pPr>
        <w:spacing w:after="0" w:line="240" w:lineRule="auto"/>
        <w:jc w:val="center"/>
        <w:rPr>
          <w:rFonts w:eastAsia="Times New Roman"/>
          <w:snapToGrid w:val="0"/>
          <w:lang w:eastAsia="hr-HR"/>
        </w:rPr>
      </w:pPr>
    </w:p>
    <w:p w14:paraId="410208F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Ovim se Zakonom u hrvatsko zakonodavstvo preuzimaju sljedeće direktive Europske unije:</w:t>
      </w:r>
    </w:p>
    <w:p w14:paraId="061FF64F" w14:textId="77777777" w:rsidR="00847506" w:rsidRPr="00847506" w:rsidRDefault="00847506" w:rsidP="00847506">
      <w:pPr>
        <w:spacing w:after="0" w:line="240" w:lineRule="auto"/>
        <w:ind w:firstLine="709"/>
        <w:rPr>
          <w:rFonts w:eastAsia="Times New Roman"/>
          <w:snapToGrid w:val="0"/>
          <w:lang w:eastAsia="hr-HR"/>
        </w:rPr>
      </w:pPr>
    </w:p>
    <w:p w14:paraId="1338D5B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Direktiva Vijeća 88/361/EEC od 24. lipnja 1988. za provedbu članka 67. Ugovora (SL L 178, 8. 7. 1988.)</w:t>
      </w:r>
    </w:p>
    <w:p w14:paraId="066CB7D6" w14:textId="77777777" w:rsidR="00847506" w:rsidRPr="00847506" w:rsidRDefault="00847506" w:rsidP="00847506">
      <w:pPr>
        <w:spacing w:after="0" w:line="240" w:lineRule="auto"/>
        <w:ind w:firstLine="709"/>
        <w:rPr>
          <w:rFonts w:eastAsia="Times New Roman"/>
          <w:snapToGrid w:val="0"/>
          <w:lang w:eastAsia="hr-HR"/>
        </w:rPr>
      </w:pPr>
    </w:p>
    <w:p w14:paraId="13D5501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Direktiva Vijeća 98/49/EZ od 29. lipnja 1998. o zaštiti prava na dopunsku mirovinu zaposlenih i samozaposlenih osoba koje se kreću unutar Zajednice (SL L 209, 25. 7. 1998.)</w:t>
      </w:r>
    </w:p>
    <w:p w14:paraId="796EDA98" w14:textId="77777777" w:rsidR="00847506" w:rsidRPr="00847506" w:rsidRDefault="00847506" w:rsidP="00847506">
      <w:pPr>
        <w:spacing w:after="0" w:line="240" w:lineRule="auto"/>
        <w:ind w:firstLine="709"/>
        <w:rPr>
          <w:rFonts w:eastAsia="Times New Roman"/>
          <w:snapToGrid w:val="0"/>
          <w:lang w:eastAsia="hr-HR"/>
        </w:rPr>
      </w:pPr>
    </w:p>
    <w:p w14:paraId="2CC501A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Direktiva 2006/54/EZ Europskog parlamenta i Vijeća od 5. srpnja 2006. o provedbi načela jednakih mogućnosti i jednakog postupanja prema muškarcima i ženama u pitanjima zapošljavanja i rada (preinačena) (SL L 204, 26. 7. 2006.)</w:t>
      </w:r>
    </w:p>
    <w:p w14:paraId="1CDDA7C2" w14:textId="77777777" w:rsidR="00847506" w:rsidRPr="00847506" w:rsidRDefault="00847506" w:rsidP="00847506">
      <w:pPr>
        <w:spacing w:after="0" w:line="240" w:lineRule="auto"/>
        <w:ind w:firstLine="709"/>
        <w:rPr>
          <w:rFonts w:eastAsia="Times New Roman"/>
          <w:snapToGrid w:val="0"/>
          <w:lang w:eastAsia="hr-HR"/>
        </w:rPr>
      </w:pPr>
    </w:p>
    <w:p w14:paraId="7E797E8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Direktiva 2010/41/EU Europskog parlamenta i Vijeća od 7. srpnja 2010. o primjeni načela jednakog postupanja prema muškarcima i ženama koji su samozaposleni i stavljanju izvan snage Direktive Vijeća 86/613/EEZ (SL L 180, 15. 7. 2010.)</w:t>
      </w:r>
    </w:p>
    <w:p w14:paraId="15F75AE8" w14:textId="77777777" w:rsidR="00847506" w:rsidRPr="00847506" w:rsidRDefault="00847506" w:rsidP="00847506">
      <w:pPr>
        <w:spacing w:after="0" w:line="240" w:lineRule="auto"/>
        <w:ind w:firstLine="709"/>
        <w:rPr>
          <w:rFonts w:eastAsia="Times New Roman"/>
          <w:snapToGrid w:val="0"/>
          <w:lang w:eastAsia="hr-HR"/>
        </w:rPr>
      </w:pPr>
    </w:p>
    <w:p w14:paraId="4D673EB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Direktiva 2014/50/EU Europskog parlamenta i Vijeća od 16. travnja 2014. o minimalnim zahtjevima za poboljšanje mobilnosti radnika među državama članicama unaprjeđivanjem stjecanja i očuvanja prava na dopunsku mirovinu (SL L 128, 30. 4. 2014.)</w:t>
      </w:r>
    </w:p>
    <w:p w14:paraId="0CDEA4F1" w14:textId="77777777" w:rsidR="00847506" w:rsidRPr="00847506" w:rsidRDefault="00847506" w:rsidP="00847506">
      <w:pPr>
        <w:spacing w:after="0" w:line="240" w:lineRule="auto"/>
        <w:ind w:firstLine="709"/>
        <w:rPr>
          <w:rFonts w:eastAsia="Times New Roman"/>
          <w:snapToGrid w:val="0"/>
          <w:lang w:eastAsia="hr-HR"/>
        </w:rPr>
      </w:pPr>
    </w:p>
    <w:p w14:paraId="546A619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Direktiva 2016/2341/EU Europskog parlamenta i Vijeća od 14. prosinca 2016. o djelatnostima i nadzoru institucija za strukovno mirovinsko osiguranje (SL L 354, 23. 12. 2016.).</w:t>
      </w:r>
    </w:p>
    <w:p w14:paraId="102E552B" w14:textId="77777777" w:rsidR="00847506" w:rsidRPr="00847506" w:rsidRDefault="00847506" w:rsidP="00847506">
      <w:pPr>
        <w:spacing w:after="0" w:line="240" w:lineRule="auto"/>
        <w:jc w:val="center"/>
        <w:rPr>
          <w:rFonts w:eastAsia="Times New Roman"/>
          <w:snapToGrid w:val="0"/>
          <w:lang w:eastAsia="hr-HR"/>
        </w:rPr>
      </w:pPr>
    </w:p>
    <w:p w14:paraId="5C860366"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Temeljni kapital Društva</w:t>
      </w:r>
    </w:p>
    <w:p w14:paraId="1C3D436A" w14:textId="77777777" w:rsidR="00847506" w:rsidRPr="00847506" w:rsidRDefault="00847506" w:rsidP="00847506">
      <w:pPr>
        <w:spacing w:after="0" w:line="240" w:lineRule="auto"/>
        <w:jc w:val="center"/>
        <w:rPr>
          <w:rFonts w:eastAsia="Times New Roman"/>
          <w:snapToGrid w:val="0"/>
          <w:lang w:eastAsia="hr-HR"/>
        </w:rPr>
      </w:pPr>
    </w:p>
    <w:p w14:paraId="754FE770"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7.</w:t>
      </w:r>
    </w:p>
    <w:p w14:paraId="156E9ACB" w14:textId="77777777" w:rsidR="00847506" w:rsidRPr="00847506" w:rsidRDefault="00847506" w:rsidP="00847506">
      <w:pPr>
        <w:spacing w:after="0" w:line="240" w:lineRule="auto"/>
        <w:ind w:firstLine="709"/>
        <w:jc w:val="center"/>
        <w:rPr>
          <w:rFonts w:eastAsia="Times New Roman"/>
          <w:snapToGrid w:val="0"/>
          <w:lang w:eastAsia="hr-HR"/>
        </w:rPr>
      </w:pPr>
    </w:p>
    <w:p w14:paraId="4F350ED3" w14:textId="77777777" w:rsidR="00847506" w:rsidRPr="00847506" w:rsidRDefault="00847506" w:rsidP="00847506">
      <w:pPr>
        <w:spacing w:after="0" w:line="240" w:lineRule="auto"/>
        <w:ind w:firstLine="709"/>
        <w:rPr>
          <w:rFonts w:eastAsia="Times New Roman"/>
          <w:lang w:eastAsia="hr-HR"/>
        </w:rPr>
      </w:pPr>
      <w:r w:rsidRPr="00847506">
        <w:rPr>
          <w:rFonts w:eastAsia="Times New Roman"/>
          <w:lang w:eastAsia="hr-HR"/>
        </w:rPr>
        <w:t>(1) Temeljni kapital Društva ne smije biti manji od 3.065.897,00 eura.</w:t>
      </w:r>
    </w:p>
    <w:p w14:paraId="41868D84" w14:textId="77777777" w:rsidR="00847506" w:rsidRPr="00847506" w:rsidRDefault="00847506" w:rsidP="00847506">
      <w:pPr>
        <w:spacing w:after="0" w:line="240" w:lineRule="auto"/>
        <w:ind w:firstLine="709"/>
        <w:rPr>
          <w:rFonts w:eastAsia="Times New Roman"/>
          <w:lang w:eastAsia="hr-HR"/>
        </w:rPr>
      </w:pPr>
    </w:p>
    <w:p w14:paraId="61EFEB20" w14:textId="77777777" w:rsidR="00847506" w:rsidRPr="00847506" w:rsidRDefault="00847506" w:rsidP="00847506">
      <w:pPr>
        <w:spacing w:after="0" w:line="240" w:lineRule="auto"/>
        <w:ind w:firstLine="709"/>
        <w:rPr>
          <w:rFonts w:eastAsia="Times New Roman"/>
          <w:lang w:eastAsia="hr-HR"/>
        </w:rPr>
      </w:pPr>
      <w:r w:rsidRPr="00847506">
        <w:rPr>
          <w:rFonts w:eastAsia="Times New Roman"/>
          <w:lang w:eastAsia="hr-HR"/>
        </w:rPr>
        <w:t>(2) Temeljni kapital Društva mora biti u cijelosti uplaćen isključivo u novcu prije upisa osnivanja ili upisa povećanja temeljnog kapitala.</w:t>
      </w:r>
    </w:p>
    <w:p w14:paraId="4C1C1339" w14:textId="77777777" w:rsidR="00847506" w:rsidRPr="00847506" w:rsidRDefault="00847506" w:rsidP="00847506">
      <w:pPr>
        <w:spacing w:after="0" w:line="240" w:lineRule="auto"/>
        <w:rPr>
          <w:rFonts w:ascii="Georgia" w:eastAsia="Times New Roman" w:hAnsi="Georgia"/>
          <w:snapToGrid w:val="0"/>
          <w:lang w:eastAsia="hr-HR"/>
        </w:rPr>
      </w:pPr>
    </w:p>
    <w:p w14:paraId="6C1A616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Sredstva za uplatu temeljnog kapitala Društva ne smiju potjecati iz zajmova ili kredita, niti smiju biti opterećena na drugi način.</w:t>
      </w:r>
    </w:p>
    <w:p w14:paraId="4B1865C5" w14:textId="77777777" w:rsidR="00847506" w:rsidRPr="00847506" w:rsidRDefault="00847506" w:rsidP="00847506">
      <w:pPr>
        <w:spacing w:after="0" w:line="240" w:lineRule="auto"/>
        <w:ind w:firstLine="709"/>
        <w:rPr>
          <w:rFonts w:eastAsia="Times New Roman"/>
          <w:snapToGrid w:val="0"/>
          <w:lang w:eastAsia="hr-HR"/>
        </w:rPr>
      </w:pPr>
    </w:p>
    <w:p w14:paraId="02050206"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Uvjeti za imatelja kvalificiranog udjela u Društvu</w:t>
      </w:r>
    </w:p>
    <w:p w14:paraId="152B5049" w14:textId="77777777" w:rsidR="00847506" w:rsidRPr="00847506" w:rsidRDefault="00847506" w:rsidP="00847506">
      <w:pPr>
        <w:spacing w:after="0" w:line="240" w:lineRule="auto"/>
        <w:ind w:firstLine="709"/>
        <w:jc w:val="center"/>
        <w:rPr>
          <w:rFonts w:eastAsia="Times New Roman"/>
          <w:snapToGrid w:val="0"/>
          <w:lang w:eastAsia="hr-HR"/>
        </w:rPr>
      </w:pPr>
    </w:p>
    <w:p w14:paraId="39B3CB87"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24.</w:t>
      </w:r>
    </w:p>
    <w:p w14:paraId="4193BDB4" w14:textId="77777777" w:rsidR="00847506" w:rsidRPr="00847506" w:rsidRDefault="00847506" w:rsidP="00847506">
      <w:pPr>
        <w:spacing w:after="0" w:line="240" w:lineRule="auto"/>
        <w:ind w:firstLine="709"/>
        <w:jc w:val="center"/>
        <w:rPr>
          <w:rFonts w:eastAsia="Times New Roman"/>
          <w:snapToGrid w:val="0"/>
          <w:lang w:eastAsia="hr-HR"/>
        </w:rPr>
      </w:pPr>
    </w:p>
    <w:p w14:paraId="5BE17D0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Imatelj kvalificiranog udjela u Društvu može biti osoba:</w:t>
      </w:r>
    </w:p>
    <w:p w14:paraId="748753A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koja u razdoblju od tri godine prije stjecanja članstva u Društvu nije imala više od 10 % udjela u temeljnom kapitalu Društva, investicijskom društvu ili kreditnoj instituciji, mirovinskom društvu, društvu za upravljanje investicijskim fondovima, društvu za osiguranje ili društvu za reosiguranje, u vrijeme kada je tim društvima oduzeto odobrenje za rad</w:t>
      </w:r>
    </w:p>
    <w:p w14:paraId="06A23300" w14:textId="77777777" w:rsidR="00847506" w:rsidRPr="00847506" w:rsidRDefault="00847506" w:rsidP="00847506">
      <w:pPr>
        <w:spacing w:after="0" w:line="240" w:lineRule="auto"/>
        <w:ind w:firstLine="709"/>
        <w:rPr>
          <w:rFonts w:eastAsia="Times New Roman"/>
          <w:snapToGrid w:val="0"/>
          <w:lang w:eastAsia="hr-HR"/>
        </w:rPr>
      </w:pPr>
    </w:p>
    <w:p w14:paraId="178B32F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koja je potpuno poslovno sposobna i primjerena</w:t>
      </w:r>
    </w:p>
    <w:p w14:paraId="522FB8ED" w14:textId="77777777" w:rsidR="00847506" w:rsidRPr="00847506" w:rsidRDefault="00847506" w:rsidP="00847506">
      <w:pPr>
        <w:spacing w:after="0" w:line="240" w:lineRule="auto"/>
        <w:ind w:firstLine="709"/>
        <w:rPr>
          <w:rFonts w:eastAsia="Times New Roman"/>
          <w:snapToGrid w:val="0"/>
          <w:lang w:eastAsia="hr-HR"/>
        </w:rPr>
      </w:pPr>
    </w:p>
    <w:p w14:paraId="0BD62B9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trgovačko društvo, trgovac pojedinac ili obrtnik nad čijom imovinom nije otvoren ili proveden stečajni postupak ili pokrenut predstečajni postupak</w:t>
      </w:r>
    </w:p>
    <w:p w14:paraId="32535BB5" w14:textId="77777777" w:rsidR="00847506" w:rsidRPr="00847506" w:rsidRDefault="00847506" w:rsidP="00847506">
      <w:pPr>
        <w:spacing w:after="0" w:line="240" w:lineRule="auto"/>
        <w:ind w:firstLine="709"/>
        <w:rPr>
          <w:rFonts w:eastAsia="Times New Roman"/>
          <w:snapToGrid w:val="0"/>
          <w:lang w:eastAsia="hr-HR"/>
        </w:rPr>
      </w:pPr>
    </w:p>
    <w:p w14:paraId="42F2016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koja nije bila na rukovodećim položajima u trgovačkom društvu nad kojim je otvoren stečajni postupak, pokrenut predstečajni postupak, donesena odluka o prisilnoj likvidaciji ili kojem je oduzeto odobrenje za rad, osim ako Agencija utvrdi da ta osoba nije svojim postupanjem ili nepostupanjem pridonijela ovim okolnostima</w:t>
      </w:r>
    </w:p>
    <w:p w14:paraId="592C8D4E" w14:textId="77777777" w:rsidR="00847506" w:rsidRPr="00847506" w:rsidRDefault="00847506" w:rsidP="00847506">
      <w:pPr>
        <w:spacing w:after="0" w:line="240" w:lineRule="auto"/>
        <w:ind w:firstLine="709"/>
        <w:rPr>
          <w:rFonts w:eastAsia="Times New Roman"/>
          <w:snapToGrid w:val="0"/>
          <w:lang w:eastAsia="hr-HR"/>
        </w:rPr>
      </w:pPr>
    </w:p>
    <w:p w14:paraId="1D35CEB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koja ne obnaša dužnost u državnoj službi, odnosno koja ne obnaša dužnost u tijelu jedinice lokalne i područne (regionalne) samouprave i koja nije službenik državne ili lokalne i područne (regionalne) samouprave ili tijela odgovornih zakonodavnoj i izvršnoj vlasti u Republici Hrvatskoj, državi članici ili trećoj državi</w:t>
      </w:r>
    </w:p>
    <w:p w14:paraId="3448131B" w14:textId="77777777" w:rsidR="00847506" w:rsidRPr="00847506" w:rsidRDefault="00847506" w:rsidP="00847506">
      <w:pPr>
        <w:spacing w:after="0" w:line="240" w:lineRule="auto"/>
        <w:ind w:firstLine="709"/>
        <w:rPr>
          <w:rFonts w:eastAsia="Times New Roman"/>
          <w:snapToGrid w:val="0"/>
          <w:lang w:eastAsia="hr-HR"/>
        </w:rPr>
      </w:pPr>
    </w:p>
    <w:p w14:paraId="4C11B75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kojoj zbog nepoštivanja odgovarajućih propisa nije oduzeto odobrenje za obavljanje poslova prema zakonima koji su u nadležnosti Agencije ili Hrvatske narodne banke ili srodnih nadzornih tijela iz Republike Hrvatske, država članica i trećih država</w:t>
      </w:r>
    </w:p>
    <w:p w14:paraId="5EB472B4" w14:textId="77777777" w:rsidR="00847506" w:rsidRPr="00847506" w:rsidRDefault="00847506" w:rsidP="00847506">
      <w:pPr>
        <w:spacing w:after="0" w:line="240" w:lineRule="auto"/>
        <w:ind w:firstLine="709"/>
        <w:rPr>
          <w:rFonts w:eastAsia="Times New Roman"/>
          <w:snapToGrid w:val="0"/>
          <w:lang w:eastAsia="hr-HR"/>
        </w:rPr>
      </w:pPr>
    </w:p>
    <w:p w14:paraId="4BA1504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koja nije pravomoćno osuđena za prekršaj ili kazneno djelo koje predstavlja grubo ili trajno kršenje propisa iz nadležnosti Agencije, Hrvatske narodne banke ili srodnih nadzornih tijela iz Republike Hrvatske, država članica i trećih država, odnosno koja nije pravomoćno osuđena za kazneno djelo:</w:t>
      </w:r>
    </w:p>
    <w:p w14:paraId="0690F143" w14:textId="77777777" w:rsidR="00847506" w:rsidRPr="00847506" w:rsidRDefault="00847506" w:rsidP="00847506">
      <w:pPr>
        <w:spacing w:after="0" w:line="240" w:lineRule="auto"/>
        <w:ind w:firstLine="709"/>
        <w:rPr>
          <w:rFonts w:eastAsia="Times New Roman"/>
          <w:snapToGrid w:val="0"/>
          <w:lang w:eastAsia="hr-HR"/>
        </w:rPr>
      </w:pPr>
    </w:p>
    <w:p w14:paraId="01843F6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propisano zakonom kojim se uređuje osnivanje i ustroj trgovačkih društava, zakonom kojim se uređuje računovodstvo poduzetnika te za kaznena djela propisana Kaznenim zakonom (»Narodne novine«, br. 125/11., 144/12., 56/15., 61/15. i 101/17.) i to:</w:t>
      </w:r>
    </w:p>
    <w:p w14:paraId="49821941" w14:textId="77777777" w:rsidR="00847506" w:rsidRPr="00847506" w:rsidRDefault="00847506" w:rsidP="00847506">
      <w:pPr>
        <w:spacing w:after="0" w:line="240" w:lineRule="auto"/>
        <w:ind w:firstLine="709"/>
        <w:rPr>
          <w:rFonts w:eastAsia="Times New Roman"/>
          <w:snapToGrid w:val="0"/>
          <w:lang w:eastAsia="hr-HR"/>
        </w:rPr>
      </w:pPr>
    </w:p>
    <w:p w14:paraId="1F0FB89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IX. - kaznena djela protiv čovječnosti i ljudskog dostojanstva</w:t>
      </w:r>
    </w:p>
    <w:p w14:paraId="39296654" w14:textId="77777777" w:rsidR="00847506" w:rsidRPr="00847506" w:rsidRDefault="00847506" w:rsidP="00847506">
      <w:pPr>
        <w:spacing w:after="0" w:line="240" w:lineRule="auto"/>
        <w:ind w:firstLine="709"/>
        <w:rPr>
          <w:rFonts w:eastAsia="Times New Roman"/>
          <w:snapToGrid w:val="0"/>
          <w:lang w:eastAsia="hr-HR"/>
        </w:rPr>
      </w:pPr>
    </w:p>
    <w:p w14:paraId="0447667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 - kaznena djela protiv života i tijela</w:t>
      </w:r>
    </w:p>
    <w:p w14:paraId="423243FC" w14:textId="77777777" w:rsidR="00847506" w:rsidRPr="00847506" w:rsidRDefault="00847506" w:rsidP="00847506">
      <w:pPr>
        <w:spacing w:after="0" w:line="240" w:lineRule="auto"/>
        <w:ind w:firstLine="709"/>
        <w:rPr>
          <w:rFonts w:eastAsia="Times New Roman"/>
          <w:snapToGrid w:val="0"/>
          <w:lang w:eastAsia="hr-HR"/>
        </w:rPr>
      </w:pPr>
    </w:p>
    <w:p w14:paraId="1D66FE3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članak 125. - kazneno djelo povrede ravnopravnosti</w:t>
      </w:r>
    </w:p>
    <w:p w14:paraId="1332DAB3" w14:textId="77777777" w:rsidR="00847506" w:rsidRPr="00847506" w:rsidRDefault="00847506" w:rsidP="00847506">
      <w:pPr>
        <w:spacing w:after="0" w:line="240" w:lineRule="auto"/>
        <w:ind w:firstLine="709"/>
        <w:rPr>
          <w:rFonts w:eastAsia="Times New Roman"/>
          <w:snapToGrid w:val="0"/>
          <w:lang w:eastAsia="hr-HR"/>
        </w:rPr>
      </w:pPr>
    </w:p>
    <w:p w14:paraId="20FCB54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XII. - kaznena djela protiv radnih odnosa i socijalnog osiguranja</w:t>
      </w:r>
    </w:p>
    <w:p w14:paraId="19C36419" w14:textId="77777777" w:rsidR="00847506" w:rsidRPr="00847506" w:rsidRDefault="00847506" w:rsidP="00847506">
      <w:pPr>
        <w:spacing w:after="0" w:line="240" w:lineRule="auto"/>
        <w:ind w:firstLine="709"/>
        <w:rPr>
          <w:rFonts w:eastAsia="Times New Roman"/>
          <w:snapToGrid w:val="0"/>
          <w:lang w:eastAsia="hr-HR"/>
        </w:rPr>
      </w:pPr>
    </w:p>
    <w:p w14:paraId="77E3DDD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XVI. - kaznena djela protiv spolne slobode</w:t>
      </w:r>
    </w:p>
    <w:p w14:paraId="7BC32566" w14:textId="77777777" w:rsidR="00847506" w:rsidRPr="00847506" w:rsidRDefault="00847506" w:rsidP="00847506">
      <w:pPr>
        <w:spacing w:after="0" w:line="240" w:lineRule="auto"/>
        <w:ind w:firstLine="709"/>
        <w:rPr>
          <w:rFonts w:eastAsia="Times New Roman"/>
          <w:snapToGrid w:val="0"/>
          <w:lang w:eastAsia="hr-HR"/>
        </w:rPr>
      </w:pPr>
    </w:p>
    <w:p w14:paraId="087EAA3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XXIII. - kaznena djela protiv imovine (osim za kazneno djelo neovlaštene uporabe tuđe pokretne stvari i kazneno djelo oštećenja tuđe stvari), kod kojih se kazneni postupak pokreće po službenoj dužnosti</w:t>
      </w:r>
    </w:p>
    <w:p w14:paraId="7E552365" w14:textId="77777777" w:rsidR="00847506" w:rsidRPr="00847506" w:rsidRDefault="00847506" w:rsidP="00847506">
      <w:pPr>
        <w:spacing w:after="0" w:line="240" w:lineRule="auto"/>
        <w:ind w:firstLine="709"/>
        <w:rPr>
          <w:rFonts w:eastAsia="Times New Roman"/>
          <w:snapToGrid w:val="0"/>
          <w:lang w:eastAsia="hr-HR"/>
        </w:rPr>
      </w:pPr>
    </w:p>
    <w:p w14:paraId="233BDFF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XXIV. - kaznena djela protiv gospodarstva</w:t>
      </w:r>
    </w:p>
    <w:p w14:paraId="4B0BCD63" w14:textId="77777777" w:rsidR="00847506" w:rsidRPr="00847506" w:rsidRDefault="00847506" w:rsidP="00847506">
      <w:pPr>
        <w:spacing w:after="0" w:line="240" w:lineRule="auto"/>
        <w:ind w:firstLine="709"/>
        <w:rPr>
          <w:rFonts w:eastAsia="Times New Roman"/>
          <w:snapToGrid w:val="0"/>
          <w:lang w:eastAsia="hr-HR"/>
        </w:rPr>
      </w:pPr>
    </w:p>
    <w:p w14:paraId="1ED333D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XXVI. - kaznena djela krivotvorenja</w:t>
      </w:r>
    </w:p>
    <w:p w14:paraId="2777C58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članak 190. - kazneno djelo neovlaštene proizvodnje i prometa drogama</w:t>
      </w:r>
    </w:p>
    <w:p w14:paraId="38E07A8B" w14:textId="77777777" w:rsidR="00847506" w:rsidRPr="00847506" w:rsidRDefault="00847506" w:rsidP="00847506">
      <w:pPr>
        <w:spacing w:after="0" w:line="240" w:lineRule="auto"/>
        <w:ind w:firstLine="709"/>
        <w:rPr>
          <w:rFonts w:eastAsia="Times New Roman"/>
          <w:snapToGrid w:val="0"/>
          <w:lang w:eastAsia="hr-HR"/>
        </w:rPr>
      </w:pPr>
    </w:p>
    <w:p w14:paraId="16CA056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članak 191. - kazneno djelo omogućavanja trošenja droga</w:t>
      </w:r>
    </w:p>
    <w:p w14:paraId="5F3F2C1E" w14:textId="77777777" w:rsidR="00847506" w:rsidRPr="00847506" w:rsidRDefault="00847506" w:rsidP="00847506">
      <w:pPr>
        <w:spacing w:after="0" w:line="240" w:lineRule="auto"/>
        <w:ind w:firstLine="709"/>
        <w:rPr>
          <w:rFonts w:eastAsia="Times New Roman"/>
          <w:snapToGrid w:val="0"/>
          <w:lang w:eastAsia="hr-HR"/>
        </w:rPr>
      </w:pPr>
    </w:p>
    <w:p w14:paraId="158C6EF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članak 270. - kazneno djelo računalnog krivotvorenja</w:t>
      </w:r>
    </w:p>
    <w:p w14:paraId="4789BB1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 </w:t>
      </w:r>
    </w:p>
    <w:p w14:paraId="09DA640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članak 271. - kazneno djelo računalne prijevare</w:t>
      </w:r>
    </w:p>
    <w:p w14:paraId="1A3B3243" w14:textId="77777777" w:rsidR="00847506" w:rsidRPr="00847506" w:rsidRDefault="00847506" w:rsidP="00847506">
      <w:pPr>
        <w:spacing w:after="0" w:line="240" w:lineRule="auto"/>
        <w:ind w:firstLine="709"/>
        <w:rPr>
          <w:rFonts w:eastAsia="Times New Roman"/>
          <w:snapToGrid w:val="0"/>
          <w:lang w:eastAsia="hr-HR"/>
        </w:rPr>
      </w:pPr>
    </w:p>
    <w:p w14:paraId="6C03FB2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članak 273. - teška kaznena djela protiv računalnih sustava, programa i podataka</w:t>
      </w:r>
    </w:p>
    <w:p w14:paraId="6FC6AD3B" w14:textId="77777777" w:rsidR="00847506" w:rsidRPr="00847506" w:rsidRDefault="00847506" w:rsidP="00847506">
      <w:pPr>
        <w:spacing w:after="0" w:line="240" w:lineRule="auto"/>
        <w:ind w:firstLine="709"/>
        <w:rPr>
          <w:rFonts w:eastAsia="Times New Roman"/>
          <w:snapToGrid w:val="0"/>
          <w:lang w:eastAsia="hr-HR"/>
        </w:rPr>
      </w:pPr>
    </w:p>
    <w:p w14:paraId="33F094C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XXVIII. - kaznena djela protiv službene dužnosti</w:t>
      </w:r>
    </w:p>
    <w:p w14:paraId="2F87DF12" w14:textId="77777777" w:rsidR="00847506" w:rsidRPr="00847506" w:rsidRDefault="00847506" w:rsidP="00847506">
      <w:pPr>
        <w:spacing w:after="0" w:line="240" w:lineRule="auto"/>
        <w:ind w:firstLine="709"/>
        <w:rPr>
          <w:rFonts w:eastAsia="Times New Roman"/>
          <w:snapToGrid w:val="0"/>
          <w:lang w:eastAsia="hr-HR"/>
        </w:rPr>
      </w:pPr>
    </w:p>
    <w:p w14:paraId="0A85946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XXIX. - kaznena djela protiv pravosuđa</w:t>
      </w:r>
    </w:p>
    <w:p w14:paraId="419AE53F" w14:textId="77777777" w:rsidR="00847506" w:rsidRPr="00847506" w:rsidRDefault="00847506" w:rsidP="00847506">
      <w:pPr>
        <w:spacing w:after="0" w:line="240" w:lineRule="auto"/>
        <w:ind w:firstLine="709"/>
        <w:rPr>
          <w:rFonts w:eastAsia="Times New Roman"/>
          <w:snapToGrid w:val="0"/>
          <w:lang w:eastAsia="hr-HR"/>
        </w:rPr>
      </w:pPr>
    </w:p>
    <w:p w14:paraId="6E5973B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XXXIII. - kaznena djela protiv strane države ili međunarodne organizacije</w:t>
      </w:r>
    </w:p>
    <w:p w14:paraId="78B8CE14" w14:textId="77777777" w:rsidR="00847506" w:rsidRPr="00847506" w:rsidRDefault="00847506" w:rsidP="00847506">
      <w:pPr>
        <w:spacing w:after="0" w:line="240" w:lineRule="auto"/>
        <w:ind w:firstLine="709"/>
        <w:rPr>
          <w:rFonts w:eastAsia="Times New Roman"/>
          <w:snapToGrid w:val="0"/>
          <w:lang w:eastAsia="hr-HR"/>
        </w:rPr>
      </w:pPr>
    </w:p>
    <w:p w14:paraId="64C6C1A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odnosno za kaznena djela iz Kaznenog zakona (»Narodne novine«, br. 110/97., 27/98., 50/00., 129/00., 51/01., 111/03., 190/03. - Odluka Ustavnog suda Republike Hrvatske, 105/04., 84/05., 71/06., 110/07., 152/08. i 57/11.), i to:</w:t>
      </w:r>
    </w:p>
    <w:p w14:paraId="3801507C" w14:textId="77777777" w:rsidR="00847506" w:rsidRPr="00847506" w:rsidRDefault="00847506" w:rsidP="00847506">
      <w:pPr>
        <w:spacing w:after="0" w:line="240" w:lineRule="auto"/>
        <w:ind w:firstLine="709"/>
        <w:rPr>
          <w:rFonts w:eastAsia="Times New Roman"/>
          <w:snapToGrid w:val="0"/>
          <w:lang w:eastAsia="hr-HR"/>
        </w:rPr>
      </w:pPr>
    </w:p>
    <w:p w14:paraId="25796CD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 - kaznena djela protiv života i tijela</w:t>
      </w:r>
    </w:p>
    <w:p w14:paraId="3E50DB4E" w14:textId="77777777" w:rsidR="00847506" w:rsidRPr="00847506" w:rsidRDefault="00847506" w:rsidP="00847506">
      <w:pPr>
        <w:spacing w:after="0" w:line="240" w:lineRule="auto"/>
        <w:ind w:firstLine="709"/>
        <w:rPr>
          <w:rFonts w:eastAsia="Times New Roman"/>
          <w:snapToGrid w:val="0"/>
          <w:lang w:eastAsia="hr-HR"/>
        </w:rPr>
      </w:pPr>
    </w:p>
    <w:p w14:paraId="3EFA147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XIII. - kaznena djela protiv vrijednosti zaštićenih međunarodnim pravom</w:t>
      </w:r>
    </w:p>
    <w:p w14:paraId="1AEF8D2B" w14:textId="77777777" w:rsidR="00847506" w:rsidRPr="00847506" w:rsidRDefault="00847506" w:rsidP="00847506">
      <w:pPr>
        <w:spacing w:after="0" w:line="240" w:lineRule="auto"/>
        <w:ind w:firstLine="709"/>
        <w:rPr>
          <w:rFonts w:eastAsia="Times New Roman"/>
          <w:snapToGrid w:val="0"/>
          <w:lang w:eastAsia="hr-HR"/>
        </w:rPr>
      </w:pPr>
    </w:p>
    <w:p w14:paraId="73077B1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XIV. - kaznena djela protiv spolne slobode i spolnog ćudoređa</w:t>
      </w:r>
    </w:p>
    <w:p w14:paraId="010A24B5" w14:textId="77777777" w:rsidR="00847506" w:rsidRPr="00847506" w:rsidRDefault="00847506" w:rsidP="00847506">
      <w:pPr>
        <w:spacing w:after="0" w:line="240" w:lineRule="auto"/>
        <w:ind w:firstLine="709"/>
        <w:rPr>
          <w:rFonts w:eastAsia="Times New Roman"/>
          <w:snapToGrid w:val="0"/>
          <w:lang w:eastAsia="hr-HR"/>
        </w:rPr>
      </w:pPr>
    </w:p>
    <w:p w14:paraId="7D2EF74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 glava XVII. - kaznena djela protiv imovine (osim za kazneno djelo oduzimanja tuđe pokretne stvari i kazneno djelo uništenja i oštećenja tuđe stvari) kod kojih se kazneni postupak pokreće po službenoj dužnosti</w:t>
      </w:r>
    </w:p>
    <w:p w14:paraId="0DD0B86F" w14:textId="77777777" w:rsidR="00847506" w:rsidRPr="00847506" w:rsidRDefault="00847506" w:rsidP="00847506">
      <w:pPr>
        <w:spacing w:after="0" w:line="240" w:lineRule="auto"/>
        <w:ind w:firstLine="709"/>
        <w:rPr>
          <w:rFonts w:eastAsia="Times New Roman"/>
          <w:snapToGrid w:val="0"/>
          <w:lang w:eastAsia="hr-HR"/>
        </w:rPr>
      </w:pPr>
    </w:p>
    <w:p w14:paraId="1B40395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XXI. - kaznena djela protiv sigurnosti platnog prometa i poslovanja</w:t>
      </w:r>
    </w:p>
    <w:p w14:paraId="09E48F3B" w14:textId="77777777" w:rsidR="00847506" w:rsidRPr="00847506" w:rsidRDefault="00847506" w:rsidP="00847506">
      <w:pPr>
        <w:spacing w:after="0" w:line="240" w:lineRule="auto"/>
        <w:ind w:firstLine="709"/>
        <w:rPr>
          <w:rFonts w:eastAsia="Times New Roman"/>
          <w:snapToGrid w:val="0"/>
          <w:lang w:eastAsia="hr-HR"/>
        </w:rPr>
      </w:pPr>
    </w:p>
    <w:p w14:paraId="20578EF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XXII. - kaznena djela protiv pravosuđa</w:t>
      </w:r>
    </w:p>
    <w:p w14:paraId="5A1587D4" w14:textId="77777777" w:rsidR="00847506" w:rsidRPr="00847506" w:rsidRDefault="00847506" w:rsidP="00847506">
      <w:pPr>
        <w:spacing w:after="0" w:line="240" w:lineRule="auto"/>
        <w:ind w:firstLine="709"/>
        <w:rPr>
          <w:rFonts w:eastAsia="Times New Roman"/>
          <w:snapToGrid w:val="0"/>
          <w:lang w:eastAsia="hr-HR"/>
        </w:rPr>
      </w:pPr>
    </w:p>
    <w:p w14:paraId="0708BCE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XXIII. - kaznena djela protiv vjerodostojnosti isprava</w:t>
      </w:r>
    </w:p>
    <w:p w14:paraId="75432761" w14:textId="77777777" w:rsidR="00847506" w:rsidRPr="00847506" w:rsidRDefault="00847506" w:rsidP="00847506">
      <w:pPr>
        <w:spacing w:after="0" w:line="240" w:lineRule="auto"/>
        <w:ind w:firstLine="709"/>
        <w:rPr>
          <w:rFonts w:eastAsia="Times New Roman"/>
          <w:snapToGrid w:val="0"/>
          <w:lang w:eastAsia="hr-HR"/>
        </w:rPr>
      </w:pPr>
    </w:p>
    <w:p w14:paraId="2C4AA90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glava XXV. - kaznena djela protiv službene dužnosti</w:t>
      </w:r>
    </w:p>
    <w:p w14:paraId="47443874" w14:textId="77777777" w:rsidR="00847506" w:rsidRPr="00847506" w:rsidRDefault="00847506" w:rsidP="00847506">
      <w:pPr>
        <w:spacing w:after="0" w:line="240" w:lineRule="auto"/>
        <w:ind w:firstLine="709"/>
        <w:rPr>
          <w:rFonts w:eastAsia="Times New Roman"/>
          <w:snapToGrid w:val="0"/>
          <w:lang w:eastAsia="hr-HR"/>
        </w:rPr>
      </w:pPr>
    </w:p>
    <w:p w14:paraId="1F36A71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kazneno djelo povrede prava na rad i drugih prava iz rada iz članka 114. i kazneno djelo povrede prava na zdravstvenu i invalidsku zaštitu iz članka 115. i</w:t>
      </w:r>
    </w:p>
    <w:p w14:paraId="0EB4D4E1" w14:textId="77777777" w:rsidR="00847506" w:rsidRPr="00847506" w:rsidRDefault="00847506" w:rsidP="00847506">
      <w:pPr>
        <w:spacing w:after="0" w:line="240" w:lineRule="auto"/>
        <w:ind w:firstLine="709"/>
        <w:rPr>
          <w:rFonts w:eastAsia="Times New Roman"/>
          <w:snapToGrid w:val="0"/>
          <w:lang w:eastAsia="hr-HR"/>
        </w:rPr>
      </w:pPr>
    </w:p>
    <w:p w14:paraId="4A57861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koja nije pravomoćno osuđena za kaznena djela iz zakona drugih država članica i trećih država koja po svom opisu odgovaraju kaznenim djelima iz ove točke</w:t>
      </w:r>
    </w:p>
    <w:p w14:paraId="1ABF1B36" w14:textId="77777777" w:rsidR="00847506" w:rsidRPr="00847506" w:rsidRDefault="00847506" w:rsidP="00847506">
      <w:pPr>
        <w:spacing w:after="0" w:line="240" w:lineRule="auto"/>
        <w:ind w:firstLine="709"/>
        <w:rPr>
          <w:rFonts w:eastAsia="Times New Roman"/>
          <w:snapToGrid w:val="0"/>
          <w:lang w:eastAsia="hr-HR"/>
        </w:rPr>
      </w:pPr>
    </w:p>
    <w:p w14:paraId="3083A2B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koja nije suradnik osobe pravomoćno osuđene za kaznena djela iz točke 7. ovoga stavka.</w:t>
      </w:r>
    </w:p>
    <w:p w14:paraId="4505ED85" w14:textId="77777777" w:rsidR="00847506" w:rsidRPr="00847506" w:rsidRDefault="00847506" w:rsidP="00847506">
      <w:pPr>
        <w:spacing w:after="0" w:line="240" w:lineRule="auto"/>
        <w:ind w:firstLine="709"/>
        <w:rPr>
          <w:rFonts w:eastAsia="Times New Roman"/>
          <w:snapToGrid w:val="0"/>
          <w:lang w:eastAsia="hr-HR"/>
        </w:rPr>
      </w:pPr>
    </w:p>
    <w:p w14:paraId="0F75D32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Imatelj kvalificiranog udjela u Društvu dužan je bez odgađanja pisano obavijestiti Agenciju i Društvo ako je prestao ispunjavati uvjete iz ovoga članka.</w:t>
      </w:r>
    </w:p>
    <w:p w14:paraId="36320563" w14:textId="77777777" w:rsidR="00847506" w:rsidRPr="00847506" w:rsidRDefault="00847506" w:rsidP="00847506">
      <w:pPr>
        <w:spacing w:after="0" w:line="240" w:lineRule="auto"/>
        <w:rPr>
          <w:rFonts w:eastAsia="Times New Roman"/>
          <w:snapToGrid w:val="0"/>
          <w:lang w:eastAsia="hr-HR"/>
        </w:rPr>
      </w:pPr>
    </w:p>
    <w:p w14:paraId="380583BA"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Odobrenje za obavljanje funkcije člana uprave</w:t>
      </w:r>
    </w:p>
    <w:p w14:paraId="469B4B77" w14:textId="77777777" w:rsidR="00847506" w:rsidRPr="00847506" w:rsidRDefault="00847506" w:rsidP="00847506">
      <w:pPr>
        <w:spacing w:after="0" w:line="240" w:lineRule="auto"/>
        <w:jc w:val="center"/>
        <w:rPr>
          <w:rFonts w:eastAsia="Times New Roman"/>
          <w:snapToGrid w:val="0"/>
          <w:lang w:eastAsia="hr-HR"/>
        </w:rPr>
      </w:pPr>
    </w:p>
    <w:p w14:paraId="4EAAE65A"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41.</w:t>
      </w:r>
    </w:p>
    <w:p w14:paraId="0D53E789" w14:textId="77777777" w:rsidR="00847506" w:rsidRPr="00847506" w:rsidRDefault="00847506" w:rsidP="00847506">
      <w:pPr>
        <w:spacing w:after="0" w:line="240" w:lineRule="auto"/>
        <w:jc w:val="center"/>
        <w:rPr>
          <w:rFonts w:eastAsia="Times New Roman"/>
          <w:snapToGrid w:val="0"/>
          <w:lang w:eastAsia="hr-HR"/>
        </w:rPr>
      </w:pPr>
    </w:p>
    <w:p w14:paraId="66E6284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Članom uprave Društva može biti imenovana osoba koja je dobila rješenje Agencije o odobrenju za obavljanje funkcije člana uprave Društva.</w:t>
      </w:r>
    </w:p>
    <w:p w14:paraId="26A3AD12" w14:textId="77777777" w:rsidR="00847506" w:rsidRPr="00847506" w:rsidRDefault="00847506" w:rsidP="00847506">
      <w:pPr>
        <w:spacing w:after="0" w:line="240" w:lineRule="auto"/>
        <w:rPr>
          <w:rFonts w:eastAsia="Times New Roman"/>
          <w:snapToGrid w:val="0"/>
          <w:lang w:eastAsia="hr-HR"/>
        </w:rPr>
      </w:pPr>
    </w:p>
    <w:p w14:paraId="7033426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Zahtjev za izdavanje rješenja o odobrenju za obavljanje funkcije člana uprave Društva Agenciji podnosi nadzorni odbor Društva za mandat koji ne može biti duži od pet godina.</w:t>
      </w:r>
    </w:p>
    <w:p w14:paraId="7986A84D" w14:textId="77777777" w:rsidR="00847506" w:rsidRPr="00847506" w:rsidRDefault="00847506" w:rsidP="00847506">
      <w:pPr>
        <w:spacing w:after="0" w:line="240" w:lineRule="auto"/>
        <w:rPr>
          <w:rFonts w:eastAsia="Times New Roman"/>
          <w:snapToGrid w:val="0"/>
          <w:lang w:eastAsia="hr-HR"/>
        </w:rPr>
      </w:pPr>
    </w:p>
    <w:p w14:paraId="3DF3982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Za svaki mandat člana uprave potrebno je prethodno ishoditi odobrenje Agencije.</w:t>
      </w:r>
    </w:p>
    <w:p w14:paraId="45218FC0" w14:textId="77777777" w:rsidR="00847506" w:rsidRPr="00847506" w:rsidRDefault="00847506" w:rsidP="00847506">
      <w:pPr>
        <w:spacing w:after="0" w:line="240" w:lineRule="auto"/>
        <w:rPr>
          <w:rFonts w:eastAsia="Times New Roman"/>
          <w:snapToGrid w:val="0"/>
          <w:lang w:eastAsia="hr-HR"/>
        </w:rPr>
      </w:pPr>
    </w:p>
    <w:p w14:paraId="3394825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Agencija može izdati odobrenje i za kraći mandat nego što je zatraženo kada to ocijeni primjerenim.</w:t>
      </w:r>
    </w:p>
    <w:p w14:paraId="6358B897" w14:textId="77777777" w:rsidR="00847506" w:rsidRPr="00847506" w:rsidRDefault="00847506" w:rsidP="00847506">
      <w:pPr>
        <w:spacing w:after="0" w:line="240" w:lineRule="auto"/>
        <w:rPr>
          <w:rFonts w:eastAsia="Times New Roman"/>
          <w:snapToGrid w:val="0"/>
          <w:lang w:eastAsia="hr-HR"/>
        </w:rPr>
      </w:pPr>
    </w:p>
    <w:p w14:paraId="5DAE5E2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(5) Iznimno, ako člana uprave Društva imenuje nadležni sud u skladu s odredbama zakona koji uređuje osnivanje i poslovanje trgovačkih društava, njegov mandat ne može trajati duže od šest mjeseci, ali i u tom slučaju osoba koja se imenuje </w:t>
      </w:r>
      <w:r w:rsidRPr="00847506">
        <w:rPr>
          <w:rFonts w:eastAsia="Times New Roman"/>
          <w:snapToGrid w:val="0"/>
          <w:lang w:eastAsia="hr-HR"/>
        </w:rPr>
        <w:lastRenderedPageBreak/>
        <w:t>mora ispunjavati uvjete iz članka 38. ovoga Zakona, osim uvjeta iz stavka 8. istoga članka.</w:t>
      </w:r>
    </w:p>
    <w:p w14:paraId="055F148E" w14:textId="77777777" w:rsidR="00847506" w:rsidRPr="00847506" w:rsidRDefault="00847506" w:rsidP="00847506">
      <w:pPr>
        <w:spacing w:after="0" w:line="240" w:lineRule="auto"/>
        <w:rPr>
          <w:rFonts w:eastAsia="Times New Roman"/>
          <w:snapToGrid w:val="0"/>
          <w:lang w:eastAsia="hr-HR"/>
        </w:rPr>
      </w:pPr>
    </w:p>
    <w:p w14:paraId="2BA42DE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Nadzorni odbor Društva dužan je osigurati da zahtjev za izdavanje rješenja o odobrenju za obavljanje funkcije člana uprave Društva i program vođenja poslova Društva za mandatno razdoblje budu podneseni Agenciji najmanje tri mjeseca prije isteka mandata pojedinom članu uprave.</w:t>
      </w:r>
    </w:p>
    <w:p w14:paraId="5481D819" w14:textId="77777777" w:rsidR="00847506" w:rsidRPr="00847506" w:rsidRDefault="00847506" w:rsidP="00847506">
      <w:pPr>
        <w:spacing w:after="0" w:line="240" w:lineRule="auto"/>
        <w:rPr>
          <w:rFonts w:eastAsia="Times New Roman"/>
          <w:snapToGrid w:val="0"/>
          <w:lang w:eastAsia="hr-HR"/>
        </w:rPr>
      </w:pPr>
    </w:p>
    <w:p w14:paraId="144C277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Nadzorni odbor Društva dužan je osigurati da novi zahtjev za izdavanje odobrenja iz stavka 2. ovoga članka i program vođenja poslova Društva budu podneseni Agenciji u roku od 45 dana od dana izvršnosti rješenja kojim se ukida rješenje o odobrenju za rad ili rješenje o odbijanju izdavanja odobrenja za obavljanje funkcije člana uprave Društva, u situaciji kada Društvo ne ispunjava uvjet o najmanjem potrebnom broju članova uprave u skladu s odredbama ovoga Zakona.</w:t>
      </w:r>
    </w:p>
    <w:p w14:paraId="4893387B" w14:textId="77777777" w:rsidR="00847506" w:rsidRPr="00847506" w:rsidRDefault="00847506" w:rsidP="00847506">
      <w:pPr>
        <w:spacing w:after="0" w:line="240" w:lineRule="auto"/>
        <w:rPr>
          <w:rFonts w:eastAsia="Times New Roman"/>
          <w:snapToGrid w:val="0"/>
          <w:lang w:eastAsia="hr-HR"/>
        </w:rPr>
      </w:pPr>
    </w:p>
    <w:p w14:paraId="52EA934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Podnositelj zahtjeva za izdavanje odobrenja iz stavka 1. ovoga članka dužan je priložiti dokaze o ispunjavanju uvjeta iz članka 38. ovoga Zakona i pravilnika iz stavka 10. ovoga članka.</w:t>
      </w:r>
    </w:p>
    <w:p w14:paraId="0C203D3F" w14:textId="77777777" w:rsidR="00847506" w:rsidRPr="00847506" w:rsidRDefault="00847506" w:rsidP="00847506">
      <w:pPr>
        <w:spacing w:after="0" w:line="240" w:lineRule="auto"/>
        <w:rPr>
          <w:rFonts w:eastAsia="Times New Roman"/>
          <w:snapToGrid w:val="0"/>
          <w:lang w:eastAsia="hr-HR"/>
        </w:rPr>
      </w:pPr>
    </w:p>
    <w:p w14:paraId="4BDA4D7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U postupku odlučivanja o odobrenju za obavljanje funkcije člana uprave Agencija može zatražiti da kandidat za člana uprave Društva predstavi program vođenja poslova Društva za mandatno razdoblje.</w:t>
      </w:r>
    </w:p>
    <w:p w14:paraId="10D99A55" w14:textId="77777777" w:rsidR="00847506" w:rsidRPr="00847506" w:rsidRDefault="00847506" w:rsidP="00847506">
      <w:pPr>
        <w:spacing w:after="0" w:line="240" w:lineRule="auto"/>
        <w:rPr>
          <w:rFonts w:eastAsia="Times New Roman"/>
          <w:snapToGrid w:val="0"/>
          <w:lang w:eastAsia="hr-HR"/>
        </w:rPr>
      </w:pPr>
    </w:p>
    <w:p w14:paraId="07025DC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Za osobu kojoj je Agencija izdala odobrenje za obavljanje funkcije člana uprave Društva, nadzorni odbor istog ili drugog Društva dužan je, prije nego što bude imenovana na istu funkciju za novi mandat odnosno na istu funkciju u drugom Društvu, ponovno ishoditi odobrenje Agencije.</w:t>
      </w:r>
    </w:p>
    <w:p w14:paraId="00D4B6A0" w14:textId="77777777" w:rsidR="00847506" w:rsidRPr="00847506" w:rsidRDefault="00847506" w:rsidP="00847506">
      <w:pPr>
        <w:spacing w:after="0" w:line="240" w:lineRule="auto"/>
        <w:rPr>
          <w:rFonts w:eastAsia="Times New Roman"/>
          <w:snapToGrid w:val="0"/>
          <w:lang w:eastAsia="hr-HR"/>
        </w:rPr>
      </w:pPr>
    </w:p>
    <w:p w14:paraId="7B6EB9F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(11) Agencija pravilnikom propisuje sadržaj zahtjeva iz stavka 2. ovoga članka i dokumentaciju kojom se dokazuje ispunjenje uvjeta iz članka 38. ovoga Zakona, sadržaj programa vođenja poslova Društva, kriterije za ocjenjivanje programa i kandidata koji predstavlja program te opravdane razloge radi kojih Agencija može izdati odobrenje za kraći mandat od zahtijevanog.</w:t>
      </w:r>
    </w:p>
    <w:p w14:paraId="61E22302" w14:textId="77777777" w:rsidR="00847506" w:rsidRPr="00847506" w:rsidRDefault="00847506" w:rsidP="00847506">
      <w:pPr>
        <w:spacing w:after="0" w:line="240" w:lineRule="auto"/>
        <w:ind w:firstLine="709"/>
        <w:rPr>
          <w:rFonts w:eastAsia="Times New Roman"/>
          <w:snapToGrid w:val="0"/>
          <w:lang w:eastAsia="hr-HR"/>
        </w:rPr>
      </w:pPr>
    </w:p>
    <w:p w14:paraId="3B65F219"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Uvjeti za obavljanje funkcije člana nadzornog odbora</w:t>
      </w:r>
    </w:p>
    <w:p w14:paraId="510571E9" w14:textId="77777777" w:rsidR="00847506" w:rsidRPr="00847506" w:rsidRDefault="00847506" w:rsidP="00847506">
      <w:pPr>
        <w:spacing w:after="0" w:line="240" w:lineRule="auto"/>
        <w:jc w:val="center"/>
        <w:rPr>
          <w:rFonts w:eastAsia="Times New Roman"/>
          <w:snapToGrid w:val="0"/>
          <w:lang w:eastAsia="hr-HR"/>
        </w:rPr>
      </w:pPr>
    </w:p>
    <w:p w14:paraId="58EFE6C3"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45.</w:t>
      </w:r>
    </w:p>
    <w:p w14:paraId="0674AEFE" w14:textId="77777777" w:rsidR="00847506" w:rsidRPr="00847506" w:rsidRDefault="00847506" w:rsidP="00847506">
      <w:pPr>
        <w:spacing w:after="0" w:line="240" w:lineRule="auto"/>
        <w:jc w:val="center"/>
        <w:rPr>
          <w:rFonts w:eastAsia="Times New Roman"/>
          <w:snapToGrid w:val="0"/>
          <w:lang w:eastAsia="hr-HR"/>
        </w:rPr>
      </w:pPr>
    </w:p>
    <w:p w14:paraId="456A0C2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Član nadzornog odbora Društva može biti osoba koja u svakom trenutku ispunjava uvjete stručnosti, odnosno posjeduje odgovarajuće stručne kvalifikacije, znanje i iskustvo potrebno za ispunjavanje obveza iz svoje nadležnosti, kao i uvjete primjerenosti, odnosno ima dobar ugled i integritet i nije u sukobu interesa u odnosu na Društvo, dioničare, druge članove nadzornog odbora, nositelje ključnih funkcija i više rukovodstvo Društva.</w:t>
      </w:r>
    </w:p>
    <w:p w14:paraId="10622C9C" w14:textId="77777777" w:rsidR="00847506" w:rsidRPr="00847506" w:rsidRDefault="00847506" w:rsidP="00847506">
      <w:pPr>
        <w:spacing w:after="0" w:line="240" w:lineRule="auto"/>
        <w:rPr>
          <w:rFonts w:eastAsia="Times New Roman"/>
          <w:snapToGrid w:val="0"/>
          <w:lang w:eastAsia="hr-HR"/>
        </w:rPr>
      </w:pPr>
    </w:p>
    <w:p w14:paraId="215625B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(2) Smatra se da je uvjet potrebnog iskustva iz stavka 1. ovoga članka ispunjen ako osoba ima najmanje pet godina iskustva u vođenju ili nadzoru nad vođenjem poslova društva usporedive veličine i predmeta poslovanja kao i Društvo.</w:t>
      </w:r>
    </w:p>
    <w:p w14:paraId="00F22E3C" w14:textId="77777777" w:rsidR="00847506" w:rsidRPr="00847506" w:rsidRDefault="00847506" w:rsidP="00847506">
      <w:pPr>
        <w:spacing w:after="0" w:line="240" w:lineRule="auto"/>
        <w:rPr>
          <w:rFonts w:eastAsia="Times New Roman"/>
          <w:snapToGrid w:val="0"/>
          <w:lang w:eastAsia="hr-HR"/>
        </w:rPr>
      </w:pPr>
    </w:p>
    <w:p w14:paraId="65E4693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Smatra se da nema dobar ugled osoba koja je pravomoćno osuđena za kazneno djelo ili prekršaj iz članka 24. stavka 1. točke 7. ovoga Zakona ili je evidentirana kao suradnik osobe koja je pravomoćno osuđena za kazneno djelo iz članka 24. stavka 1. točke 7. ovoga Zakona.</w:t>
      </w:r>
    </w:p>
    <w:p w14:paraId="06A576BE" w14:textId="77777777" w:rsidR="00847506" w:rsidRPr="00847506" w:rsidRDefault="00847506" w:rsidP="00847506">
      <w:pPr>
        <w:spacing w:after="0" w:line="240" w:lineRule="auto"/>
        <w:rPr>
          <w:rFonts w:eastAsia="Times New Roman"/>
          <w:snapToGrid w:val="0"/>
          <w:lang w:eastAsia="hr-HR"/>
        </w:rPr>
      </w:pPr>
    </w:p>
    <w:p w14:paraId="14C91D7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U nadzorni odbor Društva ne mora biti imenovan predstavnik radnika.</w:t>
      </w:r>
    </w:p>
    <w:p w14:paraId="027BE175" w14:textId="77777777" w:rsidR="00847506" w:rsidRPr="00847506" w:rsidRDefault="00847506" w:rsidP="00847506">
      <w:pPr>
        <w:spacing w:after="0" w:line="240" w:lineRule="auto"/>
        <w:rPr>
          <w:rFonts w:eastAsia="Times New Roman"/>
          <w:snapToGrid w:val="0"/>
          <w:lang w:eastAsia="hr-HR"/>
        </w:rPr>
      </w:pPr>
      <w:r w:rsidRPr="00847506">
        <w:rPr>
          <w:rFonts w:eastAsia="Times New Roman"/>
          <w:snapToGrid w:val="0"/>
          <w:lang w:eastAsia="hr-HR"/>
        </w:rPr>
        <w:t xml:space="preserve"> </w:t>
      </w:r>
    </w:p>
    <w:p w14:paraId="6584F1B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Agencija može naložiti Društvu sazivanje glavne skupštine i predlaganje opoziva člana nadzornog odbora Društva ako:</w:t>
      </w:r>
    </w:p>
    <w:p w14:paraId="3839B367" w14:textId="77777777" w:rsidR="00847506" w:rsidRPr="00847506" w:rsidRDefault="00847506" w:rsidP="00847506">
      <w:pPr>
        <w:spacing w:after="0" w:line="240" w:lineRule="auto"/>
        <w:ind w:firstLine="709"/>
        <w:rPr>
          <w:rFonts w:eastAsia="Times New Roman"/>
          <w:snapToGrid w:val="0"/>
          <w:lang w:eastAsia="hr-HR"/>
        </w:rPr>
      </w:pPr>
    </w:p>
    <w:p w14:paraId="18A4508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član nadzornog odbora krši svoje dužnosti određene ovim i drugim zakonima te propisima donesenim na temelju tih zakona</w:t>
      </w:r>
    </w:p>
    <w:p w14:paraId="72B34521" w14:textId="77777777" w:rsidR="00847506" w:rsidRPr="00847506" w:rsidRDefault="00847506" w:rsidP="00847506">
      <w:pPr>
        <w:spacing w:after="0" w:line="240" w:lineRule="auto"/>
        <w:ind w:firstLine="709"/>
        <w:rPr>
          <w:rFonts w:eastAsia="Times New Roman"/>
          <w:snapToGrid w:val="0"/>
          <w:lang w:eastAsia="hr-HR"/>
        </w:rPr>
      </w:pPr>
    </w:p>
    <w:p w14:paraId="626FF24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Društvo nema dovoljan broj članova nadzornog odbora u skladu s odredbama zakona koji uređuju osnivanje i poslovanje trgovačkih društava</w:t>
      </w:r>
    </w:p>
    <w:p w14:paraId="7BAD9DC6" w14:textId="77777777" w:rsidR="00847506" w:rsidRPr="00847506" w:rsidRDefault="00847506" w:rsidP="00847506">
      <w:pPr>
        <w:spacing w:after="0" w:line="240" w:lineRule="auto"/>
        <w:ind w:firstLine="709"/>
        <w:rPr>
          <w:rFonts w:eastAsia="Times New Roman"/>
          <w:snapToGrid w:val="0"/>
          <w:lang w:eastAsia="hr-HR"/>
        </w:rPr>
      </w:pPr>
    </w:p>
    <w:p w14:paraId="4E8A9FED" w14:textId="77777777" w:rsidR="00847506" w:rsidRPr="00847506" w:rsidRDefault="00847506" w:rsidP="00847506">
      <w:pPr>
        <w:numPr>
          <w:ilvl w:val="0"/>
          <w:numId w:val="53"/>
        </w:numPr>
        <w:spacing w:after="0" w:line="240" w:lineRule="auto"/>
        <w:jc w:val="left"/>
        <w:rPr>
          <w:rFonts w:eastAsia="Times New Roman"/>
          <w:lang w:eastAsia="hr-HR"/>
        </w:rPr>
      </w:pPr>
      <w:r w:rsidRPr="00847506">
        <w:rPr>
          <w:rFonts w:eastAsia="Times New Roman"/>
          <w:lang w:eastAsia="hr-HR"/>
        </w:rPr>
        <w:t>član nadzornog odbora ne ispunjava uvjete za člana nadzornog odbora Društva.</w:t>
      </w:r>
    </w:p>
    <w:p w14:paraId="37262FA0" w14:textId="77777777" w:rsidR="00847506" w:rsidRPr="00847506" w:rsidRDefault="00847506" w:rsidP="00847506">
      <w:pPr>
        <w:spacing w:after="0" w:line="240" w:lineRule="auto"/>
        <w:ind w:left="1068"/>
        <w:rPr>
          <w:rFonts w:eastAsia="Times New Roman"/>
          <w:lang w:eastAsia="hr-HR"/>
        </w:rPr>
      </w:pPr>
    </w:p>
    <w:p w14:paraId="4EFDCF83"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(6) Agencija će pravilnikom detaljnije propisati uvjete koje moraju ispunjavati članovi nadzornog odbora Društva.</w:t>
      </w:r>
    </w:p>
    <w:p w14:paraId="7A0EABE1" w14:textId="77777777" w:rsidR="00847506" w:rsidRPr="00847506" w:rsidRDefault="00847506" w:rsidP="00847506">
      <w:pPr>
        <w:spacing w:after="0" w:line="240" w:lineRule="auto"/>
        <w:ind w:firstLine="708"/>
        <w:rPr>
          <w:rFonts w:eastAsia="Times New Roman"/>
          <w:snapToGrid w:val="0"/>
          <w:lang w:eastAsia="hr-HR"/>
        </w:rPr>
      </w:pPr>
    </w:p>
    <w:p w14:paraId="1FE4C808" w14:textId="77777777" w:rsidR="00847506" w:rsidRPr="00847506" w:rsidRDefault="00847506" w:rsidP="00847506">
      <w:pPr>
        <w:spacing w:after="0" w:line="240" w:lineRule="auto"/>
        <w:ind w:firstLine="708"/>
        <w:rPr>
          <w:rFonts w:eastAsia="Times New Roman"/>
          <w:snapToGrid w:val="0"/>
          <w:lang w:eastAsia="hr-HR"/>
        </w:rPr>
      </w:pPr>
    </w:p>
    <w:p w14:paraId="26DAA6F6"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GLAVA V. SUSTAV UPRAVLJANJA</w:t>
      </w:r>
    </w:p>
    <w:p w14:paraId="2D43ECDB" w14:textId="77777777" w:rsidR="00847506" w:rsidRPr="00847506" w:rsidRDefault="00847506" w:rsidP="00847506">
      <w:pPr>
        <w:spacing w:after="0" w:line="240" w:lineRule="auto"/>
        <w:ind w:firstLine="708"/>
        <w:jc w:val="center"/>
        <w:rPr>
          <w:rFonts w:eastAsia="Times New Roman"/>
          <w:snapToGrid w:val="0"/>
          <w:lang w:eastAsia="hr-HR"/>
        </w:rPr>
      </w:pPr>
    </w:p>
    <w:p w14:paraId="21E25DF5"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DIO I.ZAHTJEVI SUSTAVA UPRAVLJANJA</w:t>
      </w:r>
    </w:p>
    <w:p w14:paraId="043B5607" w14:textId="77777777" w:rsidR="00847506" w:rsidRPr="00847506" w:rsidRDefault="00847506" w:rsidP="00847506">
      <w:pPr>
        <w:spacing w:after="0" w:line="240" w:lineRule="auto"/>
        <w:ind w:firstLine="708"/>
        <w:jc w:val="center"/>
        <w:rPr>
          <w:rFonts w:eastAsia="Times New Roman"/>
          <w:snapToGrid w:val="0"/>
          <w:lang w:eastAsia="hr-HR"/>
        </w:rPr>
      </w:pPr>
    </w:p>
    <w:p w14:paraId="735FEBBC"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Opći zahtjevi za sustav upravljanja</w:t>
      </w:r>
    </w:p>
    <w:p w14:paraId="41E3770B" w14:textId="77777777" w:rsidR="00847506" w:rsidRPr="00847506" w:rsidRDefault="00847506" w:rsidP="00847506">
      <w:pPr>
        <w:spacing w:after="0" w:line="240" w:lineRule="auto"/>
        <w:ind w:firstLine="708"/>
        <w:jc w:val="center"/>
        <w:rPr>
          <w:rFonts w:eastAsia="Times New Roman"/>
          <w:snapToGrid w:val="0"/>
          <w:lang w:eastAsia="hr-HR"/>
        </w:rPr>
      </w:pPr>
    </w:p>
    <w:p w14:paraId="4E5AC2A1"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49.</w:t>
      </w:r>
    </w:p>
    <w:p w14:paraId="0AE967F8" w14:textId="77777777" w:rsidR="00847506" w:rsidRPr="00847506" w:rsidRDefault="00847506" w:rsidP="00847506">
      <w:pPr>
        <w:spacing w:after="0" w:line="240" w:lineRule="auto"/>
        <w:ind w:firstLine="708"/>
        <w:jc w:val="center"/>
        <w:rPr>
          <w:rFonts w:eastAsia="Times New Roman"/>
          <w:snapToGrid w:val="0"/>
          <w:lang w:eastAsia="hr-HR"/>
        </w:rPr>
      </w:pPr>
    </w:p>
    <w:p w14:paraId="37464187" w14:textId="77777777" w:rsidR="00847506" w:rsidRPr="00847506" w:rsidRDefault="00847506" w:rsidP="00847506">
      <w:pPr>
        <w:numPr>
          <w:ilvl w:val="0"/>
          <w:numId w:val="58"/>
        </w:numPr>
        <w:tabs>
          <w:tab w:val="left" w:pos="993"/>
          <w:tab w:val="left" w:pos="1276"/>
        </w:tabs>
        <w:spacing w:after="0" w:line="240" w:lineRule="auto"/>
        <w:ind w:left="0" w:firstLine="708"/>
        <w:jc w:val="left"/>
        <w:rPr>
          <w:rFonts w:eastAsia="Times New Roman"/>
          <w:lang w:eastAsia="hr-HR"/>
        </w:rPr>
      </w:pPr>
      <w:r w:rsidRPr="00847506">
        <w:rPr>
          <w:rFonts w:eastAsia="Times New Roman"/>
          <w:lang w:eastAsia="hr-HR"/>
        </w:rPr>
        <w:t xml:space="preserve"> Uprava Društva dužna je uspostaviti djelotvoran sustav upravljanja kojim se osigurava dobro i razborito upravljanje njegovim poslovima.</w:t>
      </w:r>
    </w:p>
    <w:p w14:paraId="1D4CA6DF" w14:textId="77777777" w:rsidR="00847506" w:rsidRPr="00847506" w:rsidRDefault="00847506" w:rsidP="00847506">
      <w:pPr>
        <w:spacing w:after="0" w:line="240" w:lineRule="auto"/>
        <w:ind w:left="1121"/>
        <w:rPr>
          <w:rFonts w:eastAsia="Times New Roman"/>
          <w:lang w:eastAsia="hr-HR"/>
        </w:rPr>
      </w:pPr>
    </w:p>
    <w:p w14:paraId="20AA6FC9"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(2) Uprava Društva dužna je, uzimajući u obzir veličinu, vrstu, opseg i složenost poslovanja u pisanom obliku donijeti politike u vezi s upravljanjem rizicima, unutarnjom revizijom, praćenjem usklađenosti s relevantnim propisima i poslovima aktuarske funkcije i izdvojenim poslovima i osigurati primjenu politika koje uključuju:</w:t>
      </w:r>
    </w:p>
    <w:p w14:paraId="458F4364" w14:textId="77777777" w:rsidR="00847506" w:rsidRPr="00847506" w:rsidRDefault="00847506" w:rsidP="00847506">
      <w:pPr>
        <w:spacing w:after="0" w:line="240" w:lineRule="auto"/>
        <w:ind w:firstLine="708"/>
        <w:rPr>
          <w:rFonts w:eastAsia="Times New Roman"/>
          <w:snapToGrid w:val="0"/>
          <w:lang w:eastAsia="hr-HR"/>
        </w:rPr>
      </w:pPr>
    </w:p>
    <w:p w14:paraId="24193736"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lastRenderedPageBreak/>
        <w:t>1. mehanizme za uspostavu djelotvornog sustava upravljanja koji osigurava razborito vođenje poslova Društva, a uključuje odgovarajuću i transparentnu organizacijsku strukturu s jasnom dodjelom i odgovarajućom raspodjelom linija odgovornosti, ključne funkcije i djelotvoran sustav kojim se osigurava prijenos informacija</w:t>
      </w:r>
    </w:p>
    <w:p w14:paraId="7667CAF6" w14:textId="77777777" w:rsidR="00847506" w:rsidRPr="00847506" w:rsidRDefault="00847506" w:rsidP="00847506">
      <w:pPr>
        <w:spacing w:after="0" w:line="240" w:lineRule="auto"/>
        <w:ind w:firstLine="708"/>
        <w:rPr>
          <w:rFonts w:eastAsia="Times New Roman"/>
          <w:snapToGrid w:val="0"/>
          <w:lang w:eastAsia="hr-HR"/>
        </w:rPr>
      </w:pPr>
    </w:p>
    <w:p w14:paraId="06E22FFD"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2. mehanizme za razmatranje okolišnih, socijalnih i upravljačkih čimbenika povezanih s investicijskom imovinom pri donošenju odluka o ulaganju i podliježe redovitom unutarnjem preispitivanju</w:t>
      </w:r>
    </w:p>
    <w:p w14:paraId="2E57B0B0" w14:textId="77777777" w:rsidR="00847506" w:rsidRPr="00847506" w:rsidRDefault="00847506" w:rsidP="00847506">
      <w:pPr>
        <w:spacing w:after="0" w:line="240" w:lineRule="auto"/>
        <w:ind w:firstLine="708"/>
        <w:rPr>
          <w:rFonts w:eastAsia="Times New Roman"/>
          <w:snapToGrid w:val="0"/>
          <w:lang w:eastAsia="hr-HR"/>
        </w:rPr>
      </w:pPr>
    </w:p>
    <w:p w14:paraId="7522171E"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3. mjere i postupke kojima će osiguravati da su relevantne osobe Društva svjesne postupaka koje moraju poštivati za pravilno izvršavanje svojih dužnosti i odgovornosti</w:t>
      </w:r>
    </w:p>
    <w:p w14:paraId="37DDC92B"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 </w:t>
      </w:r>
    </w:p>
    <w:p w14:paraId="527B466B"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4. mehanizme unutarnje kontrole, namijenjene osiguranju usklađenosti s ovim Zakonom i propisima donesenim na temelju ovoga Zakona, kao i s drugim relevantnim propisima te internim odlukama, procedurama i postupcima na svim razinama Društva</w:t>
      </w:r>
    </w:p>
    <w:p w14:paraId="5E4961DE" w14:textId="77777777" w:rsidR="00847506" w:rsidRPr="00847506" w:rsidRDefault="00847506" w:rsidP="00847506">
      <w:pPr>
        <w:spacing w:after="0" w:line="240" w:lineRule="auto"/>
        <w:ind w:firstLine="708"/>
        <w:rPr>
          <w:rFonts w:eastAsia="Times New Roman"/>
          <w:snapToGrid w:val="0"/>
          <w:lang w:eastAsia="hr-HR"/>
        </w:rPr>
      </w:pPr>
    </w:p>
    <w:p w14:paraId="403C6A2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5. interno izvješćivanje i dostavu informacija na svim relevantnim razinama Društva, kao i učinkovite protoke informacija sa svim uključenim trećim osobama</w:t>
      </w:r>
    </w:p>
    <w:p w14:paraId="68C202BB" w14:textId="77777777" w:rsidR="00847506" w:rsidRPr="00847506" w:rsidRDefault="00847506" w:rsidP="00847506">
      <w:pPr>
        <w:spacing w:after="0" w:line="240" w:lineRule="auto"/>
        <w:ind w:firstLine="708"/>
        <w:rPr>
          <w:rFonts w:eastAsia="Times New Roman"/>
          <w:snapToGrid w:val="0"/>
          <w:lang w:eastAsia="hr-HR"/>
        </w:rPr>
      </w:pPr>
    </w:p>
    <w:p w14:paraId="75EFBD96"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6. evidenciju svoga poslovanja i unutarnje organizacije</w:t>
      </w:r>
    </w:p>
    <w:p w14:paraId="094914CA" w14:textId="77777777" w:rsidR="00847506" w:rsidRPr="00847506" w:rsidRDefault="00847506" w:rsidP="00847506">
      <w:pPr>
        <w:spacing w:after="0" w:line="240" w:lineRule="auto"/>
        <w:ind w:firstLine="708"/>
        <w:rPr>
          <w:rFonts w:eastAsia="Times New Roman"/>
          <w:snapToGrid w:val="0"/>
          <w:lang w:eastAsia="hr-HR"/>
        </w:rPr>
      </w:pPr>
    </w:p>
    <w:p w14:paraId="53AF2F12"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7. evidencije svih internih akata, kao i njihovih izmjena</w:t>
      </w:r>
    </w:p>
    <w:p w14:paraId="02ADAD65" w14:textId="77777777" w:rsidR="00847506" w:rsidRPr="00847506" w:rsidRDefault="00847506" w:rsidP="00847506">
      <w:pPr>
        <w:spacing w:after="0" w:line="240" w:lineRule="auto"/>
        <w:ind w:firstLine="708"/>
        <w:rPr>
          <w:rFonts w:eastAsia="Times New Roman"/>
          <w:snapToGrid w:val="0"/>
          <w:lang w:eastAsia="hr-HR"/>
        </w:rPr>
      </w:pPr>
    </w:p>
    <w:p w14:paraId="5BE1A5BA"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8. politike i procedure kontinuiranog stručnog osposobljavanja zaposlenika, primjerenog opisu poslova koje zaposlenik obavlja</w:t>
      </w:r>
    </w:p>
    <w:p w14:paraId="7A9FA696" w14:textId="77777777" w:rsidR="00847506" w:rsidRPr="00847506" w:rsidRDefault="00847506" w:rsidP="00847506">
      <w:pPr>
        <w:spacing w:after="0" w:line="240" w:lineRule="auto"/>
        <w:ind w:firstLine="708"/>
        <w:rPr>
          <w:rFonts w:eastAsia="Times New Roman"/>
          <w:snapToGrid w:val="0"/>
          <w:lang w:eastAsia="hr-HR"/>
        </w:rPr>
      </w:pPr>
    </w:p>
    <w:p w14:paraId="59C6CD6A"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9. administrativne i računovodstvene procedure i postupke te sustav izrade poslovnih knjiga i financijskih izvještaja, kao i procedure i postupke vođenja i čuvanja poslovne dokumentacije koje će osigurati istinit i vjeran prikaz financijskog položaja Društva u skladu sa svim važećim računovodstvenim propisima</w:t>
      </w:r>
    </w:p>
    <w:p w14:paraId="3AC33E57" w14:textId="77777777" w:rsidR="00847506" w:rsidRPr="00847506" w:rsidRDefault="00847506" w:rsidP="00847506">
      <w:pPr>
        <w:spacing w:after="0" w:line="240" w:lineRule="auto"/>
        <w:ind w:firstLine="708"/>
        <w:rPr>
          <w:rFonts w:eastAsia="Times New Roman"/>
          <w:snapToGrid w:val="0"/>
          <w:lang w:eastAsia="hr-HR"/>
        </w:rPr>
      </w:pPr>
    </w:p>
    <w:p w14:paraId="6F3B597B"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10. mjere i postupke za primjereno upravljanje, nadzor i zaštitu informacijskog sustava i sustava za elektroničku obradu podataka, uključujući i kibernetičke rizike i način upravljanja istima</w:t>
      </w:r>
    </w:p>
    <w:p w14:paraId="52E4C7A2" w14:textId="77777777" w:rsidR="00847506" w:rsidRPr="00847506" w:rsidRDefault="00847506" w:rsidP="00847506">
      <w:pPr>
        <w:spacing w:after="0" w:line="240" w:lineRule="auto"/>
        <w:ind w:firstLine="708"/>
        <w:rPr>
          <w:rFonts w:eastAsia="Times New Roman"/>
          <w:snapToGrid w:val="0"/>
          <w:lang w:eastAsia="hr-HR"/>
        </w:rPr>
      </w:pPr>
    </w:p>
    <w:p w14:paraId="2DCB66BF"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11. mjere i postupke za očuvanje sigurnosti, cjelovitosti i povjerljivosti informacija</w:t>
      </w:r>
    </w:p>
    <w:p w14:paraId="6F317F81" w14:textId="77777777" w:rsidR="00847506" w:rsidRPr="00847506" w:rsidRDefault="00847506" w:rsidP="00847506">
      <w:pPr>
        <w:spacing w:after="0" w:line="240" w:lineRule="auto"/>
        <w:ind w:firstLine="708"/>
        <w:rPr>
          <w:rFonts w:eastAsia="Times New Roman"/>
          <w:snapToGrid w:val="0"/>
          <w:lang w:eastAsia="hr-HR"/>
        </w:rPr>
      </w:pPr>
    </w:p>
    <w:p w14:paraId="58F57B10"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12. pisane politike, mjere i postupke osiguranja neprekidnog poslovanja u vezi s upravljanjem rizicima, uključujući i rizike održivosti, unutarnjom revizijom, praćenjem usklađenosti s relevantnim propisima i poslovima aktuarske funkcije te izdvojenim poslovima, prethodno odobrene od nadzornog odbora uz preispitivanje najmanje svake tri godine i prilagođavanje znatnim izmjenama pojedinog sustava</w:t>
      </w:r>
    </w:p>
    <w:p w14:paraId="5C7EF0C0" w14:textId="77777777" w:rsidR="00847506" w:rsidRPr="00847506" w:rsidRDefault="00847506" w:rsidP="00847506">
      <w:pPr>
        <w:spacing w:after="0" w:line="240" w:lineRule="auto"/>
        <w:ind w:firstLine="708"/>
        <w:rPr>
          <w:rFonts w:eastAsia="Times New Roman"/>
          <w:snapToGrid w:val="0"/>
          <w:lang w:eastAsia="hr-HR"/>
        </w:rPr>
      </w:pPr>
    </w:p>
    <w:p w14:paraId="0CE6CAB9"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13. razumne mjere u svrhu kontinuiranog i redovitog obavljanja svojih poslova, uključujući razvoj planova za slučaj nepredviđenih okolnosti s primjerenim i razmjernim sustavima, resursima i postupcima.</w:t>
      </w:r>
    </w:p>
    <w:p w14:paraId="0CFBCDF0" w14:textId="77777777" w:rsidR="00847506" w:rsidRPr="00847506" w:rsidRDefault="00847506" w:rsidP="00847506">
      <w:pPr>
        <w:spacing w:after="0" w:line="240" w:lineRule="auto"/>
        <w:ind w:firstLine="708"/>
        <w:rPr>
          <w:rFonts w:eastAsia="Times New Roman"/>
          <w:snapToGrid w:val="0"/>
          <w:lang w:eastAsia="hr-HR"/>
        </w:rPr>
      </w:pPr>
    </w:p>
    <w:p w14:paraId="3318228A"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(3) Uprava Društva dužna je u okviru mehanizma unutarnje kontrole, uzimajući u obzir vrstu, opseg i složenost svog poslovanja ustrojiti ključne funkcije, koji uključuje administrativne i računovodstvene postupke, okvir za unutarnju kontrolu te odgovarajuće izvještajne mehanizme na svim razinama Društva.</w:t>
      </w:r>
    </w:p>
    <w:p w14:paraId="3FF1E45F" w14:textId="77777777" w:rsidR="00847506" w:rsidRPr="00847506" w:rsidRDefault="00847506" w:rsidP="00847506">
      <w:pPr>
        <w:spacing w:after="0" w:line="240" w:lineRule="auto"/>
        <w:ind w:firstLine="708"/>
        <w:rPr>
          <w:rFonts w:eastAsia="Times New Roman"/>
          <w:snapToGrid w:val="0"/>
          <w:lang w:eastAsia="hr-HR"/>
        </w:rPr>
      </w:pPr>
    </w:p>
    <w:p w14:paraId="3DD2DAFE"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(4) Uprava Društva dužna je dio prihoda Društva svake godine izdvajati na aktivnosti kojima se podržava osnaživanje financijske pismenosti građana Republike Hrvatske.</w:t>
      </w:r>
    </w:p>
    <w:p w14:paraId="5D280AE1" w14:textId="77777777" w:rsidR="00847506" w:rsidRPr="00847506" w:rsidRDefault="00847506" w:rsidP="00847506">
      <w:pPr>
        <w:spacing w:after="0" w:line="240" w:lineRule="auto"/>
        <w:ind w:firstLine="708"/>
        <w:rPr>
          <w:rFonts w:eastAsia="Times New Roman"/>
          <w:snapToGrid w:val="0"/>
          <w:lang w:eastAsia="hr-HR"/>
        </w:rPr>
      </w:pPr>
    </w:p>
    <w:p w14:paraId="643633F3"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(5) Društvo je dužno zapošljavanjem, odnosno edukacijom postojećeg osoblja ili angažiranjem osoba koje raspolažu znanjem, vještinama i stručnošću vezano za rizike održivosti osigurati raspolaganje potrebnim resursima i stručnim znanjima za učinkovito uključivanje rizika održivosti u sustav upravljanja rizicima iz članka 50. ovoga Zakona.</w:t>
      </w:r>
    </w:p>
    <w:p w14:paraId="0E73E5CB" w14:textId="77777777" w:rsidR="00847506" w:rsidRPr="00847506" w:rsidRDefault="00847506" w:rsidP="00847506">
      <w:pPr>
        <w:spacing w:after="0" w:line="240" w:lineRule="auto"/>
        <w:ind w:firstLine="708"/>
        <w:rPr>
          <w:rFonts w:eastAsia="Times New Roman"/>
          <w:snapToGrid w:val="0"/>
          <w:lang w:eastAsia="hr-HR"/>
        </w:rPr>
      </w:pPr>
    </w:p>
    <w:p w14:paraId="0F436189"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(6) Društvo je dužno, kada koristi usluge poravnanja u smislu Uredbe (EU) br. 648/2012 Europskog parlamenta i Vijeća od 4. srpnja 2012. o OTC izvedenicama, središnjoj drugoj ugovornoj strani i trgovinskom repozitoriju (SL L 201, 27. 7. 2012.; u daljnjem tekstu: Uredba (EU) 648/2012) kod ulaganja imovine za pokriće tehničkih pričuva, redovito procjenjivati i upravljati rizikom koji za imovinu za pokriće tehničkih pričuva može proizaći iz različitih razina segregacije u smislu članka 39. Uredbe (EU) 648/2012, te s tim povezane vjerojatnosti izvršenja prijenosa poslovanja iz članka 48. stavaka 5. i 6. Uredbe (EU) 648/2012.</w:t>
      </w:r>
    </w:p>
    <w:p w14:paraId="27016E82" w14:textId="77777777" w:rsidR="00847506" w:rsidRPr="00847506" w:rsidRDefault="00847506" w:rsidP="00847506">
      <w:pPr>
        <w:spacing w:after="0" w:line="240" w:lineRule="auto"/>
        <w:ind w:firstLine="708"/>
        <w:rPr>
          <w:rFonts w:eastAsia="Times New Roman"/>
          <w:snapToGrid w:val="0"/>
          <w:lang w:eastAsia="hr-HR"/>
        </w:rPr>
      </w:pPr>
    </w:p>
    <w:p w14:paraId="7CF92B5E"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(7) Društvo je minimalno dužno osigurati da imovina za pokriće tehničkih pričuva za obvezno mirovinsko osiguranje nije izložena riziku drugih klijenata članova sustava poravnanja koje Društvo koristi za pristup uslugama poravnanja, osim kada se radi o članovima sustava poravnanja iz trećih zemalja na koje se ne primjenjuju odredbe Uredbe (EU) 648/2012, te u kojim trećim zemljama obveze članova poravnanja nisu istovjetne ili usporedive s onima koje su propisane Uredbom (EU) 648/2012, ako može dokazati da se time materijalno ne povećavaju rizici za imovinu za pokriće tehničkih pričuva za obvezno mirovinsko osiguranje.</w:t>
      </w:r>
    </w:p>
    <w:p w14:paraId="7E01B38D"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 xml:space="preserve"> </w:t>
      </w:r>
    </w:p>
    <w:p w14:paraId="2252128C"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(8) Ako Društvo koristi posredne usluge poravnanja u smislu članka 1. točke b) Uredbe (EU) 149/2013, minimalno je dužno osigurati da imovina za pokriće tehničkih pričuva za obvezno mirovinsko osiguranje nije izložena riziku drugih klijenata pružatelja usluge posrednog poravnanja, osim kada se radi o trećim zemljama u kojima obveze članova poravnanja nisu istovjetne ili usporedive s onima koje su propisane Uredbom (EU) 648/2012, ako može dokazati da se time materijalno ne poveća</w:t>
      </w:r>
      <w:r w:rsidRPr="00847506">
        <w:rPr>
          <w:rFonts w:eastAsia="Times New Roman"/>
          <w:snapToGrid w:val="0"/>
          <w:lang w:eastAsia="hr-HR"/>
        </w:rPr>
        <w:lastRenderedPageBreak/>
        <w:t>vaju rizici za imovinu za pokriće tehničkih pričuva za obvezno mirovinsko osiguranje, pri čemu je Društvo dužno procijeniti je li za imovinu za pokriće tehničkih pričuva za obvezno mirovinsko osiguranje prikladno koristiti usluge posrednog poravnanja te jesu li dostupne sigurnije strukture računa.</w:t>
      </w:r>
    </w:p>
    <w:p w14:paraId="419E551C" w14:textId="77777777" w:rsidR="00847506" w:rsidRPr="00847506" w:rsidRDefault="00847506" w:rsidP="00847506">
      <w:pPr>
        <w:spacing w:after="0" w:line="240" w:lineRule="auto"/>
        <w:ind w:firstLine="708"/>
        <w:rPr>
          <w:rFonts w:eastAsia="Times New Roman"/>
          <w:snapToGrid w:val="0"/>
          <w:lang w:eastAsia="hr-HR"/>
        </w:rPr>
      </w:pPr>
    </w:p>
    <w:p w14:paraId="7233DB40" w14:textId="77777777" w:rsidR="00847506" w:rsidRPr="00847506" w:rsidRDefault="00847506" w:rsidP="00847506">
      <w:pPr>
        <w:spacing w:after="0" w:line="240" w:lineRule="auto"/>
        <w:ind w:firstLine="708"/>
        <w:rPr>
          <w:rFonts w:eastAsia="Times New Roman"/>
          <w:snapToGrid w:val="0"/>
          <w:lang w:eastAsia="hr-HR"/>
        </w:rPr>
      </w:pPr>
      <w:r w:rsidRPr="00847506">
        <w:rPr>
          <w:rFonts w:eastAsia="Times New Roman"/>
          <w:snapToGrid w:val="0"/>
          <w:lang w:eastAsia="hr-HR"/>
        </w:rPr>
        <w:t>(9) Agencija će pravilnikom propisati kriterije na temelju kojih Društvo procjenjuje potrebnu razinu segregacije iz stavka 6. ovoga članka te na temelju kojih Društvo procjenjuje je li prikladno koristiti usluge posrednog poravnanja iz stavka 8. ovoga članka ili ne.</w:t>
      </w:r>
    </w:p>
    <w:p w14:paraId="4A6F1C69" w14:textId="77777777" w:rsidR="00847506" w:rsidRPr="00847506" w:rsidRDefault="00847506" w:rsidP="00847506">
      <w:pPr>
        <w:spacing w:after="0" w:line="240" w:lineRule="auto"/>
        <w:ind w:firstLine="709"/>
        <w:rPr>
          <w:rFonts w:eastAsia="Times New Roman"/>
          <w:snapToGrid w:val="0"/>
          <w:lang w:eastAsia="hr-HR"/>
        </w:rPr>
      </w:pPr>
    </w:p>
    <w:p w14:paraId="23A1D338" w14:textId="77777777" w:rsidR="00847506" w:rsidRPr="00847506" w:rsidRDefault="00847506" w:rsidP="00847506">
      <w:pPr>
        <w:spacing w:after="0" w:line="240" w:lineRule="auto"/>
        <w:ind w:firstLine="709"/>
        <w:rPr>
          <w:rFonts w:eastAsia="Times New Roman"/>
          <w:snapToGrid w:val="0"/>
          <w:lang w:eastAsia="hr-HR"/>
        </w:rPr>
      </w:pPr>
    </w:p>
    <w:p w14:paraId="1230D47A" w14:textId="77777777" w:rsidR="00847506" w:rsidRPr="00847506" w:rsidRDefault="00847506" w:rsidP="00847506">
      <w:pPr>
        <w:spacing w:after="0" w:line="240" w:lineRule="auto"/>
        <w:ind w:firstLine="709"/>
        <w:rPr>
          <w:rFonts w:eastAsia="Times New Roman"/>
          <w:snapToGrid w:val="0"/>
          <w:lang w:eastAsia="hr-HR"/>
        </w:rPr>
      </w:pPr>
    </w:p>
    <w:p w14:paraId="76540A95" w14:textId="77777777" w:rsidR="00847506" w:rsidRPr="00847506" w:rsidRDefault="00847506" w:rsidP="00847506">
      <w:pPr>
        <w:spacing w:after="0" w:line="240" w:lineRule="auto"/>
        <w:rPr>
          <w:rFonts w:eastAsia="Times New Roman"/>
          <w:snapToGrid w:val="0"/>
          <w:lang w:eastAsia="hr-HR"/>
        </w:rPr>
      </w:pPr>
    </w:p>
    <w:p w14:paraId="1126F429"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Uvjeti za obavljanje ključnih funkcija</w:t>
      </w:r>
    </w:p>
    <w:p w14:paraId="1E719074" w14:textId="77777777" w:rsidR="00847506" w:rsidRPr="00847506" w:rsidRDefault="00847506" w:rsidP="00847506">
      <w:pPr>
        <w:spacing w:after="0" w:line="240" w:lineRule="auto"/>
        <w:jc w:val="center"/>
        <w:rPr>
          <w:rFonts w:eastAsia="Times New Roman"/>
          <w:snapToGrid w:val="0"/>
          <w:lang w:eastAsia="hr-HR"/>
        </w:rPr>
      </w:pPr>
    </w:p>
    <w:p w14:paraId="05BF7787"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49.b</w:t>
      </w:r>
    </w:p>
    <w:p w14:paraId="1D59312A" w14:textId="77777777" w:rsidR="00847506" w:rsidRPr="00847506" w:rsidRDefault="00847506" w:rsidP="00847506">
      <w:pPr>
        <w:spacing w:after="0" w:line="240" w:lineRule="auto"/>
        <w:jc w:val="center"/>
        <w:rPr>
          <w:rFonts w:eastAsia="Times New Roman"/>
          <w:snapToGrid w:val="0"/>
          <w:lang w:eastAsia="hr-HR"/>
        </w:rPr>
      </w:pPr>
    </w:p>
    <w:p w14:paraId="01BFD7C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Osoba koje obavlja ključnu funkciju i nositelj ključne funkcije iz članka 49.a stavka 1. ovoga Zakona može biti samo osoba koja ispunjava sljedeće uvjete:</w:t>
      </w:r>
    </w:p>
    <w:p w14:paraId="37C68826" w14:textId="77777777" w:rsidR="00847506" w:rsidRPr="00847506" w:rsidRDefault="00847506" w:rsidP="00847506">
      <w:pPr>
        <w:spacing w:after="0" w:line="240" w:lineRule="auto"/>
        <w:rPr>
          <w:rFonts w:eastAsia="Times New Roman"/>
          <w:snapToGrid w:val="0"/>
          <w:lang w:eastAsia="hr-HR"/>
        </w:rPr>
      </w:pPr>
    </w:p>
    <w:p w14:paraId="5661E7E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znanje hrvatskog jezika</w:t>
      </w:r>
    </w:p>
    <w:p w14:paraId="05099DED" w14:textId="77777777" w:rsidR="00847506" w:rsidRPr="00847506" w:rsidRDefault="00847506" w:rsidP="00847506">
      <w:pPr>
        <w:spacing w:after="0" w:line="240" w:lineRule="auto"/>
        <w:rPr>
          <w:rFonts w:eastAsia="Times New Roman"/>
          <w:snapToGrid w:val="0"/>
          <w:lang w:eastAsia="hr-HR"/>
        </w:rPr>
      </w:pPr>
    </w:p>
    <w:p w14:paraId="5CFC31E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stručnosti, odnosno posjeduje odgovarajuće stručne kvalifikacije, znanje i iskustvo potrebno za primjereno obavljanje povjerenih poslova ključne funkcije</w:t>
      </w:r>
    </w:p>
    <w:p w14:paraId="5212B26C" w14:textId="77777777" w:rsidR="00847506" w:rsidRPr="00847506" w:rsidRDefault="00847506" w:rsidP="00847506">
      <w:pPr>
        <w:spacing w:after="0" w:line="240" w:lineRule="auto"/>
        <w:ind w:firstLine="709"/>
        <w:rPr>
          <w:rFonts w:eastAsia="Times New Roman"/>
          <w:snapToGrid w:val="0"/>
          <w:lang w:eastAsia="hr-HR"/>
        </w:rPr>
      </w:pPr>
    </w:p>
    <w:p w14:paraId="3253B4B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primjerenosti, odnosno ima dobar ugled i integritet</w:t>
      </w:r>
    </w:p>
    <w:p w14:paraId="5048EEBA" w14:textId="77777777" w:rsidR="00847506" w:rsidRPr="00847506" w:rsidRDefault="00847506" w:rsidP="00847506">
      <w:pPr>
        <w:spacing w:after="0" w:line="240" w:lineRule="auto"/>
        <w:rPr>
          <w:rFonts w:eastAsia="Times New Roman"/>
          <w:snapToGrid w:val="0"/>
          <w:lang w:eastAsia="hr-HR"/>
        </w:rPr>
      </w:pPr>
    </w:p>
    <w:p w14:paraId="18FB476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koja nije pravomoćno osuđena za kazneno djelo iz članka 24. stavka 1. točke 7. ovoga Zakona niti je suradnik osobe koja je osuđena za kazneno djelo iz članka 24. stavka 1. točke 7. ovoga Zakona</w:t>
      </w:r>
    </w:p>
    <w:p w14:paraId="7AEE776E" w14:textId="77777777" w:rsidR="00847506" w:rsidRPr="00847506" w:rsidRDefault="00847506" w:rsidP="00847506">
      <w:pPr>
        <w:spacing w:after="0" w:line="240" w:lineRule="auto"/>
        <w:rPr>
          <w:rFonts w:eastAsia="Times New Roman"/>
          <w:snapToGrid w:val="0"/>
          <w:lang w:eastAsia="hr-HR"/>
        </w:rPr>
      </w:pPr>
    </w:p>
    <w:p w14:paraId="2968A85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ne obnaša funkciju člana uprave ili prokurista te člana nadzornog odbora Društva, odnosno koja posredno ili neposredno nema udjel u Društvu veći od 1 ‰.</w:t>
      </w:r>
    </w:p>
    <w:p w14:paraId="2F0E719D" w14:textId="77777777" w:rsidR="00847506" w:rsidRPr="00847506" w:rsidRDefault="00847506" w:rsidP="00847506">
      <w:pPr>
        <w:spacing w:after="0" w:line="240" w:lineRule="auto"/>
        <w:rPr>
          <w:rFonts w:eastAsia="Times New Roman"/>
          <w:snapToGrid w:val="0"/>
          <w:lang w:eastAsia="hr-HR"/>
        </w:rPr>
      </w:pPr>
    </w:p>
    <w:p w14:paraId="5829585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Pod iskustvom iz stavka 1. točke 2. ovoga članka podrazumijeva se najmanje trogodišnje radno iskustvo u Društvu ili u obavljanju odgovarajućih poslova u drugoj pravnoj osobi.</w:t>
      </w:r>
    </w:p>
    <w:p w14:paraId="4530012A" w14:textId="77777777" w:rsidR="00847506" w:rsidRPr="00847506" w:rsidRDefault="00847506" w:rsidP="00847506">
      <w:pPr>
        <w:spacing w:after="0" w:line="240" w:lineRule="auto"/>
        <w:rPr>
          <w:rFonts w:eastAsia="Times New Roman"/>
          <w:snapToGrid w:val="0"/>
          <w:lang w:eastAsia="hr-HR"/>
        </w:rPr>
      </w:pPr>
    </w:p>
    <w:p w14:paraId="5DA97B2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Pod dokazom iz stavka 1. točke 4. ovoga članka podrazumijeva se uvjerenje nadležnog tijela da kandidat nije pravomoćno osuđen za kazneno djelo iz članka 24. stavka 1. točke 7. ovoga Zakona, kad je primjenjivo, ili javnobilježnički ovjerena izjava kandidata.</w:t>
      </w:r>
    </w:p>
    <w:p w14:paraId="49E576C8" w14:textId="77777777" w:rsidR="00847506" w:rsidRPr="00847506" w:rsidRDefault="00847506" w:rsidP="00847506">
      <w:pPr>
        <w:spacing w:after="0" w:line="240" w:lineRule="auto"/>
        <w:rPr>
          <w:rFonts w:eastAsia="Times New Roman"/>
          <w:snapToGrid w:val="0"/>
          <w:lang w:eastAsia="hr-HR"/>
        </w:rPr>
      </w:pPr>
    </w:p>
    <w:p w14:paraId="030AAFA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Isprave i potvrde iz ovoga članka ne smiju biti starije od tri mjeseca od dana njihova izdavanja.</w:t>
      </w:r>
    </w:p>
    <w:p w14:paraId="4C022B3B" w14:textId="77777777" w:rsidR="00847506" w:rsidRPr="00847506" w:rsidRDefault="00847506" w:rsidP="00847506">
      <w:pPr>
        <w:spacing w:after="0" w:line="240" w:lineRule="auto"/>
        <w:rPr>
          <w:rFonts w:eastAsia="Times New Roman"/>
          <w:snapToGrid w:val="0"/>
          <w:lang w:eastAsia="hr-HR"/>
        </w:rPr>
      </w:pPr>
    </w:p>
    <w:p w14:paraId="0A4156C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Društvo je dužno utvrditi postojanje uvjeta propisanih ovim Zakonom i pravilnikom iz stavka 11. ovoga članka, a Agencija može izvršiti provjeru podataka izvatkom iz odgovarajućih evidencija u Republici Hrvatskoj, kao i evidencija drugih država članica ili trećih država.</w:t>
      </w:r>
    </w:p>
    <w:p w14:paraId="07AB8ADB" w14:textId="77777777" w:rsidR="00847506" w:rsidRPr="00847506" w:rsidRDefault="00847506" w:rsidP="00847506">
      <w:pPr>
        <w:spacing w:after="0" w:line="240" w:lineRule="auto"/>
        <w:rPr>
          <w:rFonts w:eastAsia="Times New Roman"/>
          <w:snapToGrid w:val="0"/>
          <w:lang w:eastAsia="hr-HR"/>
        </w:rPr>
      </w:pPr>
    </w:p>
    <w:p w14:paraId="5AFAB69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Društvo je dužno pisanim putem obavijestiti Agenciju u roku od osam dana o imenovanju osoba koje su nositelji ključnih funkcija u Društvu te o svim značajnim informacijama koje utječu na njihov poslovni ugled i iskustvo te o prestanku i razlozima prestanka obavljanja ključne funkcije.</w:t>
      </w:r>
    </w:p>
    <w:p w14:paraId="5F3CBB0A" w14:textId="77777777" w:rsidR="00847506" w:rsidRPr="00847506" w:rsidRDefault="00847506" w:rsidP="00847506">
      <w:pPr>
        <w:spacing w:after="0" w:line="240" w:lineRule="auto"/>
        <w:rPr>
          <w:rFonts w:eastAsia="Times New Roman"/>
          <w:snapToGrid w:val="0"/>
          <w:lang w:eastAsia="hr-HR"/>
        </w:rPr>
      </w:pPr>
    </w:p>
    <w:p w14:paraId="37E0613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Ako Agencija utvrdi da osoba koja je nositelj ključne funkcije ne ispunjava uvjete propisane ovim Zakonom, ili učestalo krši odredbe ovoga Zakona ili drugih propisa kojima se uređuje poslovanje Društva, naložit će Društvu da tog nositelja ključne funkcije bez odgađanja razriješi dužnosti i imenuje novog nositelja ključne funkcije, uključujući i mjeru učinkovitije kontrole imenovanja i praćenja poslovanja nositelja ključne funkcije.</w:t>
      </w:r>
    </w:p>
    <w:p w14:paraId="35FDB0F4" w14:textId="77777777" w:rsidR="00847506" w:rsidRPr="00847506" w:rsidRDefault="00847506" w:rsidP="00847506">
      <w:pPr>
        <w:spacing w:after="0" w:line="240" w:lineRule="auto"/>
        <w:rPr>
          <w:rFonts w:eastAsia="Times New Roman"/>
          <w:snapToGrid w:val="0"/>
          <w:lang w:eastAsia="hr-HR"/>
        </w:rPr>
      </w:pPr>
    </w:p>
    <w:p w14:paraId="607A48C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Uprava Društva dužna je nositeljima ključnih funkcija omogućiti pristup svim informacijama Društva koje su im potrebne za obavljanje te funkcije.</w:t>
      </w:r>
    </w:p>
    <w:p w14:paraId="4E4790E0" w14:textId="77777777" w:rsidR="00847506" w:rsidRPr="00847506" w:rsidRDefault="00847506" w:rsidP="00847506">
      <w:pPr>
        <w:spacing w:after="0" w:line="240" w:lineRule="auto"/>
        <w:rPr>
          <w:rFonts w:eastAsia="Times New Roman"/>
          <w:snapToGrid w:val="0"/>
          <w:lang w:eastAsia="hr-HR"/>
        </w:rPr>
      </w:pPr>
    </w:p>
    <w:p w14:paraId="2A8DC84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Uprava Društva dužna je uzeti u obzir izvještaje, mišljenja i preporuke nositelja ključnih funkcija i po potrebi donijeti odgovarajuće mjere radi osiguranja njihove provedbe.</w:t>
      </w:r>
    </w:p>
    <w:p w14:paraId="1C482827" w14:textId="77777777" w:rsidR="00847506" w:rsidRPr="00847506" w:rsidRDefault="00847506" w:rsidP="00847506">
      <w:pPr>
        <w:spacing w:after="0" w:line="240" w:lineRule="auto"/>
        <w:rPr>
          <w:rFonts w:eastAsia="Times New Roman"/>
          <w:snapToGrid w:val="0"/>
          <w:lang w:eastAsia="hr-HR"/>
        </w:rPr>
      </w:pPr>
    </w:p>
    <w:p w14:paraId="17391F0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Agencija će o tijelima nadležnim za izdavanje i predaju isprava iz članka 24. stavka 1. ovoga Zakona u vezi s obavljanjem prekograničnih djelatnosti, u skladu s ovim Zakonom, obavijestiti druge države članice i Europsku komisiju.</w:t>
      </w:r>
    </w:p>
    <w:p w14:paraId="05685EF6" w14:textId="77777777" w:rsidR="00847506" w:rsidRPr="00847506" w:rsidRDefault="00847506" w:rsidP="00847506">
      <w:pPr>
        <w:spacing w:after="0" w:line="240" w:lineRule="auto"/>
        <w:rPr>
          <w:rFonts w:eastAsia="Times New Roman"/>
          <w:snapToGrid w:val="0"/>
          <w:lang w:eastAsia="hr-HR"/>
        </w:rPr>
      </w:pPr>
    </w:p>
    <w:p w14:paraId="100FA9C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(11) Agencija pravilnikom detaljnije propisuje uvjete i dokumentaciju kojom se dokazuje ispunjenje uvjeta za imenovanje i obavljanje poslova nositelja ključne funkcije.</w:t>
      </w:r>
    </w:p>
    <w:p w14:paraId="43F224A5" w14:textId="77777777" w:rsidR="00847506" w:rsidRPr="00847506" w:rsidRDefault="00847506" w:rsidP="00847506">
      <w:pPr>
        <w:spacing w:after="0" w:line="240" w:lineRule="auto"/>
        <w:rPr>
          <w:rFonts w:eastAsia="Times New Roman"/>
          <w:snapToGrid w:val="0"/>
          <w:lang w:eastAsia="hr-HR"/>
        </w:rPr>
      </w:pPr>
    </w:p>
    <w:p w14:paraId="3B749B7E"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Uvjeti za obavljanje poslova ovlaštenog aktuara</w:t>
      </w:r>
    </w:p>
    <w:p w14:paraId="037E0A8B" w14:textId="77777777" w:rsidR="00847506" w:rsidRPr="00847506" w:rsidRDefault="00847506" w:rsidP="00847506">
      <w:pPr>
        <w:spacing w:after="0" w:line="240" w:lineRule="auto"/>
        <w:jc w:val="center"/>
        <w:rPr>
          <w:rFonts w:eastAsia="Times New Roman"/>
          <w:snapToGrid w:val="0"/>
          <w:lang w:eastAsia="hr-HR"/>
        </w:rPr>
      </w:pPr>
    </w:p>
    <w:p w14:paraId="15671AD7"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55.</w:t>
      </w:r>
    </w:p>
    <w:p w14:paraId="2F7D6141" w14:textId="77777777" w:rsidR="00847506" w:rsidRPr="00847506" w:rsidRDefault="00847506" w:rsidP="00847506">
      <w:pPr>
        <w:spacing w:after="0" w:line="240" w:lineRule="auto"/>
        <w:rPr>
          <w:rFonts w:eastAsia="Times New Roman"/>
          <w:snapToGrid w:val="0"/>
          <w:lang w:eastAsia="hr-HR"/>
        </w:rPr>
      </w:pPr>
    </w:p>
    <w:p w14:paraId="7808C87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Ovlašteni aktuar je osoba koja ima rješenje Agencije o ovlaštenju za obavljanje poslova ovlaštenog aktuara.</w:t>
      </w:r>
    </w:p>
    <w:p w14:paraId="03FF4C82" w14:textId="77777777" w:rsidR="00847506" w:rsidRPr="00847506" w:rsidRDefault="00847506" w:rsidP="00847506">
      <w:pPr>
        <w:spacing w:after="0" w:line="240" w:lineRule="auto"/>
        <w:ind w:firstLine="709"/>
        <w:rPr>
          <w:rFonts w:eastAsia="Times New Roman"/>
          <w:snapToGrid w:val="0"/>
          <w:lang w:eastAsia="hr-HR"/>
        </w:rPr>
      </w:pPr>
    </w:p>
    <w:p w14:paraId="7426D19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Agencija izdaje rješenje o ovlaštenju za obavljanje poslova ovlaštenog aktuara osobi koja ispunjava sljedeće uvjete:</w:t>
      </w:r>
    </w:p>
    <w:p w14:paraId="1043A12B" w14:textId="77777777" w:rsidR="00847506" w:rsidRPr="00847506" w:rsidRDefault="00847506" w:rsidP="00847506">
      <w:pPr>
        <w:spacing w:after="0" w:line="240" w:lineRule="auto"/>
        <w:ind w:firstLine="709"/>
        <w:rPr>
          <w:rFonts w:eastAsia="Times New Roman"/>
          <w:snapToGrid w:val="0"/>
          <w:lang w:eastAsia="hr-HR"/>
        </w:rPr>
      </w:pPr>
    </w:p>
    <w:p w14:paraId="0D8AA64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znanje hrvatskog jezika</w:t>
      </w:r>
    </w:p>
    <w:p w14:paraId="1B1A6384" w14:textId="77777777" w:rsidR="00847506" w:rsidRPr="00847506" w:rsidRDefault="00847506" w:rsidP="00847506">
      <w:pPr>
        <w:spacing w:after="0" w:line="240" w:lineRule="auto"/>
        <w:ind w:firstLine="709"/>
        <w:rPr>
          <w:rFonts w:eastAsia="Times New Roman"/>
          <w:snapToGrid w:val="0"/>
          <w:lang w:eastAsia="hr-HR"/>
        </w:rPr>
      </w:pPr>
    </w:p>
    <w:p w14:paraId="5E68716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2. da je uspješno obavila provjeru stručnih znanja potrebnih za obavljanje poslova ovlaštenog aktuara sukladno programu izobrazbe međunarodnih odnosno europskih aktuarskih udruga</w:t>
      </w:r>
    </w:p>
    <w:p w14:paraId="67D27971" w14:textId="77777777" w:rsidR="00847506" w:rsidRPr="00847506" w:rsidRDefault="00847506" w:rsidP="00847506">
      <w:pPr>
        <w:spacing w:after="0" w:line="240" w:lineRule="auto"/>
        <w:ind w:firstLine="709"/>
        <w:rPr>
          <w:rFonts w:eastAsia="Times New Roman"/>
          <w:snapToGrid w:val="0"/>
          <w:lang w:eastAsia="hr-HR"/>
        </w:rPr>
      </w:pPr>
    </w:p>
    <w:p w14:paraId="1089D0C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da nije pravomoćno osuđena za kazneno djelo iz članka 24. stavka 1. točke 7. ovoga Zakona</w:t>
      </w:r>
    </w:p>
    <w:p w14:paraId="121B04EA" w14:textId="77777777" w:rsidR="00847506" w:rsidRPr="00847506" w:rsidRDefault="00847506" w:rsidP="00847506">
      <w:pPr>
        <w:spacing w:after="0" w:line="240" w:lineRule="auto"/>
        <w:ind w:firstLine="709"/>
        <w:rPr>
          <w:rFonts w:eastAsia="Times New Roman"/>
          <w:snapToGrid w:val="0"/>
          <w:lang w:eastAsia="hr-HR"/>
        </w:rPr>
      </w:pPr>
    </w:p>
    <w:p w14:paraId="3198355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da joj do izdavanja ovlaštenja nije bilo ukinuto rješenje o ovlaštenju za obavljanje poslova ovlaštenog aktuara.</w:t>
      </w:r>
    </w:p>
    <w:p w14:paraId="37430427" w14:textId="77777777" w:rsidR="00847506" w:rsidRPr="00847506" w:rsidRDefault="00847506" w:rsidP="00847506">
      <w:pPr>
        <w:spacing w:after="0" w:line="240" w:lineRule="auto"/>
        <w:ind w:firstLine="709"/>
        <w:rPr>
          <w:rFonts w:eastAsia="Times New Roman"/>
          <w:snapToGrid w:val="0"/>
          <w:lang w:eastAsia="hr-HR"/>
        </w:rPr>
      </w:pPr>
    </w:p>
    <w:p w14:paraId="210312D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Nadzor nad ovlaštenim aktuarima obavlja Agencija. Na provedbu nadzora nad ovlaštenim aktuarima na odgovarajući način se primjenjuju odredbe ovoga Zakona koje uređuju nadzor nad poslovanjem koji provodi Agencija.</w:t>
      </w:r>
    </w:p>
    <w:p w14:paraId="0DF60D82" w14:textId="77777777" w:rsidR="00847506" w:rsidRPr="00847506" w:rsidRDefault="00847506" w:rsidP="00847506">
      <w:pPr>
        <w:spacing w:after="0" w:line="240" w:lineRule="auto"/>
        <w:ind w:firstLine="709"/>
        <w:rPr>
          <w:rFonts w:eastAsia="Times New Roman"/>
          <w:snapToGrid w:val="0"/>
          <w:lang w:eastAsia="hr-HR"/>
        </w:rPr>
      </w:pPr>
    </w:p>
    <w:p w14:paraId="3370FA6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Agencija može s nadležnim nadzornim tijelom druge države članice sklopiti sporazum o uzajamnom priznavanju ovlaštenja za obavljanje poslova ovlaštenog aktuara.</w:t>
      </w:r>
    </w:p>
    <w:p w14:paraId="104455BC" w14:textId="77777777" w:rsidR="00847506" w:rsidRPr="00847506" w:rsidRDefault="00847506" w:rsidP="00847506">
      <w:pPr>
        <w:spacing w:after="0" w:line="240" w:lineRule="auto"/>
        <w:ind w:firstLine="709"/>
        <w:rPr>
          <w:rFonts w:eastAsia="Times New Roman"/>
          <w:snapToGrid w:val="0"/>
          <w:lang w:eastAsia="hr-HR"/>
        </w:rPr>
      </w:pPr>
    </w:p>
    <w:p w14:paraId="2899C5D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Agencija će pravilnikom propisati uvjete za stjecanje i provjeru stručnih znanja potrebnih za obavljanje poslova ovlaštenog aktuara.</w:t>
      </w:r>
    </w:p>
    <w:p w14:paraId="2E48B4CF" w14:textId="77777777" w:rsidR="00847506" w:rsidRPr="00847506" w:rsidRDefault="00847506" w:rsidP="00847506">
      <w:pPr>
        <w:spacing w:after="0" w:line="240" w:lineRule="auto"/>
        <w:rPr>
          <w:rFonts w:eastAsia="Times New Roman"/>
          <w:snapToGrid w:val="0"/>
          <w:lang w:eastAsia="hr-HR"/>
        </w:rPr>
      </w:pPr>
    </w:p>
    <w:p w14:paraId="364D36E7"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Mjere za neprekidno poslovanje</w:t>
      </w:r>
    </w:p>
    <w:p w14:paraId="4B3FFD41" w14:textId="77777777" w:rsidR="00847506" w:rsidRPr="00847506" w:rsidRDefault="00847506" w:rsidP="00847506">
      <w:pPr>
        <w:spacing w:after="0" w:line="240" w:lineRule="auto"/>
        <w:jc w:val="center"/>
        <w:rPr>
          <w:rFonts w:eastAsia="Times New Roman"/>
          <w:snapToGrid w:val="0"/>
          <w:lang w:eastAsia="hr-HR"/>
        </w:rPr>
      </w:pPr>
    </w:p>
    <w:p w14:paraId="70E38F6F"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62.</w:t>
      </w:r>
    </w:p>
    <w:p w14:paraId="650299F2" w14:textId="77777777" w:rsidR="00847506" w:rsidRPr="00847506" w:rsidRDefault="00847506" w:rsidP="00847506">
      <w:pPr>
        <w:spacing w:after="0" w:line="240" w:lineRule="auto"/>
        <w:rPr>
          <w:rFonts w:eastAsia="Times New Roman"/>
          <w:snapToGrid w:val="0"/>
          <w:lang w:eastAsia="hr-HR"/>
        </w:rPr>
      </w:pPr>
    </w:p>
    <w:p w14:paraId="2FD8C63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Društvo je dužno poduzeti sve primjerene mjere koje su potrebne da bi se osiguralo njegovo neprekidno i redovito poslovanje.</w:t>
      </w:r>
    </w:p>
    <w:p w14:paraId="2A39C62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Za postizanje svrhe iz stavka 1. ovoga članka Društvo je dužno koristiti odgovarajuće sustave, sredstva i postupke, koji su razmjerni vrsti, opsegu i složenosti njegova poslovanja.</w:t>
      </w:r>
    </w:p>
    <w:p w14:paraId="0573EEFC" w14:textId="77777777" w:rsidR="00847506" w:rsidRPr="00847506" w:rsidRDefault="00847506" w:rsidP="00847506">
      <w:pPr>
        <w:spacing w:after="0" w:line="240" w:lineRule="auto"/>
        <w:rPr>
          <w:rFonts w:eastAsia="Times New Roman"/>
          <w:snapToGrid w:val="0"/>
          <w:lang w:eastAsia="hr-HR"/>
        </w:rPr>
      </w:pPr>
    </w:p>
    <w:p w14:paraId="4BA3F617"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Dozvoljena ulaganja imovine za pokriće tehničkih pričuva</w:t>
      </w:r>
    </w:p>
    <w:p w14:paraId="6C24A133" w14:textId="77777777" w:rsidR="00847506" w:rsidRPr="00847506" w:rsidRDefault="00847506" w:rsidP="00847506">
      <w:pPr>
        <w:spacing w:after="0" w:line="240" w:lineRule="auto"/>
        <w:jc w:val="center"/>
        <w:rPr>
          <w:rFonts w:eastAsia="Times New Roman"/>
          <w:snapToGrid w:val="0"/>
          <w:lang w:eastAsia="hr-HR"/>
        </w:rPr>
      </w:pPr>
    </w:p>
    <w:p w14:paraId="5449215B"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92.</w:t>
      </w:r>
    </w:p>
    <w:p w14:paraId="14917568" w14:textId="77777777" w:rsidR="00847506" w:rsidRPr="00847506" w:rsidRDefault="00847506" w:rsidP="00847506">
      <w:pPr>
        <w:spacing w:after="0" w:line="240" w:lineRule="auto"/>
        <w:rPr>
          <w:rFonts w:eastAsia="Times New Roman"/>
          <w:snapToGrid w:val="0"/>
          <w:lang w:eastAsia="hr-HR"/>
        </w:rPr>
      </w:pPr>
    </w:p>
    <w:p w14:paraId="2B51C5F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Imovina za pokriće tehničkih pričuva može se sastojati isključivo od:</w:t>
      </w:r>
    </w:p>
    <w:p w14:paraId="7B253F04" w14:textId="77777777" w:rsidR="00847506" w:rsidRPr="00847506" w:rsidRDefault="00847506" w:rsidP="00847506">
      <w:pPr>
        <w:spacing w:after="0" w:line="240" w:lineRule="auto"/>
        <w:ind w:firstLine="709"/>
        <w:rPr>
          <w:rFonts w:eastAsia="Times New Roman"/>
          <w:snapToGrid w:val="0"/>
          <w:lang w:eastAsia="hr-HR"/>
        </w:rPr>
      </w:pPr>
    </w:p>
    <w:p w14:paraId="5EEF80E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prenosivih dužničkih vrijednosnih papira i instrumenata tržišta novca čiji je izdavatelj Republika Hrvatska, druga država članica ili država članica OECD-a te Hrvatska narodna banka ili središnja banka druge države članice, odnosno države članice OECD-a</w:t>
      </w:r>
    </w:p>
    <w:p w14:paraId="2531E355" w14:textId="77777777" w:rsidR="00847506" w:rsidRPr="00847506" w:rsidRDefault="00847506" w:rsidP="00847506">
      <w:pPr>
        <w:spacing w:after="0" w:line="240" w:lineRule="auto"/>
        <w:ind w:firstLine="709"/>
        <w:rPr>
          <w:rFonts w:eastAsia="Times New Roman"/>
          <w:snapToGrid w:val="0"/>
          <w:lang w:eastAsia="hr-HR"/>
        </w:rPr>
      </w:pPr>
    </w:p>
    <w:p w14:paraId="05EB088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prenosivih dužničkih vrijednosnih papira i instrumenata tržišta novca za koje jamči Republika Hrvatska, druga država članica, država članica OECD-a, Hr</w:t>
      </w:r>
      <w:r w:rsidRPr="00847506">
        <w:rPr>
          <w:rFonts w:eastAsia="Times New Roman"/>
          <w:snapToGrid w:val="0"/>
          <w:lang w:eastAsia="hr-HR"/>
        </w:rPr>
        <w:lastRenderedPageBreak/>
        <w:t>vatska narodna banka, ili središnja banka druge države članice, odnosno države članice OECD-a, ili je izdavatelj javno međunarodno tijelo kojemu pripadaju jedna ili više država članica, odnosno kojemu pripada jedna ili više članica OECD-a</w:t>
      </w:r>
    </w:p>
    <w:p w14:paraId="24B3C671" w14:textId="77777777" w:rsidR="00847506" w:rsidRPr="00847506" w:rsidRDefault="00847506" w:rsidP="00847506">
      <w:pPr>
        <w:spacing w:after="0" w:line="240" w:lineRule="auto"/>
        <w:ind w:firstLine="709"/>
        <w:rPr>
          <w:rFonts w:eastAsia="Times New Roman"/>
          <w:snapToGrid w:val="0"/>
          <w:lang w:eastAsia="hr-HR"/>
        </w:rPr>
      </w:pPr>
    </w:p>
    <w:p w14:paraId="1FD09FE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prenosivih dužničkih vrijednosnih papira i instrumenata tržišta novca uvrštenih na uređeno tržište u smislu odredbi zakona kojim se uređuje tržište kapitala, čiji je izdavatelj jedinica lokalne i područne (regionalne) samouprave u Republici Hrvatskoj, drugoj državi članici ili državi članici OECD-a</w:t>
      </w:r>
    </w:p>
    <w:p w14:paraId="2192A235" w14:textId="77777777" w:rsidR="00847506" w:rsidRPr="00847506" w:rsidRDefault="00847506" w:rsidP="00847506">
      <w:pPr>
        <w:spacing w:after="0" w:line="240" w:lineRule="auto"/>
        <w:ind w:firstLine="709"/>
        <w:rPr>
          <w:rFonts w:eastAsia="Times New Roman"/>
          <w:snapToGrid w:val="0"/>
          <w:lang w:eastAsia="hr-HR"/>
        </w:rPr>
      </w:pPr>
    </w:p>
    <w:p w14:paraId="11657D7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prenosivih dužničkih vrijednosnih papira i instrumenata tržišta novca uvrštenih na uređeno tržište u smislu odredbi zakona kojim se uređuje tržište kapitala, čiji izdavatelj ima sjedište u Republici Hrvatskoj, drugoj državi članici ili državi članici OECD-a</w:t>
      </w:r>
    </w:p>
    <w:p w14:paraId="7D8ABFCD" w14:textId="77777777" w:rsidR="00847506" w:rsidRPr="00847506" w:rsidRDefault="00847506" w:rsidP="00847506">
      <w:pPr>
        <w:spacing w:after="0" w:line="240" w:lineRule="auto"/>
        <w:ind w:firstLine="709"/>
        <w:rPr>
          <w:rFonts w:eastAsia="Times New Roman"/>
          <w:snapToGrid w:val="0"/>
          <w:lang w:eastAsia="hr-HR"/>
        </w:rPr>
      </w:pPr>
    </w:p>
    <w:p w14:paraId="4EED148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neuvrštenih pokrivenih obveznica koje izdaju kreditne institucije koje imaju registrirano sjedište u Republici Hrvatskoj ili drugoj državi članici, a 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 (SL L 176, 27. 6. 2013.)</w:t>
      </w:r>
    </w:p>
    <w:p w14:paraId="783A79CD" w14:textId="77777777" w:rsidR="00847506" w:rsidRPr="00847506" w:rsidRDefault="00847506" w:rsidP="00847506">
      <w:pPr>
        <w:spacing w:after="0" w:line="240" w:lineRule="auto"/>
        <w:ind w:firstLine="709"/>
        <w:rPr>
          <w:rFonts w:eastAsia="Times New Roman"/>
          <w:snapToGrid w:val="0"/>
          <w:lang w:eastAsia="hr-HR"/>
        </w:rPr>
      </w:pPr>
    </w:p>
    <w:p w14:paraId="765FB51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prenosivih vlasničkih vrijednosnih papira uvrštenih na uređeno tržište u smislu odredbi zakona kojim se uređuje tržište kapitala, čiji je izdavatelj dioničko društvo sa sjedištem u Republici Hrvatskoj, drugoj državi članici ili državi članici OECD-a</w:t>
      </w:r>
    </w:p>
    <w:p w14:paraId="50B32ADE" w14:textId="77777777" w:rsidR="00847506" w:rsidRPr="00847506" w:rsidRDefault="00847506" w:rsidP="00847506">
      <w:pPr>
        <w:spacing w:after="0" w:line="240" w:lineRule="auto"/>
        <w:ind w:firstLine="709"/>
        <w:rPr>
          <w:rFonts w:eastAsia="Times New Roman"/>
          <w:snapToGrid w:val="0"/>
          <w:lang w:eastAsia="hr-HR"/>
        </w:rPr>
      </w:pPr>
    </w:p>
    <w:p w14:paraId="048055B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prenosivih vlasničkih vrijednosnih papira primljenih u trgovanje na MTP-u u smislu odredbi zakona kojim se uređuje tržište kapitala, čiji je izdavatelj dioničko društvo sa sjedištem u Republici Hrvatskoj, drugoj državi članici ili državi članici OECD-a</w:t>
      </w:r>
    </w:p>
    <w:p w14:paraId="4A647FB4" w14:textId="77777777" w:rsidR="00847506" w:rsidRPr="00847506" w:rsidRDefault="00847506" w:rsidP="00847506">
      <w:pPr>
        <w:spacing w:after="0" w:line="240" w:lineRule="auto"/>
        <w:ind w:firstLine="709"/>
        <w:rPr>
          <w:rFonts w:eastAsia="Times New Roman"/>
          <w:snapToGrid w:val="0"/>
          <w:lang w:eastAsia="hr-HR"/>
        </w:rPr>
      </w:pPr>
    </w:p>
    <w:p w14:paraId="0C8407C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nedavno izdanih prenosivih dužničkih vrijednosnih papira, instrumenata tržišta novca i prenosivih vlasničkih vrijednosnih papira koji nisu uvršteni na uređeno tržište u trenutku njihova stjecanja, čiji je izdavatelj sa sjedištem u Republici Hrvatskoj, drugoj državi članici ili državi članici OECD-a, pod određenim uvjetima. U protivnom će se vrijednosni papiri i instrumenti tržišta novca smatrati neuvrštenima. Uvjeti su sljedeći:</w:t>
      </w:r>
    </w:p>
    <w:p w14:paraId="402AA8D8" w14:textId="77777777" w:rsidR="00847506" w:rsidRPr="00847506" w:rsidRDefault="00847506" w:rsidP="00847506">
      <w:pPr>
        <w:spacing w:after="0" w:line="240" w:lineRule="auto"/>
        <w:ind w:firstLine="709"/>
        <w:rPr>
          <w:rFonts w:eastAsia="Times New Roman"/>
          <w:snapToGrid w:val="0"/>
          <w:lang w:eastAsia="hr-HR"/>
        </w:rPr>
      </w:pPr>
    </w:p>
    <w:p w14:paraId="3F9C3A9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uvjeti izdanja uključuju obvezu da će izdavatelj podnijeti zahtjev za uvrštenje na uređeno tržište, a uvrštenje će se izvršiti u roku od jedne godine od dana izdanja ili</w:t>
      </w:r>
    </w:p>
    <w:p w14:paraId="67817233" w14:textId="77777777" w:rsidR="00847506" w:rsidRPr="00847506" w:rsidRDefault="00847506" w:rsidP="00847506">
      <w:pPr>
        <w:spacing w:after="0" w:line="240" w:lineRule="auto"/>
        <w:ind w:firstLine="709"/>
        <w:rPr>
          <w:rFonts w:eastAsia="Times New Roman"/>
          <w:snapToGrid w:val="0"/>
          <w:lang w:eastAsia="hr-HR"/>
        </w:rPr>
      </w:pPr>
    </w:p>
    <w:p w14:paraId="6C06EE3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b) nadležno tijelo izdavatelja donijelo je odluku o uvrštenju izdanih vrijednosnih papira ili instrumenata tržišta novca na uređeno tržište, koja je objavljena na </w:t>
      </w:r>
      <w:r w:rsidRPr="00847506">
        <w:rPr>
          <w:rFonts w:eastAsia="Times New Roman"/>
          <w:snapToGrid w:val="0"/>
          <w:lang w:eastAsia="hr-HR"/>
        </w:rPr>
        <w:lastRenderedPageBreak/>
        <w:t>mrežnim stranicama izdavatelja, a uvrštenje će se izvršiti u roku od jedne godine od dana takve objave.</w:t>
      </w:r>
    </w:p>
    <w:p w14:paraId="60ED65BB" w14:textId="77777777" w:rsidR="00847506" w:rsidRPr="00847506" w:rsidRDefault="00847506" w:rsidP="00847506">
      <w:pPr>
        <w:spacing w:after="0" w:line="240" w:lineRule="auto"/>
        <w:ind w:firstLine="709"/>
        <w:rPr>
          <w:rFonts w:eastAsia="Times New Roman"/>
          <w:snapToGrid w:val="0"/>
          <w:lang w:eastAsia="hr-HR"/>
        </w:rPr>
      </w:pPr>
    </w:p>
    <w:p w14:paraId="0E64A82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prenosivih vlasničkih i/ili dužničkih vrijednosnih papira s dugoročnom perspektivom ulaganja, kojima se ne trguje na uređenim tržištima, MTP-u ili organiziranim trgovačkim platformama (OTP) čiji je izdavatelj sa sjedištem u Republici Hrvatskoj, drugoj državi članici ili državi članici OECD-a</w:t>
      </w:r>
    </w:p>
    <w:p w14:paraId="4693A540" w14:textId="77777777" w:rsidR="00847506" w:rsidRPr="00847506" w:rsidRDefault="00847506" w:rsidP="00847506">
      <w:pPr>
        <w:spacing w:after="0" w:line="240" w:lineRule="auto"/>
        <w:ind w:firstLine="709"/>
        <w:rPr>
          <w:rFonts w:eastAsia="Times New Roman"/>
          <w:snapToGrid w:val="0"/>
          <w:lang w:eastAsia="hr-HR"/>
        </w:rPr>
      </w:pPr>
    </w:p>
    <w:p w14:paraId="2937743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prenosivih vlasničkih i/ili dužničkih vrijednosnih papira koje izdaje ili za koje jamči Europska investicijska banka u okviru Europskog fonda za strateška ulaganja, europskih fondova za dugoročna ulaganja, europskih fondova za socijalno poduzetništvo i europskih fondova poduzetničkog kapitala</w:t>
      </w:r>
    </w:p>
    <w:p w14:paraId="4F727EBB" w14:textId="77777777" w:rsidR="00847506" w:rsidRPr="00847506" w:rsidRDefault="00847506" w:rsidP="00847506">
      <w:pPr>
        <w:spacing w:after="0" w:line="240" w:lineRule="auto"/>
        <w:ind w:firstLine="709"/>
        <w:rPr>
          <w:rFonts w:eastAsia="Times New Roman"/>
          <w:snapToGrid w:val="0"/>
          <w:lang w:eastAsia="hr-HR"/>
        </w:rPr>
      </w:pPr>
    </w:p>
    <w:p w14:paraId="7674A57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11. prenosivih vlasničkih i/ili dužničkih vrijednosnih papira koji služe za financiranje ili sekuritizaciju infrastrukturnih projekata na području Republike Hrvatske, koji ne moraju biti uvršteni na uređeno tržište, odnosno primljeni u trgovanje na MTP-u, pod sljedećim uvjetima:</w:t>
      </w:r>
    </w:p>
    <w:p w14:paraId="73FCEF1E" w14:textId="77777777" w:rsidR="00847506" w:rsidRPr="00847506" w:rsidRDefault="00847506" w:rsidP="00847506">
      <w:pPr>
        <w:spacing w:after="0" w:line="240" w:lineRule="auto"/>
        <w:ind w:firstLine="709"/>
        <w:rPr>
          <w:rFonts w:eastAsia="Times New Roman"/>
          <w:snapToGrid w:val="0"/>
          <w:lang w:eastAsia="hr-HR"/>
        </w:rPr>
      </w:pPr>
    </w:p>
    <w:p w14:paraId="496E3BE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ti vrijednosni papiri imaju dugoročne, stabilne i predvidljive novčane tokove, kako bi odgovarali ročnosti obveza mirovinskog fonda uz uvažavanje načela sigurnosti, razboritosti i opreza</w:t>
      </w:r>
    </w:p>
    <w:p w14:paraId="24FDA779" w14:textId="77777777" w:rsidR="00847506" w:rsidRPr="00847506" w:rsidRDefault="00847506" w:rsidP="00847506">
      <w:pPr>
        <w:spacing w:after="0" w:line="240" w:lineRule="auto"/>
        <w:ind w:firstLine="709"/>
        <w:rPr>
          <w:rFonts w:eastAsia="Times New Roman"/>
          <w:snapToGrid w:val="0"/>
          <w:lang w:eastAsia="hr-HR"/>
        </w:rPr>
      </w:pPr>
    </w:p>
    <w:p w14:paraId="320EA58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Vlada Republike Hrvatske je klasificirala izdavatelja tih vrijednosnih papira kao namjenskog izdavatelja za financiranje ili sekuritizaciju infrastrukturnih projekata na području Republike Hrvatske</w:t>
      </w:r>
    </w:p>
    <w:p w14:paraId="76F0D3FA" w14:textId="77777777" w:rsidR="00847506" w:rsidRPr="00847506" w:rsidRDefault="00847506" w:rsidP="00847506">
      <w:pPr>
        <w:spacing w:after="0" w:line="240" w:lineRule="auto"/>
        <w:ind w:firstLine="709"/>
        <w:rPr>
          <w:rFonts w:eastAsia="Times New Roman"/>
          <w:snapToGrid w:val="0"/>
          <w:lang w:eastAsia="hr-HR"/>
        </w:rPr>
      </w:pPr>
    </w:p>
    <w:p w14:paraId="100116E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udjela UCITS fondova koji su odobrenje za rad dobili u Republici Hrvatskoj ili drugoj državi članici, ili odgovarajućih otvorenih investicijskih fondova s javnom ponudom koji su odobrenje za rad dobili u državi članici OECD-a, pod uvjetom da su provođenje nadzora nad tim fondovima i razina zaštite ulagatelja istovjetni s onima propisanim zakonom kojim se uređuje osnivanje i rad otvorenih investicijskih fondova s javnom ponudom</w:t>
      </w:r>
    </w:p>
    <w:p w14:paraId="14D88A24" w14:textId="77777777" w:rsidR="00847506" w:rsidRPr="00847506" w:rsidRDefault="00847506" w:rsidP="00847506">
      <w:pPr>
        <w:spacing w:after="0" w:line="240" w:lineRule="auto"/>
        <w:ind w:firstLine="709"/>
        <w:rPr>
          <w:rFonts w:eastAsia="Times New Roman"/>
          <w:snapToGrid w:val="0"/>
          <w:lang w:eastAsia="hr-HR"/>
        </w:rPr>
      </w:pPr>
    </w:p>
    <w:p w14:paraId="523841F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13. udjela ili dionica u otvorenim alternativnim investicijskim fondovima, odnosno dionica ili poslovnih udjela u zatvorenim alternativnim investicijskim fondovima koji su odobrenje za rad dobili u Republici Hrvatskoj, drugoj državi članici ili odgovarajućih fondova koji su odobrenje za rad dobili u državi članici OECD-a, pod uvjetom da su provođenje nadzora nad tim fondovima i razina zaštite ulagatelja istovjetni s onima propisanim zakonom koje uređuje osnivanje i upravljanje alternativnim investicijskim fondovima</w:t>
      </w:r>
    </w:p>
    <w:p w14:paraId="5347BE74" w14:textId="77777777" w:rsidR="00847506" w:rsidRPr="00847506" w:rsidRDefault="00847506" w:rsidP="00847506">
      <w:pPr>
        <w:spacing w:after="0" w:line="240" w:lineRule="auto"/>
        <w:ind w:firstLine="709"/>
        <w:rPr>
          <w:rFonts w:eastAsia="Times New Roman"/>
          <w:snapToGrid w:val="0"/>
          <w:lang w:eastAsia="hr-HR"/>
        </w:rPr>
      </w:pPr>
    </w:p>
    <w:p w14:paraId="02624F8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14. depozita kod kreditnih institucija koji su povratni na zahtjev, pod uvjetom da kreditna institucija ima registrirano sjedište u Republici Hrvatskoj ili drugoj državi članici ili državi članici OECD-a, pod uvjetom da su provođenje nadzora nad tom </w:t>
      </w:r>
      <w:r w:rsidRPr="00847506">
        <w:rPr>
          <w:rFonts w:eastAsia="Times New Roman"/>
          <w:snapToGrid w:val="0"/>
          <w:lang w:eastAsia="hr-HR"/>
        </w:rPr>
        <w:lastRenderedPageBreak/>
        <w:t>kreditnom institucijom i razina zaštite deponenata istovjetni s onima propisanima zakonom kojim se uređuje poslovanje kreditnih institucija</w:t>
      </w:r>
    </w:p>
    <w:p w14:paraId="10925473" w14:textId="77777777" w:rsidR="00847506" w:rsidRPr="00847506" w:rsidRDefault="00847506" w:rsidP="00847506">
      <w:pPr>
        <w:spacing w:after="0" w:line="240" w:lineRule="auto"/>
        <w:ind w:firstLine="709"/>
        <w:rPr>
          <w:rFonts w:eastAsia="Times New Roman"/>
          <w:snapToGrid w:val="0"/>
          <w:lang w:eastAsia="hr-HR"/>
        </w:rPr>
      </w:pPr>
    </w:p>
    <w:p w14:paraId="58BE882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15. izvedenih financijskih instrumenata kojima se trguje na uređenim tržištima u smislu odredbi zakona kojim se uređuje tržište kapitala ili izvedenih financijskih instrumenata kojima se trguje izvan uređenih tržišta (neuvrštene OTC izvedenice), pod sljedećim uvjetima:</w:t>
      </w:r>
    </w:p>
    <w:p w14:paraId="207A6935" w14:textId="77777777" w:rsidR="00847506" w:rsidRPr="00847506" w:rsidRDefault="00847506" w:rsidP="00847506">
      <w:pPr>
        <w:spacing w:after="0" w:line="240" w:lineRule="auto"/>
        <w:ind w:firstLine="709"/>
        <w:rPr>
          <w:rFonts w:eastAsia="Times New Roman"/>
          <w:snapToGrid w:val="0"/>
          <w:lang w:eastAsia="hr-HR"/>
        </w:rPr>
      </w:pPr>
    </w:p>
    <w:p w14:paraId="1322E7B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izvedeni financijski instrumenti koriste se jedino u svrhu zaštite imovine za pokriće tehničkih pričuva i obveza iz ugovora o mirovini i/ili učinkovito upravljanje imovinom za pokriće tehničkih pričuva</w:t>
      </w:r>
    </w:p>
    <w:p w14:paraId="3D1FA8E0" w14:textId="77777777" w:rsidR="00847506" w:rsidRPr="00847506" w:rsidRDefault="00847506" w:rsidP="00847506">
      <w:pPr>
        <w:spacing w:after="0" w:line="240" w:lineRule="auto"/>
        <w:ind w:firstLine="709"/>
        <w:rPr>
          <w:rFonts w:eastAsia="Times New Roman"/>
          <w:snapToGrid w:val="0"/>
          <w:lang w:eastAsia="hr-HR"/>
        </w:rPr>
      </w:pPr>
    </w:p>
    <w:p w14:paraId="029E73F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temeljna imovina izvedenih financijskih instrumenata sastoji se od financijskih instrumenata obuhvaćenih točkama 1. do 5. ovoga stavka, financijskih indeksa, kamatnih stopa, deviznih tečajeva ili valuta, u koje Društvo može ulagati u skladu s odredbama ovoga Zakona i propisa donesenih na temelju ovoga Zakona, a temeljna imovina izvedenih financijskih instrumenata koji se koriste u svrhe zaštite imovine za pokriće tehničkih pričuva i obveza iz ugovora o mirovini također se može sastojati od indeksa vezanih za inflaciju, ili nekretnine, od kreditnih izloženosti i pokrića rizika vjerojatnosti doživljenja</w:t>
      </w:r>
    </w:p>
    <w:p w14:paraId="13D3955D" w14:textId="77777777" w:rsidR="00847506" w:rsidRPr="00847506" w:rsidRDefault="00847506" w:rsidP="00847506">
      <w:pPr>
        <w:spacing w:after="0" w:line="240" w:lineRule="auto"/>
        <w:ind w:firstLine="709"/>
        <w:rPr>
          <w:rFonts w:eastAsia="Times New Roman"/>
          <w:snapToGrid w:val="0"/>
          <w:lang w:eastAsia="hr-HR"/>
        </w:rPr>
      </w:pPr>
    </w:p>
    <w:p w14:paraId="3715C0F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c) druge ugovorne strane u transakcijama s neuvrštenim (OTC) izvedenicama su institucije financijskog sektora koje imaju sjedište u državi članici ili državi članici OECD-a koje podliježu bonitetnom nadzoru te imaju zadovoljavajuću kreditnu kvalitetu, kao i druge vrste subjekata koje ispunjavaju ekvivalentne uvjete</w:t>
      </w:r>
    </w:p>
    <w:p w14:paraId="5898ACB4" w14:textId="77777777" w:rsidR="00847506" w:rsidRPr="00847506" w:rsidRDefault="00847506" w:rsidP="00847506">
      <w:pPr>
        <w:spacing w:after="0" w:line="240" w:lineRule="auto"/>
        <w:ind w:firstLine="709"/>
        <w:rPr>
          <w:rFonts w:eastAsia="Times New Roman"/>
          <w:snapToGrid w:val="0"/>
          <w:lang w:eastAsia="hr-HR"/>
        </w:rPr>
      </w:pPr>
    </w:p>
    <w:p w14:paraId="7426619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d) neuvrštene (OTC) izvedenice podliježu svakodnevnom pouzdanom i povjerljivom vrednovanju te ih je u svakom trenutku moguće prodati, likvidirati ili zatvoriti prijebojnom transakcijom po njihovoj fer vrijednosti na zahtjev Društva</w:t>
      </w:r>
    </w:p>
    <w:p w14:paraId="7F7A9C6B" w14:textId="77777777" w:rsidR="00847506" w:rsidRPr="00847506" w:rsidRDefault="00847506" w:rsidP="00847506">
      <w:pPr>
        <w:spacing w:after="0" w:line="240" w:lineRule="auto"/>
        <w:ind w:firstLine="709"/>
        <w:rPr>
          <w:rFonts w:eastAsia="Times New Roman"/>
          <w:snapToGrid w:val="0"/>
          <w:lang w:eastAsia="hr-HR"/>
        </w:rPr>
      </w:pPr>
    </w:p>
    <w:p w14:paraId="1DCFA87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e) ulaganjem u izvedenice ili druge instrumente iz ovoga stavka koji u sebi imaju ugrađenu izvedenicu, nije dozvoljeno stvoriti izloženost prema temeljnoj imovini kojom se prekoračuju ograničenja ulaganja propisana ovim Zakonom ili pravilnicima donesenim na temelju ovoga Zakona te se ne smije stvoriti izloženost prema imovini u koju nije dozvoljeno uložiti imovinu za pokriće tehničkih pričuva.</w:t>
      </w:r>
    </w:p>
    <w:p w14:paraId="427F8160" w14:textId="77777777" w:rsidR="00847506" w:rsidRPr="00847506" w:rsidRDefault="00847506" w:rsidP="00847506">
      <w:pPr>
        <w:spacing w:after="0" w:line="240" w:lineRule="auto"/>
        <w:ind w:firstLine="709"/>
        <w:rPr>
          <w:rFonts w:eastAsia="Times New Roman"/>
          <w:snapToGrid w:val="0"/>
          <w:lang w:eastAsia="hr-HR"/>
        </w:rPr>
      </w:pPr>
    </w:p>
    <w:p w14:paraId="3093220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16. nekretnina koje zadovoljavaju sljedeće uvjete:</w:t>
      </w:r>
    </w:p>
    <w:p w14:paraId="178D64CD" w14:textId="77777777" w:rsidR="00847506" w:rsidRPr="00847506" w:rsidRDefault="00847506" w:rsidP="00847506">
      <w:pPr>
        <w:spacing w:after="0" w:line="240" w:lineRule="auto"/>
        <w:ind w:firstLine="709"/>
        <w:rPr>
          <w:rFonts w:eastAsia="Times New Roman"/>
          <w:snapToGrid w:val="0"/>
          <w:lang w:eastAsia="hr-HR"/>
        </w:rPr>
      </w:pPr>
    </w:p>
    <w:p w14:paraId="2660C26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smještene su na teritoriju Republike Hrvatske, druge države članice i/ili države članice OECD-a</w:t>
      </w:r>
    </w:p>
    <w:p w14:paraId="690F7AAE" w14:textId="77777777" w:rsidR="00847506" w:rsidRPr="00847506" w:rsidRDefault="00847506" w:rsidP="00847506">
      <w:pPr>
        <w:spacing w:after="0" w:line="240" w:lineRule="auto"/>
        <w:ind w:firstLine="709"/>
        <w:rPr>
          <w:rFonts w:eastAsia="Times New Roman"/>
          <w:snapToGrid w:val="0"/>
          <w:lang w:eastAsia="hr-HR"/>
        </w:rPr>
      </w:pPr>
    </w:p>
    <w:p w14:paraId="11E2501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radi se o funkcionalnim poslovnim zgradama sa ili bez pripadajućeg zemljišta, koje nose predvidive i stabilne novčane tokove</w:t>
      </w:r>
    </w:p>
    <w:p w14:paraId="32262A0A" w14:textId="77777777" w:rsidR="00847506" w:rsidRPr="00847506" w:rsidRDefault="00847506" w:rsidP="00847506">
      <w:pPr>
        <w:spacing w:after="0" w:line="240" w:lineRule="auto"/>
        <w:ind w:firstLine="709"/>
        <w:rPr>
          <w:rFonts w:eastAsia="Times New Roman"/>
          <w:snapToGrid w:val="0"/>
          <w:lang w:eastAsia="hr-HR"/>
        </w:rPr>
      </w:pPr>
    </w:p>
    <w:p w14:paraId="7D278C4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c) nezavisni vanjski procjenitelj dao je procjenu vrijednosti nekretnine, koja sadržava eventualnu opterećenost hipotekama i izjavu da bi nekretnina mogla u primjereno kratkom roku biti otuđena po procijenjenoj vrijednosti</w:t>
      </w:r>
    </w:p>
    <w:p w14:paraId="713CBCE1" w14:textId="77777777" w:rsidR="00847506" w:rsidRPr="00847506" w:rsidRDefault="00847506" w:rsidP="00847506">
      <w:pPr>
        <w:spacing w:after="0" w:line="240" w:lineRule="auto"/>
        <w:ind w:firstLine="709"/>
        <w:rPr>
          <w:rFonts w:eastAsia="Times New Roman"/>
          <w:snapToGrid w:val="0"/>
          <w:lang w:eastAsia="hr-HR"/>
        </w:rPr>
      </w:pPr>
    </w:p>
    <w:p w14:paraId="4226FC2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d) mogu se steći izravno ili posredstvom jednog ili više subjekata za posebnu namjenu, koji može biti osnovan kao dioničko društvo ili društvo s ograničenom odgovornošću i ne mora biti uvršten na uređeno tržište niti primljen u trgovanje na MTP-u, pri čemu se takvo ulaganje u smislu ovoga Zakona smatra izravnim ulaganjem u nekretninu. Društvo posebne namjene obavlja stjecanje, otuđivanje i upravljanje nekretninom te treba imati istog revizora i sastavljati financijske izvještaje za ista izvještajna razdoblja na isti izvještajni datum kao i mirovinsko osiguravajuće društvo. Financijski izvještaji društva posebne namjene moraju se konsolidirati s financijskim izvještajima mirovinskog osiguravajućeg društva.</w:t>
      </w:r>
    </w:p>
    <w:p w14:paraId="6CA413BF" w14:textId="77777777" w:rsidR="00847506" w:rsidRPr="00847506" w:rsidRDefault="00847506" w:rsidP="00847506">
      <w:pPr>
        <w:spacing w:after="0" w:line="240" w:lineRule="auto"/>
        <w:ind w:firstLine="709"/>
        <w:rPr>
          <w:rFonts w:eastAsia="Times New Roman"/>
          <w:snapToGrid w:val="0"/>
          <w:lang w:eastAsia="hr-HR"/>
        </w:rPr>
      </w:pPr>
    </w:p>
    <w:p w14:paraId="6D966D5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17. novca na računu kod kreditnih institucija iz točke 14. ovoga stavka</w:t>
      </w:r>
    </w:p>
    <w:p w14:paraId="3EED6C43" w14:textId="77777777" w:rsidR="00847506" w:rsidRPr="00847506" w:rsidRDefault="00847506" w:rsidP="00847506">
      <w:pPr>
        <w:spacing w:after="0" w:line="240" w:lineRule="auto"/>
        <w:ind w:firstLine="709"/>
        <w:rPr>
          <w:rFonts w:eastAsia="Times New Roman"/>
          <w:snapToGrid w:val="0"/>
          <w:lang w:eastAsia="hr-HR"/>
        </w:rPr>
      </w:pPr>
    </w:p>
    <w:p w14:paraId="355F0F1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18. drugih vrsta imovine koja je proizašla iz imovine iz točaka 1. do 13. ovoga stavka.</w:t>
      </w:r>
    </w:p>
    <w:p w14:paraId="1AD2F3DF" w14:textId="77777777" w:rsidR="00847506" w:rsidRPr="00847506" w:rsidRDefault="00847506" w:rsidP="00847506">
      <w:pPr>
        <w:spacing w:after="0" w:line="240" w:lineRule="auto"/>
        <w:ind w:firstLine="709"/>
        <w:rPr>
          <w:rFonts w:eastAsia="Times New Roman"/>
          <w:snapToGrid w:val="0"/>
          <w:lang w:eastAsia="hr-HR"/>
        </w:rPr>
      </w:pPr>
    </w:p>
    <w:p w14:paraId="29E277E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Izdavatelj, odnosno jamac iz stavka 1. točaka 1. i 2. ovoga članka, osim Republike Hrvatske, mora imati kreditni rejting za dugoročni dug izdan u stranoj valuti koji spada u investicijski razred prema ocjeni najmanje dvije globalno priznate rejting agencije.</w:t>
      </w:r>
    </w:p>
    <w:p w14:paraId="701F5E44" w14:textId="77777777" w:rsidR="00847506" w:rsidRPr="00847506" w:rsidRDefault="00847506" w:rsidP="00847506">
      <w:pPr>
        <w:spacing w:after="0" w:line="240" w:lineRule="auto"/>
        <w:ind w:firstLine="709"/>
        <w:rPr>
          <w:rFonts w:eastAsia="Times New Roman"/>
          <w:snapToGrid w:val="0"/>
          <w:lang w:eastAsia="hr-HR"/>
        </w:rPr>
      </w:pPr>
    </w:p>
    <w:p w14:paraId="7E70461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Iznimno od stavka 2. ovoga članka, ako izdavatelj, odnosno jamac iz stavka 1. točaka 1. i 2. ovoga članka, nema kreditni rejting za dugoročni dug izdan u stranoj valuti prema ocjeni najmanje dvije globalno priznate rejting agencije, tada se uvjeti iz stavka 2. ovoga članka primjenjuju na kreditni rejting za dugoročni dug izdan u domaćoj valuti.</w:t>
      </w:r>
    </w:p>
    <w:p w14:paraId="343EF100" w14:textId="77777777" w:rsidR="00847506" w:rsidRPr="00847506" w:rsidRDefault="00847506" w:rsidP="00847506">
      <w:pPr>
        <w:spacing w:after="0" w:line="240" w:lineRule="auto"/>
        <w:ind w:firstLine="709"/>
        <w:rPr>
          <w:rFonts w:eastAsia="Times New Roman"/>
          <w:snapToGrid w:val="0"/>
          <w:lang w:eastAsia="hr-HR"/>
        </w:rPr>
      </w:pPr>
    </w:p>
    <w:p w14:paraId="6DB0497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Agencija će pravilnikom propisati uvjete koje mora ispunjavati imovina iz ovoga članka, kao i uvjete koje mora zadovoljavati druga ugovorna strana u transakciji Društva.</w:t>
      </w:r>
    </w:p>
    <w:p w14:paraId="1EFF4A7A" w14:textId="77777777" w:rsidR="00847506" w:rsidRPr="00847506" w:rsidRDefault="00847506" w:rsidP="00847506">
      <w:pPr>
        <w:spacing w:after="0" w:line="240" w:lineRule="auto"/>
        <w:rPr>
          <w:rFonts w:eastAsia="Times New Roman"/>
          <w:snapToGrid w:val="0"/>
          <w:lang w:eastAsia="hr-HR"/>
        </w:rPr>
      </w:pPr>
    </w:p>
    <w:p w14:paraId="42D8E1B1"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Ograničenja ulaganja imovine za pokriće tehničkih pričuva za obvezno mirovinsko osiguranje prema jednom izdavatelju, odnosno grupi povezanih izdavatelja</w:t>
      </w:r>
    </w:p>
    <w:p w14:paraId="1557260F" w14:textId="77777777" w:rsidR="00847506" w:rsidRPr="00847506" w:rsidRDefault="00847506" w:rsidP="00847506">
      <w:pPr>
        <w:spacing w:after="0" w:line="240" w:lineRule="auto"/>
        <w:jc w:val="center"/>
        <w:rPr>
          <w:rFonts w:eastAsia="Times New Roman"/>
          <w:snapToGrid w:val="0"/>
          <w:lang w:eastAsia="hr-HR"/>
        </w:rPr>
      </w:pPr>
    </w:p>
    <w:p w14:paraId="4B5BD05C"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93.a</w:t>
      </w:r>
    </w:p>
    <w:p w14:paraId="1C553B22" w14:textId="77777777" w:rsidR="00847506" w:rsidRPr="00847506" w:rsidRDefault="00847506" w:rsidP="00847506">
      <w:pPr>
        <w:spacing w:after="0" w:line="240" w:lineRule="auto"/>
        <w:rPr>
          <w:rFonts w:eastAsia="Times New Roman"/>
          <w:snapToGrid w:val="0"/>
          <w:lang w:eastAsia="hr-HR"/>
        </w:rPr>
      </w:pPr>
    </w:p>
    <w:p w14:paraId="0CCA357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Ulaganje imovine za pokriće tehničkih pričuva za obvezno mirovinsko osiguranje podliježe i sljedećim ograničenjima:</w:t>
      </w:r>
    </w:p>
    <w:p w14:paraId="4470B200" w14:textId="77777777" w:rsidR="00847506" w:rsidRPr="00847506" w:rsidRDefault="00847506" w:rsidP="00847506">
      <w:pPr>
        <w:spacing w:after="0" w:line="240" w:lineRule="auto"/>
        <w:ind w:firstLine="709"/>
        <w:rPr>
          <w:rFonts w:eastAsia="Times New Roman"/>
          <w:snapToGrid w:val="0"/>
          <w:lang w:eastAsia="hr-HR"/>
        </w:rPr>
      </w:pPr>
    </w:p>
    <w:p w14:paraId="3269793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najviše 20 % imovine za pokriće tehničkih pričuva može biti uloženo u pojedini prenosivi dužnički vrijednosni papir ili instrument tržišta novca čiji je izda</w:t>
      </w:r>
      <w:r w:rsidRPr="00847506">
        <w:rPr>
          <w:rFonts w:eastAsia="Times New Roman"/>
          <w:snapToGrid w:val="0"/>
          <w:lang w:eastAsia="hr-HR"/>
        </w:rPr>
        <w:lastRenderedPageBreak/>
        <w:t>vatelj Republika Hrvatska, druga država članica ili država članica OECD-a te Hrvatska narodna banka ili središnja banka druge države članice, odnosno države članice OECD-a, odnosno javno međunarodno tijelo kojemu pripada većina država članica iz članka 92. stavka 1. točke 1. ovoga Zakona</w:t>
      </w:r>
    </w:p>
    <w:p w14:paraId="135B7325" w14:textId="77777777" w:rsidR="00847506" w:rsidRPr="00847506" w:rsidRDefault="00847506" w:rsidP="00847506">
      <w:pPr>
        <w:spacing w:after="0" w:line="240" w:lineRule="auto"/>
        <w:ind w:firstLine="709"/>
        <w:rPr>
          <w:rFonts w:eastAsia="Times New Roman"/>
          <w:snapToGrid w:val="0"/>
          <w:lang w:eastAsia="hr-HR"/>
        </w:rPr>
      </w:pPr>
    </w:p>
    <w:p w14:paraId="365D0F3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najviše 10 % imovine za pokriće tehničkih pričuva može biti uloženo u pojedini prenosivi dužnički vrijednosni papir ili instrument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2B1D4A02" w14:textId="77777777" w:rsidR="00847506" w:rsidRPr="00847506" w:rsidRDefault="00847506" w:rsidP="00847506">
      <w:pPr>
        <w:spacing w:after="0" w:line="240" w:lineRule="auto"/>
        <w:ind w:firstLine="709"/>
        <w:rPr>
          <w:rFonts w:eastAsia="Times New Roman"/>
          <w:snapToGrid w:val="0"/>
          <w:lang w:eastAsia="hr-HR"/>
        </w:rPr>
      </w:pPr>
    </w:p>
    <w:p w14:paraId="1DACFBD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najviše 5 % imovine za pokriće tehničkih pričuva može biti uloženo u pojedini prenosivi dužnički vrijednosni papir ili instrument tržišta jednog izdavatelja iz članka 92. stavka 1. točke 3. ovoga Zakona, a najviše 10 % imovine za pokriće tehničkih pričuva može biti uloženo u prenosive dužničke vrijednosne papire ili instrumente tržišta novca više izdavatelja koji su međusobno povezane osobe iz članka 92. stavka 1. točke 3. ovoga Zakona</w:t>
      </w:r>
    </w:p>
    <w:p w14:paraId="1045CA56" w14:textId="77777777" w:rsidR="00847506" w:rsidRPr="00847506" w:rsidRDefault="00847506" w:rsidP="00847506">
      <w:pPr>
        <w:spacing w:after="0" w:line="240" w:lineRule="auto"/>
        <w:ind w:firstLine="709"/>
        <w:rPr>
          <w:rFonts w:eastAsia="Times New Roman"/>
          <w:snapToGrid w:val="0"/>
          <w:lang w:eastAsia="hr-HR"/>
        </w:rPr>
      </w:pPr>
    </w:p>
    <w:p w14:paraId="6070024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najviše 5 % imovine za pokriće tehničkih pričuva može biti uloženo u pojedini prenosivi dužnički vrijednosni papir i instrument tržišta novca jednog izdavatelja iz članka 92. stavka 1. točke 4. ovoga Zakona, a najviše 10 % imovine za pokriće tehničkih pričuva može biti uloženo u prenosive dužničke vrijednosne papire ili instrumente tržišta novca više izdavatelja koji su međusobno povezane osobe iz članka 92. stavka 1. točke 4. ovoga Zakona</w:t>
      </w:r>
    </w:p>
    <w:p w14:paraId="44156BF6" w14:textId="77777777" w:rsidR="00847506" w:rsidRPr="00847506" w:rsidRDefault="00847506" w:rsidP="00847506">
      <w:pPr>
        <w:spacing w:after="0" w:line="240" w:lineRule="auto"/>
        <w:ind w:firstLine="709"/>
        <w:rPr>
          <w:rFonts w:eastAsia="Times New Roman"/>
          <w:snapToGrid w:val="0"/>
          <w:lang w:eastAsia="hr-HR"/>
        </w:rPr>
      </w:pPr>
    </w:p>
    <w:p w14:paraId="04DB9F5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najviše 3 % imovine za pokriće tehničkih pričuva može biti uloženo u pojedini prenosivi vrijednosni papir jednog izdavatelja iz članka 92. stavka 1. točke 5. ovoga Zakona</w:t>
      </w:r>
    </w:p>
    <w:p w14:paraId="787CF125" w14:textId="77777777" w:rsidR="00847506" w:rsidRPr="00847506" w:rsidRDefault="00847506" w:rsidP="00847506">
      <w:pPr>
        <w:spacing w:after="0" w:line="240" w:lineRule="auto"/>
        <w:ind w:firstLine="709"/>
        <w:rPr>
          <w:rFonts w:eastAsia="Times New Roman"/>
          <w:snapToGrid w:val="0"/>
          <w:lang w:eastAsia="hr-HR"/>
        </w:rPr>
      </w:pPr>
    </w:p>
    <w:p w14:paraId="6C3C142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najviše 5 % imovine za pokriće tehničkih pričuva može biti uloženo u pojedini prenosivi vlasnički vrijednosni papir jednog izdavatelja iz članka 92. stavka 1. točke 6. ovoga Zakona, a najviše 10 % imovine za pokriće tehničkih može biti uloženo u prenosive vlasničke vrijednosne papire više izdavatelja koji su međusobno povezane osobe iz članka 92. stavka 1. točke 6. ovoga Zakona</w:t>
      </w:r>
    </w:p>
    <w:p w14:paraId="57DDCB72" w14:textId="77777777" w:rsidR="00847506" w:rsidRPr="00847506" w:rsidRDefault="00847506" w:rsidP="00847506">
      <w:pPr>
        <w:spacing w:after="0" w:line="240" w:lineRule="auto"/>
        <w:ind w:firstLine="709"/>
        <w:rPr>
          <w:rFonts w:eastAsia="Times New Roman"/>
          <w:snapToGrid w:val="0"/>
          <w:lang w:eastAsia="hr-HR"/>
        </w:rPr>
      </w:pPr>
    </w:p>
    <w:p w14:paraId="72D2C5E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najviše 3 % imovine za pokriće tehničkih pričuva može biti uloženo u pojedini prenosivi vlasnički vrijednosni papir primljen u trgovanje na MTP-u u smislu odredbi zakona kojim se uređuje tržište kapitala, čiji je izdavatelj dioničko društvo sa sjedištem u Republici Hrvatskoj, drugoj državi članici ili državi članici OECD-a iz članka 92. stavka 1. točke 7. ovoga Zakona</w:t>
      </w:r>
    </w:p>
    <w:p w14:paraId="1B001C6C" w14:textId="77777777" w:rsidR="00847506" w:rsidRPr="00847506" w:rsidRDefault="00847506" w:rsidP="00847506">
      <w:pPr>
        <w:spacing w:after="0" w:line="240" w:lineRule="auto"/>
        <w:ind w:firstLine="709"/>
        <w:rPr>
          <w:rFonts w:eastAsia="Times New Roman"/>
          <w:snapToGrid w:val="0"/>
          <w:lang w:eastAsia="hr-HR"/>
        </w:rPr>
      </w:pPr>
    </w:p>
    <w:p w14:paraId="6E4F108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8. najviše 3 % imovine za pokriće tehničkih pričuva može biti uloženo u pojedini prenosivi vlasnički i/ili dužnički vrijednosni papir s dugoročnom perspektivom </w:t>
      </w:r>
      <w:r w:rsidRPr="00847506">
        <w:rPr>
          <w:rFonts w:eastAsia="Times New Roman"/>
          <w:snapToGrid w:val="0"/>
          <w:lang w:eastAsia="hr-HR"/>
        </w:rPr>
        <w:lastRenderedPageBreak/>
        <w:t>ulaganja, kojim se ne trguje na uređenim tržištima, MTP-u ili OTP-u iz članka 92. stavka 1. točke 9. ovoga Zakona</w:t>
      </w:r>
    </w:p>
    <w:p w14:paraId="6A392AAF" w14:textId="77777777" w:rsidR="00847506" w:rsidRPr="00847506" w:rsidRDefault="00847506" w:rsidP="00847506">
      <w:pPr>
        <w:spacing w:after="0" w:line="240" w:lineRule="auto"/>
        <w:ind w:firstLine="709"/>
        <w:rPr>
          <w:rFonts w:eastAsia="Times New Roman"/>
          <w:snapToGrid w:val="0"/>
          <w:lang w:eastAsia="hr-HR"/>
        </w:rPr>
      </w:pPr>
    </w:p>
    <w:p w14:paraId="2E27654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najviše 5 % imovine za pokriće tehničkih pričuva može biti uloženo u pojedini prenosivi vlasnički i/ili dužnički vrijednosni papir kojeg izdaje ili za kojeg jamči Europska investicijska banka u okviru Europskog fonda za strateška ulaganja, europskih fondova za dugoročna ulaganja, europskih fondova za socijalno poduzetništvo i europskih fondova poduzetničkog kapitala iz članka 92. stavka 1. točka 10. ovoga Zakona</w:t>
      </w:r>
    </w:p>
    <w:p w14:paraId="3865F9C3" w14:textId="77777777" w:rsidR="00847506" w:rsidRPr="00847506" w:rsidRDefault="00847506" w:rsidP="00847506">
      <w:pPr>
        <w:spacing w:after="0" w:line="240" w:lineRule="auto"/>
        <w:ind w:firstLine="709"/>
        <w:rPr>
          <w:rFonts w:eastAsia="Times New Roman"/>
          <w:snapToGrid w:val="0"/>
          <w:lang w:eastAsia="hr-HR"/>
        </w:rPr>
      </w:pPr>
    </w:p>
    <w:p w14:paraId="3B2B8FE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najviše 10 % imovine za pokriće tehničkih pričuva može biti izloženo prema jednom infrastrukturnom projektu iz članka 92. stavka 1. točke 11. ovoga Zakona</w:t>
      </w:r>
    </w:p>
    <w:p w14:paraId="113D21A9" w14:textId="77777777" w:rsidR="00847506" w:rsidRPr="00847506" w:rsidRDefault="00847506" w:rsidP="00847506">
      <w:pPr>
        <w:spacing w:after="0" w:line="240" w:lineRule="auto"/>
        <w:ind w:firstLine="709"/>
        <w:rPr>
          <w:rFonts w:eastAsia="Times New Roman"/>
          <w:snapToGrid w:val="0"/>
          <w:lang w:eastAsia="hr-HR"/>
        </w:rPr>
      </w:pPr>
    </w:p>
    <w:p w14:paraId="71410A7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11. neovisno o pojedinačnim ograničenjima iz točaka 2. do 10. ovoga stavka, ista se neće kombinirati te se najviše 7 % imovine za pokriće tehničkih pričuva smije ukupno uložiti u prenosive vrijednosne papire i instrumente tržišta novca jednog izdavatelja, odnosno najviše 10 % temeljne imovine za pokriće tehničkih pričuva u prenosive vrijednosne papire i instrumente tržišta novca grupe izdavatelja, koji čine povezana društva, i financijske izvedenice iz članka 92. stavka 1. točke 15. ovoga Zakona sklopljene s tim izdavateljem ili grupom izdavatelja, koji čine povezana društva</w:t>
      </w:r>
    </w:p>
    <w:p w14:paraId="673B484D" w14:textId="77777777" w:rsidR="00847506" w:rsidRPr="00847506" w:rsidRDefault="00847506" w:rsidP="00847506">
      <w:pPr>
        <w:spacing w:after="0" w:line="240" w:lineRule="auto"/>
        <w:ind w:firstLine="709"/>
        <w:rPr>
          <w:rFonts w:eastAsia="Times New Roman"/>
          <w:snapToGrid w:val="0"/>
          <w:lang w:eastAsia="hr-HR"/>
        </w:rPr>
      </w:pPr>
    </w:p>
    <w:p w14:paraId="6851A07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najviše 7 % imovine za pokriće tehničkih pričuva može biti uloženo u pojedini UCITS fond ili drugi otvoreni investicijski fond s javnom ponudom iz članka 92. stavka 1. točke 12. ovoga Zakona, a najviše 15 % može biti uloženo u sve UCITS fondove, odnosno otvorene investicijske fondove s javnom ponudom iz članka 92. stavka 1. točke 12. ovoga Zakona kojima upravlja isto društvo za upravljanje</w:t>
      </w:r>
    </w:p>
    <w:p w14:paraId="1E86D88B" w14:textId="77777777" w:rsidR="00847506" w:rsidRPr="00847506" w:rsidRDefault="00847506" w:rsidP="00847506">
      <w:pPr>
        <w:spacing w:after="0" w:line="240" w:lineRule="auto"/>
        <w:ind w:firstLine="709"/>
        <w:rPr>
          <w:rFonts w:eastAsia="Times New Roman"/>
          <w:snapToGrid w:val="0"/>
          <w:lang w:eastAsia="hr-HR"/>
        </w:rPr>
      </w:pPr>
    </w:p>
    <w:p w14:paraId="362E0D0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13. najviše 7 % imovine za pokriće tehničkih pričuva može biti uloženo u pojedini alternativni investicijski fond iz članka 92. stavka 1. točke 13. ovoga Zakona, a najviše 15 % može biti uloženo u sve alternativne investicijske fondove iz članka 92. stavka 1. točke 13. ovoga Zakona kojima upravlja isto društvo za upravljanje</w:t>
      </w:r>
    </w:p>
    <w:p w14:paraId="1FB5EEA1" w14:textId="77777777" w:rsidR="00847506" w:rsidRPr="00847506" w:rsidRDefault="00847506" w:rsidP="00847506">
      <w:pPr>
        <w:spacing w:after="0" w:line="240" w:lineRule="auto"/>
        <w:ind w:firstLine="709"/>
        <w:rPr>
          <w:rFonts w:eastAsia="Times New Roman"/>
          <w:snapToGrid w:val="0"/>
          <w:lang w:eastAsia="hr-HR"/>
        </w:rPr>
      </w:pPr>
    </w:p>
    <w:p w14:paraId="2190555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14. neovisno o ograničenjima iz točaka 13. i 14. ovoga stavka, najviše 15 % imovine za pokriće tehničkih pričuva može ukupno biti uloženo u UCITS fondove, odnosno otvorene investicijske fondove s javnom ponudom i alternativne investicijske fondove iz članka 92. stavka 1. točaka 12. i 13. ovoga Zakona kojima upravlja isto društva za upravljanje</w:t>
      </w:r>
    </w:p>
    <w:p w14:paraId="392746BF" w14:textId="77777777" w:rsidR="00847506" w:rsidRPr="00847506" w:rsidRDefault="00847506" w:rsidP="00847506">
      <w:pPr>
        <w:spacing w:after="0" w:line="240" w:lineRule="auto"/>
        <w:ind w:firstLine="709"/>
        <w:rPr>
          <w:rFonts w:eastAsia="Times New Roman"/>
          <w:snapToGrid w:val="0"/>
          <w:lang w:eastAsia="hr-HR"/>
        </w:rPr>
      </w:pPr>
    </w:p>
    <w:p w14:paraId="32D1DA3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15. najviše 10 % imovine za pokriće tehničkih pričuva može biti uloženo u depozite iz članka 92. stavka 1. točke 14. ovoga Zakona kod jedne kreditne institucije, a najviše 15 % u depozite kod više kreditnih institucija koje su međusobno povezane osobe</w:t>
      </w:r>
    </w:p>
    <w:p w14:paraId="37AC443F" w14:textId="77777777" w:rsidR="00847506" w:rsidRPr="00847506" w:rsidRDefault="00847506" w:rsidP="00847506">
      <w:pPr>
        <w:spacing w:after="0" w:line="240" w:lineRule="auto"/>
        <w:ind w:firstLine="709"/>
        <w:rPr>
          <w:rFonts w:eastAsia="Times New Roman"/>
          <w:snapToGrid w:val="0"/>
          <w:lang w:eastAsia="hr-HR"/>
        </w:rPr>
      </w:pPr>
    </w:p>
    <w:p w14:paraId="66C2F26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16. izloženost prema jednoj osobi na temelju izvedenih financijskih instrumenta ugovorenih s tom osobom, uključujući i razmijenjeni kolateral, ne smije prelaziti:</w:t>
      </w:r>
    </w:p>
    <w:p w14:paraId="5FDB8C73" w14:textId="77777777" w:rsidR="00847506" w:rsidRPr="00847506" w:rsidRDefault="00847506" w:rsidP="00847506">
      <w:pPr>
        <w:spacing w:after="0" w:line="240" w:lineRule="auto"/>
        <w:ind w:firstLine="709"/>
        <w:rPr>
          <w:rFonts w:eastAsia="Times New Roman"/>
          <w:snapToGrid w:val="0"/>
          <w:lang w:eastAsia="hr-HR"/>
        </w:rPr>
      </w:pPr>
    </w:p>
    <w:p w14:paraId="04A808D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5 % imovine za pokriće tehničkih pričuva, ako je druga ugovorna strana kreditna institucija iz članka 92. stavka 1. točke 14. ovoga Zakona, odnosno 10 % imovine za pokriće tehničkih pričuva ako su druge ugovorne strane međusobno povezane kreditne institucije ili</w:t>
      </w:r>
    </w:p>
    <w:p w14:paraId="3D6823FB" w14:textId="77777777" w:rsidR="00847506" w:rsidRPr="00847506" w:rsidRDefault="00847506" w:rsidP="00847506">
      <w:pPr>
        <w:spacing w:after="0" w:line="240" w:lineRule="auto"/>
        <w:ind w:firstLine="709"/>
        <w:rPr>
          <w:rFonts w:eastAsia="Times New Roman"/>
          <w:snapToGrid w:val="0"/>
          <w:lang w:eastAsia="hr-HR"/>
        </w:rPr>
      </w:pPr>
    </w:p>
    <w:p w14:paraId="5F39220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2 % imovine za pokriće tehničkih pričuva, ako je druga ugovorna strana neki drugi subjekt iz članka 92. stavka 1. točke 15. podtočke c) ovoga Zakona, odnosno 5 % imovine za pokriće tehničkih pričuva ako su druge ugovorne strane međusobno povezane osobe.</w:t>
      </w:r>
    </w:p>
    <w:p w14:paraId="2DDB828C" w14:textId="77777777" w:rsidR="00847506" w:rsidRPr="00847506" w:rsidRDefault="00847506" w:rsidP="00847506">
      <w:pPr>
        <w:spacing w:after="0" w:line="240" w:lineRule="auto"/>
        <w:ind w:firstLine="709"/>
        <w:rPr>
          <w:rFonts w:eastAsia="Times New Roman"/>
          <w:snapToGrid w:val="0"/>
          <w:lang w:eastAsia="hr-HR"/>
        </w:rPr>
      </w:pPr>
    </w:p>
    <w:p w14:paraId="592BEF1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17. najviše 10 % imovine za pokriće tehničkih pričuva može biti uloženo u jednu nekretninu iz članka 92. stavka 1. točke 16. ovoga Zakona, odnosno u više nekretnina koje su međusobno povezane</w:t>
      </w:r>
    </w:p>
    <w:p w14:paraId="057FB147" w14:textId="77777777" w:rsidR="00847506" w:rsidRPr="00847506" w:rsidRDefault="00847506" w:rsidP="00847506">
      <w:pPr>
        <w:spacing w:after="0" w:line="240" w:lineRule="auto"/>
        <w:ind w:firstLine="709"/>
        <w:rPr>
          <w:rFonts w:eastAsia="Times New Roman"/>
          <w:snapToGrid w:val="0"/>
          <w:lang w:eastAsia="hr-HR"/>
        </w:rPr>
      </w:pPr>
    </w:p>
    <w:p w14:paraId="0EC0B08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18. kada se izloženost iz točke 16. ovoga stavka odnosi na središnju drugu ugovornu stranu, mirovinsko osiguravajuće društvo može primijeniti više limite od onih navedenih u točki 15. ovoga stavka. Smatrat će se da se izloženost stvara izravno prema središnjoj drugoj ugovornoj strani samo ako mirovinsko osiguravajuće društvo za ulaganje imovine za pokriće tehničkih pričuva koristi individualnu segregaciju u smislu članka 39. Uredbe (EU) 648/2012 ili razinu segregacije koja je jednakovrijedna individualnoj razini segregacije ili iznimno, primjerenu razinu segregacije kada se radi o trećim zemljama u kojima obveze članova poravnanja nisu istovjetne ili usporedive s onima koje su propisane Uredbom (EU) 648/2012 ako mirovinsko društvo može dokazati da se time materijalno ne povećavaju rizici za imovinu mirovinskih fondova, a kod izloženosti uvrštenim financijskim izvedenicama, ako se radi o izloženosti prema središnjoj drugoj ugovornoj strani, limiti točke 16. ovoga stavka se neće primjenjivati</w:t>
      </w:r>
    </w:p>
    <w:p w14:paraId="11422788" w14:textId="77777777" w:rsidR="00847506" w:rsidRPr="00847506" w:rsidRDefault="00847506" w:rsidP="00847506">
      <w:pPr>
        <w:spacing w:after="0" w:line="240" w:lineRule="auto"/>
        <w:rPr>
          <w:rFonts w:eastAsia="Times New Roman"/>
          <w:snapToGrid w:val="0"/>
          <w:lang w:eastAsia="hr-HR"/>
        </w:rPr>
      </w:pPr>
    </w:p>
    <w:p w14:paraId="31F34E1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19. kod ograničenja ulaganja u udjele UCITS fondova i/ili otvorenih investicijskih fondova propisanih u točki 10. ovoga stavka koji su osnovani u strukturi glavni-napajajući fond (engl. master-feeder), ista se računaju u odnosu na vrijednost imovine glavnog (engl. master) fonda.</w:t>
      </w:r>
    </w:p>
    <w:p w14:paraId="5E08BA33" w14:textId="77777777" w:rsidR="00847506" w:rsidRPr="00847506" w:rsidRDefault="00847506" w:rsidP="00847506">
      <w:pPr>
        <w:spacing w:after="0" w:line="240" w:lineRule="auto"/>
        <w:ind w:firstLine="709"/>
        <w:rPr>
          <w:rFonts w:eastAsia="Times New Roman"/>
          <w:snapToGrid w:val="0"/>
          <w:lang w:eastAsia="hr-HR"/>
        </w:rPr>
      </w:pPr>
    </w:p>
    <w:p w14:paraId="0FDC268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Agencija će pravilnikom propisati ograničenja ulaganja imovine za pokriće tehničkih pričuva i način izračuna izloženosti.</w:t>
      </w:r>
    </w:p>
    <w:p w14:paraId="0BBF918B" w14:textId="77777777" w:rsidR="00847506" w:rsidRPr="00847506" w:rsidRDefault="00847506" w:rsidP="00847506">
      <w:pPr>
        <w:spacing w:after="0" w:line="240" w:lineRule="auto"/>
        <w:rPr>
          <w:rFonts w:eastAsia="Times New Roman"/>
          <w:snapToGrid w:val="0"/>
          <w:lang w:eastAsia="hr-HR"/>
        </w:rPr>
      </w:pPr>
    </w:p>
    <w:p w14:paraId="4F3F3C50" w14:textId="77777777" w:rsidR="00847506" w:rsidRPr="00847506" w:rsidRDefault="00847506" w:rsidP="00847506">
      <w:pPr>
        <w:spacing w:after="0" w:line="240" w:lineRule="auto"/>
        <w:jc w:val="left"/>
        <w:rPr>
          <w:rFonts w:eastAsia="Times New Roman"/>
          <w:snapToGrid w:val="0"/>
          <w:lang w:eastAsia="hr-HR"/>
        </w:rPr>
      </w:pPr>
      <w:r w:rsidRPr="00847506">
        <w:rPr>
          <w:rFonts w:eastAsia="Times New Roman"/>
          <w:snapToGrid w:val="0"/>
          <w:lang w:eastAsia="hr-HR"/>
        </w:rPr>
        <w:br w:type="page"/>
      </w:r>
    </w:p>
    <w:p w14:paraId="47F9B974"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lastRenderedPageBreak/>
        <w:t>Ograničenja ulaganja imovine za pokriće tehničkih pričuva za dobrovoljno mirovinsko osiguranje prema jednom izdavatelju, odnosno grupi povezanih izdavatelja</w:t>
      </w:r>
    </w:p>
    <w:p w14:paraId="524C82A9" w14:textId="77777777" w:rsidR="00847506" w:rsidRPr="00847506" w:rsidRDefault="00847506" w:rsidP="00847506">
      <w:pPr>
        <w:spacing w:after="0" w:line="240" w:lineRule="auto"/>
        <w:jc w:val="center"/>
        <w:rPr>
          <w:rFonts w:eastAsia="Times New Roman"/>
          <w:snapToGrid w:val="0"/>
          <w:lang w:eastAsia="hr-HR"/>
        </w:rPr>
      </w:pPr>
    </w:p>
    <w:p w14:paraId="5C3D8055"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93.b</w:t>
      </w:r>
    </w:p>
    <w:p w14:paraId="3E712F25" w14:textId="77777777" w:rsidR="00847506" w:rsidRPr="00847506" w:rsidRDefault="00847506" w:rsidP="00847506">
      <w:pPr>
        <w:spacing w:after="0" w:line="240" w:lineRule="auto"/>
        <w:ind w:firstLine="709"/>
        <w:rPr>
          <w:rFonts w:eastAsia="Times New Roman"/>
          <w:snapToGrid w:val="0"/>
          <w:lang w:eastAsia="hr-HR"/>
        </w:rPr>
      </w:pPr>
    </w:p>
    <w:p w14:paraId="172A785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Ulaganje imovine za pokriće tehničkih pričuva za dobrovoljno mirovinsko osiguranje podliježe i sljedećim ograničenjima:</w:t>
      </w:r>
    </w:p>
    <w:p w14:paraId="535813B3" w14:textId="77777777" w:rsidR="00847506" w:rsidRPr="00847506" w:rsidRDefault="00847506" w:rsidP="00847506">
      <w:pPr>
        <w:spacing w:after="0" w:line="240" w:lineRule="auto"/>
        <w:ind w:firstLine="709"/>
        <w:rPr>
          <w:rFonts w:eastAsia="Times New Roman"/>
          <w:snapToGrid w:val="0"/>
          <w:lang w:eastAsia="hr-HR"/>
        </w:rPr>
      </w:pPr>
    </w:p>
    <w:p w14:paraId="74F88F4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najviše 20 % imovine za pokriće tehničkih pričuva može biti uloženo u pojedini prenosivi dužnički vrijednosni papir ili instrument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92. stavka 1. točke 1. ovoga Zakona</w:t>
      </w:r>
    </w:p>
    <w:p w14:paraId="7E9E2535" w14:textId="77777777" w:rsidR="00847506" w:rsidRPr="00847506" w:rsidRDefault="00847506" w:rsidP="00847506">
      <w:pPr>
        <w:spacing w:after="0" w:line="240" w:lineRule="auto"/>
        <w:ind w:firstLine="709"/>
        <w:rPr>
          <w:rFonts w:eastAsia="Times New Roman"/>
          <w:snapToGrid w:val="0"/>
          <w:lang w:eastAsia="hr-HR"/>
        </w:rPr>
      </w:pPr>
    </w:p>
    <w:p w14:paraId="140650E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najviše 10 % imovine za pokriće tehničkih pričuva može biti uloženo u pojedini prenosivi dužnički vrijednosni papir ili instrument tržišta novca za koje jamči Republika Hrvatska, druga država članica, država članica OECD-a, Hrvatska narodna banka, ili središnja banka druge države članice, odnosno države članice OECD-a, ili je izdavatelj javno međunarodno tijelo kojemu pripadaju jedna ili više država članica, odnosno kojemu pripada jedna ili više članica OECD-a iz članka 92. stavka 1. točke 2. ovoga Zakona</w:t>
      </w:r>
    </w:p>
    <w:p w14:paraId="515B5283" w14:textId="77777777" w:rsidR="00847506" w:rsidRPr="00847506" w:rsidRDefault="00847506" w:rsidP="00847506">
      <w:pPr>
        <w:spacing w:after="0" w:line="240" w:lineRule="auto"/>
        <w:ind w:firstLine="709"/>
        <w:rPr>
          <w:rFonts w:eastAsia="Times New Roman"/>
          <w:snapToGrid w:val="0"/>
          <w:lang w:eastAsia="hr-HR"/>
        </w:rPr>
      </w:pPr>
    </w:p>
    <w:p w14:paraId="3779513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najviše 5 % imovine za pokriće tehničkih pričuva može biti uloženo u pojedini prenosivi dužnički vrijednosni papir ili instrument tržišta jednog izdavatelja iz članka 92. stavka 1. točke 3. ovoga Zakona, a najviše 10 % imovine za pokriće tehničkih pričuva može biti uloženo u prenosive dužničke vrijednosne papire ili instrumente tržišta novca više izdavatelja</w:t>
      </w:r>
    </w:p>
    <w:p w14:paraId="442CAA54" w14:textId="77777777" w:rsidR="00847506" w:rsidRPr="00847506" w:rsidRDefault="00847506" w:rsidP="00847506">
      <w:pPr>
        <w:spacing w:after="0" w:line="240" w:lineRule="auto"/>
        <w:rPr>
          <w:rFonts w:eastAsia="Times New Roman"/>
          <w:snapToGrid w:val="0"/>
          <w:lang w:eastAsia="hr-HR"/>
        </w:rPr>
      </w:pPr>
      <w:r w:rsidRPr="00847506">
        <w:rPr>
          <w:rFonts w:eastAsia="Times New Roman"/>
          <w:snapToGrid w:val="0"/>
          <w:lang w:eastAsia="hr-HR"/>
        </w:rPr>
        <w:t>iz članka 92. stavka 1. točke 3. ovoga Zakona koji su međusobno povezane osobe</w:t>
      </w:r>
    </w:p>
    <w:p w14:paraId="008F3714" w14:textId="77777777" w:rsidR="00847506" w:rsidRPr="00847506" w:rsidRDefault="00847506" w:rsidP="00847506">
      <w:pPr>
        <w:spacing w:after="0" w:line="240" w:lineRule="auto"/>
        <w:ind w:firstLine="709"/>
        <w:rPr>
          <w:rFonts w:eastAsia="Times New Roman"/>
          <w:snapToGrid w:val="0"/>
          <w:lang w:eastAsia="hr-HR"/>
        </w:rPr>
      </w:pPr>
    </w:p>
    <w:p w14:paraId="1140B69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najviše 5 % imovine za pokriće tehničkih pričuva može biti uloženo u pojedini prenosivi dužnički vrijednosni papir i instrument tržišta novca jednog izdavatelja iz članka 92. stavka 1. točke 4. ovoga Zakona, a najviše 10 % imovine za pokriće tehničkih pričuva može biti uloženo u prenosive dužničke vrijednosne papire ili instrumente tržišta novca više izdavatelja iz članka 92. stavka 1. točke 4. ovoga Zakona koji su međusobno povezane osobe</w:t>
      </w:r>
    </w:p>
    <w:p w14:paraId="7AA9546F" w14:textId="77777777" w:rsidR="00847506" w:rsidRPr="00847506" w:rsidRDefault="00847506" w:rsidP="00847506">
      <w:pPr>
        <w:spacing w:after="0" w:line="240" w:lineRule="auto"/>
        <w:ind w:firstLine="709"/>
        <w:rPr>
          <w:rFonts w:eastAsia="Times New Roman"/>
          <w:snapToGrid w:val="0"/>
          <w:lang w:eastAsia="hr-HR"/>
        </w:rPr>
      </w:pPr>
    </w:p>
    <w:p w14:paraId="4D1917A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najviše 10 % imovine za pokriće tehničkih pričuva može biti uloženo u pojedini prenosivi vrijednosni papir jednog izdavatelja iz članka 92. stavka 1. točke 5. ovoga Zakona</w:t>
      </w:r>
    </w:p>
    <w:p w14:paraId="56AD447F" w14:textId="77777777" w:rsidR="00847506" w:rsidRPr="00847506" w:rsidRDefault="00847506" w:rsidP="00847506">
      <w:pPr>
        <w:spacing w:after="0" w:line="240" w:lineRule="auto"/>
        <w:ind w:firstLine="709"/>
        <w:rPr>
          <w:rFonts w:eastAsia="Times New Roman"/>
          <w:snapToGrid w:val="0"/>
          <w:lang w:eastAsia="hr-HR"/>
        </w:rPr>
      </w:pPr>
    </w:p>
    <w:p w14:paraId="5029AC6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6. najviše 5 % imovine za pokriće tehničkih pričuva može biti uloženo u pojedini prenosivi vlasnički vrijednosni papir jednog izdavatelja iz članka 92. stavka 1. </w:t>
      </w:r>
      <w:r w:rsidRPr="00847506">
        <w:rPr>
          <w:rFonts w:eastAsia="Times New Roman"/>
          <w:snapToGrid w:val="0"/>
          <w:lang w:eastAsia="hr-HR"/>
        </w:rPr>
        <w:lastRenderedPageBreak/>
        <w:t>točke 6. ovoga Zakona, a najviše 10 % imovine za pokriće tehničkih može biti uloženo u prenosive vlasničke vrijednosne papire više izdavatelja iz članka 92. stavka 1. točke 6. ovoga Zakona koji su međusobno povezane osobe</w:t>
      </w:r>
    </w:p>
    <w:p w14:paraId="69C6E2D2" w14:textId="77777777" w:rsidR="00847506" w:rsidRPr="00847506" w:rsidRDefault="00847506" w:rsidP="00847506">
      <w:pPr>
        <w:spacing w:after="0" w:line="240" w:lineRule="auto"/>
        <w:ind w:firstLine="709"/>
        <w:rPr>
          <w:rFonts w:eastAsia="Times New Roman"/>
          <w:snapToGrid w:val="0"/>
          <w:lang w:eastAsia="hr-HR"/>
        </w:rPr>
      </w:pPr>
    </w:p>
    <w:p w14:paraId="0DF88D7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najviše 10 % imovine za pokriće tehničkih pričuva može biti uloženo u pojedini prenosivi vlasnički vrijednosni papir primljen u trgovanje na MTP-u u smislu odredbi zakona kojim se uređuje tržište kapitala, čiji je izdavatelj dioničko društvo sa sjedištem u Republici Hrvatskoj, drugoj državi članici ili državi članici OECD-a iz članka 92. stavka 1. točke 7. ovoga Zakona</w:t>
      </w:r>
    </w:p>
    <w:p w14:paraId="1358261D" w14:textId="77777777" w:rsidR="00847506" w:rsidRPr="00847506" w:rsidRDefault="00847506" w:rsidP="00847506">
      <w:pPr>
        <w:spacing w:after="0" w:line="240" w:lineRule="auto"/>
        <w:ind w:firstLine="709"/>
        <w:rPr>
          <w:rFonts w:eastAsia="Times New Roman"/>
          <w:snapToGrid w:val="0"/>
          <w:lang w:eastAsia="hr-HR"/>
        </w:rPr>
      </w:pPr>
    </w:p>
    <w:p w14:paraId="37BAE12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najviše 10 % imovine za pokriće tehničkih pričuva može biti uloženo u pojedini prenosivi vlasnički i/ili dužnički vrijednosni papir s dugoročnom perspektivom ulaganja, kojim se ne trguje na uređenim tržištima, MTP-u ili OTP-u iz članka 92. stavka 1. točke 9. ovoga Zakona</w:t>
      </w:r>
    </w:p>
    <w:p w14:paraId="175B8A7B" w14:textId="77777777" w:rsidR="00847506" w:rsidRPr="00847506" w:rsidRDefault="00847506" w:rsidP="00847506">
      <w:pPr>
        <w:spacing w:after="0" w:line="240" w:lineRule="auto"/>
        <w:ind w:firstLine="709"/>
        <w:rPr>
          <w:rFonts w:eastAsia="Times New Roman"/>
          <w:snapToGrid w:val="0"/>
          <w:lang w:eastAsia="hr-HR"/>
        </w:rPr>
      </w:pPr>
    </w:p>
    <w:p w14:paraId="2DDC3BD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najviše 10 % imovine za pokriće tehničkih pričuva može biti uloženo u pojedini prenosivi vlasnički i/ili dužnički vrijednosni papir kojeg izdaje ili za koje jamči Europska investicijska banka u okviru Europskog fonda za strateška ulaganja, europskih fondova za dugoročna ulaganja, europskih fondova za socijalno poduzetništvo i europskih fondova poduzetničkog kapitala iz članka 92. stavka 1. točka 10. ovoga Zakona</w:t>
      </w:r>
    </w:p>
    <w:p w14:paraId="74F098EB" w14:textId="77777777" w:rsidR="00847506" w:rsidRPr="00847506" w:rsidRDefault="00847506" w:rsidP="00847506">
      <w:pPr>
        <w:spacing w:after="0" w:line="240" w:lineRule="auto"/>
        <w:ind w:firstLine="709"/>
        <w:rPr>
          <w:rFonts w:eastAsia="Times New Roman"/>
          <w:snapToGrid w:val="0"/>
          <w:lang w:eastAsia="hr-HR"/>
        </w:rPr>
      </w:pPr>
    </w:p>
    <w:p w14:paraId="4D276C3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najviše 10 % imovine za pokriće tehničkih pričuva može biti izloženo prema jednom infrastrukturnom projektu iz članka 92. stavka 1. točke 11. ovoga Zakona</w:t>
      </w:r>
    </w:p>
    <w:p w14:paraId="7C6ED20A" w14:textId="77777777" w:rsidR="00847506" w:rsidRPr="00847506" w:rsidRDefault="00847506" w:rsidP="00847506">
      <w:pPr>
        <w:spacing w:after="0" w:line="240" w:lineRule="auto"/>
        <w:ind w:firstLine="709"/>
        <w:rPr>
          <w:rFonts w:eastAsia="Times New Roman"/>
          <w:snapToGrid w:val="0"/>
          <w:lang w:eastAsia="hr-HR"/>
        </w:rPr>
      </w:pPr>
    </w:p>
    <w:p w14:paraId="427CD0F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11. neovisno o pojedinačnim ograničenjima iz točaka 2. do 10. ovoga stavka, ista se neće kombinirati te se najviše 7 % imovine za pokriće tehničkih pričuva smije ukupno uložiti u prenosive vrijednosne papire i instrumente tržišta novca jednog izdavatelja, odnosno najviše 15 % temeljne imovine za pokriće tehničkih pričuva u prenosive vrijednosne papire i instrumente tržišta novca grupe izdavatelja koji čine povezana društva i </w:t>
      </w:r>
      <w:r w:rsidRPr="00847506">
        <w:rPr>
          <w:rFonts w:eastAsia="Times New Roman"/>
          <w:snapToGrid w:val="0"/>
          <w:lang w:eastAsia="hr-HR"/>
        </w:rPr>
        <w:t>nancijske izvedenice iz članka 92. stavka 1. točke 15. ovoga Zakona sklopljene s tim izdavateljem ili grupom izdavatelja koji čine povezana društva</w:t>
      </w:r>
    </w:p>
    <w:p w14:paraId="4968FC47" w14:textId="77777777" w:rsidR="00847506" w:rsidRPr="00847506" w:rsidRDefault="00847506" w:rsidP="00847506">
      <w:pPr>
        <w:spacing w:after="0" w:line="240" w:lineRule="auto"/>
        <w:ind w:firstLine="709"/>
        <w:rPr>
          <w:rFonts w:eastAsia="Times New Roman"/>
          <w:snapToGrid w:val="0"/>
          <w:lang w:eastAsia="hr-HR"/>
        </w:rPr>
      </w:pPr>
    </w:p>
    <w:p w14:paraId="5BA30F4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najviše 10 % imovine za pokriće tehničkih pričuva može biti uloženo u pojedini UCITS fond ili drugi otvoreni investicijski fond s javnom ponudom iz članka 92. stavka 1. točke 12. ovoga Zakona, a najviše 15 % može biti uloženo u sve UCITS fondove, odnosno otvorene investicijske fondove s javnom ponudom iz članka 92. stavka 1. točke 12. ovoga Zakona kojima upravlja isto društvo za upravljanje</w:t>
      </w:r>
    </w:p>
    <w:p w14:paraId="198CF3D4" w14:textId="77777777" w:rsidR="00847506" w:rsidRPr="00847506" w:rsidRDefault="00847506" w:rsidP="00847506">
      <w:pPr>
        <w:spacing w:after="0" w:line="240" w:lineRule="auto"/>
        <w:ind w:firstLine="709"/>
        <w:rPr>
          <w:rFonts w:eastAsia="Times New Roman"/>
          <w:snapToGrid w:val="0"/>
          <w:lang w:eastAsia="hr-HR"/>
        </w:rPr>
      </w:pPr>
    </w:p>
    <w:p w14:paraId="4F72BCD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13. najviše 7 % imovine za pokriće tehničkih pričuva može biti uloženo u pojedini alternativni investicijski fond iz članka 92. stavka 1. točke 13. ovoga Zakona, a najviše 15 % može biti uloženo u sve alternativne investicijske fondove iz članka 92. stavka 1. točke 13. ovoga Zakona kojima upravlja isto društvo za upravljanje</w:t>
      </w:r>
    </w:p>
    <w:p w14:paraId="7FC47AF8" w14:textId="77777777" w:rsidR="00847506" w:rsidRPr="00847506" w:rsidRDefault="00847506" w:rsidP="00847506">
      <w:pPr>
        <w:spacing w:after="0" w:line="240" w:lineRule="auto"/>
        <w:ind w:firstLine="709"/>
        <w:rPr>
          <w:rFonts w:eastAsia="Times New Roman"/>
          <w:snapToGrid w:val="0"/>
          <w:lang w:eastAsia="hr-HR"/>
        </w:rPr>
      </w:pPr>
    </w:p>
    <w:p w14:paraId="2FAE72A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14. neovisno o ograničenjima iz točaka 12. i 13. ovoga stavka, najviše 15 % imovine za pokriće tehničkih pričuva može ukupno biti uloženo u UCITS fondove, odnosno otvorene investicijske fondove s javnom ponudom i alternativne investicijske fondove iz članka 92. stavka 1. točaka 12. i 13. ovoga Zakona kojima upravlja isto društva za upravljanje</w:t>
      </w:r>
    </w:p>
    <w:p w14:paraId="5270721D" w14:textId="77777777" w:rsidR="00847506" w:rsidRPr="00847506" w:rsidRDefault="00847506" w:rsidP="00847506">
      <w:pPr>
        <w:spacing w:after="0" w:line="240" w:lineRule="auto"/>
        <w:ind w:firstLine="709"/>
        <w:rPr>
          <w:rFonts w:eastAsia="Times New Roman"/>
          <w:snapToGrid w:val="0"/>
          <w:lang w:eastAsia="hr-HR"/>
        </w:rPr>
      </w:pPr>
    </w:p>
    <w:p w14:paraId="3ED6A46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15. najviše 10 % imovine za pokriće tehničkih pričuva može biti uloženo u depozite kod jedne kreditne institucije iz članka 92. stavka 1. točke 14. ovoga Zakona, a najviše 15 % u depozite kod više kreditnih institucija koje su međusobno povezane osobe</w:t>
      </w:r>
    </w:p>
    <w:p w14:paraId="4B6D72B5" w14:textId="77777777" w:rsidR="00847506" w:rsidRPr="00847506" w:rsidRDefault="00847506" w:rsidP="00847506">
      <w:pPr>
        <w:spacing w:after="0" w:line="240" w:lineRule="auto"/>
        <w:ind w:firstLine="709"/>
        <w:rPr>
          <w:rFonts w:eastAsia="Times New Roman"/>
          <w:snapToGrid w:val="0"/>
          <w:lang w:eastAsia="hr-HR"/>
        </w:rPr>
      </w:pPr>
    </w:p>
    <w:p w14:paraId="40D6768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16. izloženost prema jednoj osobi na temelju izvedenih financijskih instrumenta ugovorenih s tom osobom, uključujući i razmijenjeni kolateral, ne smije prelaziti:</w:t>
      </w:r>
    </w:p>
    <w:p w14:paraId="7E8ECF2B" w14:textId="77777777" w:rsidR="00847506" w:rsidRPr="00847506" w:rsidRDefault="00847506" w:rsidP="00847506">
      <w:pPr>
        <w:spacing w:after="0" w:line="240" w:lineRule="auto"/>
        <w:ind w:firstLine="709"/>
        <w:rPr>
          <w:rFonts w:eastAsia="Times New Roman"/>
          <w:snapToGrid w:val="0"/>
          <w:lang w:eastAsia="hr-HR"/>
        </w:rPr>
      </w:pPr>
    </w:p>
    <w:p w14:paraId="47AE9D8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5 % imovine za pokriće tehničkih pričuva, ako je druga ugovorna strana kreditna institucija iz članka 92. stavka 1. točke 14. ovoga Zakona, odnosno 10 % imovine za pokriće tehničkih pričuva ako su druge ugovorne strane međusobno povezane kreditne institucije ili</w:t>
      </w:r>
    </w:p>
    <w:p w14:paraId="10DF3106" w14:textId="77777777" w:rsidR="00847506" w:rsidRPr="00847506" w:rsidRDefault="00847506" w:rsidP="00847506">
      <w:pPr>
        <w:spacing w:after="0" w:line="240" w:lineRule="auto"/>
        <w:ind w:firstLine="709"/>
        <w:rPr>
          <w:rFonts w:eastAsia="Times New Roman"/>
          <w:snapToGrid w:val="0"/>
          <w:lang w:eastAsia="hr-HR"/>
        </w:rPr>
      </w:pPr>
    </w:p>
    <w:p w14:paraId="5D685DE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2 % imovine za pokriće tehničkih pričuva, ako je druga ugovorna strana neki drugi subjekt iz članka 92. stavka 1. točke 15. podtočke c) ovoga Zakona, odnosno 5 % imovine za pokriće tehničkih pričuva ako su druge ugovorne strane međusobno povezane osobe.</w:t>
      </w:r>
    </w:p>
    <w:p w14:paraId="07E6BBD7" w14:textId="77777777" w:rsidR="00847506" w:rsidRPr="00847506" w:rsidRDefault="00847506" w:rsidP="00847506">
      <w:pPr>
        <w:spacing w:after="0" w:line="240" w:lineRule="auto"/>
        <w:ind w:firstLine="709"/>
        <w:rPr>
          <w:rFonts w:eastAsia="Times New Roman"/>
          <w:snapToGrid w:val="0"/>
          <w:lang w:eastAsia="hr-HR"/>
        </w:rPr>
      </w:pPr>
    </w:p>
    <w:p w14:paraId="39C0C99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17. kada se izloženost iz točke 16. ovoga stavka odnosi na središnju drugu ugovornu stranu, Društvo može primijeniti više limite od onih navedenih u točki 15. ovoga stavka</w:t>
      </w:r>
    </w:p>
    <w:p w14:paraId="3401D529" w14:textId="77777777" w:rsidR="00847506" w:rsidRPr="00847506" w:rsidRDefault="00847506" w:rsidP="00847506">
      <w:pPr>
        <w:spacing w:after="0" w:line="240" w:lineRule="auto"/>
        <w:ind w:firstLine="709"/>
        <w:rPr>
          <w:rFonts w:eastAsia="Times New Roman"/>
          <w:snapToGrid w:val="0"/>
          <w:lang w:eastAsia="hr-HR"/>
        </w:rPr>
      </w:pPr>
    </w:p>
    <w:p w14:paraId="455B47A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18. najviše 10 % imovine za pokriće tehničkih pričuva može biti uloženo u jednu nekretninu iz članka 92. stavka 1. točke 16. ovoga Zakona, odnosno u više nekretnina koje su međusobno povezane</w:t>
      </w:r>
    </w:p>
    <w:p w14:paraId="59D9CA7B" w14:textId="77777777" w:rsidR="00847506" w:rsidRPr="00847506" w:rsidRDefault="00847506" w:rsidP="00847506">
      <w:pPr>
        <w:spacing w:after="0" w:line="240" w:lineRule="auto"/>
        <w:ind w:firstLine="709"/>
        <w:rPr>
          <w:rFonts w:eastAsia="Times New Roman"/>
          <w:snapToGrid w:val="0"/>
          <w:lang w:eastAsia="hr-HR"/>
        </w:rPr>
      </w:pPr>
    </w:p>
    <w:p w14:paraId="1339BC9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19. kod ograničenja ulaganja u udjele UCITS fondova i/ili otvorenih investicijskih fondova propisanih u točki 12. ovoga stavka koji su osnovani u strukturi glavni-napajajući fond (engl.master-feeder),ista se računaju u odnosu na vrijednost imovine glavnog (engl.master)fonda</w:t>
      </w:r>
    </w:p>
    <w:p w14:paraId="29046930" w14:textId="77777777" w:rsidR="00847506" w:rsidRPr="00847506" w:rsidRDefault="00847506" w:rsidP="00847506">
      <w:pPr>
        <w:spacing w:after="0" w:line="240" w:lineRule="auto"/>
        <w:ind w:firstLine="709"/>
        <w:rPr>
          <w:rFonts w:eastAsia="Times New Roman"/>
          <w:snapToGrid w:val="0"/>
          <w:lang w:eastAsia="hr-HR"/>
        </w:rPr>
      </w:pPr>
    </w:p>
    <w:p w14:paraId="29440DB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Agencija će pravilnikom propisati ograničenja ulaganja imovine za pokriće tehničkih pričuva i način izračuna izloženosti, kao i limite iz stavka 1. točke 18. ovoga članka koje Društvo može primijeniti prema središnjoj drugoj ugovornoj strani te kriterije prema kojima se može smatrati da se za imovinu za pokriće tehničkih pričuva obveznog mirovinskog osiguranja postiže jednakovrijedna razina zaštite kao kod individualne segregacije u smislu stavka 1. točke 18. ovoga članka.</w:t>
      </w:r>
    </w:p>
    <w:p w14:paraId="32CFC116" w14:textId="77777777" w:rsidR="00847506" w:rsidRPr="00847506" w:rsidRDefault="00847506" w:rsidP="00847506">
      <w:pPr>
        <w:spacing w:after="0" w:line="240" w:lineRule="auto"/>
        <w:rPr>
          <w:rFonts w:eastAsia="Times New Roman"/>
          <w:snapToGrid w:val="0"/>
          <w:lang w:eastAsia="hr-HR"/>
        </w:rPr>
      </w:pPr>
    </w:p>
    <w:p w14:paraId="672F3006"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Pozajmljivanje i ograničenje ulaganja imovine za pokriće tehničkih pričuva u odnosu na dioničare Društva</w:t>
      </w:r>
    </w:p>
    <w:p w14:paraId="18523784" w14:textId="77777777" w:rsidR="00847506" w:rsidRPr="00847506" w:rsidRDefault="00847506" w:rsidP="00847506">
      <w:pPr>
        <w:spacing w:after="0" w:line="240" w:lineRule="auto"/>
        <w:jc w:val="center"/>
        <w:rPr>
          <w:rFonts w:eastAsia="Times New Roman"/>
          <w:snapToGrid w:val="0"/>
          <w:lang w:eastAsia="hr-HR"/>
        </w:rPr>
      </w:pPr>
    </w:p>
    <w:p w14:paraId="2528748F"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95.</w:t>
      </w:r>
    </w:p>
    <w:p w14:paraId="1C0C4EDE" w14:textId="77777777" w:rsidR="00847506" w:rsidRPr="00847506" w:rsidRDefault="00847506" w:rsidP="00847506">
      <w:pPr>
        <w:spacing w:after="0" w:line="240" w:lineRule="auto"/>
        <w:rPr>
          <w:rFonts w:eastAsia="Times New Roman"/>
          <w:snapToGrid w:val="0"/>
          <w:lang w:eastAsia="hr-HR"/>
        </w:rPr>
      </w:pPr>
    </w:p>
    <w:p w14:paraId="1F3A67F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Društvo može pozajmiti novčana sredstva od trećih osoba u ukupnom iznosu do 5 % imovine za pokriće tehničkih pričuva, samo u svrhu osiguranja likvidnosti na rok ne duži od tri mjeseca.</w:t>
      </w:r>
    </w:p>
    <w:p w14:paraId="1EB3A6AF" w14:textId="77777777" w:rsidR="00847506" w:rsidRPr="00847506" w:rsidRDefault="00847506" w:rsidP="00847506">
      <w:pPr>
        <w:spacing w:after="0" w:line="240" w:lineRule="auto"/>
        <w:ind w:firstLine="709"/>
        <w:rPr>
          <w:rFonts w:eastAsia="Times New Roman"/>
          <w:snapToGrid w:val="0"/>
          <w:lang w:eastAsia="hr-HR"/>
        </w:rPr>
      </w:pPr>
    </w:p>
    <w:p w14:paraId="6D0E384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Najviše 5 % imovine za pokriće tehničkih pričuva, a najviše do 50 % svakog pojedinog ulaganja dozvoljeno je pozajmiti trećim osobama.</w:t>
      </w:r>
    </w:p>
    <w:p w14:paraId="5591D82E" w14:textId="77777777" w:rsidR="00847506" w:rsidRPr="00847506" w:rsidRDefault="00847506" w:rsidP="00847506">
      <w:pPr>
        <w:spacing w:after="0" w:line="240" w:lineRule="auto"/>
        <w:ind w:firstLine="709"/>
        <w:rPr>
          <w:rFonts w:eastAsia="Times New Roman"/>
          <w:snapToGrid w:val="0"/>
          <w:lang w:eastAsia="hr-HR"/>
        </w:rPr>
      </w:pPr>
    </w:p>
    <w:p w14:paraId="571F353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Imovina za pokriće tehničkih pričuva može se pozajmljivati isključivo temeljem pisanog ugovora ili u sklopu organiziranih sustava za pozajmljivanje vrijednosnih papira koji djeluju u sklopu sustava za poravnanje i namiru.</w:t>
      </w:r>
    </w:p>
    <w:p w14:paraId="6348D338" w14:textId="77777777" w:rsidR="00847506" w:rsidRPr="00847506" w:rsidRDefault="00847506" w:rsidP="00847506">
      <w:pPr>
        <w:spacing w:after="0" w:line="240" w:lineRule="auto"/>
        <w:ind w:firstLine="709"/>
        <w:rPr>
          <w:rFonts w:eastAsia="Times New Roman"/>
          <w:snapToGrid w:val="0"/>
          <w:lang w:eastAsia="hr-HR"/>
        </w:rPr>
      </w:pPr>
    </w:p>
    <w:p w14:paraId="7BDC088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Pozajmljivanje je dozvoljeno samo na isključivu korist imovine za pokriće tehničkih pričuva radi povećanja prinosa, bez neprimjerenog povećanja rizika; pozajmljeni vrijednosni papiri moraju biti primjereno osigurani kolateralom.</w:t>
      </w:r>
    </w:p>
    <w:p w14:paraId="4340D0B4" w14:textId="77777777" w:rsidR="00847506" w:rsidRPr="00847506" w:rsidRDefault="00847506" w:rsidP="00847506">
      <w:pPr>
        <w:spacing w:after="0" w:line="240" w:lineRule="auto"/>
        <w:ind w:firstLine="709"/>
        <w:rPr>
          <w:rFonts w:eastAsia="Times New Roman"/>
          <w:snapToGrid w:val="0"/>
          <w:lang w:eastAsia="hr-HR"/>
        </w:rPr>
      </w:pPr>
    </w:p>
    <w:p w14:paraId="28936E5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Ugovori o zajmu moraju sadržavati odredbu kojom se omogućava povlačenje pozajmljenih vrijednosnih papira na poziv u roku od 15 radnih dana.</w:t>
      </w:r>
    </w:p>
    <w:p w14:paraId="3AFC0CF7" w14:textId="77777777" w:rsidR="00847506" w:rsidRPr="00847506" w:rsidRDefault="00847506" w:rsidP="00847506">
      <w:pPr>
        <w:spacing w:after="0" w:line="240" w:lineRule="auto"/>
        <w:ind w:firstLine="709"/>
        <w:rPr>
          <w:rFonts w:eastAsia="Times New Roman"/>
          <w:snapToGrid w:val="0"/>
          <w:lang w:eastAsia="hr-HR"/>
        </w:rPr>
      </w:pPr>
    </w:p>
    <w:p w14:paraId="728A3D0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Imovina za pokriće tehničkih pričuva ne smije biti uložena u vrijednosne papire bilo kojeg dioničara Društva ili bilo koje osobe koja je povezana osoba s dioničarom Društva. Navedeno ograničenje se ne primjenjuje na vrijednosne papire iz članka 92. stavka 1. točke 1. ovoga Zakona.</w:t>
      </w:r>
    </w:p>
    <w:p w14:paraId="3C53A1C3" w14:textId="77777777" w:rsidR="00847506" w:rsidRPr="00847506" w:rsidRDefault="00847506" w:rsidP="00847506">
      <w:pPr>
        <w:spacing w:after="0" w:line="240" w:lineRule="auto"/>
        <w:ind w:firstLine="709"/>
        <w:rPr>
          <w:rFonts w:eastAsia="Times New Roman"/>
          <w:snapToGrid w:val="0"/>
          <w:lang w:eastAsia="hr-HR"/>
        </w:rPr>
      </w:pPr>
    </w:p>
    <w:p w14:paraId="6F71917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U slučaju ugovaranja transakcija s dioničarima Društva ili s bilo kojom osobom koja je povezana s dioničarima Društva, Društvo je dužno o tome voditi evidenciju i na zahtjev je bez odgode dostaviti Agenciji. Agencija može, kada to smatra potrebnim, a posebno radi zaštite imovinskih interesa korisnika mirovina zabraniti Društvu sklapanje transakcija sa ili uz posredovanje povezane osobe, na određeno vrijeme ili trajno.</w:t>
      </w:r>
    </w:p>
    <w:p w14:paraId="72E6D4C7" w14:textId="77777777" w:rsidR="00847506" w:rsidRPr="00847506" w:rsidRDefault="00847506" w:rsidP="00847506">
      <w:pPr>
        <w:spacing w:after="0" w:line="240" w:lineRule="auto"/>
        <w:rPr>
          <w:rFonts w:eastAsia="Times New Roman"/>
          <w:snapToGrid w:val="0"/>
          <w:lang w:eastAsia="hr-HR"/>
        </w:rPr>
      </w:pPr>
    </w:p>
    <w:p w14:paraId="1C7DC005"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Vrednovanje imovine od strane vanjskog procjenitelja</w:t>
      </w:r>
    </w:p>
    <w:p w14:paraId="1F3C3EAF" w14:textId="77777777" w:rsidR="00847506" w:rsidRPr="00847506" w:rsidRDefault="00847506" w:rsidP="00847506">
      <w:pPr>
        <w:spacing w:after="0" w:line="240" w:lineRule="auto"/>
        <w:jc w:val="center"/>
        <w:rPr>
          <w:rFonts w:eastAsia="Times New Roman"/>
          <w:snapToGrid w:val="0"/>
          <w:lang w:eastAsia="hr-HR"/>
        </w:rPr>
      </w:pPr>
    </w:p>
    <w:p w14:paraId="653D8242"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97.a</w:t>
      </w:r>
    </w:p>
    <w:p w14:paraId="03BB1125" w14:textId="77777777" w:rsidR="00847506" w:rsidRPr="00847506" w:rsidRDefault="00847506" w:rsidP="00847506">
      <w:pPr>
        <w:spacing w:after="0" w:line="240" w:lineRule="auto"/>
        <w:rPr>
          <w:rFonts w:eastAsia="Times New Roman"/>
          <w:snapToGrid w:val="0"/>
          <w:lang w:eastAsia="hr-HR"/>
        </w:rPr>
      </w:pPr>
    </w:p>
    <w:p w14:paraId="3A8D72E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Ako postoji sumnja u objektivnost ili ispravnost postupaka vrednovanja i/ili vrednovanja i/ili provedenog dubinskog snimanja Agencija može zahtijevati od Društva da postupke vrednovanja i/ili vrednovanje i/ili provedeno dubinsko snimanje potvrdi vanjski procjenitelj kojeg imenuje Društvo ili revizor kojeg odabere Agencija, a na trošak Društva.</w:t>
      </w:r>
    </w:p>
    <w:p w14:paraId="5F7D3C04" w14:textId="77777777" w:rsidR="00847506" w:rsidRPr="00847506" w:rsidRDefault="00847506" w:rsidP="00847506">
      <w:pPr>
        <w:spacing w:after="0" w:line="240" w:lineRule="auto"/>
        <w:ind w:firstLine="709"/>
        <w:rPr>
          <w:rFonts w:eastAsia="Times New Roman"/>
          <w:snapToGrid w:val="0"/>
          <w:lang w:eastAsia="hr-HR"/>
        </w:rPr>
      </w:pPr>
    </w:p>
    <w:p w14:paraId="62743F3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Društvo kao vanjskog procjenitelja iz stavka 1. ovoga članka može imenovati pravnu ili fizičku osoba koja je nezavisna od Društva i bilo kojih drugih osoba usko povezanih s Društvom, te koja:</w:t>
      </w:r>
    </w:p>
    <w:p w14:paraId="20AA120D" w14:textId="77777777" w:rsidR="00847506" w:rsidRPr="00847506" w:rsidRDefault="00847506" w:rsidP="00847506">
      <w:pPr>
        <w:spacing w:after="0" w:line="240" w:lineRule="auto"/>
        <w:ind w:firstLine="709"/>
        <w:rPr>
          <w:rFonts w:eastAsia="Times New Roman"/>
          <w:snapToGrid w:val="0"/>
          <w:lang w:eastAsia="hr-HR"/>
        </w:rPr>
      </w:pPr>
    </w:p>
    <w:p w14:paraId="378333D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je registrirana za obavljanje navedene djelatnosti</w:t>
      </w:r>
    </w:p>
    <w:p w14:paraId="3F69BFDD" w14:textId="77777777" w:rsidR="00847506" w:rsidRPr="00847506" w:rsidRDefault="00847506" w:rsidP="00847506">
      <w:pPr>
        <w:spacing w:after="0" w:line="240" w:lineRule="auto"/>
        <w:ind w:firstLine="709"/>
        <w:rPr>
          <w:rFonts w:eastAsia="Times New Roman"/>
          <w:snapToGrid w:val="0"/>
          <w:lang w:eastAsia="hr-HR"/>
        </w:rPr>
      </w:pPr>
    </w:p>
    <w:p w14:paraId="56F2508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može osigurati dovoljno profesionalnih jamstava za učinkovito obavljanje odnosnog posla vrednovanja u skladu sa stavkom 4. ovoga članka</w:t>
      </w:r>
    </w:p>
    <w:p w14:paraId="29095E89" w14:textId="77777777" w:rsidR="00847506" w:rsidRPr="00847506" w:rsidRDefault="00847506" w:rsidP="00847506">
      <w:pPr>
        <w:spacing w:after="0" w:line="240" w:lineRule="auto"/>
        <w:ind w:firstLine="709"/>
        <w:rPr>
          <w:rFonts w:eastAsia="Times New Roman"/>
          <w:snapToGrid w:val="0"/>
          <w:lang w:eastAsia="hr-HR"/>
        </w:rPr>
      </w:pPr>
    </w:p>
    <w:p w14:paraId="677C666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nije prethodno najmanje pet godina obavljala procjenu i/ili reviziju Društva.</w:t>
      </w:r>
    </w:p>
    <w:p w14:paraId="2A71D6A3" w14:textId="77777777" w:rsidR="00847506" w:rsidRPr="00847506" w:rsidRDefault="00847506" w:rsidP="00847506">
      <w:pPr>
        <w:spacing w:after="0" w:line="240" w:lineRule="auto"/>
        <w:ind w:firstLine="709"/>
        <w:rPr>
          <w:rFonts w:eastAsia="Times New Roman"/>
          <w:snapToGrid w:val="0"/>
          <w:lang w:eastAsia="hr-HR"/>
        </w:rPr>
      </w:pPr>
    </w:p>
    <w:p w14:paraId="6C43F4C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Kada Društvo imenuje vanjskog procjenitelja, dužno je dokazati da:</w:t>
      </w:r>
    </w:p>
    <w:p w14:paraId="0612F7D3" w14:textId="77777777" w:rsidR="00847506" w:rsidRPr="00847506" w:rsidRDefault="00847506" w:rsidP="00847506">
      <w:pPr>
        <w:spacing w:after="0" w:line="240" w:lineRule="auto"/>
        <w:ind w:firstLine="709"/>
        <w:rPr>
          <w:rFonts w:eastAsia="Times New Roman"/>
          <w:snapToGrid w:val="0"/>
          <w:lang w:eastAsia="hr-HR"/>
        </w:rPr>
      </w:pPr>
    </w:p>
    <w:p w14:paraId="20BA18A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je vanjski procjenitelj registriran za obavljanje navedene djelatnosti</w:t>
      </w:r>
    </w:p>
    <w:p w14:paraId="1E5128BF" w14:textId="77777777" w:rsidR="00847506" w:rsidRPr="00847506" w:rsidRDefault="00847506" w:rsidP="00847506">
      <w:pPr>
        <w:spacing w:after="0" w:line="240" w:lineRule="auto"/>
        <w:ind w:firstLine="709"/>
        <w:rPr>
          <w:rFonts w:eastAsia="Times New Roman"/>
          <w:snapToGrid w:val="0"/>
          <w:lang w:eastAsia="hr-HR"/>
        </w:rPr>
      </w:pPr>
    </w:p>
    <w:p w14:paraId="2A94EBF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vanjski procjenitelj može osigurati dovoljno profesionalnih jamstava kojima dokazuje svoju osposobljenost za učinkovito obavljanje odnosnog posla vrednovanja u skladu s člankom 97. ovoga Zakona i pravilnikom iz članka 97. stavka 3. ovoga Zakona</w:t>
      </w:r>
    </w:p>
    <w:p w14:paraId="2E2C8479" w14:textId="77777777" w:rsidR="00847506" w:rsidRPr="00847506" w:rsidRDefault="00847506" w:rsidP="00847506">
      <w:pPr>
        <w:spacing w:after="0" w:line="240" w:lineRule="auto"/>
        <w:ind w:firstLine="709"/>
        <w:rPr>
          <w:rFonts w:eastAsia="Times New Roman"/>
          <w:snapToGrid w:val="0"/>
          <w:lang w:eastAsia="hr-HR"/>
        </w:rPr>
      </w:pPr>
    </w:p>
    <w:p w14:paraId="7CE2DC7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nije prethodno najmanje pet godina obavljao procjenu i/ili reviziju Društva.</w:t>
      </w:r>
    </w:p>
    <w:p w14:paraId="26309826" w14:textId="77777777" w:rsidR="00847506" w:rsidRPr="00847506" w:rsidRDefault="00847506" w:rsidP="00847506">
      <w:pPr>
        <w:spacing w:after="0" w:line="240" w:lineRule="auto"/>
        <w:ind w:firstLine="709"/>
        <w:rPr>
          <w:rFonts w:eastAsia="Times New Roman"/>
          <w:snapToGrid w:val="0"/>
          <w:lang w:eastAsia="hr-HR"/>
        </w:rPr>
      </w:pPr>
    </w:p>
    <w:p w14:paraId="3149B84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Profesionalna jamstva iz stavka 3. točke 2. ovoga članka sadrže dokaze o kvalifikacijama vanjskog procjenitelja i njegovoj sposobnosti za pravilno i neovisno provođenje vrednovanja, a uključuju dokaze o:</w:t>
      </w:r>
    </w:p>
    <w:p w14:paraId="742E7645" w14:textId="77777777" w:rsidR="00847506" w:rsidRPr="00847506" w:rsidRDefault="00847506" w:rsidP="00847506">
      <w:pPr>
        <w:spacing w:after="0" w:line="240" w:lineRule="auto"/>
        <w:ind w:firstLine="709"/>
        <w:rPr>
          <w:rFonts w:eastAsia="Times New Roman"/>
          <w:snapToGrid w:val="0"/>
          <w:lang w:eastAsia="hr-HR"/>
        </w:rPr>
      </w:pPr>
    </w:p>
    <w:p w14:paraId="357C1B0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dovoljnim ljudskim i tehničkim resursima</w:t>
      </w:r>
    </w:p>
    <w:p w14:paraId="75265713" w14:textId="77777777" w:rsidR="00847506" w:rsidRPr="00847506" w:rsidRDefault="00847506" w:rsidP="00847506">
      <w:pPr>
        <w:spacing w:after="0" w:line="240" w:lineRule="auto"/>
        <w:ind w:firstLine="709"/>
        <w:rPr>
          <w:rFonts w:eastAsia="Times New Roman"/>
          <w:snapToGrid w:val="0"/>
          <w:lang w:eastAsia="hr-HR"/>
        </w:rPr>
      </w:pPr>
    </w:p>
    <w:p w14:paraId="5AE76B3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odgovarajućim postupcima koji osiguravaju pravilno i neovisno vrednovanje</w:t>
      </w:r>
    </w:p>
    <w:p w14:paraId="7B07F0DE" w14:textId="77777777" w:rsidR="00847506" w:rsidRPr="00847506" w:rsidRDefault="00847506" w:rsidP="00847506">
      <w:pPr>
        <w:spacing w:after="0" w:line="240" w:lineRule="auto"/>
        <w:ind w:firstLine="709"/>
        <w:rPr>
          <w:rFonts w:eastAsia="Times New Roman"/>
          <w:snapToGrid w:val="0"/>
          <w:lang w:eastAsia="hr-HR"/>
        </w:rPr>
      </w:pPr>
    </w:p>
    <w:p w14:paraId="7AB06C1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odgovarajućem znanju i razumijevanju investicijske strategije za ulaganje imovine za pokriće tehničkih pričuva i imovine za čiju procjenu je vanjski procjenitelj imenovan</w:t>
      </w:r>
    </w:p>
    <w:p w14:paraId="5D2F5026" w14:textId="77777777" w:rsidR="00847506" w:rsidRPr="00847506" w:rsidRDefault="00847506" w:rsidP="00847506">
      <w:pPr>
        <w:spacing w:after="0" w:line="240" w:lineRule="auto"/>
        <w:ind w:firstLine="709"/>
        <w:rPr>
          <w:rFonts w:eastAsia="Times New Roman"/>
          <w:snapToGrid w:val="0"/>
          <w:lang w:eastAsia="hr-HR"/>
        </w:rPr>
      </w:pPr>
    </w:p>
    <w:p w14:paraId="7B2298A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dovoljno dobrom ugledu i dovoljnom iskustvu u vrednovanju.</w:t>
      </w:r>
    </w:p>
    <w:p w14:paraId="7946DFC8" w14:textId="77777777" w:rsidR="00847506" w:rsidRPr="00847506" w:rsidRDefault="00847506" w:rsidP="00847506">
      <w:pPr>
        <w:spacing w:after="0" w:line="240" w:lineRule="auto"/>
        <w:ind w:firstLine="709"/>
        <w:rPr>
          <w:rFonts w:eastAsia="Times New Roman"/>
          <w:snapToGrid w:val="0"/>
          <w:lang w:eastAsia="hr-HR"/>
        </w:rPr>
      </w:pPr>
    </w:p>
    <w:p w14:paraId="2F0406F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Imenovani vanjski procjenitelj ne smije delegirati posao vrednovanja na treće osobe.</w:t>
      </w:r>
    </w:p>
    <w:p w14:paraId="488B6587" w14:textId="77777777" w:rsidR="00847506" w:rsidRPr="00847506" w:rsidRDefault="00847506" w:rsidP="00847506">
      <w:pPr>
        <w:spacing w:after="0" w:line="240" w:lineRule="auto"/>
        <w:ind w:firstLine="709"/>
        <w:rPr>
          <w:rFonts w:eastAsia="Times New Roman"/>
          <w:snapToGrid w:val="0"/>
          <w:lang w:eastAsia="hr-HR"/>
        </w:rPr>
      </w:pPr>
    </w:p>
    <w:p w14:paraId="26C2D04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(6) Društvo je dužno o imenovanju vanjskog procjenitelja iz stavka 1. ovoga članka obavijestiti Agenciju kao i dostaviti dokaze o ispunjenju uvjeta iz stavaka 2. do 5. ovoga članka, a Agencija može u roku od 30 radnih dana od primitka takve </w:t>
      </w:r>
      <w:r w:rsidRPr="00847506">
        <w:rPr>
          <w:rFonts w:eastAsia="Times New Roman"/>
          <w:snapToGrid w:val="0"/>
          <w:lang w:eastAsia="hr-HR"/>
        </w:rPr>
        <w:lastRenderedPageBreak/>
        <w:t>obavijesti odbiti vanjskog procjenitelja kojeg predloži mirovinsko društvo ako smatra da uvjeti iz stavaka 2. do 5. ovoga članka nisu ispunjeni.</w:t>
      </w:r>
    </w:p>
    <w:p w14:paraId="1ABDCECD" w14:textId="77777777" w:rsidR="00847506" w:rsidRPr="00847506" w:rsidRDefault="00847506" w:rsidP="00847506">
      <w:pPr>
        <w:spacing w:after="0" w:line="240" w:lineRule="auto"/>
        <w:ind w:firstLine="709"/>
        <w:rPr>
          <w:rFonts w:eastAsia="Times New Roman"/>
          <w:snapToGrid w:val="0"/>
          <w:lang w:eastAsia="hr-HR"/>
        </w:rPr>
      </w:pPr>
    </w:p>
    <w:p w14:paraId="7EB3441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Revizor iz stavka 1. ovoga članka kojeg odabere Agencija mora ispunjavati uvjete iz stavaka 2. do 5. ovoga članka.</w:t>
      </w:r>
    </w:p>
    <w:p w14:paraId="3E493533" w14:textId="77777777" w:rsidR="00847506" w:rsidRPr="00847506" w:rsidRDefault="00847506" w:rsidP="00847506">
      <w:pPr>
        <w:spacing w:after="0" w:line="240" w:lineRule="auto"/>
        <w:jc w:val="center"/>
        <w:rPr>
          <w:rFonts w:eastAsia="Times New Roman"/>
          <w:snapToGrid w:val="0"/>
          <w:lang w:eastAsia="hr-HR"/>
        </w:rPr>
      </w:pPr>
    </w:p>
    <w:p w14:paraId="198ABA93"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Ograničenje obavljanja revizije</w:t>
      </w:r>
    </w:p>
    <w:p w14:paraId="7A245318" w14:textId="77777777" w:rsidR="00847506" w:rsidRPr="00847506" w:rsidRDefault="00847506" w:rsidP="00847506">
      <w:pPr>
        <w:spacing w:after="0" w:line="240" w:lineRule="auto"/>
        <w:jc w:val="center"/>
        <w:rPr>
          <w:rFonts w:eastAsia="Times New Roman"/>
          <w:snapToGrid w:val="0"/>
          <w:lang w:eastAsia="hr-HR"/>
        </w:rPr>
      </w:pPr>
    </w:p>
    <w:p w14:paraId="5E94BAAD"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100.b</w:t>
      </w:r>
    </w:p>
    <w:p w14:paraId="0ACA5B8A" w14:textId="77777777" w:rsidR="00847506" w:rsidRPr="00847506" w:rsidRDefault="00847506" w:rsidP="00847506">
      <w:pPr>
        <w:spacing w:after="0" w:line="240" w:lineRule="auto"/>
        <w:rPr>
          <w:rFonts w:eastAsia="Times New Roman"/>
          <w:snapToGrid w:val="0"/>
          <w:lang w:eastAsia="hr-HR"/>
        </w:rPr>
      </w:pPr>
    </w:p>
    <w:p w14:paraId="102664B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Isto revizorsko društvo može obavljati zakonsku reviziju Društva najviše za sedam uzastopnih godina.</w:t>
      </w:r>
    </w:p>
    <w:p w14:paraId="2BF1D6E8" w14:textId="77777777" w:rsidR="00847506" w:rsidRPr="00847506" w:rsidRDefault="00847506" w:rsidP="00847506">
      <w:pPr>
        <w:spacing w:after="0" w:line="240" w:lineRule="auto"/>
        <w:ind w:firstLine="709"/>
        <w:rPr>
          <w:rFonts w:eastAsia="Times New Roman"/>
          <w:snapToGrid w:val="0"/>
          <w:lang w:eastAsia="hr-HR"/>
        </w:rPr>
      </w:pPr>
    </w:p>
    <w:p w14:paraId="77CE5EB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Nakon proteka razdoblja iz stavka 1. ovoga članka isto revizorsko društvo ne smije sljedeće četiri godine obavljati zakonsku reviziju Društva.</w:t>
      </w:r>
    </w:p>
    <w:p w14:paraId="43157E68" w14:textId="77777777" w:rsidR="00847506" w:rsidRPr="00847506" w:rsidRDefault="00847506" w:rsidP="00847506">
      <w:pPr>
        <w:spacing w:after="0" w:line="240" w:lineRule="auto"/>
        <w:ind w:firstLine="709"/>
        <w:rPr>
          <w:rFonts w:eastAsia="Times New Roman"/>
          <w:snapToGrid w:val="0"/>
          <w:lang w:eastAsia="hr-HR"/>
        </w:rPr>
      </w:pPr>
    </w:p>
    <w:p w14:paraId="2A9F3E7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Zakonsku reviziju Društva može obavljati samo revizorsko društvo u kojem tu reviziju obavljaju najmanje tri ovlaštena revizora koji su zaposlenici revizorskog društva zaposleni u punom radnom vremenu.</w:t>
      </w:r>
    </w:p>
    <w:p w14:paraId="3A2C172C" w14:textId="77777777" w:rsidR="00847506" w:rsidRPr="00847506" w:rsidRDefault="00847506" w:rsidP="00847506">
      <w:pPr>
        <w:spacing w:after="0" w:line="240" w:lineRule="auto"/>
        <w:rPr>
          <w:rFonts w:eastAsia="Times New Roman"/>
          <w:snapToGrid w:val="0"/>
          <w:lang w:eastAsia="hr-HR"/>
        </w:rPr>
      </w:pPr>
    </w:p>
    <w:p w14:paraId="4881D8D0"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Revizija informacijskog sustava</w:t>
      </w:r>
    </w:p>
    <w:p w14:paraId="386777A2" w14:textId="77777777" w:rsidR="00847506" w:rsidRPr="00847506" w:rsidRDefault="00847506" w:rsidP="00847506">
      <w:pPr>
        <w:spacing w:after="0" w:line="240" w:lineRule="auto"/>
        <w:jc w:val="center"/>
        <w:rPr>
          <w:rFonts w:eastAsia="Times New Roman"/>
          <w:snapToGrid w:val="0"/>
          <w:lang w:eastAsia="hr-HR"/>
        </w:rPr>
      </w:pPr>
    </w:p>
    <w:p w14:paraId="7465540C"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100.f</w:t>
      </w:r>
    </w:p>
    <w:p w14:paraId="6E563429" w14:textId="77777777" w:rsidR="00847506" w:rsidRPr="00847506" w:rsidRDefault="00847506" w:rsidP="00847506">
      <w:pPr>
        <w:spacing w:after="0" w:line="240" w:lineRule="auto"/>
        <w:rPr>
          <w:rFonts w:eastAsia="Times New Roman"/>
          <w:snapToGrid w:val="0"/>
          <w:lang w:eastAsia="hr-HR"/>
        </w:rPr>
      </w:pPr>
    </w:p>
    <w:p w14:paraId="7C1C06F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Za potrebe Agencije revizorsko društvo daje ocjenu o:</w:t>
      </w:r>
    </w:p>
    <w:p w14:paraId="5A455973" w14:textId="77777777" w:rsidR="00847506" w:rsidRPr="00847506" w:rsidRDefault="00847506" w:rsidP="00847506">
      <w:pPr>
        <w:spacing w:after="0" w:line="240" w:lineRule="auto"/>
        <w:ind w:firstLine="709"/>
        <w:rPr>
          <w:rFonts w:eastAsia="Times New Roman"/>
          <w:snapToGrid w:val="0"/>
          <w:lang w:eastAsia="hr-HR"/>
        </w:rPr>
      </w:pPr>
    </w:p>
    <w:p w14:paraId="3185718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pridržavanju pravila o upravljanju rizicima i</w:t>
      </w:r>
    </w:p>
    <w:p w14:paraId="6760752C" w14:textId="77777777" w:rsidR="00847506" w:rsidRPr="00847506" w:rsidRDefault="00847506" w:rsidP="00847506">
      <w:pPr>
        <w:spacing w:after="0" w:line="240" w:lineRule="auto"/>
        <w:ind w:firstLine="709"/>
        <w:rPr>
          <w:rFonts w:eastAsia="Times New Roman"/>
          <w:snapToGrid w:val="0"/>
          <w:lang w:eastAsia="hr-HR"/>
        </w:rPr>
      </w:pPr>
    </w:p>
    <w:p w14:paraId="7A7BF6D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stanju informacijskog sustava i adekvatnosti upravljanja informacijskim sustavom.</w:t>
      </w:r>
    </w:p>
    <w:p w14:paraId="00BA9358" w14:textId="77777777" w:rsidR="00847506" w:rsidRPr="00847506" w:rsidRDefault="00847506" w:rsidP="00847506">
      <w:pPr>
        <w:spacing w:after="0" w:line="240" w:lineRule="auto"/>
        <w:ind w:firstLine="709"/>
        <w:rPr>
          <w:rFonts w:eastAsia="Times New Roman"/>
          <w:snapToGrid w:val="0"/>
          <w:lang w:eastAsia="hr-HR"/>
        </w:rPr>
      </w:pPr>
    </w:p>
    <w:p w14:paraId="10B351A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Ocjena iz stavka 1. ovoga članka opisna je i kreće su u rasponu od potpuno zadovoljavajuće do potpuno nezadovoljavajuće (potpuno zadovoljavajuće, zadovoljavajuće, nezadovoljavajuće, potpuno nezadovoljavajuće).</w:t>
      </w:r>
    </w:p>
    <w:p w14:paraId="4A4FBCAC" w14:textId="77777777" w:rsidR="00847506" w:rsidRPr="00847506" w:rsidRDefault="00847506" w:rsidP="00847506">
      <w:pPr>
        <w:spacing w:after="0" w:line="240" w:lineRule="auto"/>
        <w:ind w:firstLine="709"/>
        <w:rPr>
          <w:rFonts w:eastAsia="Times New Roman"/>
          <w:snapToGrid w:val="0"/>
          <w:lang w:eastAsia="hr-HR"/>
        </w:rPr>
      </w:pPr>
    </w:p>
    <w:p w14:paraId="7005EB6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Agencija može od revizorskog društva zatražiti dodatne informacije u vezi s obavljenom revizijom.</w:t>
      </w:r>
    </w:p>
    <w:p w14:paraId="2E240F7B" w14:textId="77777777" w:rsidR="00847506" w:rsidRPr="00847506" w:rsidRDefault="00847506" w:rsidP="00847506">
      <w:pPr>
        <w:spacing w:after="0" w:line="240" w:lineRule="auto"/>
        <w:ind w:firstLine="709"/>
        <w:rPr>
          <w:rFonts w:eastAsia="Times New Roman"/>
          <w:snapToGrid w:val="0"/>
          <w:lang w:eastAsia="hr-HR"/>
        </w:rPr>
      </w:pPr>
    </w:p>
    <w:p w14:paraId="3872A55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Ako Agencija utvrdi da ocjena nije dana u skladu s ovim Zakonom, propisima donesenima na temelju ovoga Zakona ili ako obavljenim nadzorom poslovanja Društva ili na drugi način utvrdi da ocjena nije zasnovana na istinitim i objektivnim činjenicama, može:</w:t>
      </w:r>
    </w:p>
    <w:p w14:paraId="213DFBA2" w14:textId="77777777" w:rsidR="00847506" w:rsidRPr="00847506" w:rsidRDefault="00847506" w:rsidP="00847506">
      <w:pPr>
        <w:spacing w:after="0" w:line="240" w:lineRule="auto"/>
        <w:ind w:firstLine="709"/>
        <w:rPr>
          <w:rFonts w:eastAsia="Times New Roman"/>
          <w:snapToGrid w:val="0"/>
          <w:lang w:eastAsia="hr-HR"/>
        </w:rPr>
      </w:pPr>
    </w:p>
    <w:p w14:paraId="61EB477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zahtijevati od revizora da svoju ocjenu ispravi, odnosno dopuni ili</w:t>
      </w:r>
    </w:p>
    <w:p w14:paraId="1A20D933" w14:textId="77777777" w:rsidR="00847506" w:rsidRPr="00847506" w:rsidRDefault="00847506" w:rsidP="00847506">
      <w:pPr>
        <w:spacing w:after="0" w:line="240" w:lineRule="auto"/>
        <w:ind w:firstLine="709"/>
        <w:rPr>
          <w:rFonts w:eastAsia="Times New Roman"/>
          <w:snapToGrid w:val="0"/>
          <w:lang w:eastAsia="hr-HR"/>
        </w:rPr>
      </w:pPr>
    </w:p>
    <w:p w14:paraId="79394BD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2. odbiti ocjenu i zahtijevati od mirovinskog društva da ocjenu daju ovlašteni revizori drugog revizorskog društva, a na trošak Društva.</w:t>
      </w:r>
    </w:p>
    <w:p w14:paraId="26209BC1" w14:textId="77777777" w:rsidR="00847506" w:rsidRPr="00847506" w:rsidRDefault="00847506" w:rsidP="00847506">
      <w:pPr>
        <w:spacing w:after="0" w:line="240" w:lineRule="auto"/>
        <w:ind w:firstLine="709"/>
        <w:rPr>
          <w:rFonts w:eastAsia="Times New Roman"/>
          <w:snapToGrid w:val="0"/>
          <w:lang w:eastAsia="hr-HR"/>
        </w:rPr>
      </w:pPr>
    </w:p>
    <w:p w14:paraId="4C040AC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Odbijanje ocjene iz stavka 1. ovoga članka nema za posljedicu odbijanje godišnjih financijskih izvještaja, odnosno godišnjih konsolidiranih financijskih izvještaja za tu godinu o kojima je u revizorskom izvještaju izdano pozitivno ili uvjetno mišljenje.</w:t>
      </w:r>
    </w:p>
    <w:p w14:paraId="521DB7E6" w14:textId="77777777" w:rsidR="00847506" w:rsidRPr="00847506" w:rsidRDefault="00847506" w:rsidP="00847506">
      <w:pPr>
        <w:spacing w:after="0" w:line="240" w:lineRule="auto"/>
        <w:ind w:firstLine="709"/>
        <w:rPr>
          <w:rFonts w:eastAsia="Times New Roman"/>
          <w:snapToGrid w:val="0"/>
          <w:lang w:eastAsia="hr-HR"/>
        </w:rPr>
      </w:pPr>
    </w:p>
    <w:p w14:paraId="5924E35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Na obavljanje revizije iz ovoga članka na odgovarajući način primjenjuju se odredbe članaka 100.a do 100.e ovoga Zakona.</w:t>
      </w:r>
    </w:p>
    <w:p w14:paraId="7731A8C9" w14:textId="77777777" w:rsidR="00847506" w:rsidRPr="00847506" w:rsidRDefault="00847506" w:rsidP="00847506">
      <w:pPr>
        <w:spacing w:after="0" w:line="240" w:lineRule="auto"/>
        <w:ind w:firstLine="709"/>
        <w:rPr>
          <w:rFonts w:eastAsia="Times New Roman"/>
          <w:snapToGrid w:val="0"/>
          <w:lang w:eastAsia="hr-HR"/>
        </w:rPr>
      </w:pPr>
    </w:p>
    <w:p w14:paraId="47252BB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Agencija će donijeti pravilnik kojim pobliže uređuje sadržaj revizije za potrebe Agencije, način i rokove dostave, kao i razloge za odbijanje ocjene iz stavka 1. ovoga članka.</w:t>
      </w:r>
    </w:p>
    <w:p w14:paraId="780AFFB1" w14:textId="77777777" w:rsidR="00847506" w:rsidRPr="00847506" w:rsidRDefault="00847506" w:rsidP="00847506">
      <w:pPr>
        <w:spacing w:after="0" w:line="240" w:lineRule="auto"/>
        <w:rPr>
          <w:rFonts w:eastAsia="Times New Roman"/>
          <w:snapToGrid w:val="0"/>
          <w:lang w:eastAsia="hr-HR"/>
        </w:rPr>
      </w:pPr>
    </w:p>
    <w:p w14:paraId="59001EF0"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Vrste mirovine u okviru obveznog mirovinskog osiguranja</w:t>
      </w:r>
    </w:p>
    <w:p w14:paraId="74AFBDEB" w14:textId="77777777" w:rsidR="00847506" w:rsidRPr="00847506" w:rsidRDefault="00847506" w:rsidP="00847506">
      <w:pPr>
        <w:spacing w:after="0" w:line="240" w:lineRule="auto"/>
        <w:jc w:val="center"/>
        <w:rPr>
          <w:rFonts w:eastAsia="Times New Roman"/>
          <w:snapToGrid w:val="0"/>
          <w:lang w:eastAsia="hr-HR"/>
        </w:rPr>
      </w:pPr>
    </w:p>
    <w:p w14:paraId="1515CD52"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112.</w:t>
      </w:r>
    </w:p>
    <w:p w14:paraId="00727A77" w14:textId="77777777" w:rsidR="00847506" w:rsidRPr="00847506" w:rsidRDefault="00847506" w:rsidP="00847506">
      <w:pPr>
        <w:spacing w:after="0" w:line="240" w:lineRule="auto"/>
        <w:rPr>
          <w:rFonts w:eastAsia="Times New Roman"/>
          <w:snapToGrid w:val="0"/>
          <w:lang w:eastAsia="hr-HR"/>
        </w:rPr>
      </w:pPr>
    </w:p>
    <w:p w14:paraId="42D0D92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Društvo koje isplaćuje mirovine korisniku mirovine u okviru obveznog mirovinskog osiguranja obvezno je ponuditi sljedeće vrste mirovina:</w:t>
      </w:r>
    </w:p>
    <w:p w14:paraId="6126C624" w14:textId="77777777" w:rsidR="00847506" w:rsidRPr="00847506" w:rsidRDefault="00847506" w:rsidP="00847506">
      <w:pPr>
        <w:spacing w:after="0" w:line="240" w:lineRule="auto"/>
        <w:ind w:firstLine="709"/>
        <w:rPr>
          <w:rFonts w:eastAsia="Times New Roman"/>
          <w:snapToGrid w:val="0"/>
          <w:lang w:eastAsia="hr-HR"/>
        </w:rPr>
      </w:pPr>
    </w:p>
    <w:p w14:paraId="278C41C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doživotnu mjesečnu starosnu, odnosno prijevremenu starosnu mirovinu</w:t>
      </w:r>
    </w:p>
    <w:p w14:paraId="4AC32117" w14:textId="77777777" w:rsidR="00847506" w:rsidRPr="00847506" w:rsidRDefault="00847506" w:rsidP="00847506">
      <w:pPr>
        <w:spacing w:after="0" w:line="240" w:lineRule="auto"/>
        <w:ind w:firstLine="709"/>
        <w:rPr>
          <w:rFonts w:eastAsia="Times New Roman"/>
          <w:snapToGrid w:val="0"/>
          <w:lang w:eastAsia="hr-HR"/>
        </w:rPr>
      </w:pPr>
    </w:p>
    <w:p w14:paraId="3AD94DF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doživotnu mjesečnu invalidsku mirovinu</w:t>
      </w:r>
    </w:p>
    <w:p w14:paraId="3D91CC8F" w14:textId="77777777" w:rsidR="00847506" w:rsidRPr="00847506" w:rsidRDefault="00847506" w:rsidP="00847506">
      <w:pPr>
        <w:spacing w:after="0" w:line="240" w:lineRule="auto"/>
        <w:ind w:firstLine="709"/>
        <w:rPr>
          <w:rFonts w:eastAsia="Times New Roman"/>
          <w:snapToGrid w:val="0"/>
          <w:lang w:eastAsia="hr-HR"/>
        </w:rPr>
      </w:pPr>
    </w:p>
    <w:p w14:paraId="1D61682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obiteljsku mjesečnu mirovinu.</w:t>
      </w:r>
    </w:p>
    <w:p w14:paraId="3CE4C68E" w14:textId="77777777" w:rsidR="00847506" w:rsidRPr="00847506" w:rsidRDefault="00847506" w:rsidP="00847506">
      <w:pPr>
        <w:spacing w:after="0" w:line="240" w:lineRule="auto"/>
        <w:ind w:firstLine="709"/>
        <w:rPr>
          <w:rFonts w:eastAsia="Times New Roman"/>
          <w:snapToGrid w:val="0"/>
          <w:lang w:eastAsia="hr-HR"/>
        </w:rPr>
      </w:pPr>
    </w:p>
    <w:p w14:paraId="2FA2062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Društvo je korisniku mirovine obvezno ponuditi mirovine iz stavka 1. točaka 2. i 3. ovoga članka kada je to u obvezi sukladno odredbama zakona kojim se uređuje osnivanje i poslovanje mirovinskih društava za upravljanje obveznim mirovinskim fondovima i obveznih mirovinskih fondova.</w:t>
      </w:r>
    </w:p>
    <w:p w14:paraId="75D22A4E" w14:textId="77777777" w:rsidR="00847506" w:rsidRPr="00847506" w:rsidRDefault="00847506" w:rsidP="00847506">
      <w:pPr>
        <w:spacing w:after="0" w:line="240" w:lineRule="auto"/>
        <w:ind w:firstLine="709"/>
        <w:rPr>
          <w:rFonts w:eastAsia="Times New Roman"/>
          <w:snapToGrid w:val="0"/>
          <w:lang w:eastAsia="hr-HR"/>
        </w:rPr>
      </w:pPr>
    </w:p>
    <w:p w14:paraId="1AADD80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Obiteljska mirovina iz stavka 1. točke 3. ovoga članka određuje se kao jedinstvena mirovina za članove obitelji, te se na nju primjenjuju odredbe zakona kojim se uređuje obvezno mirovinsko osiguranje na temelju generacijske solidarnosti.</w:t>
      </w:r>
    </w:p>
    <w:p w14:paraId="1A44D7AA" w14:textId="77777777" w:rsidR="00847506" w:rsidRPr="00847506" w:rsidRDefault="00847506" w:rsidP="00847506">
      <w:pPr>
        <w:spacing w:after="0" w:line="240" w:lineRule="auto"/>
        <w:ind w:firstLine="709"/>
        <w:rPr>
          <w:rFonts w:eastAsia="Times New Roman"/>
          <w:snapToGrid w:val="0"/>
          <w:lang w:eastAsia="hr-HR"/>
        </w:rPr>
      </w:pPr>
    </w:p>
    <w:p w14:paraId="5E124FC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Za potrebe izračuna obiteljske mirovine iz stavka 1. točke 3. ovoga članka članovi obitelji korisnika mirovine utvrđeni su zakonom kojim se uređuje obvezno mirovinsko osiguranje na temelju generacijske solidarnosti, uz ograničenje isplate mirovine za djecu do navršenih 26 godina života.</w:t>
      </w:r>
    </w:p>
    <w:p w14:paraId="7F8C4A67" w14:textId="77777777" w:rsidR="00847506" w:rsidRPr="00847506" w:rsidRDefault="00847506" w:rsidP="00847506">
      <w:pPr>
        <w:spacing w:after="0" w:line="240" w:lineRule="auto"/>
        <w:ind w:firstLine="709"/>
        <w:rPr>
          <w:rFonts w:eastAsia="Times New Roman"/>
          <w:snapToGrid w:val="0"/>
          <w:lang w:eastAsia="hr-HR"/>
        </w:rPr>
      </w:pPr>
    </w:p>
    <w:p w14:paraId="440F56F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(5) Ako dijete koje je kao član obitelji korisnik obiteljske mirovine umre prije navršenih 26 godina života, sav novčani iznos koji pripada tom korisniku mirovine bit će uključen u njegovu ostavinu.</w:t>
      </w:r>
    </w:p>
    <w:p w14:paraId="1B872967" w14:textId="77777777" w:rsidR="00847506" w:rsidRPr="00847506" w:rsidRDefault="00847506" w:rsidP="00847506">
      <w:pPr>
        <w:spacing w:after="0" w:line="240" w:lineRule="auto"/>
        <w:ind w:firstLine="709"/>
        <w:rPr>
          <w:rFonts w:eastAsia="Times New Roman"/>
          <w:snapToGrid w:val="0"/>
          <w:lang w:eastAsia="hr-HR"/>
        </w:rPr>
      </w:pPr>
    </w:p>
    <w:p w14:paraId="2B4C23B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Na oblik isplate obiteljske mirovine na odgovarajući se način primjenjuju članak 113. ovoga Zakona u dijelu koji propisuje pravila za isplatu pojedinačne mirovine i pojedinačne mirovine sa zajamčenim razdobljem, dok se na promjene oblika isplate obiteljske mirovine na odgovarajući način primjenjuje članak 127. ovoga Zakona.</w:t>
      </w:r>
    </w:p>
    <w:p w14:paraId="23021DE3" w14:textId="77777777" w:rsidR="00847506" w:rsidRPr="00847506" w:rsidRDefault="00847506" w:rsidP="00847506">
      <w:pPr>
        <w:spacing w:after="0" w:line="240" w:lineRule="auto"/>
        <w:ind w:firstLine="709"/>
        <w:rPr>
          <w:rFonts w:eastAsia="Times New Roman"/>
          <w:snapToGrid w:val="0"/>
          <w:lang w:eastAsia="hr-HR"/>
        </w:rPr>
      </w:pPr>
    </w:p>
    <w:p w14:paraId="2341461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Mirovine iz stavka 1. ovoga članka mogu se isplaćivati nakon ostvarivanja prava na mirovinu prema zakonu kojim se uređuje obvezno mirovinsko osiguranje na temelju generacijske solidarnosti.</w:t>
      </w:r>
    </w:p>
    <w:p w14:paraId="1A2B864D" w14:textId="77777777" w:rsidR="00847506" w:rsidRPr="00847506" w:rsidRDefault="00847506" w:rsidP="00847506">
      <w:pPr>
        <w:spacing w:after="0" w:line="240" w:lineRule="auto"/>
        <w:ind w:firstLine="709"/>
        <w:rPr>
          <w:rFonts w:eastAsia="Times New Roman"/>
          <w:snapToGrid w:val="0"/>
          <w:lang w:eastAsia="hr-HR"/>
        </w:rPr>
      </w:pPr>
    </w:p>
    <w:p w14:paraId="12CC018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Djelomična jednokratna isplata je isplata u novcu koju Društvo u okviru obveznog mirovinskog osiguranja na temelju ugovora o mirovini isplaćuje korisniku starosne i prijevremene starosne osnovne mirovine ostvarene prema propisu kojim je uređeno obvezno mirovinsko osiguranje na temelju generacijske solidarnosti, u visini od najviše 20 % od ukupno primljene doznake prije njezina umanjenja za naknadu Društvu.</w:t>
      </w:r>
    </w:p>
    <w:p w14:paraId="3764664D" w14:textId="77777777" w:rsidR="00847506" w:rsidRPr="00847506" w:rsidRDefault="00847506" w:rsidP="00847506">
      <w:pPr>
        <w:spacing w:after="0" w:line="240" w:lineRule="auto"/>
        <w:ind w:firstLine="709"/>
        <w:rPr>
          <w:rFonts w:eastAsia="Times New Roman"/>
          <w:snapToGrid w:val="0"/>
          <w:lang w:eastAsia="hr-HR"/>
        </w:rPr>
      </w:pPr>
    </w:p>
    <w:p w14:paraId="21B556E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Isplata iz stavka 8. ovoga članka može se ugovoriti samo ako je osnovna starosna, odnosno osnovna prijevremena starosna mirovina iz mirovinskog osiguranja generacijske solidarnosti veća od najniže mirovine prema propisu kojim je uređeno obvezno mirovinsko osiguranje na temelju generacijske solidarnosti.</w:t>
      </w:r>
    </w:p>
    <w:p w14:paraId="44D418AA" w14:textId="77777777" w:rsidR="00847506" w:rsidRPr="00847506" w:rsidRDefault="00847506" w:rsidP="00847506">
      <w:pPr>
        <w:spacing w:after="0" w:line="240" w:lineRule="auto"/>
        <w:ind w:firstLine="709"/>
        <w:rPr>
          <w:rFonts w:eastAsia="Times New Roman"/>
          <w:snapToGrid w:val="0"/>
          <w:lang w:eastAsia="hr-HR"/>
        </w:rPr>
      </w:pPr>
    </w:p>
    <w:p w14:paraId="17C2FA7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Prije sklapanja ugovora o mirovini iz obveznog mirovinskog osiguranja s Društvom, Društvo mora korisniku mirovine ponuditi mogućnost jednokratne isplate iznosa mirovine na koju bi korisnik mirovine imao pravo, od datuma stjecanja prava na mirovinu prema zakonu kojim se uređuje obvezno mirovinsko osiguranje na temelju generacijske solidarnosti do trenutka početka isplate mirovine prema sklopljenom ugovoru o mirovini s Društvom, da je taj ugovor sklopljen na datum stjecanja prava na mirovinu prema zakonu kojim se uređuje obvezno mirovinsko osiguranje na temelju generacijske solidarnosti, pri čemu taj iznos Društvo nije obvezno uskladiti po članku 116. stavku 1. ovoga Zakona.</w:t>
      </w:r>
    </w:p>
    <w:p w14:paraId="2E0E7BDF" w14:textId="77777777" w:rsidR="00847506" w:rsidRPr="00847506" w:rsidRDefault="00847506" w:rsidP="00847506">
      <w:pPr>
        <w:spacing w:after="0" w:line="240" w:lineRule="auto"/>
        <w:ind w:firstLine="709"/>
        <w:rPr>
          <w:rFonts w:eastAsia="Times New Roman"/>
          <w:snapToGrid w:val="0"/>
          <w:lang w:eastAsia="hr-HR"/>
        </w:rPr>
      </w:pPr>
    </w:p>
    <w:p w14:paraId="7CB2E40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(11) Član obveznog mirovinskog fonda ovlašten je kontaktirati Društvo nakon što, sukladno odredbama zakona kojim se uređuje poslovanje obveznih mirovinskih fondova, zaprimi obavijest da je za njega nastupio trenutak da ima manje od godinu dana do ostvarenja prava na mirovinu i od Društva zatražiti da mu napravi informativni izračun mirovine iz obveznog mirovinskog osiguranja individualne kapitalizirane štednje za razne opcije mirovinskih programa koje Društvo nudi, pri čemu je:</w:t>
      </w:r>
    </w:p>
    <w:p w14:paraId="75E33F27" w14:textId="77777777" w:rsidR="00847506" w:rsidRPr="00847506" w:rsidRDefault="00847506" w:rsidP="00847506">
      <w:pPr>
        <w:spacing w:after="0" w:line="240" w:lineRule="auto"/>
        <w:ind w:firstLine="709"/>
        <w:rPr>
          <w:rFonts w:eastAsia="Times New Roman"/>
          <w:snapToGrid w:val="0"/>
          <w:lang w:eastAsia="hr-HR"/>
        </w:rPr>
      </w:pPr>
    </w:p>
    <w:p w14:paraId="29FAAE2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a) Društvo dužno upozoriti člana da se radi o informativnim izračunima koji nisu konačni jer krajnji izračun ovisi o nizu faktora (i navesti kojim) te da isti obuhvaćaju samo mirovinu iz obveznog mirovinskog osiguranja individualne kapitalizirane štednje</w:t>
      </w:r>
    </w:p>
    <w:p w14:paraId="10F91406" w14:textId="77777777" w:rsidR="00847506" w:rsidRPr="00847506" w:rsidRDefault="00847506" w:rsidP="00847506">
      <w:pPr>
        <w:spacing w:after="0" w:line="240" w:lineRule="auto"/>
        <w:ind w:firstLine="709"/>
        <w:rPr>
          <w:rFonts w:eastAsia="Times New Roman"/>
          <w:snapToGrid w:val="0"/>
          <w:lang w:eastAsia="hr-HR"/>
        </w:rPr>
      </w:pPr>
    </w:p>
    <w:p w14:paraId="3E81E09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Društvo dužno člana uputiti koje podatke mu treba dostaviti kako bi mogao napraviti korektan informativni izračun</w:t>
      </w:r>
    </w:p>
    <w:p w14:paraId="179162AA" w14:textId="77777777" w:rsidR="00847506" w:rsidRPr="00847506" w:rsidRDefault="00847506" w:rsidP="00847506">
      <w:pPr>
        <w:spacing w:after="0" w:line="240" w:lineRule="auto"/>
        <w:ind w:firstLine="709"/>
        <w:rPr>
          <w:rFonts w:eastAsia="Times New Roman"/>
          <w:snapToGrid w:val="0"/>
          <w:lang w:eastAsia="hr-HR"/>
        </w:rPr>
      </w:pPr>
    </w:p>
    <w:p w14:paraId="3F82BF8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c) Društvo dužno članu jasno prenijeti ograde o preciznosti izračuna i razlozima takvih ograda</w:t>
      </w:r>
    </w:p>
    <w:p w14:paraId="15FA07CB" w14:textId="77777777" w:rsidR="00847506" w:rsidRPr="00847506" w:rsidRDefault="00847506" w:rsidP="00847506">
      <w:pPr>
        <w:spacing w:after="0" w:line="240" w:lineRule="auto"/>
        <w:ind w:firstLine="709"/>
        <w:rPr>
          <w:rFonts w:eastAsia="Times New Roman"/>
          <w:snapToGrid w:val="0"/>
          <w:lang w:eastAsia="hr-HR"/>
        </w:rPr>
      </w:pPr>
    </w:p>
    <w:p w14:paraId="3409AC3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d) Društvo dužno članu objasniti rizike koji su povezani s pojedinim mirovinskim programom i različitim opcijama isplate mirovine koje nude, uključujući i sve povezane naknade.</w:t>
      </w:r>
    </w:p>
    <w:p w14:paraId="7221BAE2" w14:textId="77777777" w:rsidR="00847506" w:rsidRPr="00847506" w:rsidRDefault="00847506" w:rsidP="00847506">
      <w:pPr>
        <w:spacing w:after="0" w:line="240" w:lineRule="auto"/>
        <w:ind w:firstLine="709"/>
        <w:rPr>
          <w:rFonts w:eastAsia="Times New Roman"/>
          <w:snapToGrid w:val="0"/>
          <w:lang w:eastAsia="hr-HR"/>
        </w:rPr>
      </w:pPr>
    </w:p>
    <w:p w14:paraId="130B73A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Kada član zatraži izradu informativnog izračuna iz stavka 12. ovoga članka, o tome Društvu daje izjavu te Društvo na temelju te izjave i uz suglasnost člana, može od Središnjeg registra osiguranika zatražiti dostavu stanja na osobnom računu tog člana, a za potrebe informativnog izračuna.</w:t>
      </w:r>
    </w:p>
    <w:p w14:paraId="39618C30" w14:textId="77777777" w:rsidR="00847506" w:rsidRPr="00847506" w:rsidRDefault="00847506" w:rsidP="00847506">
      <w:pPr>
        <w:spacing w:after="0" w:line="240" w:lineRule="auto"/>
        <w:ind w:firstLine="709"/>
        <w:rPr>
          <w:rFonts w:eastAsia="Times New Roman"/>
          <w:snapToGrid w:val="0"/>
          <w:lang w:eastAsia="hr-HR"/>
        </w:rPr>
      </w:pPr>
    </w:p>
    <w:p w14:paraId="6E4BED3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(13) Suradnju mirovinskih društava, Središnjeg registra osiguranika i Društava će isti urediti međusobnim sporazumom.</w:t>
      </w:r>
    </w:p>
    <w:p w14:paraId="71D7763F" w14:textId="77777777" w:rsidR="00847506" w:rsidRPr="00847506" w:rsidRDefault="00847506" w:rsidP="00847506">
      <w:pPr>
        <w:spacing w:after="0" w:line="240" w:lineRule="auto"/>
        <w:ind w:firstLine="709"/>
        <w:rPr>
          <w:rFonts w:eastAsia="Times New Roman"/>
          <w:snapToGrid w:val="0"/>
          <w:lang w:eastAsia="hr-HR"/>
        </w:rPr>
      </w:pPr>
    </w:p>
    <w:p w14:paraId="71E03C0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(14) Obrazac obavijesti da je za člana obveznog mirovinskog fonda nastupio trenutak da ima manje od godinu dana do ostvarenja prava na mirovinu dužni su zajednički izraditi mirovinska društva, Središnji registar osiguranika i Društva, sukladno odredbama ovoga Zakona i zakona kojim se uređuje poslovanje obveznih mirovinskih fondova.</w:t>
      </w:r>
    </w:p>
    <w:p w14:paraId="426CD7F4" w14:textId="77777777" w:rsidR="00847506" w:rsidRPr="00847506" w:rsidRDefault="00847506" w:rsidP="00847506">
      <w:pPr>
        <w:spacing w:after="0" w:line="240" w:lineRule="auto"/>
        <w:ind w:firstLine="709"/>
        <w:rPr>
          <w:rFonts w:eastAsia="Times New Roman"/>
          <w:snapToGrid w:val="0"/>
          <w:lang w:eastAsia="hr-HR"/>
        </w:rPr>
      </w:pPr>
    </w:p>
    <w:p w14:paraId="64A570A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(15) Mirovinska društva su dužna najmanje jednom godišnje ažurirati obrasce iz stavka 15. ovoga članka, na temelju podataka koje su im obvezna dostaviti Društva, a obvezno kod promjene nekog od relevantnih podataka.</w:t>
      </w:r>
    </w:p>
    <w:p w14:paraId="39DF754F" w14:textId="77777777" w:rsidR="00847506" w:rsidRPr="00847506" w:rsidRDefault="00847506" w:rsidP="00847506">
      <w:pPr>
        <w:spacing w:after="0" w:line="240" w:lineRule="auto"/>
        <w:ind w:firstLine="709"/>
        <w:rPr>
          <w:rFonts w:eastAsia="Times New Roman"/>
          <w:snapToGrid w:val="0"/>
          <w:lang w:eastAsia="hr-HR"/>
        </w:rPr>
      </w:pPr>
    </w:p>
    <w:p w14:paraId="4CA42BD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(16) Podatke za ažuriranje obrasca iz stavka 15. ovoga članka Društva su dužna dostaviti mirovinskim društvima i Središnjem registru osiguranika prilikom svake izmjene.</w:t>
      </w:r>
    </w:p>
    <w:p w14:paraId="5132D6A2" w14:textId="77777777" w:rsidR="00847506" w:rsidRPr="00847506" w:rsidRDefault="00847506" w:rsidP="00847506">
      <w:pPr>
        <w:spacing w:after="0" w:line="240" w:lineRule="auto"/>
        <w:ind w:firstLine="709"/>
        <w:rPr>
          <w:rFonts w:eastAsia="Times New Roman"/>
          <w:snapToGrid w:val="0"/>
          <w:lang w:eastAsia="hr-HR"/>
        </w:rPr>
      </w:pPr>
    </w:p>
    <w:p w14:paraId="2660E48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(17) Agencija će smjernicama opisati principe kojih se mirovinska osiguravajuća društva moraju držati sukladno stavku 12. ovoga članka kada rade informativne izračune iz stavka 13. ovoga članka na zahtjev člana fonda.</w:t>
      </w:r>
    </w:p>
    <w:p w14:paraId="6E2C33E2" w14:textId="77777777" w:rsidR="00847506" w:rsidRPr="00847506" w:rsidRDefault="00847506" w:rsidP="00847506">
      <w:pPr>
        <w:spacing w:after="0" w:line="240" w:lineRule="auto"/>
        <w:ind w:firstLine="709"/>
        <w:rPr>
          <w:rFonts w:eastAsia="Times New Roman"/>
          <w:snapToGrid w:val="0"/>
          <w:lang w:eastAsia="hr-HR"/>
        </w:rPr>
      </w:pPr>
    </w:p>
    <w:p w14:paraId="30CF565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(18) Agencija pravilnikom propisuje postupak koji se odnosi na djelomičnu jednokratnu isplatu iz stavaka 8. i 9. ovoga članka.</w:t>
      </w:r>
    </w:p>
    <w:p w14:paraId="1D2F4CF3" w14:textId="77777777" w:rsidR="00847506" w:rsidRPr="00847506" w:rsidRDefault="00847506" w:rsidP="00847506">
      <w:pPr>
        <w:spacing w:after="0" w:line="240" w:lineRule="auto"/>
        <w:rPr>
          <w:rFonts w:eastAsia="Times New Roman"/>
          <w:snapToGrid w:val="0"/>
          <w:lang w:eastAsia="hr-HR"/>
        </w:rPr>
      </w:pPr>
    </w:p>
    <w:p w14:paraId="3AA7D2DB"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Vrste mirovine u okviru dobrovoljnog mirovinskog osiguranja</w:t>
      </w:r>
    </w:p>
    <w:p w14:paraId="5350E776" w14:textId="77777777" w:rsidR="00847506" w:rsidRPr="00847506" w:rsidRDefault="00847506" w:rsidP="00847506">
      <w:pPr>
        <w:spacing w:after="0" w:line="240" w:lineRule="auto"/>
        <w:jc w:val="center"/>
        <w:rPr>
          <w:rFonts w:eastAsia="Times New Roman"/>
          <w:snapToGrid w:val="0"/>
          <w:lang w:eastAsia="hr-HR"/>
        </w:rPr>
      </w:pPr>
    </w:p>
    <w:p w14:paraId="61CC73C8"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115.</w:t>
      </w:r>
    </w:p>
    <w:p w14:paraId="7B82984B" w14:textId="77777777" w:rsidR="00847506" w:rsidRPr="00847506" w:rsidRDefault="00847506" w:rsidP="00847506">
      <w:pPr>
        <w:spacing w:after="0" w:line="240" w:lineRule="auto"/>
        <w:rPr>
          <w:rFonts w:eastAsia="Times New Roman"/>
          <w:snapToGrid w:val="0"/>
          <w:lang w:eastAsia="hr-HR"/>
        </w:rPr>
      </w:pPr>
    </w:p>
    <w:p w14:paraId="5C1970E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Društvo koje isplaćuje mirovine u okviru dobrovoljnog mirovinskog osiguranja dužno je ponuditi doživotnu mirovinu, a može nuditi i privremenu mirovinu, promjenjivu mirovinu, djelomične jednokratne isplate i druge vrste mirovina prema svom mirovinskom programu.</w:t>
      </w:r>
    </w:p>
    <w:p w14:paraId="570C367D" w14:textId="77777777" w:rsidR="00847506" w:rsidRPr="00847506" w:rsidRDefault="00847506" w:rsidP="00847506">
      <w:pPr>
        <w:spacing w:after="0" w:line="240" w:lineRule="auto"/>
        <w:ind w:firstLine="709"/>
        <w:rPr>
          <w:rFonts w:eastAsia="Times New Roman"/>
          <w:snapToGrid w:val="0"/>
          <w:lang w:eastAsia="hr-HR"/>
        </w:rPr>
      </w:pPr>
    </w:p>
    <w:p w14:paraId="0A932F9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Privremena mirovina prema mirovinskom programu iz stavka 1. ovoga članka može se ostvariti najranije s navršenih 55 godina života, a doživotna mirovina prema mirovinskom programu iz stavka 1. ovoga članka može se ostvariti najranije s navršenih 60 godina života.</w:t>
      </w:r>
    </w:p>
    <w:p w14:paraId="4B951642" w14:textId="77777777" w:rsidR="00847506" w:rsidRPr="00847506" w:rsidRDefault="00847506" w:rsidP="00847506">
      <w:pPr>
        <w:spacing w:after="0" w:line="240" w:lineRule="auto"/>
        <w:ind w:firstLine="709"/>
        <w:rPr>
          <w:rFonts w:eastAsia="Times New Roman"/>
          <w:snapToGrid w:val="0"/>
          <w:lang w:eastAsia="hr-HR"/>
        </w:rPr>
      </w:pPr>
    </w:p>
    <w:p w14:paraId="3183C57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Privremena starosna mirovina je obročna isplata u novcu, koju Društvo u okviru dobrovoljnog mirovinskog osiguranja isplaćuje korisniku mirovine na temelju ugovora o mirovini, a koja ne može biti ugovorena na razdoblje kraće od pet godina.</w:t>
      </w:r>
    </w:p>
    <w:p w14:paraId="273BE1EB" w14:textId="77777777" w:rsidR="00847506" w:rsidRPr="00847506" w:rsidRDefault="00847506" w:rsidP="00847506">
      <w:pPr>
        <w:spacing w:after="0" w:line="240" w:lineRule="auto"/>
        <w:ind w:firstLine="709"/>
        <w:rPr>
          <w:rFonts w:eastAsia="Times New Roman"/>
          <w:snapToGrid w:val="0"/>
          <w:lang w:eastAsia="hr-HR"/>
        </w:rPr>
      </w:pPr>
    </w:p>
    <w:p w14:paraId="3F56ACD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Promjenjiva mirovina je doživotna odnosno privremena mjesečna isplata u novcu koju Društvo isplaćuje korisniku mirovine na temelju ugovora o mirovini, a koja se mijenja sukladno kretanju vrijednosti sredstava tehničkih pričuva namijenjenih isplati ovih mirovina.</w:t>
      </w:r>
    </w:p>
    <w:p w14:paraId="7B3298D6" w14:textId="77777777" w:rsidR="00847506" w:rsidRPr="00847506" w:rsidRDefault="00847506" w:rsidP="00847506">
      <w:pPr>
        <w:spacing w:after="0" w:line="240" w:lineRule="auto"/>
        <w:ind w:firstLine="709"/>
        <w:rPr>
          <w:rFonts w:eastAsia="Times New Roman"/>
          <w:snapToGrid w:val="0"/>
          <w:lang w:eastAsia="hr-HR"/>
        </w:rPr>
      </w:pPr>
    </w:p>
    <w:p w14:paraId="5F1E41E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Djelomična jednokratna isplata je isplata u novcu koju Društvo u okviru dobrovoljnog mirovinskog osiguranja isplaćuje korisniku mirovine na temelju ugovora o mirovini, u visini od najviše 30 % od ukupno primljene doznake prije njezina umanjenja za naknadu Društvu, pod uvjetom da korisniku nije isplaćena jednokratna isplata prema članku 127. Zakona o dobrovoljnim mirovinskim fondovima (»Narodne novine«, br. 19/14. i 29/18.).</w:t>
      </w:r>
    </w:p>
    <w:p w14:paraId="26D4086D" w14:textId="77777777" w:rsidR="00847506" w:rsidRPr="00847506" w:rsidRDefault="00847506" w:rsidP="00847506">
      <w:pPr>
        <w:spacing w:after="0" w:line="240" w:lineRule="auto"/>
        <w:rPr>
          <w:rFonts w:eastAsia="Times New Roman"/>
          <w:snapToGrid w:val="0"/>
          <w:lang w:eastAsia="hr-HR"/>
        </w:rPr>
      </w:pPr>
    </w:p>
    <w:p w14:paraId="2F540395" w14:textId="77777777" w:rsidR="00847506" w:rsidRPr="00847506" w:rsidRDefault="00847506" w:rsidP="00847506">
      <w:pPr>
        <w:spacing w:after="0" w:line="240" w:lineRule="auto"/>
        <w:jc w:val="left"/>
        <w:rPr>
          <w:rFonts w:eastAsia="Times New Roman"/>
          <w:snapToGrid w:val="0"/>
          <w:lang w:eastAsia="hr-HR"/>
        </w:rPr>
      </w:pPr>
      <w:r w:rsidRPr="00847506">
        <w:rPr>
          <w:rFonts w:eastAsia="Times New Roman"/>
          <w:snapToGrid w:val="0"/>
          <w:lang w:eastAsia="hr-HR"/>
        </w:rPr>
        <w:br w:type="page"/>
      </w:r>
    </w:p>
    <w:p w14:paraId="451A37A1"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lastRenderedPageBreak/>
        <w:t>Osobe ovlaštene za distribuciju mirovinskih programa</w:t>
      </w:r>
    </w:p>
    <w:p w14:paraId="19D506CA" w14:textId="77777777" w:rsidR="00847506" w:rsidRPr="00847506" w:rsidRDefault="00847506" w:rsidP="00847506">
      <w:pPr>
        <w:spacing w:after="0" w:line="240" w:lineRule="auto"/>
        <w:jc w:val="center"/>
        <w:rPr>
          <w:rFonts w:eastAsia="Times New Roman"/>
          <w:snapToGrid w:val="0"/>
          <w:lang w:eastAsia="hr-HR"/>
        </w:rPr>
      </w:pPr>
    </w:p>
    <w:p w14:paraId="1C722B0F"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121.</w:t>
      </w:r>
    </w:p>
    <w:p w14:paraId="62EA905A" w14:textId="77777777" w:rsidR="00847506" w:rsidRPr="00847506" w:rsidRDefault="00847506" w:rsidP="00847506">
      <w:pPr>
        <w:spacing w:after="0" w:line="240" w:lineRule="auto"/>
        <w:rPr>
          <w:rFonts w:eastAsia="Times New Roman"/>
          <w:snapToGrid w:val="0"/>
          <w:lang w:eastAsia="hr-HR"/>
        </w:rPr>
      </w:pPr>
    </w:p>
    <w:p w14:paraId="5BB0A57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Distribuciju mirovinskih programa u smislu članka 120. ovoga Zakona, osim Društva, može obavljati i druga pravna ili fizička osoba u Republici Hrvatskoj, uključujući kreditnu instituciju koja je osnovana u skladu sa zakonom kojim se uređuje osnivanje i poslovanje kreditnih institucija, društvo Hrvatska pošta d.d. i Financijsku agenciju, isključivo na temelju pisanog ugovora o poslovnoj suradnji s Društvom, ako ispunjava uvjete propisane ovim člankom i pravilnikom iz stavka 13. ovoga članka.</w:t>
      </w:r>
    </w:p>
    <w:p w14:paraId="22C96941" w14:textId="77777777" w:rsidR="00847506" w:rsidRPr="00847506" w:rsidRDefault="00847506" w:rsidP="00847506">
      <w:pPr>
        <w:spacing w:after="0" w:line="240" w:lineRule="auto"/>
        <w:ind w:firstLine="709"/>
        <w:rPr>
          <w:rFonts w:eastAsia="Times New Roman"/>
          <w:snapToGrid w:val="0"/>
          <w:lang w:eastAsia="hr-HR"/>
        </w:rPr>
      </w:pPr>
    </w:p>
    <w:p w14:paraId="23D7A8F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Pravna osoba može obavljati poslove ponude mirovinskih programa Društva pod uvjetom da ona i odgovorne osobe u toj pravnoj osobi:</w:t>
      </w:r>
    </w:p>
    <w:p w14:paraId="237A2170" w14:textId="77777777" w:rsidR="00847506" w:rsidRPr="00847506" w:rsidRDefault="00847506" w:rsidP="00847506">
      <w:pPr>
        <w:spacing w:after="0" w:line="240" w:lineRule="auto"/>
        <w:ind w:firstLine="709"/>
        <w:rPr>
          <w:rFonts w:eastAsia="Times New Roman"/>
          <w:snapToGrid w:val="0"/>
          <w:lang w:eastAsia="hr-HR"/>
        </w:rPr>
      </w:pPr>
    </w:p>
    <w:p w14:paraId="1F619C6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nije pravomoćno osuđivana niti je pokrenuta istraga ili kazneni postupak za kaznena djela protiv imovine, kaznena djela protiv gospodarstva i kaznena djela protiv krivotvorenja te, za odgovornu osobu u pravnoj osobi, nad kojom nije otvoren postupak stečaja potrošača u skladu sa zakonom kojim se uređuje stečaj potrošača</w:t>
      </w:r>
    </w:p>
    <w:p w14:paraId="7EB91525" w14:textId="77777777" w:rsidR="00847506" w:rsidRPr="00847506" w:rsidRDefault="00847506" w:rsidP="00847506">
      <w:pPr>
        <w:spacing w:after="0" w:line="240" w:lineRule="auto"/>
        <w:ind w:firstLine="709"/>
        <w:rPr>
          <w:rFonts w:eastAsia="Times New Roman"/>
          <w:snapToGrid w:val="0"/>
          <w:lang w:eastAsia="hr-HR"/>
        </w:rPr>
      </w:pPr>
    </w:p>
    <w:p w14:paraId="1D6D197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ne postoje zakonski razlozi zbog kojih ne smije obavljati distribuciju mirovinskih programa</w:t>
      </w:r>
    </w:p>
    <w:p w14:paraId="7D76A8CB" w14:textId="77777777" w:rsidR="00847506" w:rsidRPr="00847506" w:rsidRDefault="00847506" w:rsidP="00847506">
      <w:pPr>
        <w:spacing w:after="0" w:line="240" w:lineRule="auto"/>
        <w:ind w:firstLine="709"/>
        <w:rPr>
          <w:rFonts w:eastAsia="Times New Roman"/>
          <w:snapToGrid w:val="0"/>
          <w:lang w:eastAsia="hr-HR"/>
        </w:rPr>
      </w:pPr>
    </w:p>
    <w:p w14:paraId="4C36674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ima sklopljen pisani ugovor s Društvom o obavljanju poslova ponude mirovinskih programa Društva</w:t>
      </w:r>
    </w:p>
    <w:p w14:paraId="5E2538F4" w14:textId="77777777" w:rsidR="00847506" w:rsidRPr="00847506" w:rsidRDefault="00847506" w:rsidP="00847506">
      <w:pPr>
        <w:spacing w:after="0" w:line="240" w:lineRule="auto"/>
        <w:ind w:firstLine="709"/>
        <w:rPr>
          <w:rFonts w:eastAsia="Times New Roman"/>
          <w:snapToGrid w:val="0"/>
          <w:lang w:eastAsia="hr-HR"/>
        </w:rPr>
      </w:pPr>
    </w:p>
    <w:p w14:paraId="5506D5E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fizičke osobe koje na temelju ugovora o radu rade za tu pravnu osobu ispunjavaju uvjete iz stavka 3. ovoga članka.</w:t>
      </w:r>
    </w:p>
    <w:p w14:paraId="024838DD" w14:textId="77777777" w:rsidR="00847506" w:rsidRPr="00847506" w:rsidRDefault="00847506" w:rsidP="00847506">
      <w:pPr>
        <w:spacing w:after="0" w:line="240" w:lineRule="auto"/>
        <w:ind w:firstLine="709"/>
        <w:rPr>
          <w:rFonts w:eastAsia="Times New Roman"/>
          <w:snapToGrid w:val="0"/>
          <w:lang w:eastAsia="hr-HR"/>
        </w:rPr>
      </w:pPr>
    </w:p>
    <w:p w14:paraId="27BA302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Fizička osoba može obavljati poslove ponude mirovinskih programa Društva pod uvjetom da:</w:t>
      </w:r>
    </w:p>
    <w:p w14:paraId="2CD54486" w14:textId="77777777" w:rsidR="00847506" w:rsidRPr="00847506" w:rsidRDefault="00847506" w:rsidP="00847506">
      <w:pPr>
        <w:spacing w:after="0" w:line="240" w:lineRule="auto"/>
        <w:ind w:firstLine="709"/>
        <w:rPr>
          <w:rFonts w:eastAsia="Times New Roman"/>
          <w:snapToGrid w:val="0"/>
          <w:lang w:eastAsia="hr-HR"/>
        </w:rPr>
      </w:pPr>
    </w:p>
    <w:p w14:paraId="0CB28DB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zna hrvatski jezik</w:t>
      </w:r>
    </w:p>
    <w:p w14:paraId="38F27DF1" w14:textId="77777777" w:rsidR="00847506" w:rsidRPr="00847506" w:rsidRDefault="00847506" w:rsidP="00847506">
      <w:pPr>
        <w:spacing w:after="0" w:line="240" w:lineRule="auto"/>
        <w:ind w:firstLine="709"/>
        <w:rPr>
          <w:rFonts w:eastAsia="Times New Roman"/>
          <w:snapToGrid w:val="0"/>
          <w:lang w:eastAsia="hr-HR"/>
        </w:rPr>
      </w:pPr>
    </w:p>
    <w:p w14:paraId="49D65AB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ima najmanje srednju stručnu spremu što se dokazuje ovjerenom preslikom svjedodžbe o završenoj srednjoj školi, odnosno svjedodžbom o položenoj maturi ili završnom ispitu ili drugim odgovarajućim ispravama, a strani državljani odgovarajućom ispravom kojom se dokazuje potreban stupanj obrazovanja, koja mora biti prevedena i potpisana od ovlaštenog sudskog tumača za hrvatski jezik i dokumentom o priznavanju inozemne srednjoškolske kvalifikacije u svrhu zapošljavanja ili nastavka obrazovanja izdanom od nadležnog tijela u Republici Hrvatskoj</w:t>
      </w:r>
    </w:p>
    <w:p w14:paraId="3F6237D4" w14:textId="77777777" w:rsidR="00847506" w:rsidRPr="00847506" w:rsidRDefault="00847506" w:rsidP="00847506">
      <w:pPr>
        <w:spacing w:after="0" w:line="240" w:lineRule="auto"/>
        <w:ind w:firstLine="709"/>
        <w:rPr>
          <w:rFonts w:eastAsia="Times New Roman"/>
          <w:snapToGrid w:val="0"/>
          <w:lang w:eastAsia="hr-HR"/>
        </w:rPr>
      </w:pPr>
    </w:p>
    <w:p w14:paraId="36049FB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3. nije pravomoćno osuđivana za kaznena djela protiv imovine, kaznena djela protiv gospodarstva i kaznena djela protiv krivotvorenja ili je nastupila rehabilitacija, nad tom osobom nije otvoren postupak stečaja potrošača u skladu sa zakonom kojim </w:t>
      </w:r>
      <w:r w:rsidRPr="00847506">
        <w:rPr>
          <w:rFonts w:eastAsia="Times New Roman"/>
          <w:snapToGrid w:val="0"/>
          <w:lang w:eastAsia="hr-HR"/>
        </w:rPr>
        <w:lastRenderedPageBreak/>
        <w:t>se uređuje stečaj potrošača te ne postoje drugi zakonski razlozi zbog kojih ne smije obavljati ponudu mirovinskih programa</w:t>
      </w:r>
    </w:p>
    <w:p w14:paraId="6A6F6E24" w14:textId="77777777" w:rsidR="00847506" w:rsidRPr="00847506" w:rsidRDefault="00847506" w:rsidP="00847506">
      <w:pPr>
        <w:spacing w:after="0" w:line="240" w:lineRule="auto"/>
        <w:ind w:firstLine="709"/>
        <w:rPr>
          <w:rFonts w:eastAsia="Times New Roman"/>
          <w:snapToGrid w:val="0"/>
          <w:lang w:eastAsia="hr-HR"/>
        </w:rPr>
      </w:pPr>
    </w:p>
    <w:p w14:paraId="4FE14C4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ima sklopljen ugovor s Društvom o obavljanju poslova ponude mirovinskih programa</w:t>
      </w:r>
    </w:p>
    <w:p w14:paraId="1138C4B2" w14:textId="77777777" w:rsidR="00847506" w:rsidRPr="00847506" w:rsidRDefault="00847506" w:rsidP="00847506">
      <w:pPr>
        <w:spacing w:after="0" w:line="240" w:lineRule="auto"/>
        <w:ind w:firstLine="709"/>
        <w:rPr>
          <w:rFonts w:eastAsia="Times New Roman"/>
          <w:snapToGrid w:val="0"/>
          <w:lang w:eastAsia="hr-HR"/>
        </w:rPr>
      </w:pPr>
    </w:p>
    <w:p w14:paraId="49DEA64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ispunjava uvjete iz stavka 4. ovoga članka.</w:t>
      </w:r>
    </w:p>
    <w:p w14:paraId="7D9D9B73" w14:textId="77777777" w:rsidR="00847506" w:rsidRPr="00847506" w:rsidRDefault="00847506" w:rsidP="00847506">
      <w:pPr>
        <w:spacing w:after="0" w:line="240" w:lineRule="auto"/>
        <w:ind w:firstLine="709"/>
        <w:rPr>
          <w:rFonts w:eastAsia="Times New Roman"/>
          <w:snapToGrid w:val="0"/>
          <w:lang w:eastAsia="hr-HR"/>
        </w:rPr>
      </w:pPr>
    </w:p>
    <w:p w14:paraId="22618AA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Društvo je dužno osigurati da su osobe koje obavljaju distribuciju mirovinskih programa upoznate s opsegom dokumentacije i informacija koje su dužne dostaviti korisniku mirovine, te da imaju sve relevantne informacije koje su korisniku mirovine potrebne za razumijevanje mirovinskog programa i donošenje informirane odluke o sklapanju ugovora o mirovini s Društvom te da raspolažu vjerodostojnom dokumentacijom i podacima Društva.</w:t>
      </w:r>
    </w:p>
    <w:p w14:paraId="13121173" w14:textId="77777777" w:rsidR="00847506" w:rsidRPr="00847506" w:rsidRDefault="00847506" w:rsidP="00847506">
      <w:pPr>
        <w:spacing w:after="0" w:line="240" w:lineRule="auto"/>
        <w:ind w:firstLine="709"/>
        <w:rPr>
          <w:rFonts w:eastAsia="Times New Roman"/>
          <w:snapToGrid w:val="0"/>
          <w:lang w:eastAsia="hr-HR"/>
        </w:rPr>
      </w:pPr>
    </w:p>
    <w:p w14:paraId="3734334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Prije sklapanja ugovora iz stavka 1. ovoga članka Društvo je dužno utvrditi da osoba koja će obavljati distribuciju mirovinskih programa ispunjava uvjete iz ovoga članka.</w:t>
      </w:r>
    </w:p>
    <w:p w14:paraId="689F3394" w14:textId="77777777" w:rsidR="00847506" w:rsidRPr="00847506" w:rsidRDefault="00847506" w:rsidP="00847506">
      <w:pPr>
        <w:spacing w:after="0" w:line="240" w:lineRule="auto"/>
        <w:ind w:firstLine="709"/>
        <w:rPr>
          <w:rFonts w:eastAsia="Times New Roman"/>
          <w:snapToGrid w:val="0"/>
          <w:lang w:eastAsia="hr-HR"/>
        </w:rPr>
      </w:pPr>
    </w:p>
    <w:p w14:paraId="3E8AB55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Osoba iz stavka 1. ovoga članka ne smije obavljanje navedenih poslova prenijeti na treću osobu.</w:t>
      </w:r>
    </w:p>
    <w:p w14:paraId="6A5BBF1E" w14:textId="77777777" w:rsidR="00847506" w:rsidRPr="00847506" w:rsidRDefault="00847506" w:rsidP="00847506">
      <w:pPr>
        <w:spacing w:after="0" w:line="240" w:lineRule="auto"/>
        <w:ind w:firstLine="709"/>
        <w:rPr>
          <w:rFonts w:eastAsia="Times New Roman"/>
          <w:snapToGrid w:val="0"/>
          <w:lang w:eastAsia="hr-HR"/>
        </w:rPr>
      </w:pPr>
    </w:p>
    <w:p w14:paraId="5CBFCD0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Ugovor iz stavka 1. ovoga članka mora sadržavati odredbu o tome koje je poslove iz članka 120. stavaka 1. i 2. ovoga Zakona Društvo osobi povjerilo te odredbu sukladno kojoj Društvo u potpunosti odgovara za poslove koje je povjerilo pravnoj ili fizičkoj osobi iz stavka 1. ovoga članka i odredbu da ta pravna i fizička osoba odgovara Društvu za postupanje protivno sklopljenom ugovoru o poslovnoj suradnji.</w:t>
      </w:r>
    </w:p>
    <w:p w14:paraId="452A1575" w14:textId="77777777" w:rsidR="00847506" w:rsidRPr="00847506" w:rsidRDefault="00847506" w:rsidP="00847506">
      <w:pPr>
        <w:spacing w:after="0" w:line="240" w:lineRule="auto"/>
        <w:ind w:firstLine="709"/>
        <w:rPr>
          <w:rFonts w:eastAsia="Times New Roman"/>
          <w:snapToGrid w:val="0"/>
          <w:lang w:eastAsia="hr-HR"/>
        </w:rPr>
      </w:pPr>
    </w:p>
    <w:p w14:paraId="7A860A0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Ugovor iz stavka 1. ovoga članka mora sadržavati odredbu o naknadi koju Društvo plaća osobi koja za njega obavlja distribuciju mirovinskih programa uključujući i sve druge troškove na koje ima pravo u skladu s tim ugovorom, vrijeme trajanja ugovora i uvjete za prestanak, odnosno raskid ugovora.</w:t>
      </w:r>
    </w:p>
    <w:p w14:paraId="033AED22" w14:textId="77777777" w:rsidR="00847506" w:rsidRPr="00847506" w:rsidRDefault="00847506" w:rsidP="00847506">
      <w:pPr>
        <w:spacing w:after="0" w:line="240" w:lineRule="auto"/>
        <w:ind w:firstLine="709"/>
        <w:rPr>
          <w:rFonts w:eastAsia="Times New Roman"/>
          <w:snapToGrid w:val="0"/>
          <w:lang w:eastAsia="hr-HR"/>
        </w:rPr>
      </w:pPr>
    </w:p>
    <w:p w14:paraId="06A7F55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Društvo je dužno voditi evidenciju o sklopljenim ugovorima iz stavka 1. ovoga članka i jednom godišnje, do kraja siječnja tekuće godine, Agenciji dostaviti popis osoba s kojima ima sklopljen važeći ugovor o distribuciji mirovinskih programa, sa stanjem na dan 31. prosinca prethodne godine, a koji uključuje i popis poslova iz članka 120. ovoga Zakona koji će se obavljati na temelju takvog ugovora.</w:t>
      </w:r>
    </w:p>
    <w:p w14:paraId="747ACE3C" w14:textId="77777777" w:rsidR="00847506" w:rsidRPr="00847506" w:rsidRDefault="00847506" w:rsidP="00847506">
      <w:pPr>
        <w:spacing w:after="0" w:line="240" w:lineRule="auto"/>
        <w:ind w:firstLine="709"/>
        <w:rPr>
          <w:rFonts w:eastAsia="Times New Roman"/>
          <w:snapToGrid w:val="0"/>
          <w:lang w:eastAsia="hr-HR"/>
        </w:rPr>
      </w:pPr>
    </w:p>
    <w:p w14:paraId="2646D24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Sklopljeni ugovori iz stavka 1. ovoga članka dostavljaju se Agenciji na zahtjev.</w:t>
      </w:r>
    </w:p>
    <w:p w14:paraId="05FD5CCA" w14:textId="77777777" w:rsidR="00847506" w:rsidRPr="00847506" w:rsidRDefault="00847506" w:rsidP="00847506">
      <w:pPr>
        <w:spacing w:after="0" w:line="240" w:lineRule="auto"/>
        <w:ind w:firstLine="709"/>
        <w:rPr>
          <w:rFonts w:eastAsia="Times New Roman"/>
          <w:snapToGrid w:val="0"/>
          <w:lang w:eastAsia="hr-HR"/>
        </w:rPr>
      </w:pPr>
    </w:p>
    <w:p w14:paraId="63DD5BF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(11) Društvo i pravna i fizička osoba iz stavka 1. ovoga članka, koja zaprima i Društvu prosljeđuje zahtjeve za sklapanje ugovora o mirovini, dužni su voditi evidenciju o zaprimljenim i Društvu proslijeđenim zahtjevima za sklapanje ugovora o mirovini i/ili ugovora o mirovini.</w:t>
      </w:r>
    </w:p>
    <w:p w14:paraId="3E1D0CFC" w14:textId="77777777" w:rsidR="00847506" w:rsidRPr="00847506" w:rsidRDefault="00847506" w:rsidP="00847506">
      <w:pPr>
        <w:spacing w:after="0" w:line="240" w:lineRule="auto"/>
        <w:ind w:firstLine="709"/>
        <w:rPr>
          <w:rFonts w:eastAsia="Times New Roman"/>
          <w:snapToGrid w:val="0"/>
          <w:lang w:eastAsia="hr-HR"/>
        </w:rPr>
      </w:pPr>
    </w:p>
    <w:p w14:paraId="7B87F09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Ako osoba koja obavlja poslove distribucije mirovinskog programa ujedno obavlja poslove distribucije mirovinskih programa za mirovinsko društvo sukladno zakonu kojim su uređeni dobrovoljni odnosno obvezni mirovinski fondovi, ta je osoba dužna o tome prethodno obavijestiti potencijalnog korisnika mirovine i učinkovito upravljati sukobima interesa koji proizlaze iz obavljanja tih poslova.</w:t>
      </w:r>
    </w:p>
    <w:p w14:paraId="2926CBC5" w14:textId="77777777" w:rsidR="00847506" w:rsidRPr="00847506" w:rsidRDefault="00847506" w:rsidP="00847506">
      <w:pPr>
        <w:spacing w:after="0" w:line="240" w:lineRule="auto"/>
        <w:ind w:firstLine="709"/>
        <w:rPr>
          <w:rFonts w:eastAsia="Times New Roman"/>
          <w:snapToGrid w:val="0"/>
          <w:lang w:eastAsia="hr-HR"/>
        </w:rPr>
      </w:pPr>
    </w:p>
    <w:p w14:paraId="50640D7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(13) Agencija će pravilnikom propisati dokumentaciju kojom se dokazuje ispunjavanje uvjeta iz stavaka 2., 3. i 4. ovoga članka te sadržaj, format i način izvještavanja o sklopljenim ugovorima iz stavka 9. ovoga članka.</w:t>
      </w:r>
    </w:p>
    <w:p w14:paraId="2965AAAF" w14:textId="77777777" w:rsidR="00847506" w:rsidRPr="00847506" w:rsidRDefault="00847506" w:rsidP="00847506">
      <w:pPr>
        <w:spacing w:after="0" w:line="240" w:lineRule="auto"/>
        <w:rPr>
          <w:rFonts w:eastAsia="Times New Roman"/>
          <w:snapToGrid w:val="0"/>
          <w:lang w:eastAsia="hr-HR"/>
        </w:rPr>
      </w:pPr>
    </w:p>
    <w:p w14:paraId="3C51B93E" w14:textId="77777777" w:rsidR="00847506" w:rsidRPr="00847506" w:rsidRDefault="00847506" w:rsidP="00847506">
      <w:pPr>
        <w:spacing w:after="0" w:line="240" w:lineRule="auto"/>
        <w:jc w:val="left"/>
        <w:rPr>
          <w:rFonts w:eastAsia="Times New Roman"/>
          <w:snapToGrid w:val="0"/>
          <w:lang w:eastAsia="hr-HR"/>
        </w:rPr>
      </w:pPr>
      <w:r w:rsidRPr="00847506">
        <w:rPr>
          <w:rFonts w:eastAsia="Times New Roman"/>
          <w:snapToGrid w:val="0"/>
          <w:lang w:eastAsia="hr-HR"/>
        </w:rPr>
        <w:br w:type="page"/>
      </w:r>
    </w:p>
    <w:p w14:paraId="263C45CF"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lastRenderedPageBreak/>
        <w:t>Naknade Društvu</w:t>
      </w:r>
    </w:p>
    <w:p w14:paraId="714ED835" w14:textId="77777777" w:rsidR="00847506" w:rsidRPr="00847506" w:rsidRDefault="00847506" w:rsidP="00847506">
      <w:pPr>
        <w:spacing w:after="0" w:line="240" w:lineRule="auto"/>
        <w:jc w:val="center"/>
        <w:rPr>
          <w:rFonts w:eastAsia="Times New Roman"/>
          <w:snapToGrid w:val="0"/>
          <w:lang w:eastAsia="hr-HR"/>
        </w:rPr>
      </w:pPr>
    </w:p>
    <w:p w14:paraId="78C96A6D"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135.</w:t>
      </w:r>
    </w:p>
    <w:p w14:paraId="6204DD7E" w14:textId="77777777" w:rsidR="00847506" w:rsidRPr="00847506" w:rsidRDefault="00847506" w:rsidP="00847506">
      <w:pPr>
        <w:spacing w:after="0" w:line="240" w:lineRule="auto"/>
        <w:ind w:firstLine="709"/>
        <w:jc w:val="center"/>
        <w:rPr>
          <w:rFonts w:eastAsia="Times New Roman"/>
          <w:snapToGrid w:val="0"/>
          <w:lang w:eastAsia="hr-HR"/>
        </w:rPr>
      </w:pPr>
    </w:p>
    <w:p w14:paraId="6FB21B63" w14:textId="77777777" w:rsidR="00847506" w:rsidRPr="00847506" w:rsidRDefault="00847506" w:rsidP="00847506">
      <w:pPr>
        <w:spacing w:after="0" w:line="240" w:lineRule="auto"/>
        <w:ind w:left="709"/>
        <w:rPr>
          <w:rFonts w:eastAsia="Times New Roman"/>
          <w:lang w:eastAsia="hr-HR"/>
        </w:rPr>
      </w:pPr>
      <w:r w:rsidRPr="00847506">
        <w:rPr>
          <w:rFonts w:eastAsia="Times New Roman"/>
          <w:lang w:eastAsia="hr-HR"/>
        </w:rPr>
        <w:t>(1) Društvo ima pravo na naknadu troškova koje naplaćuje od primljene doznake iz obveznog mirovinskog fonda i to:</w:t>
      </w:r>
    </w:p>
    <w:p w14:paraId="1ED1A565" w14:textId="77777777" w:rsidR="00847506" w:rsidRPr="00847506" w:rsidRDefault="00847506" w:rsidP="00847506">
      <w:pPr>
        <w:spacing w:after="0" w:line="240" w:lineRule="auto"/>
        <w:ind w:left="709"/>
        <w:rPr>
          <w:rFonts w:eastAsia="Times New Roman"/>
          <w:lang w:eastAsia="hr-HR"/>
        </w:rPr>
      </w:pPr>
    </w:p>
    <w:p w14:paraId="6BC2D40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najviše do 1,5 % primljene doznake jednokratno i</w:t>
      </w:r>
    </w:p>
    <w:p w14:paraId="2C4DF80D" w14:textId="77777777" w:rsidR="00847506" w:rsidRPr="00847506" w:rsidRDefault="00847506" w:rsidP="00847506">
      <w:pPr>
        <w:spacing w:after="0" w:line="240" w:lineRule="auto"/>
        <w:ind w:firstLine="709"/>
        <w:rPr>
          <w:rFonts w:eastAsia="Times New Roman"/>
          <w:snapToGrid w:val="0"/>
          <w:lang w:eastAsia="hr-HR"/>
        </w:rPr>
      </w:pPr>
    </w:p>
    <w:p w14:paraId="4631D1F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najviše do 0,17 % primljene doznake godišnje za vrijeme trajanja isplate mirovine.</w:t>
      </w:r>
    </w:p>
    <w:p w14:paraId="00515A10" w14:textId="77777777" w:rsidR="00847506" w:rsidRPr="00847506" w:rsidRDefault="00847506" w:rsidP="00847506">
      <w:pPr>
        <w:spacing w:after="0" w:line="240" w:lineRule="auto"/>
        <w:ind w:firstLine="709"/>
        <w:rPr>
          <w:rFonts w:eastAsia="Times New Roman"/>
          <w:snapToGrid w:val="0"/>
          <w:lang w:eastAsia="hr-HR"/>
        </w:rPr>
      </w:pPr>
    </w:p>
    <w:p w14:paraId="4BF8BD0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Za jednokratnu isplatu iz članka 115. stavka 5. ovoga Zakona Društvo ne naplaćuje naknadu.</w:t>
      </w:r>
    </w:p>
    <w:p w14:paraId="20798021" w14:textId="77777777" w:rsidR="00847506" w:rsidRPr="00847506" w:rsidRDefault="00847506" w:rsidP="00847506">
      <w:pPr>
        <w:spacing w:after="0" w:line="240" w:lineRule="auto"/>
        <w:ind w:firstLine="709"/>
        <w:rPr>
          <w:rFonts w:eastAsia="Times New Roman"/>
          <w:snapToGrid w:val="0"/>
          <w:lang w:eastAsia="hr-HR"/>
        </w:rPr>
      </w:pPr>
    </w:p>
    <w:p w14:paraId="7035432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Društvo koristi doznaku i jednokratnu uplatu za stvaranje sredstava tehničkih pričuva i za isplate utvrđene ugovorom o mirovini.</w:t>
      </w:r>
    </w:p>
    <w:p w14:paraId="465D64B0" w14:textId="77777777" w:rsidR="00847506" w:rsidRPr="00847506" w:rsidRDefault="00847506" w:rsidP="00847506">
      <w:pPr>
        <w:spacing w:after="0" w:line="240" w:lineRule="auto"/>
        <w:ind w:firstLine="709"/>
        <w:rPr>
          <w:rFonts w:eastAsia="Times New Roman"/>
          <w:snapToGrid w:val="0"/>
          <w:lang w:eastAsia="hr-HR"/>
        </w:rPr>
      </w:pPr>
    </w:p>
    <w:p w14:paraId="07EC9F2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Društvo ne može korisnicima mirovine ili imenovanim korisnicima iz obveznog mirovinskog osiguranja naplatiti druge naknade, osim naknada iz ovoga članka.</w:t>
      </w:r>
    </w:p>
    <w:p w14:paraId="1BA2BEF7" w14:textId="77777777" w:rsidR="00847506" w:rsidRPr="00847506" w:rsidRDefault="00847506" w:rsidP="00847506">
      <w:pPr>
        <w:spacing w:after="0" w:line="240" w:lineRule="auto"/>
        <w:ind w:firstLine="709"/>
        <w:rPr>
          <w:rFonts w:eastAsia="Times New Roman"/>
          <w:snapToGrid w:val="0"/>
          <w:lang w:eastAsia="hr-HR"/>
        </w:rPr>
      </w:pPr>
    </w:p>
    <w:p w14:paraId="4D84BFC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Iznimno od odredbi ovoga članka Društvo ima pravo na naknadu iz članka 84. stavka 5. ovoga Zakona za upravljanje imovinom za pokriće tehničkih pričuva, u slučaju kada imovina za pokriće tehničkih pričuva prelazi 100 % vrijednosti svih tekućih i budućih obveza prema ugovorima o mirovinama koje je Društvo sklopilo.</w:t>
      </w:r>
    </w:p>
    <w:p w14:paraId="78BD2787" w14:textId="77777777" w:rsidR="00847506" w:rsidRPr="00847506" w:rsidRDefault="00847506" w:rsidP="00847506">
      <w:pPr>
        <w:spacing w:after="0" w:line="240" w:lineRule="auto"/>
        <w:ind w:firstLine="709"/>
        <w:rPr>
          <w:rFonts w:eastAsia="Times New Roman"/>
          <w:snapToGrid w:val="0"/>
          <w:lang w:eastAsia="hr-HR"/>
        </w:rPr>
      </w:pPr>
    </w:p>
    <w:p w14:paraId="0BA24CC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Iznimno od odredbi ovoga članka Društvo u skladu s člankom 84. stavkom 6. ovoga Zakona ima pravo na naknadu za upravljanje imovinom za pokriće interventnih pričuva iz članka 81.a ovoga Zakona.</w:t>
      </w:r>
    </w:p>
    <w:p w14:paraId="6C67FC9A" w14:textId="77777777" w:rsidR="00847506" w:rsidRPr="00847506" w:rsidRDefault="00847506" w:rsidP="00847506">
      <w:pPr>
        <w:spacing w:after="0" w:line="240" w:lineRule="auto"/>
        <w:ind w:firstLine="709"/>
        <w:rPr>
          <w:rFonts w:eastAsia="Times New Roman"/>
          <w:snapToGrid w:val="0"/>
          <w:lang w:eastAsia="hr-HR"/>
        </w:rPr>
      </w:pPr>
    </w:p>
    <w:p w14:paraId="6C52946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Iznimno od odredbi ovoga članka, kada osoba, koja je u skladu s člankom 124. stavkom 4. ovoga Zakona dužna sklopiti ugovor o mirovini, uključujući i članove obitelji koji imaju pravo na obiteljsku mirovinu, ne sklopi s Društvom ugovor o mirovini u roku od 12 mjeseci računajući od dana kada su sredstva iz članka 131. stavka 3. ovoga Zakona doznačena na račun Društva, Društvo ima pravo iz tih sredstava pokrivati stvarne troškove koje je Društvo imalo u vezi tih sredstava, kako ti troškovi dospijevaju.</w:t>
      </w:r>
    </w:p>
    <w:p w14:paraId="371357EE" w14:textId="77777777" w:rsidR="00847506" w:rsidRPr="00847506" w:rsidRDefault="00847506" w:rsidP="00847506">
      <w:pPr>
        <w:spacing w:after="0" w:line="240" w:lineRule="auto"/>
        <w:rPr>
          <w:rFonts w:eastAsia="Times New Roman"/>
          <w:snapToGrid w:val="0"/>
          <w:lang w:eastAsia="hr-HR"/>
        </w:rPr>
      </w:pPr>
    </w:p>
    <w:p w14:paraId="7C2127B0" w14:textId="77777777" w:rsidR="00847506" w:rsidRPr="00847506" w:rsidRDefault="00847506" w:rsidP="00847506">
      <w:pPr>
        <w:spacing w:after="0" w:line="240" w:lineRule="auto"/>
        <w:jc w:val="center"/>
        <w:rPr>
          <w:rFonts w:eastAsia="Times New Roman"/>
          <w:snapToGrid w:val="0"/>
          <w:lang w:eastAsia="hr-HR"/>
        </w:rPr>
      </w:pPr>
    </w:p>
    <w:p w14:paraId="1EFC902A"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GLAVA XIV.</w:t>
      </w:r>
    </w:p>
    <w:p w14:paraId="5A334D3C" w14:textId="77777777" w:rsidR="00847506" w:rsidRPr="00847506" w:rsidRDefault="00847506" w:rsidP="00847506">
      <w:pPr>
        <w:spacing w:after="0" w:line="240" w:lineRule="auto"/>
        <w:jc w:val="center"/>
        <w:rPr>
          <w:rFonts w:eastAsia="Times New Roman"/>
          <w:snapToGrid w:val="0"/>
          <w:lang w:eastAsia="hr-HR"/>
        </w:rPr>
      </w:pPr>
    </w:p>
    <w:p w14:paraId="7D26D68D"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SURADNJA S DRUGIM NADLEŽNIM TIJELIMA</w:t>
      </w:r>
    </w:p>
    <w:p w14:paraId="5601E4AB" w14:textId="77777777" w:rsidR="00847506" w:rsidRPr="00847506" w:rsidRDefault="00847506" w:rsidP="00847506">
      <w:pPr>
        <w:spacing w:after="0" w:line="240" w:lineRule="auto"/>
        <w:jc w:val="center"/>
        <w:rPr>
          <w:rFonts w:eastAsia="Times New Roman"/>
          <w:snapToGrid w:val="0"/>
          <w:lang w:eastAsia="hr-HR"/>
        </w:rPr>
      </w:pPr>
    </w:p>
    <w:p w14:paraId="21AE614B"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Suradnja s drugim nadzornim tijelima Republike Hrvatske</w:t>
      </w:r>
    </w:p>
    <w:p w14:paraId="39D746AC" w14:textId="77777777" w:rsidR="00847506" w:rsidRPr="00847506" w:rsidRDefault="00847506" w:rsidP="00847506">
      <w:pPr>
        <w:spacing w:after="0" w:line="240" w:lineRule="auto"/>
        <w:jc w:val="center"/>
        <w:rPr>
          <w:rFonts w:eastAsia="Times New Roman"/>
          <w:snapToGrid w:val="0"/>
          <w:lang w:eastAsia="hr-HR"/>
        </w:rPr>
      </w:pPr>
    </w:p>
    <w:p w14:paraId="12BF18D1"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198.</w:t>
      </w:r>
    </w:p>
    <w:p w14:paraId="4827C5B8" w14:textId="77777777" w:rsidR="00847506" w:rsidRPr="00847506" w:rsidRDefault="00847506" w:rsidP="00847506">
      <w:pPr>
        <w:spacing w:after="0" w:line="240" w:lineRule="auto"/>
        <w:rPr>
          <w:rFonts w:eastAsia="Times New Roman"/>
          <w:snapToGrid w:val="0"/>
          <w:lang w:eastAsia="hr-HR"/>
        </w:rPr>
      </w:pPr>
    </w:p>
    <w:p w14:paraId="38D8FBB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Člancima 68. i 68.a ovoga Zakona ne sprječava se ni jedno od sljedećeg:</w:t>
      </w:r>
    </w:p>
    <w:p w14:paraId="773E379B" w14:textId="77777777" w:rsidR="00847506" w:rsidRPr="00847506" w:rsidRDefault="00847506" w:rsidP="00847506">
      <w:pPr>
        <w:spacing w:after="0" w:line="240" w:lineRule="auto"/>
        <w:ind w:firstLine="709"/>
        <w:rPr>
          <w:rFonts w:eastAsia="Times New Roman"/>
          <w:snapToGrid w:val="0"/>
          <w:lang w:eastAsia="hr-HR"/>
        </w:rPr>
      </w:pPr>
    </w:p>
    <w:p w14:paraId="28E82D1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razmjena informacija između nadležnih tijela u istoj državi članici pri obavljanju njihovih nadzornih funkcija</w:t>
      </w:r>
    </w:p>
    <w:p w14:paraId="6E17C2D2" w14:textId="77777777" w:rsidR="00847506" w:rsidRPr="00847506" w:rsidRDefault="00847506" w:rsidP="00847506">
      <w:pPr>
        <w:spacing w:after="0" w:line="240" w:lineRule="auto"/>
        <w:ind w:firstLine="709"/>
        <w:rPr>
          <w:rFonts w:eastAsia="Times New Roman"/>
          <w:snapToGrid w:val="0"/>
          <w:lang w:eastAsia="hr-HR"/>
        </w:rPr>
      </w:pPr>
    </w:p>
    <w:p w14:paraId="2099D3D9" w14:textId="77777777" w:rsidR="00847506" w:rsidRPr="00847506" w:rsidRDefault="00847506" w:rsidP="00847506">
      <w:pPr>
        <w:spacing w:after="0" w:line="240" w:lineRule="auto"/>
        <w:ind w:firstLine="709"/>
        <w:rPr>
          <w:rFonts w:eastAsia="Times New Roman"/>
          <w:snapToGrid w:val="0"/>
          <w:lang w:eastAsia="hr-HR"/>
        </w:rPr>
      </w:pPr>
    </w:p>
    <w:p w14:paraId="4860F27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razmjena informacija između nadležnih tijela u različitim državama članicama pri obavljanju njihovih nadzornih funkcija</w:t>
      </w:r>
    </w:p>
    <w:p w14:paraId="4A438A43" w14:textId="77777777" w:rsidR="00847506" w:rsidRPr="00847506" w:rsidRDefault="00847506" w:rsidP="00847506">
      <w:pPr>
        <w:spacing w:after="0" w:line="240" w:lineRule="auto"/>
        <w:ind w:firstLine="709"/>
        <w:rPr>
          <w:rFonts w:eastAsia="Times New Roman"/>
          <w:snapToGrid w:val="0"/>
          <w:lang w:eastAsia="hr-HR"/>
        </w:rPr>
      </w:pPr>
    </w:p>
    <w:p w14:paraId="1C1C18E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razmjena informacija između nadležnih tijela i bilo kojeg od sljedećih tijela ili osoba koje se nalaze u istoj državi članici prilikom obavljanja njihovih nadzornih funkcija:</w:t>
      </w:r>
    </w:p>
    <w:p w14:paraId="7CF4840C" w14:textId="77777777" w:rsidR="00847506" w:rsidRPr="00847506" w:rsidRDefault="00847506" w:rsidP="00847506">
      <w:pPr>
        <w:spacing w:after="0" w:line="240" w:lineRule="auto"/>
        <w:ind w:firstLine="709"/>
        <w:rPr>
          <w:rFonts w:eastAsia="Times New Roman"/>
          <w:snapToGrid w:val="0"/>
          <w:lang w:eastAsia="hr-HR"/>
        </w:rPr>
      </w:pPr>
    </w:p>
    <w:p w14:paraId="4B7AC5A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tijela nadležnih za nadzor nad subjektima u financijskom sektoru i drugim financijskim organizacijama te tijela nadležnih za nadzor nad financijskim tržištima</w:t>
      </w:r>
    </w:p>
    <w:p w14:paraId="3FFD9D44" w14:textId="77777777" w:rsidR="00847506" w:rsidRPr="00847506" w:rsidRDefault="00847506" w:rsidP="00847506">
      <w:pPr>
        <w:spacing w:after="0" w:line="240" w:lineRule="auto"/>
        <w:ind w:firstLine="709"/>
        <w:rPr>
          <w:rFonts w:eastAsia="Times New Roman"/>
          <w:snapToGrid w:val="0"/>
          <w:lang w:eastAsia="hr-HR"/>
        </w:rPr>
      </w:pPr>
    </w:p>
    <w:p w14:paraId="7F870E5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tijela zaduženih za održavanje stabilnosti financijskog sustava u državama članicama primjenom makrobonitetnih pravila</w:t>
      </w:r>
    </w:p>
    <w:p w14:paraId="7B3F3617" w14:textId="77777777" w:rsidR="00847506" w:rsidRPr="00847506" w:rsidRDefault="00847506" w:rsidP="00847506">
      <w:pPr>
        <w:spacing w:after="0" w:line="240" w:lineRule="auto"/>
        <w:ind w:firstLine="709"/>
        <w:rPr>
          <w:rFonts w:eastAsia="Times New Roman"/>
          <w:snapToGrid w:val="0"/>
          <w:lang w:eastAsia="hr-HR"/>
        </w:rPr>
      </w:pPr>
    </w:p>
    <w:p w14:paraId="430AF9A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c) tijela uključenih u likvidaciju ili stečaj Društva</w:t>
      </w:r>
    </w:p>
    <w:p w14:paraId="17177746" w14:textId="77777777" w:rsidR="00847506" w:rsidRPr="00847506" w:rsidRDefault="00847506" w:rsidP="00847506">
      <w:pPr>
        <w:spacing w:after="0" w:line="240" w:lineRule="auto"/>
        <w:ind w:firstLine="709"/>
        <w:rPr>
          <w:rFonts w:eastAsia="Times New Roman"/>
          <w:snapToGrid w:val="0"/>
          <w:lang w:eastAsia="hr-HR"/>
        </w:rPr>
      </w:pPr>
    </w:p>
    <w:p w14:paraId="7A476D7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d) reorganizacijskih tijela čiji je cilj zaštita stabilnosti financijskog sustava</w:t>
      </w:r>
    </w:p>
    <w:p w14:paraId="213FD23D" w14:textId="77777777" w:rsidR="00847506" w:rsidRPr="00847506" w:rsidRDefault="00847506" w:rsidP="00847506">
      <w:pPr>
        <w:spacing w:after="0" w:line="240" w:lineRule="auto"/>
        <w:ind w:firstLine="709"/>
        <w:rPr>
          <w:rFonts w:eastAsia="Times New Roman"/>
          <w:snapToGrid w:val="0"/>
          <w:lang w:eastAsia="hr-HR"/>
        </w:rPr>
      </w:pPr>
    </w:p>
    <w:p w14:paraId="28713DD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e) osoba nadležnih za obavljanje zakonom propisanih revizija financijskih izvještaja Društva, institucija za strukovno mirovinsko osiguranje, društava za osiguranje i ostalih financijskih institucija</w:t>
      </w:r>
    </w:p>
    <w:p w14:paraId="1B5D0B43" w14:textId="77777777" w:rsidR="00847506" w:rsidRPr="00847506" w:rsidRDefault="00847506" w:rsidP="00847506">
      <w:pPr>
        <w:spacing w:after="0" w:line="240" w:lineRule="auto"/>
        <w:ind w:firstLine="709"/>
        <w:rPr>
          <w:rFonts w:eastAsia="Times New Roman"/>
          <w:snapToGrid w:val="0"/>
          <w:lang w:eastAsia="hr-HR"/>
        </w:rPr>
      </w:pPr>
    </w:p>
    <w:p w14:paraId="5B85D3B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otkrivanje informacija potrebnih za obavljanje njihovih dužnosti tijelima koja provode likvidaciju Društva.</w:t>
      </w:r>
    </w:p>
    <w:p w14:paraId="38190806" w14:textId="77777777" w:rsidR="00847506" w:rsidRPr="00847506" w:rsidRDefault="00847506" w:rsidP="00847506">
      <w:pPr>
        <w:spacing w:after="0" w:line="240" w:lineRule="auto"/>
        <w:ind w:firstLine="709"/>
        <w:rPr>
          <w:rFonts w:eastAsia="Times New Roman"/>
          <w:snapToGrid w:val="0"/>
          <w:lang w:eastAsia="hr-HR"/>
        </w:rPr>
      </w:pPr>
    </w:p>
    <w:p w14:paraId="3355AC8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Informacije koje prime tijela i osobe iz stavka 1. podliježu pravilima u pogledu poslovne tajne utvrđenima u članku 68. ovoga Zakona.</w:t>
      </w:r>
    </w:p>
    <w:p w14:paraId="78C811BA" w14:textId="77777777" w:rsidR="00847506" w:rsidRPr="00847506" w:rsidRDefault="00847506" w:rsidP="00847506">
      <w:pPr>
        <w:spacing w:after="0" w:line="240" w:lineRule="auto"/>
        <w:ind w:firstLine="709"/>
        <w:rPr>
          <w:rFonts w:eastAsia="Times New Roman"/>
          <w:snapToGrid w:val="0"/>
          <w:lang w:eastAsia="hr-HR"/>
        </w:rPr>
      </w:pPr>
    </w:p>
    <w:p w14:paraId="2E5CFB3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Članci 68. i 68.a ovoga Zakona ne sprječavaju države članice da dopuste razmjenu informacija između nadležnih tijela i:</w:t>
      </w:r>
    </w:p>
    <w:p w14:paraId="401F37F0" w14:textId="77777777" w:rsidR="00847506" w:rsidRPr="00847506" w:rsidRDefault="00847506" w:rsidP="00847506">
      <w:pPr>
        <w:spacing w:after="0" w:line="240" w:lineRule="auto"/>
        <w:ind w:firstLine="709"/>
        <w:rPr>
          <w:rFonts w:eastAsia="Times New Roman"/>
          <w:snapToGrid w:val="0"/>
          <w:lang w:eastAsia="hr-HR"/>
        </w:rPr>
      </w:pPr>
    </w:p>
    <w:p w14:paraId="08B1D7C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tijela nadležnih za nadzor nad tijelima uključenima u likvidaciju Društva i za druge slične postupke</w:t>
      </w:r>
    </w:p>
    <w:p w14:paraId="29B045EA" w14:textId="77777777" w:rsidR="00847506" w:rsidRPr="00847506" w:rsidRDefault="00847506" w:rsidP="00847506">
      <w:pPr>
        <w:spacing w:after="0" w:line="240" w:lineRule="auto"/>
        <w:ind w:firstLine="709"/>
        <w:rPr>
          <w:rFonts w:eastAsia="Times New Roman"/>
          <w:snapToGrid w:val="0"/>
          <w:lang w:eastAsia="hr-HR"/>
        </w:rPr>
      </w:pPr>
    </w:p>
    <w:p w14:paraId="6A76DA3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tijela nadležnih za nadzor nad osobama zaduženima za obavljanje zakonom propisanih revizija financijskih izvještaja Društva, institucija za strukovno mirovinsko osiguranje, društava za osiguranje i ostalih financijskih institucija</w:t>
      </w:r>
    </w:p>
    <w:p w14:paraId="6C9DDF92" w14:textId="77777777" w:rsidR="00847506" w:rsidRPr="00847506" w:rsidRDefault="00847506" w:rsidP="00847506">
      <w:pPr>
        <w:spacing w:after="0" w:line="240" w:lineRule="auto"/>
        <w:ind w:firstLine="709"/>
        <w:rPr>
          <w:rFonts w:eastAsia="Times New Roman"/>
          <w:snapToGrid w:val="0"/>
          <w:lang w:eastAsia="hr-HR"/>
        </w:rPr>
      </w:pPr>
    </w:p>
    <w:p w14:paraId="7F96C65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neovisnih aktuara institucija za strukovno mirovinsko osiguranje koji obavljaju nadzor nad tim institucijama za strukovno mirovinsko osiguranje te tijela nadležnih za nadzor nad tim aktuarima.</w:t>
      </w:r>
    </w:p>
    <w:p w14:paraId="564403CC" w14:textId="77777777" w:rsidR="00847506" w:rsidRPr="00847506" w:rsidRDefault="00847506" w:rsidP="00847506">
      <w:pPr>
        <w:spacing w:after="0" w:line="240" w:lineRule="auto"/>
        <w:jc w:val="left"/>
        <w:rPr>
          <w:rFonts w:eastAsia="Times New Roman"/>
          <w:snapToGrid w:val="0"/>
          <w:lang w:eastAsia="hr-HR"/>
        </w:rPr>
      </w:pPr>
      <w:r w:rsidRPr="00847506">
        <w:rPr>
          <w:rFonts w:eastAsia="Times New Roman"/>
          <w:snapToGrid w:val="0"/>
          <w:lang w:eastAsia="hr-HR"/>
        </w:rPr>
        <w:br w:type="page"/>
      </w:r>
    </w:p>
    <w:p w14:paraId="0A527D42"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lastRenderedPageBreak/>
        <w:t>GLAVA XV.</w:t>
      </w:r>
    </w:p>
    <w:p w14:paraId="199BFFC8" w14:textId="77777777" w:rsidR="00847506" w:rsidRPr="00847506" w:rsidRDefault="00847506" w:rsidP="00847506">
      <w:pPr>
        <w:spacing w:after="0" w:line="240" w:lineRule="auto"/>
        <w:jc w:val="center"/>
        <w:rPr>
          <w:rFonts w:eastAsia="Times New Roman"/>
          <w:snapToGrid w:val="0"/>
          <w:lang w:eastAsia="hr-HR"/>
        </w:rPr>
      </w:pPr>
    </w:p>
    <w:p w14:paraId="10B054FB"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PREKRŠAJNE ODREDBE</w:t>
      </w:r>
    </w:p>
    <w:p w14:paraId="57B8D2EF" w14:textId="77777777" w:rsidR="00847506" w:rsidRPr="00847506" w:rsidRDefault="00847506" w:rsidP="00847506">
      <w:pPr>
        <w:spacing w:after="0" w:line="240" w:lineRule="auto"/>
        <w:jc w:val="center"/>
        <w:rPr>
          <w:rFonts w:eastAsia="Times New Roman"/>
          <w:snapToGrid w:val="0"/>
          <w:lang w:eastAsia="hr-HR"/>
        </w:rPr>
      </w:pPr>
    </w:p>
    <w:p w14:paraId="68810C0A"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Teži prekršaji mirovinskog osiguravajućeg društva</w:t>
      </w:r>
    </w:p>
    <w:p w14:paraId="39B7C715" w14:textId="77777777" w:rsidR="00847506" w:rsidRPr="00847506" w:rsidRDefault="00847506" w:rsidP="00847506">
      <w:pPr>
        <w:spacing w:after="0" w:line="240" w:lineRule="auto"/>
        <w:jc w:val="center"/>
        <w:rPr>
          <w:rFonts w:eastAsia="Times New Roman"/>
          <w:snapToGrid w:val="0"/>
          <w:lang w:eastAsia="hr-HR"/>
        </w:rPr>
      </w:pPr>
    </w:p>
    <w:p w14:paraId="5A5D363C"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201.</w:t>
      </w:r>
    </w:p>
    <w:p w14:paraId="44F6922F" w14:textId="77777777" w:rsidR="00847506" w:rsidRPr="00847506" w:rsidRDefault="00847506" w:rsidP="00847506">
      <w:pPr>
        <w:spacing w:after="0" w:line="240" w:lineRule="auto"/>
        <w:rPr>
          <w:rFonts w:eastAsia="Times New Roman"/>
          <w:snapToGrid w:val="0"/>
          <w:lang w:eastAsia="hr-HR"/>
        </w:rPr>
      </w:pPr>
    </w:p>
    <w:p w14:paraId="4252EE9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Novčanom kaznom u iznosu od 26.540,00 do 66.360,00 eura kaznit će se za prekršaj mirovinsko osiguravajuće društvo:</w:t>
      </w:r>
    </w:p>
    <w:p w14:paraId="0298D933" w14:textId="77777777" w:rsidR="00847506" w:rsidRPr="00847506" w:rsidRDefault="00847506" w:rsidP="00847506">
      <w:pPr>
        <w:spacing w:after="0" w:line="240" w:lineRule="auto"/>
        <w:ind w:firstLine="709"/>
        <w:rPr>
          <w:rFonts w:eastAsia="Times New Roman"/>
          <w:snapToGrid w:val="0"/>
          <w:lang w:eastAsia="hr-HR"/>
        </w:rPr>
      </w:pPr>
    </w:p>
    <w:p w14:paraId="3CD13D0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ako protivno odredbi članka 5. stavka 2. ili stavka 3. ovoga Zakona izdaje povlaštene dionice ili se ne odnosi jednako prema svim dioničarima i priznaje ili ograničava prava ili povlastice određenim dioničarima ili im nameće dodatne obveze</w:t>
      </w:r>
    </w:p>
    <w:p w14:paraId="421F755D" w14:textId="77777777" w:rsidR="00847506" w:rsidRPr="00847506" w:rsidRDefault="00847506" w:rsidP="00847506">
      <w:pPr>
        <w:spacing w:after="0" w:line="240" w:lineRule="auto"/>
        <w:ind w:firstLine="709"/>
        <w:rPr>
          <w:rFonts w:eastAsia="Times New Roman"/>
          <w:snapToGrid w:val="0"/>
          <w:lang w:eastAsia="hr-HR"/>
        </w:rPr>
      </w:pPr>
    </w:p>
    <w:p w14:paraId="4BE63B4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ako je protivno odredbama članka 7. stavka 1. ili stavka 2. ili stavka 3. ovoga Zakona temeljni kapital manji od propisanog ili nije u cijelosti uplaćen u novcu prije upisa osnivanja ili upisa povećanja temeljnog kapitala ili sredstva za uplatu temeljnog kapitala potječu iz zajmova ili kredita ili su na drugi način opterećena</w:t>
      </w:r>
    </w:p>
    <w:p w14:paraId="5A7C684F" w14:textId="77777777" w:rsidR="00847506" w:rsidRPr="00847506" w:rsidRDefault="00847506" w:rsidP="00847506">
      <w:pPr>
        <w:spacing w:after="0" w:line="240" w:lineRule="auto"/>
        <w:ind w:firstLine="709"/>
        <w:rPr>
          <w:rFonts w:eastAsia="Times New Roman"/>
          <w:snapToGrid w:val="0"/>
          <w:lang w:eastAsia="hr-HR"/>
        </w:rPr>
      </w:pPr>
    </w:p>
    <w:p w14:paraId="71BA78E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ako protivno članku 11. stavku 2. ovoga Zakona obavlja prekogranične djelatnosti u drugoj državi članici bez prethodne obavijesti Agencije</w:t>
      </w:r>
    </w:p>
    <w:p w14:paraId="19BD7729" w14:textId="77777777" w:rsidR="00847506" w:rsidRPr="00847506" w:rsidRDefault="00847506" w:rsidP="00847506">
      <w:pPr>
        <w:spacing w:after="0" w:line="240" w:lineRule="auto"/>
        <w:ind w:firstLine="709"/>
        <w:rPr>
          <w:rFonts w:eastAsia="Times New Roman"/>
          <w:snapToGrid w:val="0"/>
          <w:lang w:eastAsia="hr-HR"/>
        </w:rPr>
      </w:pPr>
    </w:p>
    <w:p w14:paraId="149124C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ako protivno članku 11.b stavku 3. ovoga Zakona ne ishodi prethodnu suglasnost nadležnog tijela matične države članice Društva prenositelja za prekogranični prijenos portfelja</w:t>
      </w:r>
    </w:p>
    <w:p w14:paraId="1F3BD72F" w14:textId="77777777" w:rsidR="00847506" w:rsidRPr="00847506" w:rsidRDefault="00847506" w:rsidP="00847506">
      <w:pPr>
        <w:spacing w:after="0" w:line="240" w:lineRule="auto"/>
        <w:ind w:firstLine="709"/>
        <w:rPr>
          <w:rFonts w:eastAsia="Times New Roman"/>
          <w:snapToGrid w:val="0"/>
          <w:lang w:eastAsia="hr-HR"/>
        </w:rPr>
      </w:pPr>
    </w:p>
    <w:p w14:paraId="55BADC1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ako protivno članku 18. stavku 1. ovoga Zakona ne ishodi odobrenje Agencije za proširenje predmeta poslovanja na ostale poslove iz članka 9. stavka 1. ovoga Zakona za koje mu nije izdano rješenje o odobrenju za rad</w:t>
      </w:r>
    </w:p>
    <w:p w14:paraId="7C9A837E" w14:textId="77777777" w:rsidR="00847506" w:rsidRPr="00847506" w:rsidRDefault="00847506" w:rsidP="00847506">
      <w:pPr>
        <w:spacing w:after="0" w:line="240" w:lineRule="auto"/>
        <w:ind w:firstLine="709"/>
        <w:rPr>
          <w:rFonts w:eastAsia="Times New Roman"/>
          <w:snapToGrid w:val="0"/>
          <w:lang w:eastAsia="hr-HR"/>
        </w:rPr>
      </w:pPr>
    </w:p>
    <w:p w14:paraId="4EB385D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ako protivno članku 35. stavku 1. ovoga Zakona izravno stekne ili poveća kvalificirani udjel u drugoj pravnoj osobi što bi rezultiralo time da visina udjela u temeljnom kapitalu i glasačkim pravima dosegne ili premaši prag od 10 %, 20 %, 30 % ili 50 % ili da ta pravna osoba postane ovisno društvo bez prethodnog odobrenja Agencije</w:t>
      </w:r>
    </w:p>
    <w:p w14:paraId="58234A52" w14:textId="77777777" w:rsidR="00847506" w:rsidRPr="00847506" w:rsidRDefault="00847506" w:rsidP="00847506">
      <w:pPr>
        <w:spacing w:after="0" w:line="240" w:lineRule="auto"/>
        <w:ind w:firstLine="709"/>
        <w:rPr>
          <w:rFonts w:eastAsia="Times New Roman"/>
          <w:snapToGrid w:val="0"/>
          <w:lang w:eastAsia="hr-HR"/>
        </w:rPr>
      </w:pPr>
    </w:p>
    <w:p w14:paraId="5CE7203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ako protivno članku 35.a stavku 1. ovoga Zakona ne ishodi rješenje o odobrenju Agencije za pripajanje, spajanje ili podjelu Društva</w:t>
      </w:r>
    </w:p>
    <w:p w14:paraId="29CC3540" w14:textId="77777777" w:rsidR="00847506" w:rsidRPr="00847506" w:rsidRDefault="00847506" w:rsidP="00847506">
      <w:pPr>
        <w:spacing w:after="0" w:line="240" w:lineRule="auto"/>
        <w:ind w:firstLine="709"/>
        <w:rPr>
          <w:rFonts w:eastAsia="Times New Roman"/>
          <w:snapToGrid w:val="0"/>
          <w:lang w:eastAsia="hr-HR"/>
        </w:rPr>
      </w:pPr>
    </w:p>
    <w:p w14:paraId="1A23AC7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ako protivno članku 37. stavku 1. ovoga Zakona ne osigura ili ne postupi pravodobno radi osiguranja ispunjenja uvjeta da uprava Društva ima najmanje dva člana koja vode poslove i zajedno zastupaju Društvo</w:t>
      </w:r>
    </w:p>
    <w:p w14:paraId="659C57BA" w14:textId="77777777" w:rsidR="00847506" w:rsidRPr="00847506" w:rsidRDefault="00847506" w:rsidP="00847506">
      <w:pPr>
        <w:spacing w:after="0" w:line="240" w:lineRule="auto"/>
        <w:ind w:firstLine="709"/>
        <w:rPr>
          <w:rFonts w:eastAsia="Times New Roman"/>
          <w:snapToGrid w:val="0"/>
          <w:lang w:eastAsia="hr-HR"/>
        </w:rPr>
      </w:pPr>
    </w:p>
    <w:p w14:paraId="39DE562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ako postupi protivno:</w:t>
      </w:r>
    </w:p>
    <w:p w14:paraId="219B2ED8" w14:textId="77777777" w:rsidR="00847506" w:rsidRPr="00847506" w:rsidRDefault="00847506" w:rsidP="00847506">
      <w:pPr>
        <w:spacing w:after="0" w:line="240" w:lineRule="auto"/>
        <w:ind w:firstLine="709"/>
        <w:rPr>
          <w:rFonts w:eastAsia="Times New Roman"/>
          <w:snapToGrid w:val="0"/>
          <w:lang w:eastAsia="hr-HR"/>
        </w:rPr>
      </w:pPr>
    </w:p>
    <w:p w14:paraId="5960DBC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članku 39. stavku 1. ovoga Zakona tako što je član uprave Društva, član uprave ili prokurist u drugom trgovačkom društvu</w:t>
      </w:r>
    </w:p>
    <w:p w14:paraId="73DD1E50" w14:textId="77777777" w:rsidR="00847506" w:rsidRPr="00847506" w:rsidRDefault="00847506" w:rsidP="00847506">
      <w:pPr>
        <w:spacing w:after="0" w:line="240" w:lineRule="auto"/>
        <w:ind w:firstLine="709"/>
        <w:rPr>
          <w:rFonts w:eastAsia="Times New Roman"/>
          <w:snapToGrid w:val="0"/>
          <w:lang w:eastAsia="hr-HR"/>
        </w:rPr>
      </w:pPr>
    </w:p>
    <w:p w14:paraId="04E0D0E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w:t>
      </w:r>
    </w:p>
    <w:p w14:paraId="3FBB3936" w14:textId="77777777" w:rsidR="00847506" w:rsidRPr="00847506" w:rsidRDefault="00847506" w:rsidP="00847506">
      <w:pPr>
        <w:spacing w:after="0" w:line="240" w:lineRule="auto"/>
        <w:ind w:firstLine="709"/>
        <w:rPr>
          <w:rFonts w:eastAsia="Times New Roman"/>
          <w:snapToGrid w:val="0"/>
          <w:lang w:eastAsia="hr-HR"/>
        </w:rPr>
      </w:pPr>
    </w:p>
    <w:p w14:paraId="0C8E99C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c) članku 39. stavku 3. ovoga Zakona tako što član uprave ili prokurist ili zaposlenik Društva obavlja poslove ili pruža usluge kojima konkurira poslovanju Društva ili obavlja usluge zbog kojih bi mogao biti u sukobu interesa u odnosu na poslovanje Društva</w:t>
      </w:r>
    </w:p>
    <w:p w14:paraId="55AEDE08" w14:textId="77777777" w:rsidR="00847506" w:rsidRPr="00847506" w:rsidRDefault="00847506" w:rsidP="00847506">
      <w:pPr>
        <w:spacing w:after="0" w:line="240" w:lineRule="auto"/>
        <w:ind w:firstLine="709"/>
        <w:rPr>
          <w:rFonts w:eastAsia="Times New Roman"/>
          <w:snapToGrid w:val="0"/>
          <w:lang w:eastAsia="hr-HR"/>
        </w:rPr>
      </w:pPr>
    </w:p>
    <w:p w14:paraId="3088B83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d) članku 61. stavku 1. ovoga Zakona i ne organizira poslovanje tako da svodi rizik sukoba interesa na najmanju moguću mjeru uzimajući u obzir vrstu, opseg i složenost poslovanja</w:t>
      </w:r>
    </w:p>
    <w:p w14:paraId="080FF19F" w14:textId="77777777" w:rsidR="00847506" w:rsidRPr="00847506" w:rsidRDefault="00847506" w:rsidP="00847506">
      <w:pPr>
        <w:spacing w:after="0" w:line="240" w:lineRule="auto"/>
        <w:ind w:firstLine="709"/>
        <w:rPr>
          <w:rFonts w:eastAsia="Times New Roman"/>
          <w:snapToGrid w:val="0"/>
          <w:lang w:eastAsia="hr-HR"/>
        </w:rPr>
      </w:pPr>
    </w:p>
    <w:p w14:paraId="66B519D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e) članku 61. stavku 2. ovoga Zakona tako što ne poduzima sve razumne korake kako tijekom poslovanja ne bi došli u pitanje interesi korisnika mirovina</w:t>
      </w:r>
    </w:p>
    <w:p w14:paraId="4CADD022" w14:textId="77777777" w:rsidR="00847506" w:rsidRPr="00847506" w:rsidRDefault="00847506" w:rsidP="00847506">
      <w:pPr>
        <w:spacing w:after="0" w:line="240" w:lineRule="auto"/>
        <w:ind w:firstLine="709"/>
        <w:rPr>
          <w:rFonts w:eastAsia="Times New Roman"/>
          <w:snapToGrid w:val="0"/>
          <w:lang w:eastAsia="hr-HR"/>
        </w:rPr>
      </w:pPr>
    </w:p>
    <w:p w14:paraId="43167F9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w:t>
      </w:r>
    </w:p>
    <w:p w14:paraId="5128C800" w14:textId="77777777" w:rsidR="00847506" w:rsidRPr="00847506" w:rsidRDefault="00847506" w:rsidP="00847506">
      <w:pPr>
        <w:spacing w:after="0" w:line="240" w:lineRule="auto"/>
        <w:ind w:firstLine="709"/>
        <w:rPr>
          <w:rFonts w:eastAsia="Times New Roman"/>
          <w:snapToGrid w:val="0"/>
          <w:lang w:eastAsia="hr-HR"/>
        </w:rPr>
      </w:pPr>
    </w:p>
    <w:p w14:paraId="248D782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g) članku 61. stavku 4. ovoga Zakona tako što pri utvrđivanju vrsta sukoba interesa koji bi mogli naštetiti interesima korisnika mirovina nije uključilo i sukobe interesa koji bi mogli nastati zbog uključivanja rizika održivosti u njegove procese, sustave i unutarnje kontrole</w:t>
      </w:r>
    </w:p>
    <w:p w14:paraId="62481775" w14:textId="77777777" w:rsidR="00847506" w:rsidRPr="00847506" w:rsidRDefault="00847506" w:rsidP="00847506">
      <w:pPr>
        <w:spacing w:after="0" w:line="240" w:lineRule="auto"/>
        <w:ind w:firstLine="709"/>
        <w:rPr>
          <w:rFonts w:eastAsia="Times New Roman"/>
          <w:snapToGrid w:val="0"/>
          <w:lang w:eastAsia="hr-HR"/>
        </w:rPr>
      </w:pPr>
    </w:p>
    <w:p w14:paraId="02B8DDC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h) članku 61. stavku 5. ovoga Zakona tako što uzimajući u obzir vrstu, opseg i složenost poslovanja nije uspostavilo ili ne provodi ili redovito ne ažurira i ne nadzire učinkovite politike upravljanja sukobima interesa</w:t>
      </w:r>
    </w:p>
    <w:p w14:paraId="092152A5" w14:textId="77777777" w:rsidR="00847506" w:rsidRPr="00847506" w:rsidRDefault="00847506" w:rsidP="00847506">
      <w:pPr>
        <w:spacing w:after="0" w:line="240" w:lineRule="auto"/>
        <w:ind w:firstLine="709"/>
        <w:rPr>
          <w:rFonts w:eastAsia="Times New Roman"/>
          <w:snapToGrid w:val="0"/>
          <w:lang w:eastAsia="hr-HR"/>
        </w:rPr>
      </w:pPr>
    </w:p>
    <w:p w14:paraId="5E6C49A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i) članku 61. stavku 6. ovoga Zakona tako što nije uspostavilo ili ne provodi ili redovito ne ažurira politike o transakcijama relevantnih osoba i osoba koje su s njima u srodstvu, s financijskim instrumentima u koje ulaže Društvo, s ciljem sprječavanja sukoba interesa</w:t>
      </w:r>
    </w:p>
    <w:p w14:paraId="7B516D1B" w14:textId="77777777" w:rsidR="00847506" w:rsidRPr="00847506" w:rsidRDefault="00847506" w:rsidP="00847506">
      <w:pPr>
        <w:spacing w:after="0" w:line="240" w:lineRule="auto"/>
        <w:ind w:firstLine="709"/>
        <w:rPr>
          <w:rFonts w:eastAsia="Times New Roman"/>
          <w:snapToGrid w:val="0"/>
          <w:lang w:eastAsia="hr-HR"/>
        </w:rPr>
      </w:pPr>
    </w:p>
    <w:p w14:paraId="7DD3AE9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j) članku 61. stavku 7. ovoga Zakona tako da omogući da relevantne osobe Društva imaju pravo na nagradu ili naknadu s osnova članstva u nadzornom odboru nekog društva na temelju vlasništva Društva nad dionicama ili udjelima tog društva, osim prava na naknadu putnih i drugih opravdanih troškova</w:t>
      </w:r>
    </w:p>
    <w:p w14:paraId="3CDE2549" w14:textId="77777777" w:rsidR="00847506" w:rsidRPr="00847506" w:rsidRDefault="00847506" w:rsidP="00847506">
      <w:pPr>
        <w:spacing w:after="0" w:line="240" w:lineRule="auto"/>
        <w:ind w:firstLine="709"/>
        <w:rPr>
          <w:rFonts w:eastAsia="Times New Roman"/>
          <w:snapToGrid w:val="0"/>
          <w:lang w:eastAsia="hr-HR"/>
        </w:rPr>
      </w:pPr>
    </w:p>
    <w:p w14:paraId="3149252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k) članku 66.k stavku 1. ovoga Zakona, tako što prilikom odabira ili kontinuiranog praćenja ulaganja imovine tehničkih pričuva obveznog mirovinskog osiguranja u alternativna ulaganja iz članka 93. stavka 3. ovoga Zakona nije koristilo visoki stupanj dužne pažnje</w:t>
      </w:r>
    </w:p>
    <w:p w14:paraId="5E24305F" w14:textId="77777777" w:rsidR="00847506" w:rsidRPr="00847506" w:rsidRDefault="00847506" w:rsidP="00847506">
      <w:pPr>
        <w:spacing w:after="0" w:line="240" w:lineRule="auto"/>
        <w:ind w:firstLine="709"/>
        <w:rPr>
          <w:rFonts w:eastAsia="Times New Roman"/>
          <w:snapToGrid w:val="0"/>
          <w:lang w:eastAsia="hr-HR"/>
        </w:rPr>
      </w:pPr>
    </w:p>
    <w:p w14:paraId="2D60A47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l) članku 66.k stavku 2. ovoga Zakona, tako što nije uspostavilo, provodilo ili primjenjivalo pisane politike i postupke o primjeni visokog stupnja dužne pažnje iz članka 66.k stavka 1. ovoga Zakona</w:t>
      </w:r>
    </w:p>
    <w:p w14:paraId="6F928860" w14:textId="77777777" w:rsidR="00847506" w:rsidRPr="00847506" w:rsidRDefault="00847506" w:rsidP="00847506">
      <w:pPr>
        <w:spacing w:after="0" w:line="240" w:lineRule="auto"/>
        <w:ind w:firstLine="709"/>
        <w:rPr>
          <w:rFonts w:eastAsia="Times New Roman"/>
          <w:snapToGrid w:val="0"/>
          <w:lang w:eastAsia="hr-HR"/>
        </w:rPr>
      </w:pPr>
    </w:p>
    <w:p w14:paraId="6386C39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m) članku 66.k stavku 3. ovoga Zakona, tako što redovito ne preispituje i ažurira politike i postupke iz članka 66.k stavka 2. ovoga Zakona</w:t>
      </w:r>
    </w:p>
    <w:p w14:paraId="440A1CF2" w14:textId="77777777" w:rsidR="00847506" w:rsidRPr="00847506" w:rsidRDefault="00847506" w:rsidP="00847506">
      <w:pPr>
        <w:spacing w:after="0" w:line="240" w:lineRule="auto"/>
        <w:ind w:firstLine="709"/>
        <w:rPr>
          <w:rFonts w:eastAsia="Times New Roman"/>
          <w:snapToGrid w:val="0"/>
          <w:lang w:eastAsia="hr-HR"/>
        </w:rPr>
      </w:pPr>
    </w:p>
    <w:p w14:paraId="5305466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n) članku 66.k stavku 4. točki 1. ovoga Zakona te prilikom odabira i kontinuiranog praćenja ulaganja imovine tehničkih pričuva obveznog mirovinskog osiguranja u alternativna ulaganja iz članka 93. stavka 3. ovoga Zakona, ne odredi poslovni plan koji je u skladu s vremenskim horizontom konkretnog ulaganja i tržišnim uvjetima te obvezama iz ugovora o mirovinama</w:t>
      </w:r>
    </w:p>
    <w:p w14:paraId="0C69E89C" w14:textId="77777777" w:rsidR="00847506" w:rsidRPr="00847506" w:rsidRDefault="00847506" w:rsidP="00847506">
      <w:pPr>
        <w:spacing w:after="0" w:line="240" w:lineRule="auto"/>
        <w:ind w:firstLine="709"/>
        <w:rPr>
          <w:rFonts w:eastAsia="Times New Roman"/>
          <w:snapToGrid w:val="0"/>
          <w:lang w:eastAsia="hr-HR"/>
        </w:rPr>
      </w:pPr>
    </w:p>
    <w:p w14:paraId="560D555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o) članku 66.k stavku 4. ovoga Zakona, prilikom odabira i kontinuiranog praćenja ulaganja imovine tehničkih pričuva obveznog mirovinskog osiguranja u alternativna ulaganja iz članka 93. stavka 3. ovoga Zakona, protivno članku 66.k stavku 4. točki 1. redovito ne ažurira poslovni plan koji je u skladu s vremenskim horizontom konkretnog ulaganja i tržišnim uvjetima te obvezama iz ugovora o mirovinama</w:t>
      </w:r>
    </w:p>
    <w:p w14:paraId="588F5B3E" w14:textId="77777777" w:rsidR="00847506" w:rsidRPr="00847506" w:rsidRDefault="00847506" w:rsidP="00847506">
      <w:pPr>
        <w:spacing w:after="0" w:line="240" w:lineRule="auto"/>
        <w:ind w:firstLine="709"/>
        <w:rPr>
          <w:rFonts w:eastAsia="Times New Roman"/>
          <w:snapToGrid w:val="0"/>
          <w:lang w:eastAsia="hr-HR"/>
        </w:rPr>
      </w:pPr>
    </w:p>
    <w:p w14:paraId="0EAC50A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p) članku 66.k stavku 4. točki 2. ovoga Zakona, prilikom odabira i kontinuiranog praćenja ulaganja imovine tehničkih pričuva obveznog mirovinskog osiguranja u alternativna ulaganja iz članka 93. stavka 3. ovoga Zakona, ne odredi moguće načine za ostvarenje ulaganja koje su u skladu s poslovnim planom iz članka 66.k stavka 4. točke 1. ovoga Zakona</w:t>
      </w:r>
    </w:p>
    <w:p w14:paraId="039F35E5" w14:textId="77777777" w:rsidR="00847506" w:rsidRPr="00847506" w:rsidRDefault="00847506" w:rsidP="00847506">
      <w:pPr>
        <w:spacing w:after="0" w:line="240" w:lineRule="auto"/>
        <w:ind w:firstLine="709"/>
        <w:rPr>
          <w:rFonts w:eastAsia="Times New Roman"/>
          <w:snapToGrid w:val="0"/>
          <w:lang w:eastAsia="hr-HR"/>
        </w:rPr>
      </w:pPr>
    </w:p>
    <w:p w14:paraId="0DE3452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r) članku 66.k stavku 4. točki 3. ovoga Zakona, prilikom odabira i kontinuiranog praćenja ulaganja imovine tehničkih pričuva obveznog mirovinskog osiguranja u alternativna ulaganja iz članka 93. stavka 3. ovoga Zakona, ne ocijeni moguće načine za ostvarenje ulaganja u odnosu na sve dostupne opcije i ukupne povezane rizike, te sve relevantne pravne, porezne, financijske i druge čimbenike koji utječu na vrijednost tog ulaganja, ljudske i materijalne resurse i strategije koji su potrebni za realizaciju tog ulaganja, uključujući i izlazne strategije</w:t>
      </w:r>
    </w:p>
    <w:p w14:paraId="62E063B2" w14:textId="77777777" w:rsidR="00847506" w:rsidRPr="00847506" w:rsidRDefault="00847506" w:rsidP="00847506">
      <w:pPr>
        <w:spacing w:after="0" w:line="240" w:lineRule="auto"/>
        <w:ind w:firstLine="709"/>
        <w:rPr>
          <w:rFonts w:eastAsia="Times New Roman"/>
          <w:snapToGrid w:val="0"/>
          <w:lang w:eastAsia="hr-HR"/>
        </w:rPr>
      </w:pPr>
    </w:p>
    <w:p w14:paraId="555D99E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s) članku 66.k stavku 4. točki 4. ovoga Zakona, prilikom odabira i kontinuiranog praćenja ulaganja imovine tehničkih pričuva obveznog mirovinskog osiguranja u alternativna ulaganja iz članka 93. stavka 3. ovoga Zakona, ne obavlja aktivnosti dubinske analize koje su potrebne za ostvarenje ulaganja s dužnom pažnjom prije pristupanja njihovom izvršenju</w:t>
      </w:r>
    </w:p>
    <w:p w14:paraId="02E5FE86" w14:textId="77777777" w:rsidR="00847506" w:rsidRPr="00847506" w:rsidRDefault="00847506" w:rsidP="00847506">
      <w:pPr>
        <w:spacing w:after="0" w:line="240" w:lineRule="auto"/>
        <w:ind w:firstLine="709"/>
        <w:rPr>
          <w:rFonts w:eastAsia="Times New Roman"/>
          <w:snapToGrid w:val="0"/>
          <w:lang w:eastAsia="hr-HR"/>
        </w:rPr>
      </w:pPr>
    </w:p>
    <w:p w14:paraId="4C6218B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t) članku 66.k stavku 4. točki 5. ovoga Zakona, prilikom odabira i kontinuiranog praćenja ulaganja imovine tehničkih pričuva obveznog mirovinskog osiguranja u alternativna ulaganja iz članka 93. stavka 3. ovoga Zakona, ne prati uspješnost provedenog ulaganja u odnosu na poslovni plan iz članka 66.k stavka 4. točke 1. ovoga Zakona</w:t>
      </w:r>
    </w:p>
    <w:p w14:paraId="6A5B33F8" w14:textId="77777777" w:rsidR="00847506" w:rsidRPr="00847506" w:rsidRDefault="00847506" w:rsidP="00847506">
      <w:pPr>
        <w:spacing w:after="0" w:line="240" w:lineRule="auto"/>
        <w:ind w:firstLine="709"/>
        <w:rPr>
          <w:rFonts w:eastAsia="Times New Roman"/>
          <w:snapToGrid w:val="0"/>
          <w:lang w:eastAsia="hr-HR"/>
        </w:rPr>
      </w:pPr>
    </w:p>
    <w:p w14:paraId="47E59BD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u) članku 66.k stavku 5. ovoga Zakona, tako da kod alternativnih ulaganja iz članka 93. stavka 3. ovoga Zakona nije osiguralo dovoljno osoblja koje ima kvalifikacije, znanje i stručnost koji su potrebni za obavljanje poslova iz članka 66.k ovoga Zakona</w:t>
      </w:r>
    </w:p>
    <w:p w14:paraId="4E996745" w14:textId="77777777" w:rsidR="00847506" w:rsidRPr="00847506" w:rsidRDefault="00847506" w:rsidP="00847506">
      <w:pPr>
        <w:spacing w:after="0" w:line="240" w:lineRule="auto"/>
        <w:ind w:firstLine="709"/>
        <w:rPr>
          <w:rFonts w:eastAsia="Times New Roman"/>
          <w:snapToGrid w:val="0"/>
          <w:lang w:eastAsia="hr-HR"/>
        </w:rPr>
      </w:pPr>
    </w:p>
    <w:p w14:paraId="6E1B90D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v) članku 66.k stavku 6. ovoga Zakona, tako da ako Agenciji u roku iz članka 66.k stavka 6. ovoga Zakona nije dostavilo izvještaj o portfelju alternativnih ulaganja</w:t>
      </w:r>
    </w:p>
    <w:p w14:paraId="328F7818" w14:textId="77777777" w:rsidR="00847506" w:rsidRPr="00847506" w:rsidRDefault="00847506" w:rsidP="00847506">
      <w:pPr>
        <w:spacing w:after="0" w:line="240" w:lineRule="auto"/>
        <w:ind w:firstLine="709"/>
        <w:rPr>
          <w:rFonts w:eastAsia="Times New Roman"/>
          <w:snapToGrid w:val="0"/>
          <w:lang w:eastAsia="hr-HR"/>
        </w:rPr>
      </w:pPr>
    </w:p>
    <w:p w14:paraId="44FF065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z) članku 66.k stavku 6. ovoga Zakona, tako da izvještaj o portfelju alternativnih ulaganja koje je dostavilo Agenciji u skladu s člankom 66.k stavkom 6. ovoga Zakona ne sadrži minimalni set podataka propisan tom odredbom</w:t>
      </w:r>
    </w:p>
    <w:p w14:paraId="06A3E8DE" w14:textId="77777777" w:rsidR="00847506" w:rsidRPr="00847506" w:rsidRDefault="00847506" w:rsidP="00847506">
      <w:pPr>
        <w:spacing w:after="0" w:line="240" w:lineRule="auto"/>
        <w:ind w:firstLine="709"/>
        <w:rPr>
          <w:rFonts w:eastAsia="Times New Roman"/>
          <w:snapToGrid w:val="0"/>
          <w:lang w:eastAsia="hr-HR"/>
        </w:rPr>
      </w:pPr>
    </w:p>
    <w:p w14:paraId="5929404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x) članku 66.k stavku 7. ovoga Zakona, tako da u sklopu izvještaja o portfelju alternativnih ulaganja iz članka 66.k stavka 6. ovoga Zakona ne dostavi Agenciji sve podatke propisane člankom 66.k stavkom 7. ovoga Zakona.</w:t>
      </w:r>
    </w:p>
    <w:p w14:paraId="1E939D0A" w14:textId="77777777" w:rsidR="00847506" w:rsidRPr="00847506" w:rsidRDefault="00847506" w:rsidP="00847506">
      <w:pPr>
        <w:spacing w:after="0" w:line="240" w:lineRule="auto"/>
        <w:ind w:firstLine="709"/>
        <w:rPr>
          <w:rFonts w:eastAsia="Times New Roman"/>
          <w:snapToGrid w:val="0"/>
          <w:lang w:eastAsia="hr-HR"/>
        </w:rPr>
      </w:pPr>
    </w:p>
    <w:p w14:paraId="1FFC59C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ako protivno članku 49. stavku 1. ili stavku 2. ovoga Zakona uprava Društva ne uspostavi djelotvoran sustav upravljanja kojim se osigurava dobro i razborito upravljanje poslovima Društva ili ne donese politike u pisanom obliku u vezi s upravljanjem rizicima, ili u vezi s unutarnjom revizijom, ili u vezi s aktuarskom funkcijom ili u vezi s praćenjem usklađenosti s relevantnim propisima ili u vezi s izdvojenim poslovima, uzimajući u obzir veličinu, vrstu, opseg i složenost poslovanja</w:t>
      </w:r>
    </w:p>
    <w:p w14:paraId="2F0D1CA2" w14:textId="77777777" w:rsidR="00847506" w:rsidRPr="00847506" w:rsidRDefault="00847506" w:rsidP="00847506">
      <w:pPr>
        <w:spacing w:after="0" w:line="240" w:lineRule="auto"/>
        <w:ind w:firstLine="709"/>
        <w:rPr>
          <w:rFonts w:eastAsia="Times New Roman"/>
          <w:snapToGrid w:val="0"/>
          <w:lang w:eastAsia="hr-HR"/>
        </w:rPr>
      </w:pPr>
    </w:p>
    <w:p w14:paraId="2510379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11. ako protivno članku 52.a stavku 1. ili stavku 2. ovoga Zakona ne provodi vlastitu procjenu rizika na način primjeren njegovoj veličini i unutarnjem organizacijskom ustrojstvu te veličini, vrsti, opsegu i složenosti njegovih djelatnosti te ne provodi i ne dokumentira vlastitu procjenu rizika ili ako procjenu rizika ne provodi najmanje jednom u tri godine ili nakon svake značajne promjene profila rizičnosti Društva ili mirovinskih programa koje Društvo nudi</w:t>
      </w:r>
    </w:p>
    <w:p w14:paraId="7A305870" w14:textId="77777777" w:rsidR="00847506" w:rsidRPr="00847506" w:rsidRDefault="00847506" w:rsidP="00847506">
      <w:pPr>
        <w:spacing w:after="0" w:line="240" w:lineRule="auto"/>
        <w:ind w:firstLine="709"/>
        <w:rPr>
          <w:rFonts w:eastAsia="Times New Roman"/>
          <w:snapToGrid w:val="0"/>
          <w:lang w:eastAsia="hr-HR"/>
        </w:rPr>
      </w:pPr>
    </w:p>
    <w:p w14:paraId="2BBDCBA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ako protivno članku 53. stavku 1. ovoga Zakona uspostavi aktuarsku funkciju koja nije stalna, djelotvorna te neovisna o ostalim aktivnostima Društva ili imenuje nositelja aktuarske funkcije koji nije imenovani ovlašteni aktuar</w:t>
      </w:r>
    </w:p>
    <w:p w14:paraId="2B3BA9F4" w14:textId="77777777" w:rsidR="00847506" w:rsidRPr="00847506" w:rsidRDefault="00847506" w:rsidP="00847506">
      <w:pPr>
        <w:spacing w:after="0" w:line="240" w:lineRule="auto"/>
        <w:ind w:firstLine="709"/>
        <w:rPr>
          <w:rFonts w:eastAsia="Times New Roman"/>
          <w:snapToGrid w:val="0"/>
          <w:lang w:eastAsia="hr-HR"/>
        </w:rPr>
      </w:pPr>
    </w:p>
    <w:p w14:paraId="2AF3C40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13. ako u pogledu imenovanja i/ili razrješenja ovlaštenog aktuara ne postupi u skladu s odredbama članka 54. stavka 1. ili stavka 2. ili stavka 3. ili stavka 4. ovoga Zakona tako što ne omogući imenovanom ovlaštenom aktuaru obavljati poslove iz članka 53. stavka 2. ovoga Zakona ili imenuje ovlaštenim aktuarom osobu koja u tom mirovinskom osiguravajućem društvu obnaša funkciju člana uprave Društva ili člana </w:t>
      </w:r>
      <w:r w:rsidRPr="00847506">
        <w:rPr>
          <w:rFonts w:eastAsia="Times New Roman"/>
          <w:snapToGrid w:val="0"/>
          <w:lang w:eastAsia="hr-HR"/>
        </w:rPr>
        <w:lastRenderedPageBreak/>
        <w:t>nadzornog odbora ili prokurista, odnosno koja ima izravni ili neizravni udjel u Društvu veći od jednog promila ili ne obavijesti Agenciju o imenovanju odnosno razrješenju ovlaštenog aktuara u roku od osam dana ili ne imenuje drugog ovlaštenog aktuara kada Agencija donese rješenje o ukidanju rješenja o ovlaštenju za obavljanje poslova ovlaštenog aktuara</w:t>
      </w:r>
    </w:p>
    <w:p w14:paraId="64B3A724" w14:textId="77777777" w:rsidR="00847506" w:rsidRPr="00847506" w:rsidRDefault="00847506" w:rsidP="00847506">
      <w:pPr>
        <w:spacing w:after="0" w:line="240" w:lineRule="auto"/>
        <w:ind w:firstLine="709"/>
        <w:rPr>
          <w:rFonts w:eastAsia="Times New Roman"/>
          <w:snapToGrid w:val="0"/>
          <w:lang w:eastAsia="hr-HR"/>
        </w:rPr>
      </w:pPr>
    </w:p>
    <w:p w14:paraId="5B1FFA2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14. ako za ovlaštenog aktuara imenuje osobu koja je kao ovlašteni aktuar sudjelovala u obavljanju zakonske revizije tog društva u posljednje dvije godine, protivno članku 54. stavku 6. ovoga Zakona</w:t>
      </w:r>
    </w:p>
    <w:p w14:paraId="74CD71FA" w14:textId="77777777" w:rsidR="00847506" w:rsidRPr="00847506" w:rsidRDefault="00847506" w:rsidP="00847506">
      <w:pPr>
        <w:spacing w:after="0" w:line="240" w:lineRule="auto"/>
        <w:ind w:firstLine="709"/>
        <w:rPr>
          <w:rFonts w:eastAsia="Times New Roman"/>
          <w:snapToGrid w:val="0"/>
          <w:lang w:eastAsia="hr-HR"/>
        </w:rPr>
      </w:pPr>
    </w:p>
    <w:p w14:paraId="089A77A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15. ako protivno članku 56. stavku 5. ovoga Zakona ne poduzme mjere u pogledu usklađivanja poslovanja</w:t>
      </w:r>
    </w:p>
    <w:p w14:paraId="28ED6158" w14:textId="77777777" w:rsidR="00847506" w:rsidRPr="00847506" w:rsidRDefault="00847506" w:rsidP="00847506">
      <w:pPr>
        <w:spacing w:after="0" w:line="240" w:lineRule="auto"/>
        <w:ind w:firstLine="709"/>
        <w:rPr>
          <w:rFonts w:eastAsia="Times New Roman"/>
          <w:snapToGrid w:val="0"/>
          <w:lang w:eastAsia="hr-HR"/>
        </w:rPr>
      </w:pPr>
    </w:p>
    <w:p w14:paraId="35BC235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16. ako je provodilo promidžbene aktivnosti ili davalo informacije koje mogu dovesti u zabludu korisnike, odnosno potencijalne korisnike mirovina, protivno članku 69. stavku 3. ovoga Zakona</w:t>
      </w:r>
    </w:p>
    <w:p w14:paraId="0DA5A20C" w14:textId="77777777" w:rsidR="00847506" w:rsidRPr="00847506" w:rsidRDefault="00847506" w:rsidP="00847506">
      <w:pPr>
        <w:spacing w:after="0" w:line="240" w:lineRule="auto"/>
        <w:ind w:firstLine="709"/>
        <w:rPr>
          <w:rFonts w:eastAsia="Times New Roman"/>
          <w:snapToGrid w:val="0"/>
          <w:lang w:eastAsia="hr-HR"/>
        </w:rPr>
      </w:pPr>
    </w:p>
    <w:p w14:paraId="2646521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17. ako prilikom izračuna kapitala postupi protivno odredbi članka 75. stavka 1. ovoga Zakona pa pri izračunu kapitala ne uzme u obzir stavke osnovnog kapitala iz članka 76. ovoga Zakona i stavke dopunskog kapitala iz članka 77. ovoga Zakona te stavke odbitka iz članka 78. ovoga Zakona</w:t>
      </w:r>
    </w:p>
    <w:p w14:paraId="72C925BB" w14:textId="77777777" w:rsidR="00847506" w:rsidRPr="00847506" w:rsidRDefault="00847506" w:rsidP="00847506">
      <w:pPr>
        <w:spacing w:after="0" w:line="240" w:lineRule="auto"/>
        <w:ind w:firstLine="709"/>
        <w:rPr>
          <w:rFonts w:eastAsia="Times New Roman"/>
          <w:snapToGrid w:val="0"/>
          <w:lang w:eastAsia="hr-HR"/>
        </w:rPr>
      </w:pPr>
    </w:p>
    <w:p w14:paraId="29B9792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18. ako prilikom izračuna osnovnog kapitala postupi protivno odredbama članka 76. stavka 1. ili stavka 2. ovoga Zakona pa pri izračunu osnovnog kapitala ne uzme u obzir stavke iz stavka 1. tog članka ili pri izračunu osnovnog kapitala kao stavke odbitka ne uzme u obzir stavke navedene u stavku 2. navedenog članka</w:t>
      </w:r>
    </w:p>
    <w:p w14:paraId="4B69E80B" w14:textId="77777777" w:rsidR="00847506" w:rsidRPr="00847506" w:rsidRDefault="00847506" w:rsidP="00847506">
      <w:pPr>
        <w:spacing w:after="0" w:line="240" w:lineRule="auto"/>
        <w:ind w:firstLine="709"/>
        <w:rPr>
          <w:rFonts w:eastAsia="Times New Roman"/>
          <w:snapToGrid w:val="0"/>
          <w:lang w:eastAsia="hr-HR"/>
        </w:rPr>
      </w:pPr>
    </w:p>
    <w:p w14:paraId="38F7D92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19. ako prilikom izračuna dopunskog kapitala postupi protivno odredbama članka 77. stavka 1. ili stavka 2. ili stavka 3. ili stavka 4. ovoga Zakona pa pri izračunu dopunskog kapitala Društva ne uzme u obzir podređene financijske instrumente iz stavka 1. točke 1. tog članka ovoga Zakona ili ne uzme u obzir druge stavke iz stavka 1. točke 2. tog članka ovoga Zakona ili ako ukupni iznos iz stavka 1. točke 1. navedenog članka prelazi 50 % iznosa osnovnog kapitala, odnosno potrebne granice solventnosti, ovisno o tome koji je iznos niži, pri čemu podređeni financijski instrumenti s određenim rokom dospijeća prelazi 25 % iznosa osnovnog kapitala odnosno potrebne granice solventnosti, ovisno o tome koji je iznos niži ili ako pri izračunu dopunskog kapitala Društva uzima u obzir druge stavke koje nisu stavke iz stavka 3. tog članka ovoga Zakona ili ako druge stavke iz stavka 1. točke 2. tog članka ovoga Zakona uključi kao stavke dopunskog kapitala bez prethodne suglasnosti Agencije</w:t>
      </w:r>
    </w:p>
    <w:p w14:paraId="1752308B" w14:textId="77777777" w:rsidR="00847506" w:rsidRPr="00847506" w:rsidRDefault="00847506" w:rsidP="00847506">
      <w:pPr>
        <w:spacing w:after="0" w:line="240" w:lineRule="auto"/>
        <w:ind w:firstLine="709"/>
        <w:rPr>
          <w:rFonts w:eastAsia="Times New Roman"/>
          <w:snapToGrid w:val="0"/>
          <w:lang w:eastAsia="hr-HR"/>
        </w:rPr>
      </w:pPr>
    </w:p>
    <w:p w14:paraId="471CFEA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20. ako u pogledu stavki odbitka pri izračunu kapitala postupi protivno odredbama članka 78. ovoga Zakona pa ne umanji zbroj osnovnog i dopunskog kapitala za stavke 1. ili 2. ili 3. tog članka</w:t>
      </w:r>
    </w:p>
    <w:p w14:paraId="3E61B19F" w14:textId="77777777" w:rsidR="00847506" w:rsidRPr="00847506" w:rsidRDefault="00847506" w:rsidP="00847506">
      <w:pPr>
        <w:spacing w:after="0" w:line="240" w:lineRule="auto"/>
        <w:ind w:firstLine="709"/>
        <w:rPr>
          <w:rFonts w:eastAsia="Times New Roman"/>
          <w:snapToGrid w:val="0"/>
          <w:lang w:eastAsia="hr-HR"/>
        </w:rPr>
      </w:pPr>
    </w:p>
    <w:p w14:paraId="44E7E4A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21. ako u pogledu potrebne granice solventnosti postupa protivno odredbama članka 79. ovoga Zakona tako što ne računa potrebnu granicu solventnosti posebno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 ili ne izračunava potrebnu granicu solventnosti u skladu sa stavkom 2. tog članka ili u skladu s pravilnikom Agencije iz stavka 4. navedenog članka</w:t>
      </w:r>
    </w:p>
    <w:p w14:paraId="0F3B7D83" w14:textId="77777777" w:rsidR="00847506" w:rsidRPr="00847506" w:rsidRDefault="00847506" w:rsidP="00847506">
      <w:pPr>
        <w:spacing w:after="0" w:line="240" w:lineRule="auto"/>
        <w:ind w:firstLine="709"/>
        <w:rPr>
          <w:rFonts w:eastAsia="Times New Roman"/>
          <w:snapToGrid w:val="0"/>
          <w:lang w:eastAsia="hr-HR"/>
        </w:rPr>
      </w:pPr>
    </w:p>
    <w:p w14:paraId="784ACFD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22. ako ne održava kapital u skladu s odredbom članka 80. ovoga Zakona tako da ima kapital koji nije najmanje jednak potrebnoj granici solventnosti koja se računa na način određen člankom 79. ovoga Zakona</w:t>
      </w:r>
    </w:p>
    <w:p w14:paraId="6913A532" w14:textId="77777777" w:rsidR="00847506" w:rsidRPr="00847506" w:rsidRDefault="00847506" w:rsidP="00847506">
      <w:pPr>
        <w:spacing w:after="0" w:line="240" w:lineRule="auto"/>
        <w:ind w:firstLine="709"/>
        <w:rPr>
          <w:rFonts w:eastAsia="Times New Roman"/>
          <w:snapToGrid w:val="0"/>
          <w:lang w:eastAsia="hr-HR"/>
        </w:rPr>
      </w:pPr>
    </w:p>
    <w:p w14:paraId="31B55D6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23. ako u pogledu jamstvenog kapitala postupi protivno odredbama članka 81. stavka 1. ili stavka 2. ovoga Zakona tako da ima jamstveni kapital koji ne predstavljaju stavke osnovnog kapitala iz članka 76. ovoga Zakona i stavke dopunskog kapitala iz članka 77. ovoga Zakona ili mu je jamstveni kapital manji od jedne trećine potrebne granice solventnosti iz članka 79. ovoga Zakona</w:t>
      </w:r>
    </w:p>
    <w:p w14:paraId="15CC59DD" w14:textId="77777777" w:rsidR="00847506" w:rsidRPr="00847506" w:rsidRDefault="00847506" w:rsidP="00847506">
      <w:pPr>
        <w:spacing w:after="0" w:line="240" w:lineRule="auto"/>
        <w:ind w:firstLine="709"/>
        <w:rPr>
          <w:rFonts w:eastAsia="Times New Roman"/>
          <w:snapToGrid w:val="0"/>
          <w:lang w:eastAsia="hr-HR"/>
        </w:rPr>
      </w:pPr>
    </w:p>
    <w:p w14:paraId="5BA01DE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24. ako je imovinu za pokriće interventnih pričuva uložilo na način koji nije u skladu s obvezama iz članka 81.a stavka 3. ovoga Zakona</w:t>
      </w:r>
    </w:p>
    <w:p w14:paraId="28A8A7C6" w14:textId="77777777" w:rsidR="00847506" w:rsidRPr="00847506" w:rsidRDefault="00847506" w:rsidP="00847506">
      <w:pPr>
        <w:spacing w:after="0" w:line="240" w:lineRule="auto"/>
        <w:ind w:firstLine="709"/>
        <w:rPr>
          <w:rFonts w:eastAsia="Times New Roman"/>
          <w:snapToGrid w:val="0"/>
          <w:lang w:eastAsia="hr-HR"/>
        </w:rPr>
      </w:pPr>
    </w:p>
    <w:p w14:paraId="693923E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25. ako je, u slučaju sukoba interesa, imovinu za pokriće interventnih pričuva uložilo na način koji nije u skladu s obvezama iz članka 81.a stavka 4. ovoga Zakona</w:t>
      </w:r>
    </w:p>
    <w:p w14:paraId="50225D7B" w14:textId="77777777" w:rsidR="00847506" w:rsidRPr="00847506" w:rsidRDefault="00847506" w:rsidP="00847506">
      <w:pPr>
        <w:spacing w:after="0" w:line="240" w:lineRule="auto"/>
        <w:ind w:firstLine="709"/>
        <w:rPr>
          <w:rFonts w:eastAsia="Times New Roman"/>
          <w:snapToGrid w:val="0"/>
          <w:lang w:eastAsia="hr-HR"/>
        </w:rPr>
      </w:pPr>
    </w:p>
    <w:p w14:paraId="5169235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26. ako je imovinu za pokriće interventnih pričuva uložilo na način koji ne osigurava sigurnost, kvalitetu, likvidnost i profitabilnost portfelja u cjelini u skladu s člankom 81.a stavkom 5. ovoga Zakona</w:t>
      </w:r>
    </w:p>
    <w:p w14:paraId="497E3492" w14:textId="77777777" w:rsidR="00847506" w:rsidRPr="00847506" w:rsidRDefault="00847506" w:rsidP="00847506">
      <w:pPr>
        <w:spacing w:after="0" w:line="240" w:lineRule="auto"/>
        <w:ind w:firstLine="709"/>
        <w:rPr>
          <w:rFonts w:eastAsia="Times New Roman"/>
          <w:snapToGrid w:val="0"/>
          <w:lang w:eastAsia="hr-HR"/>
        </w:rPr>
      </w:pPr>
    </w:p>
    <w:p w14:paraId="09B3AF1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27. ako je imovinu za pokriće interventnih pričuva uložio u imovinu čije rizike ne može primjereno utvrditi, mjeriti, pratiti, odnosno kojima ne može primjereno upravljati, nadzirati ih i izvještavati o njima u skladu s člankom 81.a stavkom 9. ovoga Zakona</w:t>
      </w:r>
    </w:p>
    <w:p w14:paraId="4D4FD37A" w14:textId="77777777" w:rsidR="00847506" w:rsidRPr="00847506" w:rsidRDefault="00847506" w:rsidP="00847506">
      <w:pPr>
        <w:spacing w:after="0" w:line="240" w:lineRule="auto"/>
        <w:ind w:firstLine="709"/>
        <w:rPr>
          <w:rFonts w:eastAsia="Times New Roman"/>
          <w:snapToGrid w:val="0"/>
          <w:lang w:eastAsia="hr-HR"/>
        </w:rPr>
      </w:pPr>
    </w:p>
    <w:p w14:paraId="0A70C0E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28. ako isplati dobit u obliku akontacije dobiti, dividende ili u obliku isplate iz naslova sudjelovanja u dobiti upravi društva, članu nadzornog odbora ili zaposleniku, a razina kapitala Društva je manja od praga za obavješćivanje iz članka 80. stavka 2. ovoga Zakona ili se razina kapitala Društva zbog isplate dobiti smanjila ispod praga za obavješćivanje iz članka 80. stavka 2. ovoga Zakona, suprotno zabrani iz odredbe članka 81.b točke 1. ovoga Zakona</w:t>
      </w:r>
    </w:p>
    <w:p w14:paraId="22A5C9CB" w14:textId="77777777" w:rsidR="00847506" w:rsidRPr="00847506" w:rsidRDefault="00847506" w:rsidP="00847506">
      <w:pPr>
        <w:spacing w:after="0" w:line="240" w:lineRule="auto"/>
        <w:ind w:firstLine="709"/>
        <w:rPr>
          <w:rFonts w:eastAsia="Times New Roman"/>
          <w:snapToGrid w:val="0"/>
          <w:lang w:eastAsia="hr-HR"/>
        </w:rPr>
      </w:pPr>
    </w:p>
    <w:p w14:paraId="4D3B431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29. ako isplati dobit u obliku akontacije dobiti, odnosno dividende ili u obliku isplate iz naslova sudjelovanja u dobiti uprave društva, nadzornog odbora, odnosno zaposlenika, a postoji manjak imovine za pokriće tehničkih pričuva ili je izgledno da </w:t>
      </w:r>
      <w:r w:rsidRPr="00847506">
        <w:rPr>
          <w:rFonts w:eastAsia="Times New Roman"/>
          <w:snapToGrid w:val="0"/>
          <w:lang w:eastAsia="hr-HR"/>
        </w:rPr>
        <w:lastRenderedPageBreak/>
        <w:t>će se takav manjak pojaviti unutar sljedeća tri mjeseca, suprotno zabrani iz odredbe članka 81.b točke 2. ovoga Zakona</w:t>
      </w:r>
    </w:p>
    <w:p w14:paraId="7589BB18" w14:textId="77777777" w:rsidR="00847506" w:rsidRPr="00847506" w:rsidRDefault="00847506" w:rsidP="00847506">
      <w:pPr>
        <w:spacing w:after="0" w:line="240" w:lineRule="auto"/>
        <w:ind w:firstLine="709"/>
        <w:rPr>
          <w:rFonts w:eastAsia="Times New Roman"/>
          <w:snapToGrid w:val="0"/>
          <w:lang w:eastAsia="hr-HR"/>
        </w:rPr>
      </w:pPr>
    </w:p>
    <w:p w14:paraId="3FDB7D9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30. ako isplati dobit u obliku akontacije dobiti, odnosno dividende ili u obliku isplate iz naslova sudjelovanja u dobiti uprave društva, nadzornog odbora, odnosno zaposlenika, a Agencija je Društvu odredila otklanjanje nezakonitosti i nepravilnosti u svezi s krivim iskazivanjem bilančnih ili izvanbilančnih stavki i poslovnog rezultata Društva te ako Društvo nije postupilo u skladu s mjerama Agencije o otklanjanju nezakonitosti i nepravilnosti, suprotno zabrani iz odredbe članka 81.b točke 3. ovoga Zakona</w:t>
      </w:r>
    </w:p>
    <w:p w14:paraId="626D8C54" w14:textId="77777777" w:rsidR="00847506" w:rsidRPr="00847506" w:rsidRDefault="00847506" w:rsidP="00847506">
      <w:pPr>
        <w:spacing w:after="0" w:line="240" w:lineRule="auto"/>
        <w:ind w:firstLine="709"/>
        <w:rPr>
          <w:rFonts w:eastAsia="Times New Roman"/>
          <w:snapToGrid w:val="0"/>
          <w:lang w:eastAsia="hr-HR"/>
        </w:rPr>
      </w:pPr>
    </w:p>
    <w:p w14:paraId="1FAD4C2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31. ako nije uspostavilo postupke za utvrđivanje pogoršanja financijskog stanja, odnosno razine pokrića granice solventnosti u skladu s člankom 82. stavkom 1. ovoga Zakona</w:t>
      </w:r>
    </w:p>
    <w:p w14:paraId="564E711E" w14:textId="77777777" w:rsidR="00847506" w:rsidRPr="00847506" w:rsidRDefault="00847506" w:rsidP="00847506">
      <w:pPr>
        <w:spacing w:after="0" w:line="240" w:lineRule="auto"/>
        <w:ind w:firstLine="709"/>
        <w:rPr>
          <w:rFonts w:eastAsia="Times New Roman"/>
          <w:snapToGrid w:val="0"/>
          <w:lang w:eastAsia="hr-HR"/>
        </w:rPr>
      </w:pPr>
    </w:p>
    <w:p w14:paraId="1A5671A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32. ako Agenciju nije obavijestilo bez događanja o okolnostima iz članka 82. stavka 2. ovoga Zakona</w:t>
      </w:r>
    </w:p>
    <w:p w14:paraId="0152E0C6" w14:textId="77777777" w:rsidR="00847506" w:rsidRPr="00847506" w:rsidRDefault="00847506" w:rsidP="00847506">
      <w:pPr>
        <w:spacing w:after="0" w:line="240" w:lineRule="auto"/>
        <w:ind w:firstLine="709"/>
        <w:rPr>
          <w:rFonts w:eastAsia="Times New Roman"/>
          <w:snapToGrid w:val="0"/>
          <w:lang w:eastAsia="hr-HR"/>
        </w:rPr>
      </w:pPr>
    </w:p>
    <w:p w14:paraId="6385BBE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33. ako Uprava Društva u slučaju nedostatka kapitala iz članka 82. stavka 2. ovoga Zakona bez odgađanja ne postupi u skladu s člankom 82. stavkom 3. ovoga Zakona</w:t>
      </w:r>
    </w:p>
    <w:p w14:paraId="1C85B089" w14:textId="77777777" w:rsidR="00847506" w:rsidRPr="00847506" w:rsidRDefault="00847506" w:rsidP="00847506">
      <w:pPr>
        <w:spacing w:after="0" w:line="240" w:lineRule="auto"/>
        <w:ind w:firstLine="709"/>
        <w:rPr>
          <w:rFonts w:eastAsia="Times New Roman"/>
          <w:snapToGrid w:val="0"/>
          <w:lang w:eastAsia="hr-HR"/>
        </w:rPr>
      </w:pPr>
    </w:p>
    <w:p w14:paraId="4FD2382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34. ako ne dostavi Agenciji na odobrenje realan plan oporavka u skladu s člankom 82. stavkom 4. ovoga Zakona</w:t>
      </w:r>
    </w:p>
    <w:p w14:paraId="4EC04B50" w14:textId="77777777" w:rsidR="00847506" w:rsidRPr="00847506" w:rsidRDefault="00847506" w:rsidP="00847506">
      <w:pPr>
        <w:spacing w:after="0" w:line="240" w:lineRule="auto"/>
        <w:ind w:firstLine="709"/>
        <w:rPr>
          <w:rFonts w:eastAsia="Times New Roman"/>
          <w:snapToGrid w:val="0"/>
          <w:lang w:eastAsia="hr-HR"/>
        </w:rPr>
      </w:pPr>
    </w:p>
    <w:p w14:paraId="4216298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35. ako, kada Agencija ograniči ili zabrani slobodno raspolaganje imovinom Društva, nakon takvog ograničenja ili zabrane raspolaže imovinom Društva suprotno obvezi iz članka 82. stavka 7. ovoga Zakona</w:t>
      </w:r>
    </w:p>
    <w:p w14:paraId="67442EB4" w14:textId="77777777" w:rsidR="00847506" w:rsidRPr="00847506" w:rsidRDefault="00847506" w:rsidP="00847506">
      <w:pPr>
        <w:spacing w:after="0" w:line="240" w:lineRule="auto"/>
        <w:ind w:firstLine="709"/>
        <w:rPr>
          <w:rFonts w:eastAsia="Times New Roman"/>
          <w:snapToGrid w:val="0"/>
          <w:lang w:eastAsia="hr-HR"/>
        </w:rPr>
      </w:pPr>
    </w:p>
    <w:p w14:paraId="3DC0A99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36. ako u pogledu tehničkih pričuva ne postupa u skladu s odredbama članka 84. stavka 1. ovoga Zakona tako što ih ne oblikuje od doznaka i jednokratnih uplata osoba u mirovinsko osiguravajuće društvo ili ne postupa u skladu sa stavkom 2. navedenog članka pa tehničke pričuve ne vodi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 ili ne postupa u skladu sa stavkom 3. navedenog članka pa tehničke pričuve ne koristi za pokriće tekućih i budućih obveza prema ugovorima o mirovinama ili ostvari naknadu za upravljanje imovinom za pokriće tehničkih pričuva protivno stavku 5. ili je obračuna protivno stavku 6. i 7. tog članka</w:t>
      </w:r>
    </w:p>
    <w:p w14:paraId="2337363D" w14:textId="77777777" w:rsidR="00847506" w:rsidRPr="00847506" w:rsidRDefault="00847506" w:rsidP="00847506">
      <w:pPr>
        <w:spacing w:after="0" w:line="240" w:lineRule="auto"/>
        <w:ind w:firstLine="709"/>
        <w:rPr>
          <w:rFonts w:eastAsia="Times New Roman"/>
          <w:snapToGrid w:val="0"/>
          <w:lang w:eastAsia="hr-HR"/>
        </w:rPr>
      </w:pPr>
    </w:p>
    <w:p w14:paraId="18288BF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37. ako u pogledu tehničkih pričuva ne postupa u skladu s odredbama članka 85. stavka 1. ovoga Zakona tako što ne oblikuje odgovarajuće tehničke pričuve na</w:t>
      </w:r>
      <w:r w:rsidRPr="00847506">
        <w:rPr>
          <w:rFonts w:eastAsia="Times New Roman"/>
          <w:snapToGrid w:val="0"/>
          <w:lang w:eastAsia="hr-HR"/>
        </w:rPr>
        <w:lastRenderedPageBreak/>
        <w:t>mijenjene pokriću tekućih i budućih obveza prema ugovorima o mirovini koje je Društvo sklopilo, te eventualnih gubitaka zbog rizika koji proizlaze iz poslova koje obavlja</w:t>
      </w:r>
    </w:p>
    <w:p w14:paraId="668E5958" w14:textId="77777777" w:rsidR="00847506" w:rsidRPr="00847506" w:rsidRDefault="00847506" w:rsidP="00847506">
      <w:pPr>
        <w:spacing w:after="0" w:line="240" w:lineRule="auto"/>
        <w:ind w:firstLine="709"/>
        <w:rPr>
          <w:rFonts w:eastAsia="Times New Roman"/>
          <w:snapToGrid w:val="0"/>
          <w:lang w:eastAsia="hr-HR"/>
        </w:rPr>
      </w:pPr>
    </w:p>
    <w:p w14:paraId="7E06844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38. ako nije propisalo politike, odnosno interne akte za oblikovanje i vrednovanje tehničkih pričuva u skladu s člankom 85. stavkom 2. ovoga Zakona</w:t>
      </w:r>
    </w:p>
    <w:p w14:paraId="5B0D3C35" w14:textId="77777777" w:rsidR="00847506" w:rsidRPr="00847506" w:rsidRDefault="00847506" w:rsidP="00847506">
      <w:pPr>
        <w:spacing w:after="0" w:line="240" w:lineRule="auto"/>
        <w:ind w:firstLine="709"/>
        <w:rPr>
          <w:rFonts w:eastAsia="Times New Roman"/>
          <w:snapToGrid w:val="0"/>
          <w:lang w:eastAsia="hr-HR"/>
        </w:rPr>
      </w:pPr>
    </w:p>
    <w:p w14:paraId="25CBA1E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39. ako nije primjenjivalo politike, odnosno interne akte za oblikovanje i vrednovanje tehničkih pričuva u skladu s člankom 85. stavkom 2. ovoga Zakona</w:t>
      </w:r>
    </w:p>
    <w:p w14:paraId="100E32C5" w14:textId="77777777" w:rsidR="00847506" w:rsidRPr="00847506" w:rsidRDefault="00847506" w:rsidP="00847506">
      <w:pPr>
        <w:spacing w:after="0" w:line="240" w:lineRule="auto"/>
        <w:ind w:firstLine="709"/>
        <w:rPr>
          <w:rFonts w:eastAsia="Times New Roman"/>
          <w:snapToGrid w:val="0"/>
          <w:lang w:eastAsia="hr-HR"/>
        </w:rPr>
      </w:pPr>
    </w:p>
    <w:p w14:paraId="0BBE76F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40. ako nije dokumentiralo politike, odnosno interne akte za oblikovanje i vrednovanje tehničkih pričuva u skladu s člankom 85. stavkom 2. ovoga Zakona</w:t>
      </w:r>
    </w:p>
    <w:p w14:paraId="24E70C45" w14:textId="77777777" w:rsidR="00847506" w:rsidRPr="00847506" w:rsidRDefault="00847506" w:rsidP="00847506">
      <w:pPr>
        <w:spacing w:after="0" w:line="240" w:lineRule="auto"/>
        <w:ind w:firstLine="709"/>
        <w:rPr>
          <w:rFonts w:eastAsia="Times New Roman"/>
          <w:snapToGrid w:val="0"/>
          <w:lang w:eastAsia="hr-HR"/>
        </w:rPr>
      </w:pPr>
    </w:p>
    <w:p w14:paraId="4ECE766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41. ako nije redovito ažuriralo politike, odnosno interne akte za oblikovanje i vrednovanje tehničkih pričuva u skladu s člankom 85. stavkom 2. ovoga Zakona</w:t>
      </w:r>
    </w:p>
    <w:p w14:paraId="61A218C0" w14:textId="77777777" w:rsidR="00847506" w:rsidRPr="00847506" w:rsidRDefault="00847506" w:rsidP="00847506">
      <w:pPr>
        <w:spacing w:after="0" w:line="240" w:lineRule="auto"/>
        <w:ind w:firstLine="709"/>
        <w:rPr>
          <w:rFonts w:eastAsia="Times New Roman"/>
          <w:snapToGrid w:val="0"/>
          <w:lang w:eastAsia="hr-HR"/>
        </w:rPr>
      </w:pPr>
    </w:p>
    <w:p w14:paraId="229C5FD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42. ako postupa protivno:</w:t>
      </w:r>
    </w:p>
    <w:p w14:paraId="64153F4D" w14:textId="77777777" w:rsidR="00847506" w:rsidRPr="00847506" w:rsidRDefault="00847506" w:rsidP="00847506">
      <w:pPr>
        <w:spacing w:after="0" w:line="240" w:lineRule="auto"/>
        <w:ind w:firstLine="709"/>
        <w:rPr>
          <w:rFonts w:eastAsia="Times New Roman"/>
          <w:snapToGrid w:val="0"/>
          <w:lang w:eastAsia="hr-HR"/>
        </w:rPr>
      </w:pPr>
    </w:p>
    <w:p w14:paraId="1E2A4D6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a) članku 87. stavku 1. ovoga Zakona u pogledu manjka imovine za pokriće tehničkih pričuva, tako da, kada postoji manjak imovine za pokriće tehničkih pričuva, a uvjeti iz članka 87. stavka 3. ovoga Zakona nisu ispunjeni, Društvo o tome bez odgađanja ne obavijesti Agenciju</w:t>
      </w:r>
    </w:p>
    <w:p w14:paraId="57E85FDA" w14:textId="77777777" w:rsidR="00847506" w:rsidRPr="00847506" w:rsidRDefault="00847506" w:rsidP="00847506">
      <w:pPr>
        <w:spacing w:after="0" w:line="240" w:lineRule="auto"/>
        <w:ind w:firstLine="709"/>
        <w:rPr>
          <w:rFonts w:eastAsia="Times New Roman"/>
          <w:snapToGrid w:val="0"/>
          <w:lang w:eastAsia="hr-HR"/>
        </w:rPr>
      </w:pPr>
    </w:p>
    <w:p w14:paraId="08B21C9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b) članku 87. stavku 1. ovoga Zakona u pogledu manjka imovine za pokriće tehničkih pričuva, tako da, kada postoji manjak imovine za pokriće tehničkih pričuva, Društvo u roku od 15 dana od utvrđenja postojanja manjka imovine za pokriće tehničkih pričuva ne donese plan za pokrivanje manjka korištenjem sredstava interventnih pričuva i vlastitih sredstava Društva</w:t>
      </w:r>
    </w:p>
    <w:p w14:paraId="33FEAF82" w14:textId="77777777" w:rsidR="00847506" w:rsidRPr="00847506" w:rsidRDefault="00847506" w:rsidP="00847506">
      <w:pPr>
        <w:spacing w:after="0" w:line="240" w:lineRule="auto"/>
        <w:ind w:firstLine="709"/>
        <w:rPr>
          <w:rFonts w:eastAsia="Times New Roman"/>
          <w:snapToGrid w:val="0"/>
          <w:lang w:eastAsia="hr-HR"/>
        </w:rPr>
      </w:pPr>
    </w:p>
    <w:p w14:paraId="4C9FD6F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c) članku 87. stavku 3. ovoga Zakona tako da odgodi pokrivanje manjka imovine za pokriće tehničkih pričuva korištenjem vlastitih sredstava Društva, iako za to nisu ispunjeni propisani uvjeti</w:t>
      </w:r>
    </w:p>
    <w:p w14:paraId="2B074356" w14:textId="77777777" w:rsidR="00847506" w:rsidRPr="00847506" w:rsidRDefault="00847506" w:rsidP="00847506">
      <w:pPr>
        <w:spacing w:after="0" w:line="240" w:lineRule="auto"/>
        <w:ind w:firstLine="709"/>
        <w:rPr>
          <w:rFonts w:eastAsia="Times New Roman"/>
          <w:snapToGrid w:val="0"/>
          <w:lang w:eastAsia="hr-HR"/>
        </w:rPr>
      </w:pPr>
    </w:p>
    <w:p w14:paraId="50AF002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d) članku 87. stavku 3. ovoga Zakona tako da odgodi pokrivanje manjka imovine za pokriće tehničkih pričuva korištenjem vlastitih sredstava Društva, a o tome bez odgode ne obavijesti Agenciju</w:t>
      </w:r>
    </w:p>
    <w:p w14:paraId="64A59DB3" w14:textId="77777777" w:rsidR="00847506" w:rsidRPr="00847506" w:rsidRDefault="00847506" w:rsidP="00847506">
      <w:pPr>
        <w:spacing w:after="0" w:line="240" w:lineRule="auto"/>
        <w:ind w:firstLine="709"/>
        <w:rPr>
          <w:rFonts w:eastAsia="Times New Roman"/>
          <w:snapToGrid w:val="0"/>
          <w:lang w:eastAsia="hr-HR"/>
        </w:rPr>
      </w:pPr>
    </w:p>
    <w:p w14:paraId="409FCB7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e) članku 87. stavku 4. ovoga Zakona tako da, kada sukladno članku 87. stavku 3. ovoga Zakona odgodi pokrivanje manjka imovine za pokriće tehničkih pričuva korištenjem vlastitih sredstava Društva, Agenciji u propisanom roku ne dostavi obavijest o ispunjavanju uvjeta iz članka 87. stavka 3. ovoga Zakona</w:t>
      </w:r>
    </w:p>
    <w:p w14:paraId="4D4CB213" w14:textId="77777777" w:rsidR="00847506" w:rsidRPr="00847506" w:rsidRDefault="00847506" w:rsidP="00847506">
      <w:pPr>
        <w:spacing w:after="0" w:line="240" w:lineRule="auto"/>
        <w:ind w:firstLine="709"/>
        <w:rPr>
          <w:rFonts w:eastAsia="Times New Roman"/>
          <w:snapToGrid w:val="0"/>
          <w:lang w:eastAsia="hr-HR"/>
        </w:rPr>
      </w:pPr>
    </w:p>
    <w:p w14:paraId="12585EB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f) članku 87. stavku 5. ovoga Zakona tako da, kada sukladno članku 87. stavku 3. ovoga Zakona odgodi pokrivanje manjka imovine za pokriće tehničkih pričuva korištenjem vlastitih sredstava Društva, ako još uvijek postoji manjak u imovini za </w:t>
      </w:r>
      <w:r w:rsidRPr="00847506">
        <w:rPr>
          <w:rFonts w:eastAsia="Times New Roman"/>
          <w:snapToGrid w:val="0"/>
          <w:lang w:eastAsia="hr-HR"/>
        </w:rPr>
        <w:lastRenderedPageBreak/>
        <w:t>pokriće tehničkih pričuva nakon isteka razdoblja iz članka 87. stavka 3. ovoga Zakona, bez odgađanja takav manjak ne pokrije korištenjem vlastitih sredstava Društva</w:t>
      </w:r>
    </w:p>
    <w:p w14:paraId="63357355" w14:textId="77777777" w:rsidR="00847506" w:rsidRPr="00847506" w:rsidRDefault="00847506" w:rsidP="00847506">
      <w:pPr>
        <w:spacing w:after="0" w:line="240" w:lineRule="auto"/>
        <w:ind w:firstLine="709"/>
        <w:rPr>
          <w:rFonts w:eastAsia="Times New Roman"/>
          <w:snapToGrid w:val="0"/>
          <w:lang w:eastAsia="hr-HR"/>
        </w:rPr>
      </w:pPr>
    </w:p>
    <w:p w14:paraId="1496653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g) članku 87. stavku 6. ovoga Zakona tako da, kada sukladno članku 87. stavku 3. ovoga Zakona odgodi pokrivanje manjka imovine za pokriće tehničkih pričuva korištenjem vlastitih sredstava Društva, ne obavijesti Agenciju bez odgađanja ako u razdoblju iz članka 87. stavka 3. ovoga Zakona prestane ispunjavati uvjete iz članka 87. stavka 3. ovoga Zakona</w:t>
      </w:r>
    </w:p>
    <w:p w14:paraId="68B5A095" w14:textId="77777777" w:rsidR="00847506" w:rsidRPr="00847506" w:rsidRDefault="00847506" w:rsidP="00847506">
      <w:pPr>
        <w:spacing w:after="0" w:line="240" w:lineRule="auto"/>
        <w:ind w:firstLine="709"/>
        <w:rPr>
          <w:rFonts w:eastAsia="Times New Roman"/>
          <w:snapToGrid w:val="0"/>
          <w:lang w:eastAsia="hr-HR"/>
        </w:rPr>
      </w:pPr>
    </w:p>
    <w:p w14:paraId="1ADE576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h) članku 87. stavku 6. ovoga Zakona tako da, kada sukladno članku 87. stavku 3. ovoga Zakona odgodi pokrivanje manjka imovine za pokriće tehničkih pričuva korištenjem vlastitih sredstava Društva, ako u razdoblju iz članka 87. stavka 3. ovoga Zakona prestane ispunjavati uvjete iz članka 87. stavka 3. ovoga Zakona, bez odgađanja ne pokrije manjak u imovini za pokriće tehničkih pričuva korištenjem vlastitih sredstava Društva.</w:t>
      </w:r>
    </w:p>
    <w:p w14:paraId="5ECC2478" w14:textId="77777777" w:rsidR="00847506" w:rsidRPr="00847506" w:rsidRDefault="00847506" w:rsidP="00847506">
      <w:pPr>
        <w:spacing w:after="0" w:line="240" w:lineRule="auto"/>
        <w:ind w:firstLine="709"/>
        <w:rPr>
          <w:rFonts w:eastAsia="Times New Roman"/>
          <w:snapToGrid w:val="0"/>
          <w:lang w:eastAsia="hr-HR"/>
        </w:rPr>
      </w:pPr>
    </w:p>
    <w:p w14:paraId="589FFAD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43. ako višak sredstava iz ulaganja imovine za pokriće tehničkih pričuva koji prelazi 110 % ili 115 % vrijednosti svih tekućih i budućih obveza prema ugovorima o mirovinama koje je Društvo sklopilo ne rasporedi u skladu s člankom 88. stavkom 3. ovoga Zakona tako što jednom četvrtinom tog viška ne poveća interventne pričuve, ili ako u skladu sa stavkom 4. ostatak iznosa viška ne raspodijeli korisnicima mirovine, ili ako u skladu sa stavkom 5. ne pripiše korisnicima mirovina višak u roku od 60 dana od prihvaćanja godišnjeg financijskog izvješća od strane glavne skupštine Društva</w:t>
      </w:r>
    </w:p>
    <w:p w14:paraId="0C65FAFF" w14:textId="77777777" w:rsidR="00847506" w:rsidRPr="00847506" w:rsidRDefault="00847506" w:rsidP="00847506">
      <w:pPr>
        <w:spacing w:after="0" w:line="240" w:lineRule="auto"/>
        <w:ind w:firstLine="709"/>
        <w:rPr>
          <w:rFonts w:eastAsia="Times New Roman"/>
          <w:snapToGrid w:val="0"/>
          <w:lang w:eastAsia="hr-HR"/>
        </w:rPr>
      </w:pPr>
    </w:p>
    <w:p w14:paraId="3F5ABEA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44. ako dio iznosa viška određen za pripis ne raspodjeli korisnicima mirovina u skladu s člankom 88. stavkom 4. ovoga Zakona</w:t>
      </w:r>
    </w:p>
    <w:p w14:paraId="175131D0" w14:textId="77777777" w:rsidR="00847506" w:rsidRPr="00847506" w:rsidRDefault="00847506" w:rsidP="00847506">
      <w:pPr>
        <w:spacing w:after="0" w:line="240" w:lineRule="auto"/>
        <w:ind w:firstLine="709"/>
        <w:rPr>
          <w:rFonts w:eastAsia="Times New Roman"/>
          <w:snapToGrid w:val="0"/>
          <w:lang w:eastAsia="hr-HR"/>
        </w:rPr>
      </w:pPr>
    </w:p>
    <w:p w14:paraId="20F0B8E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45. ako u pogledu načela ulaganja ne postupi u skladu s odredbama članka 90. stavka 1. ovoga Zakona tako što imovinu za pokriće tehničkih pričuva ne ulaže u najboljem interesu korisnika mirovine, u skladu s vrstom i trajanjem očekivanih budućih mirovina, uzimajući u obzir načela sigurnosti, kvalitete, likvidnosti i profitabilnosti ulaganja te smanjenja rizika diversifikacijom i disperzijom ulaganja ili ne postupi u skladu sa stavkom 2. navedenog članka tako što ne postupi u skladu s pažnjom dobrog stručnjaka i s načelom razboritosti pri uzimanju u obzir mogućeg dugoročnog utjecaja odluka o ulaganju na okolišne, socijalne i upravljačke čimbenike</w:t>
      </w:r>
    </w:p>
    <w:p w14:paraId="4DF3370F" w14:textId="77777777" w:rsidR="00847506" w:rsidRPr="00847506" w:rsidRDefault="00847506" w:rsidP="00847506">
      <w:pPr>
        <w:spacing w:after="0" w:line="240" w:lineRule="auto"/>
        <w:ind w:firstLine="709"/>
        <w:rPr>
          <w:rFonts w:eastAsia="Times New Roman"/>
          <w:snapToGrid w:val="0"/>
          <w:lang w:eastAsia="hr-HR"/>
        </w:rPr>
      </w:pPr>
    </w:p>
    <w:p w14:paraId="069427E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46. ako u pogledu ulaganja imovine za pokriće tehničkih pričuva postupi protivno odredbama članka 92. stavka 1. točke 1. ili točke 2. ili točke 3. ili točke 4. ili točke 5. ili točke 6. ili točke 7. ili točke 8. ili točke 9. ili točke 10. ili točke 11. ili točke 12. ili točke 13. ili točke 14. ili točke 15. ili točke 16. ili točke 17. ili točke 18. ovoga Zakona tako što omogući da se imovina za pokriće tehničkih pričuva ne sastoji isključivo od imovine navedene u tom članku</w:t>
      </w:r>
    </w:p>
    <w:p w14:paraId="7CCC4AAB" w14:textId="77777777" w:rsidR="00847506" w:rsidRPr="00847506" w:rsidRDefault="00847506" w:rsidP="00847506">
      <w:pPr>
        <w:spacing w:after="0" w:line="240" w:lineRule="auto"/>
        <w:ind w:firstLine="709"/>
        <w:rPr>
          <w:rFonts w:eastAsia="Times New Roman"/>
          <w:snapToGrid w:val="0"/>
          <w:lang w:eastAsia="hr-HR"/>
        </w:rPr>
      </w:pPr>
    </w:p>
    <w:p w14:paraId="44597C5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47. ako je imovinu za pokriće tehničkih pričuva uložilo u imovinu iz članka 92. stavka 1. točaka 1. i 2. ovoga Zakona, a izdavatelj, osim Republike Hrvatske, nema kreditni rejting za dugoročni dug izdan u stranoj valuti koji spada u investicijski razred prema ocjeni najmanje dvije globalno priznate rejting agencije, protivno članku 92. stavku 2. ovoga Zakona, ili protivno članku 92. stavku 3. ovoga Zakona izdavatelj nema kreditni rejting za dugoročni dug izdan u domaćoj valuti koji spada u investicijski razred prema ocjeni najmanje dvije globalno priznate rejting agencije</w:t>
      </w:r>
    </w:p>
    <w:p w14:paraId="3803863F" w14:textId="77777777" w:rsidR="00847506" w:rsidRPr="00847506" w:rsidRDefault="00847506" w:rsidP="00847506">
      <w:pPr>
        <w:spacing w:after="0" w:line="240" w:lineRule="auto"/>
        <w:ind w:firstLine="709"/>
        <w:rPr>
          <w:rFonts w:eastAsia="Times New Roman"/>
          <w:snapToGrid w:val="0"/>
          <w:lang w:eastAsia="hr-HR"/>
        </w:rPr>
      </w:pPr>
    </w:p>
    <w:p w14:paraId="7A41EFA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48. ako je imovinu za pokriće tehničkih pričuva uložilo suprotno ograničenjima iz članka 93. stavka 1. ovoga Zakona, a nije uskladilo ulaganje imovine u roku iz članka 96. stavaka 2., 3. ili 4. ovoga Zakona</w:t>
      </w:r>
    </w:p>
    <w:p w14:paraId="4E93F8E4" w14:textId="77777777" w:rsidR="00847506" w:rsidRPr="00847506" w:rsidRDefault="00847506" w:rsidP="00847506">
      <w:pPr>
        <w:spacing w:after="0" w:line="240" w:lineRule="auto"/>
        <w:ind w:firstLine="709"/>
        <w:rPr>
          <w:rFonts w:eastAsia="Times New Roman"/>
          <w:snapToGrid w:val="0"/>
          <w:lang w:eastAsia="hr-HR"/>
        </w:rPr>
      </w:pPr>
    </w:p>
    <w:p w14:paraId="1DC01C3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49. ako je imovinu za pokriće tehničkih pričuva za dobrovoljno mirovinsko osiguranje uložilo suprotno ograničenjima iz članka 93. stavka 4. ovoga Zakona, a nije uskladilo ulaganje imovine u roku iz članka 96. stavaka 2., 3. i 4. ovoga Zakona</w:t>
      </w:r>
    </w:p>
    <w:p w14:paraId="6E075E91" w14:textId="77777777" w:rsidR="00847506" w:rsidRPr="00847506" w:rsidRDefault="00847506" w:rsidP="00847506">
      <w:pPr>
        <w:spacing w:after="0" w:line="240" w:lineRule="auto"/>
        <w:ind w:firstLine="709"/>
        <w:rPr>
          <w:rFonts w:eastAsia="Times New Roman"/>
          <w:snapToGrid w:val="0"/>
          <w:lang w:eastAsia="hr-HR"/>
        </w:rPr>
      </w:pPr>
    </w:p>
    <w:p w14:paraId="2BC3D2C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50. ako je imovinu za pokriće tehničkih pričuva za obvezno mirovinsko osiguranje uložilo suprotno ograničenjima iz članka 93.a ovoga Zakona, a nije uskladilo ulaganje imovine u roku iz članka 96. stavaka 2., 3. i 4. ovoga Zakona</w:t>
      </w:r>
    </w:p>
    <w:p w14:paraId="127A81CD" w14:textId="77777777" w:rsidR="00847506" w:rsidRPr="00847506" w:rsidRDefault="00847506" w:rsidP="00847506">
      <w:pPr>
        <w:spacing w:after="0" w:line="240" w:lineRule="auto"/>
        <w:ind w:firstLine="709"/>
        <w:rPr>
          <w:rFonts w:eastAsia="Times New Roman"/>
          <w:snapToGrid w:val="0"/>
          <w:lang w:eastAsia="hr-HR"/>
        </w:rPr>
      </w:pPr>
    </w:p>
    <w:p w14:paraId="00D256F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51. ako je imovinu za pokriće tehničkih pričuva za dobrovoljno mirovinsko osiguranje uložilo suprotno ograničenjima iz članka 93.b ovoga Zakona, a nije uskladilo ulaganje imovine u roku iz članka 96. stavaka 2., 3. i 4. ovoga Zakona</w:t>
      </w:r>
    </w:p>
    <w:p w14:paraId="205EEBC4" w14:textId="77777777" w:rsidR="00847506" w:rsidRPr="00847506" w:rsidRDefault="00847506" w:rsidP="00847506">
      <w:pPr>
        <w:spacing w:after="0" w:line="240" w:lineRule="auto"/>
        <w:ind w:firstLine="709"/>
        <w:rPr>
          <w:rFonts w:eastAsia="Times New Roman"/>
          <w:snapToGrid w:val="0"/>
          <w:lang w:eastAsia="hr-HR"/>
        </w:rPr>
      </w:pPr>
    </w:p>
    <w:p w14:paraId="7487943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52. ako je u okviru ulaganja imovine za pokriće tehničkih pričuva za obvezno mirovinsko osiguranje steklo više od postotaka propisanih člankom 93.c stavkom 1. ovoga Zakona, a nije uskladilo ulaganje imovine u roku iz članka 96. stavaka 2., 3. i 4. ovoga Zakona</w:t>
      </w:r>
    </w:p>
    <w:p w14:paraId="104E21C5" w14:textId="77777777" w:rsidR="00847506" w:rsidRPr="00847506" w:rsidRDefault="00847506" w:rsidP="00847506">
      <w:pPr>
        <w:spacing w:after="0" w:line="240" w:lineRule="auto"/>
        <w:ind w:firstLine="709"/>
        <w:rPr>
          <w:rFonts w:eastAsia="Times New Roman"/>
          <w:snapToGrid w:val="0"/>
          <w:lang w:eastAsia="hr-HR"/>
        </w:rPr>
      </w:pPr>
    </w:p>
    <w:p w14:paraId="2072305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53. ako je u okviru ulaganja imovine za pokriće tehničkih pričuva za dobrovoljno mirovinsko osiguranje steklo više od postotaka propisanih člankom 93.c stavkom 1. ovoga Zakona, a nije uskladilo ulaganje imovine u roku iz članka 96. stavaka 2., 3. i 4. ovoga Zakona</w:t>
      </w:r>
    </w:p>
    <w:p w14:paraId="57B59F7F" w14:textId="77777777" w:rsidR="00847506" w:rsidRPr="00847506" w:rsidRDefault="00847506" w:rsidP="00847506">
      <w:pPr>
        <w:spacing w:after="0" w:line="240" w:lineRule="auto"/>
        <w:ind w:firstLine="709"/>
        <w:rPr>
          <w:rFonts w:eastAsia="Times New Roman"/>
          <w:snapToGrid w:val="0"/>
          <w:lang w:eastAsia="hr-HR"/>
        </w:rPr>
      </w:pPr>
    </w:p>
    <w:p w14:paraId="6DB4AAD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54. ako je u okviru ulaganja imovine za pokriće tehničkih pričuva ukupno steklo više od postotaka propisanih člankom 93.c stavkom 2. ovoga Zakona, a nije uskladilo ulaganje imovine u roku iz članka 96. stavaka 2., 3. i 4. ovoga Zakona</w:t>
      </w:r>
    </w:p>
    <w:p w14:paraId="470A1268" w14:textId="77777777" w:rsidR="00847506" w:rsidRPr="00847506" w:rsidRDefault="00847506" w:rsidP="00847506">
      <w:pPr>
        <w:spacing w:after="0" w:line="240" w:lineRule="auto"/>
        <w:ind w:firstLine="709"/>
        <w:rPr>
          <w:rFonts w:eastAsia="Times New Roman"/>
          <w:snapToGrid w:val="0"/>
          <w:lang w:eastAsia="hr-HR"/>
        </w:rPr>
      </w:pPr>
    </w:p>
    <w:p w14:paraId="6870EAA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55. ako, u slučaju da su prekoračenja ograničenja iz članaka 92. do 95. ovoga Zakona posljedica transakcije koju je sklopilo Društvo, a kojom su se prekoračila navedena ograničenja ili dodatno povećala prekoračenja ulaganja, a koja nisu obuhvaćena člankom 96. stavkom 2. ovog Zakona, nije uskladilo ulaganja imovine za pokriće tehničkih pričuva u roku iz članka 96. stavka 5. ovoga Zakona</w:t>
      </w:r>
    </w:p>
    <w:p w14:paraId="4EE6344C" w14:textId="77777777" w:rsidR="00847506" w:rsidRPr="00847506" w:rsidRDefault="00847506" w:rsidP="00847506">
      <w:pPr>
        <w:spacing w:after="0" w:line="240" w:lineRule="auto"/>
        <w:ind w:firstLine="709"/>
        <w:rPr>
          <w:rFonts w:eastAsia="Times New Roman"/>
          <w:snapToGrid w:val="0"/>
          <w:lang w:eastAsia="hr-HR"/>
        </w:rPr>
      </w:pPr>
    </w:p>
    <w:p w14:paraId="7071339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56. ako ne poštuje ograničenja ulaganja u skladu s odredbama članka 93. ovoga Zakona tako što uloži imovinu za pokriće tehničkih pričuva za obvezno mirovinsko osiguranje bez ograničenja navedenih u tom članku</w:t>
      </w:r>
    </w:p>
    <w:p w14:paraId="41D4AB27" w14:textId="77777777" w:rsidR="00847506" w:rsidRPr="00847506" w:rsidRDefault="00847506" w:rsidP="00847506">
      <w:pPr>
        <w:spacing w:after="0" w:line="240" w:lineRule="auto"/>
        <w:ind w:firstLine="709"/>
        <w:rPr>
          <w:rFonts w:eastAsia="Times New Roman"/>
          <w:snapToGrid w:val="0"/>
          <w:lang w:eastAsia="hr-HR"/>
        </w:rPr>
      </w:pPr>
    </w:p>
    <w:p w14:paraId="16B6D0B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57. ako u pogledu pozajmljivanja postupi protivno odredbi članka 95. stavka 1. ovoga Zakona</w:t>
      </w:r>
    </w:p>
    <w:p w14:paraId="7E718BEA" w14:textId="77777777" w:rsidR="00847506" w:rsidRPr="00847506" w:rsidRDefault="00847506" w:rsidP="00847506">
      <w:pPr>
        <w:spacing w:after="0" w:line="240" w:lineRule="auto"/>
        <w:ind w:firstLine="709"/>
        <w:rPr>
          <w:rFonts w:eastAsia="Times New Roman"/>
          <w:snapToGrid w:val="0"/>
          <w:lang w:eastAsia="hr-HR"/>
        </w:rPr>
      </w:pPr>
    </w:p>
    <w:p w14:paraId="651179E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58. ako u pogledu davanja u zajam i/ili jamstva postupi protivno odredbama članka 95. stavaka 2. - 5. ovoga Zakona</w:t>
      </w:r>
    </w:p>
    <w:p w14:paraId="6A7D9FE7" w14:textId="77777777" w:rsidR="00847506" w:rsidRPr="00847506" w:rsidRDefault="00847506" w:rsidP="00847506">
      <w:pPr>
        <w:spacing w:after="0" w:line="240" w:lineRule="auto"/>
        <w:ind w:firstLine="709"/>
        <w:rPr>
          <w:rFonts w:eastAsia="Times New Roman"/>
          <w:snapToGrid w:val="0"/>
          <w:lang w:eastAsia="hr-HR"/>
        </w:rPr>
      </w:pPr>
    </w:p>
    <w:p w14:paraId="706C41B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59. ako imovinu za pokriće tehničkih pričuva protivno članku 95. stavku 6. ovoga Zakona ulaže u vrijednosne papire bilo kojeg dioničara Društva ili bilo koje osobe koja je povezana osoba s dioničarom Društva</w:t>
      </w:r>
    </w:p>
    <w:p w14:paraId="04224A20" w14:textId="77777777" w:rsidR="00847506" w:rsidRPr="00847506" w:rsidRDefault="00847506" w:rsidP="00847506">
      <w:pPr>
        <w:spacing w:after="0" w:line="240" w:lineRule="auto"/>
        <w:ind w:firstLine="709"/>
        <w:rPr>
          <w:rFonts w:eastAsia="Times New Roman"/>
          <w:snapToGrid w:val="0"/>
          <w:lang w:eastAsia="hr-HR"/>
        </w:rPr>
      </w:pPr>
    </w:p>
    <w:p w14:paraId="3282611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60. ako u slučaju ugovaranja transakcija s dioničarima mirovinskog osiguravajućeg društva ili s bilo kojom osobom koja je povezana s dioničarima mirovinskog osiguravajućeg društva postupi protivno odredbi članka 95. stavka 7. ovoga Zakona</w:t>
      </w:r>
    </w:p>
    <w:p w14:paraId="4ED3F41E" w14:textId="77777777" w:rsidR="00847506" w:rsidRPr="00847506" w:rsidRDefault="00847506" w:rsidP="00847506">
      <w:pPr>
        <w:spacing w:after="0" w:line="240" w:lineRule="auto"/>
        <w:ind w:firstLine="709"/>
        <w:rPr>
          <w:rFonts w:eastAsia="Times New Roman"/>
          <w:snapToGrid w:val="0"/>
          <w:lang w:eastAsia="hr-HR"/>
        </w:rPr>
      </w:pPr>
    </w:p>
    <w:p w14:paraId="3448FC4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61. ako u pogledu vrednovanja imovine postupi protivno odredbama članka 97. stavka 1. ili stavka 2. ovoga Zakona tako što ne usvoji računovodstvene politike, odnosno metodologije vrednovanja imovine koje su u skladu s ovim Zakonom, propisima donesenima na temelju ovoga Zakona, drugim propisima i njegovim statutom ili ne vrednuje imovinu barem jednom mjesečno</w:t>
      </w:r>
    </w:p>
    <w:p w14:paraId="6F03711B" w14:textId="77777777" w:rsidR="00847506" w:rsidRPr="00847506" w:rsidRDefault="00847506" w:rsidP="00847506">
      <w:pPr>
        <w:spacing w:after="0" w:line="240" w:lineRule="auto"/>
        <w:ind w:firstLine="709"/>
        <w:rPr>
          <w:rFonts w:eastAsia="Times New Roman"/>
          <w:snapToGrid w:val="0"/>
          <w:lang w:eastAsia="hr-HR"/>
        </w:rPr>
      </w:pPr>
    </w:p>
    <w:p w14:paraId="72170AE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62. ako kao vanjskog procjenitelja imenuje osobu koja ne ispunjava bilo koji od uvjeta iz članka 97.a stavka 2. ovoga Zakona</w:t>
      </w:r>
    </w:p>
    <w:p w14:paraId="790AF226" w14:textId="77777777" w:rsidR="00847506" w:rsidRPr="00847506" w:rsidRDefault="00847506" w:rsidP="00847506">
      <w:pPr>
        <w:spacing w:after="0" w:line="240" w:lineRule="auto"/>
        <w:ind w:firstLine="709"/>
        <w:rPr>
          <w:rFonts w:eastAsia="Times New Roman"/>
          <w:snapToGrid w:val="0"/>
          <w:lang w:eastAsia="hr-HR"/>
        </w:rPr>
      </w:pPr>
    </w:p>
    <w:p w14:paraId="33F883B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63. ako kao vanjskog procjenitelja imenuje osobu koja ne ispunjava bilo koji od uvjeta iz članka 97.a stavka 3. ovoga Zakona</w:t>
      </w:r>
    </w:p>
    <w:p w14:paraId="5FE27460" w14:textId="77777777" w:rsidR="00847506" w:rsidRPr="00847506" w:rsidRDefault="00847506" w:rsidP="00847506">
      <w:pPr>
        <w:spacing w:after="0" w:line="240" w:lineRule="auto"/>
        <w:ind w:firstLine="709"/>
        <w:rPr>
          <w:rFonts w:eastAsia="Times New Roman"/>
          <w:snapToGrid w:val="0"/>
          <w:lang w:eastAsia="hr-HR"/>
        </w:rPr>
      </w:pPr>
    </w:p>
    <w:p w14:paraId="0D975FB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64. ako u pogledu određivanja isplate mirovine postupa protivno odredbama članka 103. ovoga Zakona tako što mirovinu ne određuje i ne isplaćuje na temelju ugovora o mirovini, a prema ukupnim kapitaliziranim uplatama doprinosa člana obveznog fonda ostvarenim u obveznom mirovinskom fondu, ili ukupnim kapitaliziranim uplatama doprinosa člana otvorenog dobrovoljnog fonda ostvarenim u otvorenom dobrovoljnom mirovinskom fondu ili ukupnim kapitaliziranim uplatama doprinosa člana zatvorenog dobrovoljnog fonda ostvarenim u zatvorenom dobrovoljnom mirovinskom fondu, do ostvarivanja prava na mirovinu člana fonda, ili na temelju izravnih jednokratnih uplata osoba u Društvo, kako je to propisano člankom 9. stavkom 1. točkom 4. ovoga Zakona</w:t>
      </w:r>
    </w:p>
    <w:p w14:paraId="0340BFD6" w14:textId="77777777" w:rsidR="00847506" w:rsidRPr="00847506" w:rsidRDefault="00847506" w:rsidP="00847506">
      <w:pPr>
        <w:spacing w:after="0" w:line="240" w:lineRule="auto"/>
        <w:ind w:firstLine="709"/>
        <w:rPr>
          <w:rFonts w:eastAsia="Times New Roman"/>
          <w:snapToGrid w:val="0"/>
          <w:lang w:eastAsia="hr-HR"/>
        </w:rPr>
      </w:pPr>
    </w:p>
    <w:p w14:paraId="660C36F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65. ako u pogledu isplate mirovine postupi protivno odredbama članka 104. stavka 1. ili stavka 2. ovoga Zakona tako što ne isplaćuje bez ograničenja mirovine u smislu ovoga Zakona korisnicima mirovina u državama članicama ili korisnicima mirovina u trećim državama pod uvjetima iz ugovora s odnosnim državama, odnosno </w:t>
      </w:r>
      <w:r w:rsidRPr="00847506">
        <w:rPr>
          <w:rFonts w:eastAsia="Times New Roman"/>
          <w:snapToGrid w:val="0"/>
          <w:lang w:eastAsia="hr-HR"/>
        </w:rPr>
        <w:lastRenderedPageBreak/>
        <w:t>na temelju uzajamnosti ili ako ne snosi troškove isplate mirovina ostvarenih prema ovome Zakonu</w:t>
      </w:r>
    </w:p>
    <w:p w14:paraId="7DA6048A" w14:textId="77777777" w:rsidR="00847506" w:rsidRPr="00847506" w:rsidRDefault="00847506" w:rsidP="00847506">
      <w:pPr>
        <w:spacing w:after="0" w:line="240" w:lineRule="auto"/>
        <w:ind w:firstLine="709"/>
        <w:rPr>
          <w:rFonts w:eastAsia="Times New Roman"/>
          <w:snapToGrid w:val="0"/>
          <w:lang w:eastAsia="hr-HR"/>
        </w:rPr>
      </w:pPr>
    </w:p>
    <w:p w14:paraId="65090C4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66. ako u pogledu jediničnog iznosa i/ili zajamčenih isplata mirovina postupi protivno odredbama članka 108. ovoga Zakona tako što izmijeni jedinične iznose mirovina i zajamčenih isplata tako da takva izmjena ne utječe na isti način na sve osobe koje žele sklopiti ugovor o mirovini ili osobi koja želi sklopiti ugovor o mirovini, dostavljenu obavijest o predloženim jediničnim iznosima mirovina i zajamčenih isplata izmijeni u roku od 30 dana od dana dostavljene obavijesti, osim u slučaju kada su predloženi jedinični iznosi mirovina i zajamčenih isplata koji su na snazi u trenutku sklapanja ugovora o mirovini povoljniji za korisnika mirovine</w:t>
      </w:r>
    </w:p>
    <w:p w14:paraId="2729F503" w14:textId="77777777" w:rsidR="00847506" w:rsidRPr="00847506" w:rsidRDefault="00847506" w:rsidP="00847506">
      <w:pPr>
        <w:spacing w:after="0" w:line="240" w:lineRule="auto"/>
        <w:ind w:firstLine="709"/>
        <w:rPr>
          <w:rFonts w:eastAsia="Times New Roman"/>
          <w:snapToGrid w:val="0"/>
          <w:lang w:eastAsia="hr-HR"/>
        </w:rPr>
      </w:pPr>
    </w:p>
    <w:p w14:paraId="0FA9446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67. ako u pogledu vrste mirovina u okviru obveznog mirovinskog osiguranja ne postupi u skladu s odredbama članka 112. stavka 1. ili stavka 2. ovoga Zakona pa ne ponudi vrste mirovina propisane stavkom 1. tog članka ili korisniku mirovine ne ponudi mirovine iz stavka 1. točaka 2. i 3. navedenog članka kada je to u obvezi sukladno odredbama zakona kojim se uređuje osnivanje i poslovanje mirovinskih društava za upravljanje obveznim mirovinskim fondovima i obveznih mirovinskih fondova</w:t>
      </w:r>
    </w:p>
    <w:p w14:paraId="6BB2658E" w14:textId="77777777" w:rsidR="00847506" w:rsidRPr="00847506" w:rsidRDefault="00847506" w:rsidP="00847506">
      <w:pPr>
        <w:spacing w:after="0" w:line="240" w:lineRule="auto"/>
        <w:ind w:firstLine="709"/>
        <w:rPr>
          <w:rFonts w:eastAsia="Times New Roman"/>
          <w:snapToGrid w:val="0"/>
          <w:lang w:eastAsia="hr-HR"/>
        </w:rPr>
      </w:pPr>
    </w:p>
    <w:p w14:paraId="35EEEAA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68. ako prije sklapanja ugovora o mirovini iz obveznog mirovinskog osiguranja nije postupilo u skladu s odredbom članka 112. stavka 10. ovoga Zakona pa korisniku mirovine nije ponudilo mogućnost jednokratne isplate iznosa mirovina na koji bi korisnik mirovine imao pravo, od datuma stjecanja prava na mirovinu prema zakonu kojim se uređuje obvezno mirovinsko osiguranje na temelju generacijske solidarnosti do trenutka početka isplate mirovine prema sklopljenom ugovoru o mirovini s Društvom, da je taj ugovor sklopljen na datum stjecanja prava na mirovinu prema zakonu kojim se uređuje obvezno mirovinsko osiguranje na temelju generacijske solidarnosti</w:t>
      </w:r>
    </w:p>
    <w:p w14:paraId="29ABE7A6" w14:textId="77777777" w:rsidR="00847506" w:rsidRPr="00847506" w:rsidRDefault="00847506" w:rsidP="00847506">
      <w:pPr>
        <w:spacing w:after="0" w:line="240" w:lineRule="auto"/>
        <w:ind w:firstLine="709"/>
        <w:rPr>
          <w:rFonts w:eastAsia="Times New Roman"/>
          <w:snapToGrid w:val="0"/>
          <w:lang w:eastAsia="hr-HR"/>
        </w:rPr>
      </w:pPr>
    </w:p>
    <w:p w14:paraId="42E297E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69. ako ne isplaćuje mirovinu iz obveznog mirovinskog osiguranja u skladu s odredbama članka 113. stavka 1. ili stavka 3. ili stavka 4. ili stavka 5. ili stavka 6. ovoga Zakona u jednom od oblika iz stavka 1. tog članka ili ako u slučajevima isplate zajedničke mirovine iz stavka 1. točaka 2. ili 4. navedenog članka iznos mirovine koji se isplaćuje bračnom drugu koji nadživi korisnika mirovine bude manji od 60 % mirovine koja se isplaćivala korisniku mirovine ili ako u slučajevima isplate mirovine imenovanom korisniku iz stavka 1. točaka 3. i 4. navedenog članka iznos mirovine koja se isplaćuje do kraja zajamčenog razdoblja bude manji od 50 % mirovine koja se isplaćivala korisniku mirovine ili u slučajevima iz stavka 3. i 4. navedenog članka Zakona, na zahtjev bračnog druga odnosno imenovanog korisnika, Društvo ne doznači sredstva za isplatu mirovine na bankovni račun istih ili korisnicima mirovine ne isplaćuje mirovinu mjesečno i unaprijed kasnije od dana utvrđenog ugovorom o mirovini ili ne isplati mirovinu i za mjesec u kojem je korisnik mirovine umro, a zajamčena isplata imenovanom korisniku pripada za posljednji mjesec zajamčenog razdoblja</w:t>
      </w:r>
    </w:p>
    <w:p w14:paraId="09E98502" w14:textId="77777777" w:rsidR="00847506" w:rsidRPr="00847506" w:rsidRDefault="00847506" w:rsidP="00847506">
      <w:pPr>
        <w:spacing w:after="0" w:line="240" w:lineRule="auto"/>
        <w:ind w:firstLine="709"/>
        <w:rPr>
          <w:rFonts w:eastAsia="Times New Roman"/>
          <w:snapToGrid w:val="0"/>
          <w:lang w:eastAsia="hr-HR"/>
        </w:rPr>
      </w:pPr>
    </w:p>
    <w:p w14:paraId="5EA0514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70. ako prilikom isplate mirovine u okviru dobrovoljnog mirovinskog osiguranja ne postupa u skladu s odredbama članka 115. stavka 1. ovoga Zakona tako što ne ponudi doživotnu mirovinu ili ne postupi u skladu sa stavkom 5. tog članka tako što isplati djelomičnu jednokratnu isplatu korisniku mirovine u visini većoj od 30 % od ukupno primljene doznake prije njezina umanjenja za naknadu Društvu</w:t>
      </w:r>
    </w:p>
    <w:p w14:paraId="475AE96F" w14:textId="77777777" w:rsidR="00847506" w:rsidRPr="00847506" w:rsidRDefault="00847506" w:rsidP="00847506">
      <w:pPr>
        <w:spacing w:after="0" w:line="240" w:lineRule="auto"/>
        <w:ind w:firstLine="709"/>
        <w:rPr>
          <w:rFonts w:eastAsia="Times New Roman"/>
          <w:snapToGrid w:val="0"/>
          <w:lang w:eastAsia="hr-HR"/>
        </w:rPr>
      </w:pPr>
    </w:p>
    <w:p w14:paraId="05BA1C9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71. ako u pogledu usklađivanja visine mirovine ne postupa u skladu s odredbom članka 116. stavka 1. ovoga Zakona tako što, za one korisnike mirovine koji su odabrali takvu mogućnost isplate mirovine, ne usklađuje mirovine prema stopi promjene indeksa potrošačkih cijena najmanje dva puta godišnje za prethodno polugodište</w:t>
      </w:r>
    </w:p>
    <w:p w14:paraId="4FE7C1D1" w14:textId="77777777" w:rsidR="00847506" w:rsidRPr="00847506" w:rsidRDefault="00847506" w:rsidP="00847506">
      <w:pPr>
        <w:spacing w:after="0" w:line="240" w:lineRule="auto"/>
        <w:ind w:firstLine="709"/>
        <w:rPr>
          <w:rFonts w:eastAsia="Times New Roman"/>
          <w:snapToGrid w:val="0"/>
          <w:lang w:eastAsia="hr-HR"/>
        </w:rPr>
      </w:pPr>
    </w:p>
    <w:p w14:paraId="09035D8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72. ako postupi protivno članku 116. stavku 2. ovoga Zakona tako da mogućnost isplate mirovine bez usklađivanja prema stopi promjene indeksa potrošačkih cijena, nudi bez istodobne ponude isplate mirovine s usklađivanjem prema stopi promjene indeksa potrošačkih cijena najmanje dva puta godišnje za prethodno polugodište</w:t>
      </w:r>
    </w:p>
    <w:p w14:paraId="6127950D" w14:textId="77777777" w:rsidR="00847506" w:rsidRPr="00847506" w:rsidRDefault="00847506" w:rsidP="00847506">
      <w:pPr>
        <w:spacing w:after="0" w:line="240" w:lineRule="auto"/>
        <w:ind w:firstLine="709"/>
        <w:rPr>
          <w:rFonts w:eastAsia="Times New Roman"/>
          <w:snapToGrid w:val="0"/>
          <w:lang w:eastAsia="hr-HR"/>
        </w:rPr>
      </w:pPr>
    </w:p>
    <w:p w14:paraId="468DF67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73. ako postupi protivno članku 116. stavku 3. ovoga Zakona tako da potencijalnom korisniku mirovine ne pruži sve relevantne informacije koje su mu potrebne za razumijevanje razlika između načina isplate mirovine iz članka 116. stavaka 1. i 2. ovoga Zakona, kao i za donošenje informirane odluke o sklapanju ugovora o mirovini s Društvom, ovisno o tome kakvu opciju potencijalni korisnik mirovine odabere</w:t>
      </w:r>
    </w:p>
    <w:p w14:paraId="4F358F98" w14:textId="77777777" w:rsidR="00847506" w:rsidRPr="00847506" w:rsidRDefault="00847506" w:rsidP="00847506">
      <w:pPr>
        <w:spacing w:after="0" w:line="240" w:lineRule="auto"/>
        <w:ind w:firstLine="709"/>
        <w:rPr>
          <w:rFonts w:eastAsia="Times New Roman"/>
          <w:snapToGrid w:val="0"/>
          <w:lang w:eastAsia="hr-HR"/>
        </w:rPr>
      </w:pPr>
    </w:p>
    <w:p w14:paraId="54D29BE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74. ako postupi protivno članku 116. stavku 3. ovoga Zakona tako da potencijalnom korisniku mirovine koji se odlučuje između načina isplate mirovine iz članka 116. stavaka 1. i 2. ovoga Zakona ne da jasan opis rizika inflacije i potencijalnih posljedica za korisnika mirovine, ako se ne provodi usklađivanje mirovine prema stopi promjene indeksa potrošačkih cijena u uvjetima visoke ili rastuće inflacije</w:t>
      </w:r>
    </w:p>
    <w:p w14:paraId="2EB4A78B" w14:textId="77777777" w:rsidR="00847506" w:rsidRPr="00847506" w:rsidRDefault="00847506" w:rsidP="00847506">
      <w:pPr>
        <w:spacing w:after="0" w:line="240" w:lineRule="auto"/>
        <w:ind w:firstLine="709"/>
        <w:rPr>
          <w:rFonts w:eastAsia="Times New Roman"/>
          <w:snapToGrid w:val="0"/>
          <w:lang w:eastAsia="hr-HR"/>
        </w:rPr>
      </w:pPr>
    </w:p>
    <w:p w14:paraId="638C4E2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75. ako postupi protivno članku 116. stavku 5. ovoga Zakona tako da na zahtjev korisnika mirovine ne promjeni odabrani način isplate mirovine, kada su uvjeti iz članka 116. stavka 5. ovoga Zakona ispunjeni</w:t>
      </w:r>
    </w:p>
    <w:p w14:paraId="189FBD30" w14:textId="77777777" w:rsidR="00847506" w:rsidRPr="00847506" w:rsidRDefault="00847506" w:rsidP="00847506">
      <w:pPr>
        <w:spacing w:after="0" w:line="240" w:lineRule="auto"/>
        <w:ind w:firstLine="709"/>
        <w:rPr>
          <w:rFonts w:eastAsia="Times New Roman"/>
          <w:snapToGrid w:val="0"/>
          <w:lang w:eastAsia="hr-HR"/>
        </w:rPr>
      </w:pPr>
    </w:p>
    <w:p w14:paraId="43298DB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76. ako postupi protivno članku 116. stavku 7. ovoga Zakona tako da potencijalnom korisniku mirovine prije odabira načina isplate mirovine iz članka 116. stavaka 1. i 2. ovoga Zakona, a u svakom slučaju prije sklapanja ugovora o mirovini s Društvom, ne pruži sve relevantne informacije o mogućnostima i uvjetima pod kojima će korisnik mirovine naknadno moći promijeniti izabranu opciju</w:t>
      </w:r>
    </w:p>
    <w:p w14:paraId="2C2D7C12" w14:textId="77777777" w:rsidR="00847506" w:rsidRPr="00847506" w:rsidRDefault="00847506" w:rsidP="00847506">
      <w:pPr>
        <w:spacing w:after="0" w:line="240" w:lineRule="auto"/>
        <w:ind w:firstLine="709"/>
        <w:rPr>
          <w:rFonts w:eastAsia="Times New Roman"/>
          <w:snapToGrid w:val="0"/>
          <w:lang w:eastAsia="hr-HR"/>
        </w:rPr>
      </w:pPr>
    </w:p>
    <w:p w14:paraId="67FD7DE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77. ako postupi protivno članku 116. stavku 7. ovoga Zakona tako da potencijalnom korisniku mirovine prije odabira načina isplate mirovine iz članka 116. stavaka 1. i 2. ovoga Zakona, a u svakom slučaju prije sklapanja ugovora o mirovini s Društvom, ne pruži informacije o tome na koji način bi naknadna promjena izbora </w:t>
      </w:r>
      <w:r w:rsidRPr="00847506">
        <w:rPr>
          <w:rFonts w:eastAsia="Times New Roman"/>
          <w:snapToGrid w:val="0"/>
          <w:lang w:eastAsia="hr-HR"/>
        </w:rPr>
        <w:lastRenderedPageBreak/>
        <w:t>načina isplate mirovine iz članka 116. stavaka 1. i 2. ovoga Zakona utjecala na isplate iz ugovora o mirovini</w:t>
      </w:r>
    </w:p>
    <w:p w14:paraId="02D4E091" w14:textId="77777777" w:rsidR="00847506" w:rsidRPr="00847506" w:rsidRDefault="00847506" w:rsidP="00847506">
      <w:pPr>
        <w:spacing w:after="0" w:line="240" w:lineRule="auto"/>
        <w:ind w:firstLine="709"/>
        <w:rPr>
          <w:rFonts w:eastAsia="Times New Roman"/>
          <w:snapToGrid w:val="0"/>
          <w:lang w:eastAsia="hr-HR"/>
        </w:rPr>
      </w:pPr>
    </w:p>
    <w:p w14:paraId="3BB7CAA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78. ako protivno članku 121. stavku 2. ovoga Zakona nije osiguralo da osobe koje obavljaju distribuciju mirovinskih programa imaju dostatna znanja za prenošenje relevantnih informacija koje su korisniku mirovine potrebne za razumijevanje mirovinskog programa i donošenje informirane odluke o sklapanju ugovora o mirovini s Društvom te da raspolažu vjerodostojnom dokumentacijom i podacima Društva</w:t>
      </w:r>
    </w:p>
    <w:p w14:paraId="14E565EC" w14:textId="77777777" w:rsidR="00847506" w:rsidRPr="00847506" w:rsidRDefault="00847506" w:rsidP="00847506">
      <w:pPr>
        <w:spacing w:after="0" w:line="240" w:lineRule="auto"/>
        <w:ind w:firstLine="709"/>
        <w:rPr>
          <w:rFonts w:eastAsia="Times New Roman"/>
          <w:snapToGrid w:val="0"/>
          <w:lang w:eastAsia="hr-HR"/>
        </w:rPr>
      </w:pPr>
    </w:p>
    <w:p w14:paraId="3F83DAA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79. ako postupi protivno članku 126. stavku 7. ovoga Zakona na način da ne izvrši prijenos doznačenih sredstava, koja mogu biti umanjena za iznos stvarnih troškova koje je Društvo imalo u vezi s čuvanjem tih sredstava, u državni proračun Republike Hrvatske u roku koji je propisan tim stavkom</w:t>
      </w:r>
    </w:p>
    <w:p w14:paraId="40677921" w14:textId="77777777" w:rsidR="00847506" w:rsidRPr="00847506" w:rsidRDefault="00847506" w:rsidP="00847506">
      <w:pPr>
        <w:spacing w:after="0" w:line="240" w:lineRule="auto"/>
        <w:ind w:firstLine="709"/>
        <w:rPr>
          <w:rFonts w:eastAsia="Times New Roman"/>
          <w:snapToGrid w:val="0"/>
          <w:lang w:eastAsia="hr-HR"/>
        </w:rPr>
      </w:pPr>
    </w:p>
    <w:p w14:paraId="5C9EBFA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80. ako postupi protivno članku 126. stavku 8. ovoga Zakona na način da u roku koji je propisan tim stavkom ne izvijesti Ministarstvo financija i Hrvatski zavod za mirovinsko osiguranje o prijenosu sredstava u državni proračun Republike Hrvatske</w:t>
      </w:r>
    </w:p>
    <w:p w14:paraId="512A58C2" w14:textId="77777777" w:rsidR="00847506" w:rsidRPr="00847506" w:rsidRDefault="00847506" w:rsidP="00847506">
      <w:pPr>
        <w:spacing w:after="0" w:line="240" w:lineRule="auto"/>
        <w:ind w:firstLine="709"/>
        <w:rPr>
          <w:rFonts w:eastAsia="Times New Roman"/>
          <w:snapToGrid w:val="0"/>
          <w:lang w:eastAsia="hr-HR"/>
        </w:rPr>
      </w:pPr>
    </w:p>
    <w:p w14:paraId="609BD91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81. ako postupi protivno članku 126. stavku 9. ovoga Zakona na način da u roku i na način koji je propisan tim stavkom ne upozori osobe iz članka 126. stavka 6. ovoga Zakona na obvezu sklapanja ugovora o mirovini i na posljedice nesklapanja ugovora o mirovini propisane člankom 126. stavcima 6., 7. i 8. ovoga Zakona</w:t>
      </w:r>
    </w:p>
    <w:p w14:paraId="55E39C7F" w14:textId="77777777" w:rsidR="00847506" w:rsidRPr="00847506" w:rsidRDefault="00847506" w:rsidP="00847506">
      <w:pPr>
        <w:spacing w:after="0" w:line="240" w:lineRule="auto"/>
        <w:ind w:firstLine="709"/>
        <w:rPr>
          <w:rFonts w:eastAsia="Times New Roman"/>
          <w:snapToGrid w:val="0"/>
          <w:lang w:eastAsia="hr-HR"/>
        </w:rPr>
      </w:pPr>
    </w:p>
    <w:p w14:paraId="17F791E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82. ako postupi protivno članku 135. stavku 2. ovoga Zakona na način da za djelomičnu jednokratnu isplatu, kao propisanu isplatu u novcu koju Društvo u okviru dobrovoljnog mirovinskog osiguranja isplaćuje korisniku mirovine na temelju ugovora o mirovini, naplati naknadu</w:t>
      </w:r>
    </w:p>
    <w:p w14:paraId="0FA3FAC5" w14:textId="77777777" w:rsidR="00847506" w:rsidRPr="00847506" w:rsidRDefault="00847506" w:rsidP="00847506">
      <w:pPr>
        <w:spacing w:after="0" w:line="240" w:lineRule="auto"/>
        <w:ind w:firstLine="709"/>
        <w:rPr>
          <w:rFonts w:eastAsia="Times New Roman"/>
          <w:snapToGrid w:val="0"/>
          <w:lang w:eastAsia="hr-HR"/>
        </w:rPr>
      </w:pPr>
    </w:p>
    <w:p w14:paraId="20D81A7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83. ako sklopi ugovor o mirovini protivno odredbi članka 133. stavka 1. ovoga Zakona</w:t>
      </w:r>
    </w:p>
    <w:p w14:paraId="1D7C9C07" w14:textId="77777777" w:rsidR="00847506" w:rsidRPr="00847506" w:rsidRDefault="00847506" w:rsidP="00847506">
      <w:pPr>
        <w:spacing w:after="0" w:line="240" w:lineRule="auto"/>
        <w:ind w:firstLine="709"/>
        <w:rPr>
          <w:rFonts w:eastAsia="Times New Roman"/>
          <w:snapToGrid w:val="0"/>
          <w:lang w:eastAsia="hr-HR"/>
        </w:rPr>
      </w:pPr>
    </w:p>
    <w:p w14:paraId="507A8CF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84. ako u pogledu naplate naknade za pokrivanje troškova mirovinskog osiguravajućeg društva postupi protivno odredbama članka 135. stavka 1. ovoga Zakona tako što od primljene doznake iz obveznog mirovinskog fonda odbije više od 1,5 % od primljene doznake jednokratno ili odbije više od 0,17 % od primljene doznake godišnje za vrijeme trajanja isplate mirovine</w:t>
      </w:r>
    </w:p>
    <w:p w14:paraId="087F9497" w14:textId="77777777" w:rsidR="00847506" w:rsidRPr="00847506" w:rsidRDefault="00847506" w:rsidP="00847506">
      <w:pPr>
        <w:spacing w:after="0" w:line="240" w:lineRule="auto"/>
        <w:ind w:firstLine="709"/>
        <w:rPr>
          <w:rFonts w:eastAsia="Times New Roman"/>
          <w:snapToGrid w:val="0"/>
          <w:lang w:eastAsia="hr-HR"/>
        </w:rPr>
      </w:pPr>
    </w:p>
    <w:p w14:paraId="21740DB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85. ako ne dostavi i/ili ne učini dostupnim Agenciji dokumentaciju i/ili izvještaje i/ili podatke u skladu s odredbom članka 141. stavka 1. ovoga Zakona</w:t>
      </w:r>
    </w:p>
    <w:p w14:paraId="7C3E18E9" w14:textId="77777777" w:rsidR="00847506" w:rsidRPr="00847506" w:rsidRDefault="00847506" w:rsidP="00847506">
      <w:pPr>
        <w:spacing w:after="0" w:line="240" w:lineRule="auto"/>
        <w:ind w:firstLine="709"/>
        <w:rPr>
          <w:rFonts w:eastAsia="Times New Roman"/>
          <w:snapToGrid w:val="0"/>
          <w:lang w:eastAsia="hr-HR"/>
        </w:rPr>
      </w:pPr>
    </w:p>
    <w:p w14:paraId="754EAC2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86. ako prilikom obavljanja nadzora ne postupi u skladu s odredbama članka 143. stavka 1. ovoga Zakona tako što ovlaštenoj osobi Agencije ne omogući obavljanje neposrednog nadzora u sjedištu subjekta nadzora i na ostalim mjestima u kojima on ili druga osoba po njegovu ovlaštenju obavlja djelatnost i poslove u vezi s kojima </w:t>
      </w:r>
      <w:r w:rsidRPr="00847506">
        <w:rPr>
          <w:rFonts w:eastAsia="Times New Roman"/>
          <w:snapToGrid w:val="0"/>
          <w:lang w:eastAsia="hr-HR"/>
        </w:rPr>
        <w:lastRenderedPageBreak/>
        <w:t>Agencija obavlja nadzor ili ne postupi u skladu sa stavkom 2. tako što ovlaštenoj osobi Agencije koja provodi nadzor ne omogući kontrolu poslovnih knjiga, poslovne dokumentacije, administrativne ili poslovne evidencije te nadzor nad informacijskim sustavom i tehnologijama koje omogućavaju rad informacijskog sustava, u opsegu potrebnom za obavljanje nadzora ili ne postupi u skladu sa stavkom 3. tako što ovlaštenoj osobi Agencije koja provodi nadzor ne uruči svu traženu poslovnu dokumentaciju, računalne ispise, preslike poslovnih knjiga, zapise o telefonskim razgovorima i snimke telefonskih razgovora, zapise s telefaks uređaja, administrativne ili poslovne evidencije u papirnatom obliku ili u obliku elektroničkog zapisa na mediju i u obliku koji zahtijeva ovlaštena osoba ili ovlaštenoj osobi Agencije ne osigura standardno sučelje za pristup sustavu za upravljanje bazama podataka kojima se koristi, u svrhu provođenja nadzora potpomognutog računalnim programima</w:t>
      </w:r>
    </w:p>
    <w:p w14:paraId="662EA08A" w14:textId="77777777" w:rsidR="00847506" w:rsidRPr="00847506" w:rsidRDefault="00847506" w:rsidP="00847506">
      <w:pPr>
        <w:spacing w:after="0" w:line="240" w:lineRule="auto"/>
        <w:ind w:firstLine="709"/>
        <w:rPr>
          <w:rFonts w:eastAsia="Times New Roman"/>
          <w:snapToGrid w:val="0"/>
          <w:lang w:eastAsia="hr-HR"/>
        </w:rPr>
      </w:pPr>
    </w:p>
    <w:p w14:paraId="25D1C8A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87. ako prilikom obavljanja nadzora ne postupi u skladu s odredbama članka 144. stavka 1. ili stavka 2. ovoga Zakona tako što ovlaštenoj osobi Agencije ne osigura prikladne prostorije u kojima je moguće neometano i bez prisutnosti drugih osoba obavljati nadzor poslovanja ili na zahtjev ovlaštene osobe Agencije ne osigura stručnu i tehničku pomoć, potrebna pojašnjenja i druge uvjete potrebne za obavljanje nadzora</w:t>
      </w:r>
    </w:p>
    <w:p w14:paraId="7C0B14BD" w14:textId="77777777" w:rsidR="00847506" w:rsidRPr="00847506" w:rsidRDefault="00847506" w:rsidP="00847506">
      <w:pPr>
        <w:spacing w:after="0" w:line="240" w:lineRule="auto"/>
        <w:ind w:firstLine="709"/>
        <w:rPr>
          <w:rFonts w:eastAsia="Times New Roman"/>
          <w:snapToGrid w:val="0"/>
          <w:lang w:eastAsia="hr-HR"/>
        </w:rPr>
      </w:pPr>
    </w:p>
    <w:p w14:paraId="50279CB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88. ako prilikom obavljanja nadzora ne postupi u skladu s odredbama članka 145. stavka 1. ili stavka 2. ovoga Zakona tako što na zahtjev ovlaštene osobe Agencije ne osigura uvjete za pregled informacijskog sustava te mogućnost ispitivanja jesu li podaci obrađeni korištenjem informacijske tehnologije obrađeni na primjeren način ili na zahtjev ovlaštene osobe Agencije ne preda dokumentaciju iz koje je razvidan potpuni opis rada informacijskog sustava i komponente informacijskog sustava</w:t>
      </w:r>
    </w:p>
    <w:p w14:paraId="1AB3A3F2" w14:textId="77777777" w:rsidR="00847506" w:rsidRPr="00847506" w:rsidRDefault="00847506" w:rsidP="00847506">
      <w:pPr>
        <w:spacing w:after="0" w:line="240" w:lineRule="auto"/>
        <w:ind w:firstLine="709"/>
        <w:rPr>
          <w:rFonts w:eastAsia="Times New Roman"/>
          <w:snapToGrid w:val="0"/>
          <w:lang w:eastAsia="hr-HR"/>
        </w:rPr>
      </w:pPr>
    </w:p>
    <w:p w14:paraId="78A54CB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89. ako ne otkloni utvrđene nezakonitosti ili ne izvijesti Agenciju o poduzetim mjerama u skladu s odredbama članka 158. stavaka 1. i 2. ovoga Zakona</w:t>
      </w:r>
    </w:p>
    <w:p w14:paraId="787DAF9F" w14:textId="77777777" w:rsidR="00847506" w:rsidRPr="00847506" w:rsidRDefault="00847506" w:rsidP="00847506">
      <w:pPr>
        <w:spacing w:after="0" w:line="240" w:lineRule="auto"/>
        <w:ind w:firstLine="709"/>
        <w:rPr>
          <w:rFonts w:eastAsia="Times New Roman"/>
          <w:snapToGrid w:val="0"/>
          <w:lang w:eastAsia="hr-HR"/>
        </w:rPr>
      </w:pPr>
    </w:p>
    <w:p w14:paraId="08C7533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90. ako ne izvijesti Agenciju o poduzetim mjerama u skladu s odredbom članka 160. stavka 4. ovoga Zakona</w:t>
      </w:r>
    </w:p>
    <w:p w14:paraId="61CF059E" w14:textId="77777777" w:rsidR="00847506" w:rsidRPr="00847506" w:rsidRDefault="00847506" w:rsidP="00847506">
      <w:pPr>
        <w:spacing w:after="0" w:line="240" w:lineRule="auto"/>
        <w:ind w:firstLine="709"/>
        <w:rPr>
          <w:rFonts w:eastAsia="Times New Roman"/>
          <w:snapToGrid w:val="0"/>
          <w:lang w:eastAsia="hr-HR"/>
        </w:rPr>
      </w:pPr>
    </w:p>
    <w:p w14:paraId="5E176C8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91. ako kao Društvo koje je donijelo odluku iz članka 176. stavka 1. ovoga Zakona ili nad kojim je otvoren postupak prisilne likvidacije, odnosno Društvo nad kojim je otvoren stečajni postupak primijeni djelatnost i nastavi poslovati protivno članku 180. ovoga Zakona.</w:t>
      </w:r>
    </w:p>
    <w:p w14:paraId="43ABEAC9" w14:textId="77777777" w:rsidR="00847506" w:rsidRPr="00847506" w:rsidRDefault="00847506" w:rsidP="00847506">
      <w:pPr>
        <w:spacing w:after="0" w:line="240" w:lineRule="auto"/>
        <w:ind w:firstLine="709"/>
        <w:rPr>
          <w:rFonts w:eastAsia="Times New Roman"/>
          <w:snapToGrid w:val="0"/>
          <w:lang w:eastAsia="hr-HR"/>
        </w:rPr>
      </w:pPr>
    </w:p>
    <w:p w14:paraId="355AF62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Novčanom kaznom u iznosu od 2650,00 do 6630,00 eura kaznit će se za prekršaj iz stavka 1. ovoga članka i odgovorna osoba mirovinskog osiguravajućeg društva.</w:t>
      </w:r>
    </w:p>
    <w:p w14:paraId="7DA183BD" w14:textId="77777777" w:rsidR="00847506" w:rsidRPr="00847506" w:rsidRDefault="00847506" w:rsidP="00847506">
      <w:pPr>
        <w:spacing w:after="0" w:line="240" w:lineRule="auto"/>
        <w:rPr>
          <w:rFonts w:eastAsia="Times New Roman"/>
          <w:snapToGrid w:val="0"/>
          <w:lang w:eastAsia="hr-HR"/>
        </w:rPr>
      </w:pPr>
    </w:p>
    <w:p w14:paraId="3847E07F"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Lakši prekršaji mirovinskog osiguravajućeg društva</w:t>
      </w:r>
    </w:p>
    <w:p w14:paraId="387C4546" w14:textId="77777777" w:rsidR="00847506" w:rsidRPr="00847506" w:rsidRDefault="00847506" w:rsidP="00847506">
      <w:pPr>
        <w:spacing w:after="0" w:line="240" w:lineRule="auto"/>
        <w:jc w:val="center"/>
        <w:rPr>
          <w:rFonts w:eastAsia="Times New Roman"/>
          <w:snapToGrid w:val="0"/>
          <w:lang w:eastAsia="hr-HR"/>
        </w:rPr>
      </w:pPr>
    </w:p>
    <w:p w14:paraId="127A5FCE" w14:textId="77777777" w:rsidR="00847506" w:rsidRPr="00847506" w:rsidRDefault="00847506" w:rsidP="00847506">
      <w:pPr>
        <w:spacing w:after="0" w:line="240" w:lineRule="auto"/>
        <w:jc w:val="center"/>
        <w:rPr>
          <w:rFonts w:eastAsia="Times New Roman"/>
          <w:snapToGrid w:val="0"/>
          <w:lang w:eastAsia="hr-HR"/>
        </w:rPr>
      </w:pPr>
      <w:r w:rsidRPr="00847506">
        <w:rPr>
          <w:rFonts w:eastAsia="Times New Roman"/>
          <w:snapToGrid w:val="0"/>
          <w:lang w:eastAsia="hr-HR"/>
        </w:rPr>
        <w:t>Članak 202.</w:t>
      </w:r>
    </w:p>
    <w:p w14:paraId="7BBA1F59" w14:textId="77777777" w:rsidR="00847506" w:rsidRPr="00847506" w:rsidRDefault="00847506" w:rsidP="00847506">
      <w:pPr>
        <w:spacing w:after="0" w:line="240" w:lineRule="auto"/>
        <w:rPr>
          <w:rFonts w:eastAsia="Times New Roman"/>
          <w:snapToGrid w:val="0"/>
          <w:lang w:eastAsia="hr-HR"/>
        </w:rPr>
      </w:pPr>
    </w:p>
    <w:p w14:paraId="2E519E6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Novčanom kaznom u iznosu od 6630,00 do 13.270,00 eura kaznit će se za prekršaj mirovinsko osiguravajuće društvo ako:</w:t>
      </w:r>
    </w:p>
    <w:p w14:paraId="0C36C60A" w14:textId="77777777" w:rsidR="00847506" w:rsidRPr="00847506" w:rsidRDefault="00847506" w:rsidP="00847506">
      <w:pPr>
        <w:spacing w:after="0" w:line="240" w:lineRule="auto"/>
        <w:ind w:firstLine="709"/>
        <w:rPr>
          <w:rFonts w:eastAsia="Times New Roman"/>
          <w:snapToGrid w:val="0"/>
          <w:lang w:eastAsia="hr-HR"/>
        </w:rPr>
      </w:pPr>
    </w:p>
    <w:p w14:paraId="2C58215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 u pogledu zabrane davanja povlastica postupi protivno odredbama članka 12. ovoga Zakona</w:t>
      </w:r>
    </w:p>
    <w:p w14:paraId="4C03A075" w14:textId="77777777" w:rsidR="00847506" w:rsidRPr="00847506" w:rsidRDefault="00847506" w:rsidP="00847506">
      <w:pPr>
        <w:spacing w:after="0" w:line="240" w:lineRule="auto"/>
        <w:ind w:firstLine="709"/>
        <w:rPr>
          <w:rFonts w:eastAsia="Times New Roman"/>
          <w:snapToGrid w:val="0"/>
          <w:lang w:eastAsia="hr-HR"/>
        </w:rPr>
      </w:pPr>
    </w:p>
    <w:p w14:paraId="422F7588"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ne obavijesti Agenciju o stjecanju i/ili otpuštanju kvalificiranog udjela u skladu s odredbom članka 27. stavka 3. ovoga Zakona</w:t>
      </w:r>
    </w:p>
    <w:p w14:paraId="31BCB1C2" w14:textId="77777777" w:rsidR="00847506" w:rsidRPr="00847506" w:rsidRDefault="00847506" w:rsidP="00847506">
      <w:pPr>
        <w:spacing w:after="0" w:line="240" w:lineRule="auto"/>
        <w:ind w:firstLine="709"/>
        <w:rPr>
          <w:rFonts w:eastAsia="Times New Roman"/>
          <w:snapToGrid w:val="0"/>
          <w:lang w:eastAsia="hr-HR"/>
        </w:rPr>
      </w:pPr>
    </w:p>
    <w:p w14:paraId="2EFC20A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 ne obavijesti Agenciju o namjeri prodaje odnosno otpuštanja udjela u drugoj pravnoj osobi u skladu s odredbom članka 35. stavka 4. ovoga Zakona</w:t>
      </w:r>
    </w:p>
    <w:p w14:paraId="197DF4A6" w14:textId="77777777" w:rsidR="00847506" w:rsidRPr="00847506" w:rsidRDefault="00847506" w:rsidP="00847506">
      <w:pPr>
        <w:spacing w:after="0" w:line="240" w:lineRule="auto"/>
        <w:ind w:firstLine="709"/>
        <w:rPr>
          <w:rFonts w:eastAsia="Times New Roman"/>
          <w:snapToGrid w:val="0"/>
          <w:lang w:eastAsia="hr-HR"/>
        </w:rPr>
      </w:pPr>
    </w:p>
    <w:p w14:paraId="101F447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 u pogledu zahtjeva za izdavanje odobrenja za obavljanje funkcije člana uprave i/ili programa vođenja poslova ne postupi u skladu s odredbom članka 41. stavka 5. ovoga Zakona</w:t>
      </w:r>
    </w:p>
    <w:p w14:paraId="1A918F7A" w14:textId="77777777" w:rsidR="00847506" w:rsidRPr="00847506" w:rsidRDefault="00847506" w:rsidP="00847506">
      <w:pPr>
        <w:spacing w:after="0" w:line="240" w:lineRule="auto"/>
        <w:ind w:firstLine="709"/>
        <w:rPr>
          <w:rFonts w:eastAsia="Times New Roman"/>
          <w:snapToGrid w:val="0"/>
          <w:lang w:eastAsia="hr-HR"/>
        </w:rPr>
      </w:pPr>
    </w:p>
    <w:p w14:paraId="5D39E86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 u pogledu novog zahtjeva za izdavanje odobrenja za obavljanje funkcije člana uprave i/ili programa vođenja poslova ne postupi u skladu s odredbom članka 41. stavka 6. ovoga Zakona</w:t>
      </w:r>
    </w:p>
    <w:p w14:paraId="119684C7" w14:textId="77777777" w:rsidR="00847506" w:rsidRPr="00847506" w:rsidRDefault="00847506" w:rsidP="00847506">
      <w:pPr>
        <w:spacing w:after="0" w:line="240" w:lineRule="auto"/>
        <w:ind w:firstLine="709"/>
        <w:rPr>
          <w:rFonts w:eastAsia="Times New Roman"/>
          <w:snapToGrid w:val="0"/>
          <w:lang w:eastAsia="hr-HR"/>
        </w:rPr>
      </w:pPr>
    </w:p>
    <w:p w14:paraId="56707E5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6. postupa protivno članku 48. stavku 1. ili stavku 2. ovoga Zakona Društvo, ako članovi uprave i nadzornog odbora, prokuristi i zaposlenici u pogledu urednog obavljanja svoje djelatnosti odnosno dužnosti ne izvršavaju svoje obveze, ne poduzimaju mjere radi izbjegavanja, sprečavanja i upravljanja sukobom interesa ili se ne pridržavaju odredaba ovoga Zakona i svih propisa te im interesi korisnika mirovina nisu prioritet ili svoje interese ili interese povezanih osoba stavljaju ispred interesa korisnika mirovine i integriteta tržišta kapitala</w:t>
      </w:r>
    </w:p>
    <w:p w14:paraId="34ABA45A" w14:textId="77777777" w:rsidR="00847506" w:rsidRPr="00847506" w:rsidRDefault="00847506" w:rsidP="00847506">
      <w:pPr>
        <w:spacing w:after="0" w:line="240" w:lineRule="auto"/>
        <w:ind w:firstLine="709"/>
        <w:rPr>
          <w:rFonts w:eastAsia="Times New Roman"/>
          <w:snapToGrid w:val="0"/>
          <w:lang w:eastAsia="hr-HR"/>
        </w:rPr>
      </w:pPr>
    </w:p>
    <w:p w14:paraId="37CCD4E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7. protivno članku 50. stavku 1. ili stavku 2. ovoga Zakona ne osigura sustav upravljanja rizicima koji je djelotvoran i dobro integriran u organizacijsku strukturu i procedure donošenja odluka u skladu s veličinom i unutarnjim ustrojstvom Društva, vrstom, opsegom i složenosti djelatnosti te ne obuhvati sve rizike koji mogu nastati u Društvu ili poduzećima kojima su izdvojene funkcije ili poslovi</w:t>
      </w:r>
    </w:p>
    <w:p w14:paraId="480FA0D1" w14:textId="77777777" w:rsidR="00847506" w:rsidRPr="00847506" w:rsidRDefault="00847506" w:rsidP="00847506">
      <w:pPr>
        <w:spacing w:after="0" w:line="240" w:lineRule="auto"/>
        <w:ind w:firstLine="709"/>
        <w:rPr>
          <w:rFonts w:eastAsia="Times New Roman"/>
          <w:snapToGrid w:val="0"/>
          <w:lang w:eastAsia="hr-HR"/>
        </w:rPr>
      </w:pPr>
    </w:p>
    <w:p w14:paraId="1A994D0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8. u pogledu interne revizije ne postupa u skladu s odredbama članka 51. ovoga Zakona</w:t>
      </w:r>
    </w:p>
    <w:p w14:paraId="062D4DAE" w14:textId="77777777" w:rsidR="00847506" w:rsidRPr="00847506" w:rsidRDefault="00847506" w:rsidP="00847506">
      <w:pPr>
        <w:spacing w:after="0" w:line="240" w:lineRule="auto"/>
        <w:ind w:firstLine="709"/>
        <w:rPr>
          <w:rFonts w:eastAsia="Times New Roman"/>
          <w:snapToGrid w:val="0"/>
          <w:lang w:eastAsia="hr-HR"/>
        </w:rPr>
      </w:pPr>
    </w:p>
    <w:p w14:paraId="1309C5E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9. u pogledu praćenja usklađenosti s relevantnim propisima ne postupa u skladu s odredbama članka 52. ovoga Zakona</w:t>
      </w:r>
    </w:p>
    <w:p w14:paraId="78FA29DF" w14:textId="77777777" w:rsidR="00847506" w:rsidRPr="00847506" w:rsidRDefault="00847506" w:rsidP="00847506">
      <w:pPr>
        <w:spacing w:after="0" w:line="240" w:lineRule="auto"/>
        <w:ind w:firstLine="709"/>
        <w:rPr>
          <w:rFonts w:eastAsia="Times New Roman"/>
          <w:snapToGrid w:val="0"/>
          <w:lang w:eastAsia="hr-HR"/>
        </w:rPr>
      </w:pPr>
    </w:p>
    <w:p w14:paraId="302552F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10. u pogledu prijenosa portfelja postupi protivno odredbama članka 58. stavka 2. ovoga Zakona</w:t>
      </w:r>
    </w:p>
    <w:p w14:paraId="22ED7ADF" w14:textId="77777777" w:rsidR="00847506" w:rsidRPr="00847506" w:rsidRDefault="00847506" w:rsidP="00847506">
      <w:pPr>
        <w:spacing w:after="0" w:line="240" w:lineRule="auto"/>
        <w:ind w:firstLine="709"/>
        <w:rPr>
          <w:rFonts w:eastAsia="Times New Roman"/>
          <w:snapToGrid w:val="0"/>
          <w:lang w:eastAsia="hr-HR"/>
        </w:rPr>
      </w:pPr>
    </w:p>
    <w:p w14:paraId="0B8F710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11. kao Društvo preuzimatelj u pogledu prijenosa portfelja postupi protivno odredbama članka 58. stavka 4. ovoga Zakona</w:t>
      </w:r>
    </w:p>
    <w:p w14:paraId="18EF5C2E" w14:textId="77777777" w:rsidR="00847506" w:rsidRPr="00847506" w:rsidRDefault="00847506" w:rsidP="00847506">
      <w:pPr>
        <w:spacing w:after="0" w:line="240" w:lineRule="auto"/>
        <w:ind w:firstLine="709"/>
        <w:rPr>
          <w:rFonts w:eastAsia="Times New Roman"/>
          <w:snapToGrid w:val="0"/>
          <w:lang w:eastAsia="hr-HR"/>
        </w:rPr>
      </w:pPr>
    </w:p>
    <w:p w14:paraId="31B00D4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12. u pogledu izdvajanja poslova ne postupi u skladu s odredbama članka 63. ovoga Zakona</w:t>
      </w:r>
    </w:p>
    <w:p w14:paraId="49F94776" w14:textId="77777777" w:rsidR="00847506" w:rsidRPr="00847506" w:rsidRDefault="00847506" w:rsidP="00847506">
      <w:pPr>
        <w:spacing w:after="0" w:line="240" w:lineRule="auto"/>
        <w:ind w:firstLine="709"/>
        <w:rPr>
          <w:rFonts w:eastAsia="Times New Roman"/>
          <w:snapToGrid w:val="0"/>
          <w:lang w:eastAsia="hr-HR"/>
        </w:rPr>
      </w:pPr>
    </w:p>
    <w:p w14:paraId="7B37535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13. u pogledu politike nagrađivanja ne postupi u skladu s odredbama članka 66. stavka 1. ili stavka 9. ovoga Zakona</w:t>
      </w:r>
    </w:p>
    <w:p w14:paraId="1484B913" w14:textId="77777777" w:rsidR="00847506" w:rsidRPr="00847506" w:rsidRDefault="00847506" w:rsidP="00847506">
      <w:pPr>
        <w:spacing w:after="0" w:line="240" w:lineRule="auto"/>
        <w:ind w:firstLine="709"/>
        <w:rPr>
          <w:rFonts w:eastAsia="Times New Roman"/>
          <w:snapToGrid w:val="0"/>
          <w:lang w:eastAsia="hr-HR"/>
        </w:rPr>
      </w:pPr>
    </w:p>
    <w:p w14:paraId="42BCD59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14. nije na svojim mrežnim stranicama objavilo informacije o politikama u vezi s uključivanjem rizika održivosti u svoj proces odlučivanja o ulaganjima imovine za pokriće tehničke pričuve za obvezno mirovinsko osiguranje, u skladu s člankom 66.a ovoga Zakona</w:t>
      </w:r>
    </w:p>
    <w:p w14:paraId="615B94FE" w14:textId="77777777" w:rsidR="00847506" w:rsidRPr="00847506" w:rsidRDefault="00847506" w:rsidP="00847506">
      <w:pPr>
        <w:spacing w:after="0" w:line="240" w:lineRule="auto"/>
        <w:ind w:firstLine="709"/>
        <w:rPr>
          <w:rFonts w:eastAsia="Times New Roman"/>
          <w:snapToGrid w:val="0"/>
          <w:lang w:eastAsia="hr-HR"/>
        </w:rPr>
      </w:pPr>
    </w:p>
    <w:p w14:paraId="116FAD8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15. nije u skladu s člankom 66.j stavkom 1. ovoga Zakona osiguralo redovito ažuriranje informacija o politikama u vezi s uključivanjem rizika održivosti u svoj proces odlučivanja o ulaganjima imovine za pokriće tehničke pričuve za obvezno mirovinsko osiguranje</w:t>
      </w:r>
    </w:p>
    <w:p w14:paraId="0460613F" w14:textId="77777777" w:rsidR="00847506" w:rsidRPr="00847506" w:rsidRDefault="00847506" w:rsidP="00847506">
      <w:pPr>
        <w:spacing w:after="0" w:line="240" w:lineRule="auto"/>
        <w:ind w:firstLine="709"/>
        <w:rPr>
          <w:rFonts w:eastAsia="Times New Roman"/>
          <w:snapToGrid w:val="0"/>
          <w:lang w:eastAsia="hr-HR"/>
        </w:rPr>
      </w:pPr>
    </w:p>
    <w:p w14:paraId="007F5B8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16. nije na svojim mrežnim stranicama objavilo i redovito ažuriralo informacije o štetnim učincima odluka o ulaganjima imovine za pokriće tehničkih pričuva na čimbenike održivosti, u skladu s člankom 66.b stavkom 1. ovoga Zakona</w:t>
      </w:r>
    </w:p>
    <w:p w14:paraId="30E6C88C" w14:textId="77777777" w:rsidR="00847506" w:rsidRPr="00847506" w:rsidRDefault="00847506" w:rsidP="00847506">
      <w:pPr>
        <w:spacing w:after="0" w:line="240" w:lineRule="auto"/>
        <w:ind w:firstLine="709"/>
        <w:rPr>
          <w:rFonts w:eastAsia="Times New Roman"/>
          <w:snapToGrid w:val="0"/>
          <w:lang w:eastAsia="hr-HR"/>
        </w:rPr>
      </w:pPr>
    </w:p>
    <w:p w14:paraId="20A8646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17. Društvo koje uzima u obzir štetne učinke odluka o ulaganjima na čimbenike održivosti u izjavu o politikama dužne pažnje u pogledu glavnih štetnih učinaka ne uključi sve podatke i informacije iz članka 66.b stavka 4. ovoga Zakona</w:t>
      </w:r>
    </w:p>
    <w:p w14:paraId="77216619" w14:textId="77777777" w:rsidR="00847506" w:rsidRPr="00847506" w:rsidRDefault="00847506" w:rsidP="00847506">
      <w:pPr>
        <w:spacing w:after="0" w:line="240" w:lineRule="auto"/>
        <w:ind w:firstLine="709"/>
        <w:rPr>
          <w:rFonts w:eastAsia="Times New Roman"/>
          <w:snapToGrid w:val="0"/>
          <w:lang w:eastAsia="hr-HR"/>
        </w:rPr>
      </w:pPr>
    </w:p>
    <w:p w14:paraId="5756D3FD"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18. nije osiguralo da informacije koje se daju potencijalnim korisnicima mirovina i korisnicima mirovina iz članka 71. ovoga Zakona, a koje uključuju izjavu o načelima ulaganja iz članka 91. ovoga Zakona, uključuju informacije i podatke iz članka 66.d ovoga Zakona</w:t>
      </w:r>
    </w:p>
    <w:p w14:paraId="390F7FBB" w14:textId="77777777" w:rsidR="00847506" w:rsidRPr="00847506" w:rsidRDefault="00847506" w:rsidP="00847506">
      <w:pPr>
        <w:spacing w:after="0" w:line="240" w:lineRule="auto"/>
        <w:ind w:firstLine="709"/>
        <w:rPr>
          <w:rFonts w:eastAsia="Times New Roman"/>
          <w:snapToGrid w:val="0"/>
          <w:lang w:eastAsia="hr-HR"/>
        </w:rPr>
      </w:pPr>
    </w:p>
    <w:p w14:paraId="22A3F53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19. mirovinsko društvo koje kroz ulaganja imovine za pokriće tehničke pričuve za obvezno mirovinsko osiguranje promiče okolišna ili socijalna obilježja u informacije iz članka 71. ovoga Zakona ne uključi informacije i podatke iz članka 66.f stavka 1. ovoga Zakona</w:t>
      </w:r>
    </w:p>
    <w:p w14:paraId="0702EF03" w14:textId="77777777" w:rsidR="00847506" w:rsidRPr="00847506" w:rsidRDefault="00847506" w:rsidP="00847506">
      <w:pPr>
        <w:spacing w:after="0" w:line="240" w:lineRule="auto"/>
        <w:ind w:firstLine="709"/>
        <w:rPr>
          <w:rFonts w:eastAsia="Times New Roman"/>
          <w:snapToGrid w:val="0"/>
          <w:lang w:eastAsia="hr-HR"/>
        </w:rPr>
      </w:pPr>
    </w:p>
    <w:p w14:paraId="16980A2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20. mirovinsko društvo koje ulaže dio imovine za pokriće tehničke pričuve za obvezno mirovinsko osiguranje u održiva ulaganja iz članka 3. točke 72. ovoga Zakona, u informacije iz članka 71. ovoga Zakona ne uključi informacije i podatke iz članka 66.f stavka 1. ovoga Zakona</w:t>
      </w:r>
    </w:p>
    <w:p w14:paraId="61C944C4" w14:textId="77777777" w:rsidR="00847506" w:rsidRPr="00847506" w:rsidRDefault="00847506" w:rsidP="00847506">
      <w:pPr>
        <w:spacing w:after="0" w:line="240" w:lineRule="auto"/>
        <w:ind w:firstLine="709"/>
        <w:rPr>
          <w:rFonts w:eastAsia="Times New Roman"/>
          <w:snapToGrid w:val="0"/>
          <w:lang w:eastAsia="hr-HR"/>
        </w:rPr>
      </w:pPr>
    </w:p>
    <w:p w14:paraId="015FF69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 xml:space="preserve">21. na svojim mrežnim stranicama ne objavi sve informacije iz članka 66.h stavka 1. ovoga Zakona za mirovinske programe obveznog osiguranja iz članka 66.f </w:t>
      </w:r>
      <w:r w:rsidRPr="00847506">
        <w:rPr>
          <w:rFonts w:eastAsia="Times New Roman"/>
          <w:snapToGrid w:val="0"/>
          <w:lang w:eastAsia="hr-HR"/>
        </w:rPr>
        <w:lastRenderedPageBreak/>
        <w:t>stavka 1. ovoga Zakona i članka 66.g stavaka 1. do 3. ovoga Zakona, u skladu s člankom 66.h stavkom 1. ovoga Zakona</w:t>
      </w:r>
    </w:p>
    <w:p w14:paraId="5982A03E" w14:textId="77777777" w:rsidR="00847506" w:rsidRPr="00847506" w:rsidRDefault="00847506" w:rsidP="00847506">
      <w:pPr>
        <w:spacing w:after="0" w:line="240" w:lineRule="auto"/>
        <w:ind w:firstLine="709"/>
        <w:rPr>
          <w:rFonts w:eastAsia="Times New Roman"/>
          <w:snapToGrid w:val="0"/>
          <w:lang w:eastAsia="hr-HR"/>
        </w:rPr>
      </w:pPr>
    </w:p>
    <w:p w14:paraId="034A51A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22. za mirovinske programe obveznog osiguranja iz članka 66.f stavka 1. ovoga Zakona ili članka 66.g stavaka 1. do 3. ovoga Zakona u godišnjem izvještaju iz članka 98. ovoga Zakona ne uključi sve primjenjive informacije iz članka 66.i ovoga Zakona</w:t>
      </w:r>
    </w:p>
    <w:p w14:paraId="552A4A08" w14:textId="77777777" w:rsidR="00847506" w:rsidRPr="00847506" w:rsidRDefault="00847506" w:rsidP="00847506">
      <w:pPr>
        <w:spacing w:after="0" w:line="240" w:lineRule="auto"/>
        <w:ind w:firstLine="709"/>
        <w:rPr>
          <w:rFonts w:eastAsia="Times New Roman"/>
          <w:snapToGrid w:val="0"/>
          <w:lang w:eastAsia="hr-HR"/>
        </w:rPr>
      </w:pPr>
    </w:p>
    <w:p w14:paraId="5266E5C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23. nije osiguralo da njegove promidžbene informacije nisu u suprotnosti s informacijama objavljenim na temelju članaka 66.a do 66.j ovoga Zakona, u skladu s člankom 69. stavkom 5. ovoga Zakona</w:t>
      </w:r>
    </w:p>
    <w:p w14:paraId="50890D94" w14:textId="77777777" w:rsidR="00847506" w:rsidRPr="00847506" w:rsidRDefault="00847506" w:rsidP="00847506">
      <w:pPr>
        <w:spacing w:after="0" w:line="240" w:lineRule="auto"/>
        <w:ind w:firstLine="709"/>
        <w:rPr>
          <w:rFonts w:eastAsia="Times New Roman"/>
          <w:snapToGrid w:val="0"/>
          <w:lang w:eastAsia="hr-HR"/>
        </w:rPr>
      </w:pPr>
    </w:p>
    <w:p w14:paraId="34DAD94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24. u pogledu informacija koje se dostavljaju korisnicima mirovine ne postupi u skladu s odredbama članka 71. ovoga Zakona</w:t>
      </w:r>
    </w:p>
    <w:p w14:paraId="4ACD816F" w14:textId="77777777" w:rsidR="00847506" w:rsidRPr="00847506" w:rsidRDefault="00847506" w:rsidP="00847506">
      <w:pPr>
        <w:spacing w:after="0" w:line="240" w:lineRule="auto"/>
        <w:ind w:firstLine="709"/>
        <w:rPr>
          <w:rFonts w:eastAsia="Times New Roman"/>
          <w:snapToGrid w:val="0"/>
          <w:lang w:eastAsia="hr-HR"/>
        </w:rPr>
      </w:pPr>
    </w:p>
    <w:p w14:paraId="48EB4B9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25. u pogledu načela ulaganja ne postupa u skladu s odredbama članka 91. ovoga Zakona</w:t>
      </w:r>
    </w:p>
    <w:p w14:paraId="05C02957" w14:textId="77777777" w:rsidR="00847506" w:rsidRPr="00847506" w:rsidRDefault="00847506" w:rsidP="00847506">
      <w:pPr>
        <w:spacing w:after="0" w:line="240" w:lineRule="auto"/>
        <w:ind w:firstLine="709"/>
        <w:rPr>
          <w:rFonts w:eastAsia="Times New Roman"/>
          <w:snapToGrid w:val="0"/>
          <w:lang w:eastAsia="hr-HR"/>
        </w:rPr>
      </w:pPr>
    </w:p>
    <w:p w14:paraId="37FEB2A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26. u pogledu valutne usklađenosti ne postupa u skladu s odredbama članka 94. ovoga Zakona</w:t>
      </w:r>
    </w:p>
    <w:p w14:paraId="411814B8" w14:textId="77777777" w:rsidR="00847506" w:rsidRPr="00847506" w:rsidRDefault="00847506" w:rsidP="00847506">
      <w:pPr>
        <w:spacing w:after="0" w:line="240" w:lineRule="auto"/>
        <w:ind w:firstLine="709"/>
        <w:rPr>
          <w:rFonts w:eastAsia="Times New Roman"/>
          <w:snapToGrid w:val="0"/>
          <w:lang w:eastAsia="hr-HR"/>
        </w:rPr>
      </w:pPr>
    </w:p>
    <w:p w14:paraId="53DFBA3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27. u pogledu financijskih izvještaja ne postupa u skladu s odredbama članka 66.i te odredbama članka 98. ovoga Zakona</w:t>
      </w:r>
    </w:p>
    <w:p w14:paraId="48F70AD2" w14:textId="77777777" w:rsidR="00847506" w:rsidRPr="00847506" w:rsidRDefault="00847506" w:rsidP="00847506">
      <w:pPr>
        <w:spacing w:after="0" w:line="240" w:lineRule="auto"/>
        <w:ind w:firstLine="709"/>
        <w:rPr>
          <w:rFonts w:eastAsia="Times New Roman"/>
          <w:snapToGrid w:val="0"/>
          <w:lang w:eastAsia="hr-HR"/>
        </w:rPr>
      </w:pPr>
    </w:p>
    <w:p w14:paraId="4867016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28. u pogledu izvješća ne postupa u skladu s odredbom članka 99. ovoga Zakona</w:t>
      </w:r>
    </w:p>
    <w:p w14:paraId="32AD30C5" w14:textId="77777777" w:rsidR="00847506" w:rsidRPr="00847506" w:rsidRDefault="00847506" w:rsidP="00847506">
      <w:pPr>
        <w:spacing w:after="0" w:line="240" w:lineRule="auto"/>
        <w:ind w:firstLine="709"/>
        <w:rPr>
          <w:rFonts w:eastAsia="Times New Roman"/>
          <w:snapToGrid w:val="0"/>
          <w:lang w:eastAsia="hr-HR"/>
        </w:rPr>
      </w:pPr>
    </w:p>
    <w:p w14:paraId="3934CE6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29. protivno članku 100. stavku 3. ili članku 100.b stavku 1. ovoga Zakona ne dostavi revidirane godišnje financijske izvještaje iz članka 98. stavka 2. ovoga Zakona ili ih ne dostavi u roku od 15 dana od izdavanja revizorskog izvješća, odnosno najkasnije u roku od četiri mjeseca nakon isteka poslovne godine za koju se izvještaji sastavljaju ili ako isto revizorsko društvo obavi zakonsku reviziju Društva više od sedam uzastopnih godina</w:t>
      </w:r>
    </w:p>
    <w:p w14:paraId="39E03C23" w14:textId="77777777" w:rsidR="00847506" w:rsidRPr="00847506" w:rsidRDefault="00847506" w:rsidP="00847506">
      <w:pPr>
        <w:spacing w:after="0" w:line="240" w:lineRule="auto"/>
        <w:ind w:firstLine="709"/>
        <w:rPr>
          <w:rFonts w:eastAsia="Times New Roman"/>
          <w:snapToGrid w:val="0"/>
          <w:lang w:eastAsia="hr-HR"/>
        </w:rPr>
      </w:pPr>
    </w:p>
    <w:p w14:paraId="6A6FCCF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30. ne izvještava Agenciju u skladu s odredbama članka 102. ovoga Zakona</w:t>
      </w:r>
    </w:p>
    <w:p w14:paraId="5E1675FE" w14:textId="77777777" w:rsidR="00847506" w:rsidRPr="00847506" w:rsidRDefault="00847506" w:rsidP="00847506">
      <w:pPr>
        <w:spacing w:after="0" w:line="240" w:lineRule="auto"/>
        <w:ind w:firstLine="709"/>
        <w:rPr>
          <w:rFonts w:eastAsia="Times New Roman"/>
          <w:snapToGrid w:val="0"/>
          <w:lang w:eastAsia="hr-HR"/>
        </w:rPr>
      </w:pPr>
    </w:p>
    <w:p w14:paraId="1EB98AC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31. ne dostavi podatke u skladu s odredbama članka 106. ovoga Zakona</w:t>
      </w:r>
    </w:p>
    <w:p w14:paraId="4F0EF280" w14:textId="77777777" w:rsidR="00847506" w:rsidRPr="00847506" w:rsidRDefault="00847506" w:rsidP="00847506">
      <w:pPr>
        <w:spacing w:after="0" w:line="240" w:lineRule="auto"/>
        <w:ind w:firstLine="709"/>
        <w:rPr>
          <w:rFonts w:eastAsia="Times New Roman"/>
          <w:snapToGrid w:val="0"/>
          <w:lang w:eastAsia="hr-HR"/>
        </w:rPr>
      </w:pPr>
    </w:p>
    <w:p w14:paraId="0B7A076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32. ne postupi u skladu s odredbom članka 106. stavaka 2. i 5. ovoga Zakona, na način da primjenjuje jedinične iznose mirovina i zajamčenih isplata iz obavijesti iz članka 106. stavka 1. ovoga Zakona, prije isteka roka od 30 dana za iznošenje primjedbi Agencije ili nakon što Agencija obavijesti Društvo da ima primjedbi na njihovu primjenu</w:t>
      </w:r>
    </w:p>
    <w:p w14:paraId="637A80EF" w14:textId="77777777" w:rsidR="00847506" w:rsidRPr="00847506" w:rsidRDefault="00847506" w:rsidP="00847506">
      <w:pPr>
        <w:spacing w:after="0" w:line="240" w:lineRule="auto"/>
        <w:ind w:firstLine="709"/>
        <w:rPr>
          <w:rFonts w:eastAsia="Times New Roman"/>
          <w:snapToGrid w:val="0"/>
          <w:lang w:eastAsia="hr-HR"/>
        </w:rPr>
      </w:pPr>
    </w:p>
    <w:p w14:paraId="6DB1497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33. ne postupi u skladu s odredbom članka 119. stavka 3. ovoga Zakona na način da ne pribavi Hrvatskom zavodu za mirovinsko osiguranje ili Središnjem registru osiguranika tražene podatke</w:t>
      </w:r>
    </w:p>
    <w:p w14:paraId="455BF847" w14:textId="77777777" w:rsidR="00847506" w:rsidRPr="00847506" w:rsidRDefault="00847506" w:rsidP="00847506">
      <w:pPr>
        <w:spacing w:after="0" w:line="240" w:lineRule="auto"/>
        <w:ind w:firstLine="709"/>
        <w:rPr>
          <w:rFonts w:eastAsia="Times New Roman"/>
          <w:snapToGrid w:val="0"/>
          <w:lang w:eastAsia="hr-HR"/>
        </w:rPr>
      </w:pPr>
    </w:p>
    <w:p w14:paraId="74508F7C"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34. ne vodi evidenciju o sklopljenim ugovorima iz članka 121. stavka 1. ovoga Zakona u skladu s člankom 121. stavkom 9. ovoga Zakona</w:t>
      </w:r>
    </w:p>
    <w:p w14:paraId="519D8421" w14:textId="77777777" w:rsidR="00847506" w:rsidRPr="00847506" w:rsidRDefault="00847506" w:rsidP="00847506">
      <w:pPr>
        <w:spacing w:after="0" w:line="240" w:lineRule="auto"/>
        <w:ind w:firstLine="709"/>
        <w:rPr>
          <w:rFonts w:eastAsia="Times New Roman"/>
          <w:snapToGrid w:val="0"/>
          <w:lang w:eastAsia="hr-HR"/>
        </w:rPr>
      </w:pPr>
    </w:p>
    <w:p w14:paraId="22E2B80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35. ne dostavi u propisanom roku Agenciji popis osoba s kojima ima sklopljen važeći ugovor o distribuciji mirovinskih programa u skladu s člankom 121. stavkom 7. ovoga Zakona</w:t>
      </w:r>
    </w:p>
    <w:p w14:paraId="6EBB0723" w14:textId="77777777" w:rsidR="00847506" w:rsidRPr="00847506" w:rsidRDefault="00847506" w:rsidP="00847506">
      <w:pPr>
        <w:spacing w:after="0" w:line="240" w:lineRule="auto"/>
        <w:ind w:firstLine="709"/>
        <w:rPr>
          <w:rFonts w:eastAsia="Times New Roman"/>
          <w:snapToGrid w:val="0"/>
          <w:lang w:eastAsia="hr-HR"/>
        </w:rPr>
      </w:pPr>
    </w:p>
    <w:p w14:paraId="180DA9B3"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36. ne vodi evidenciju o zahtjevima za sklapanje ugovora o mirovini i/ili ugovora o mirovini u skladu s člankom 121. stavkom 11. ovoga Zakona</w:t>
      </w:r>
    </w:p>
    <w:p w14:paraId="5F3405BA" w14:textId="77777777" w:rsidR="00847506" w:rsidRPr="00847506" w:rsidRDefault="00847506" w:rsidP="00847506">
      <w:pPr>
        <w:spacing w:after="0" w:line="240" w:lineRule="auto"/>
        <w:ind w:firstLine="709"/>
        <w:rPr>
          <w:rFonts w:eastAsia="Times New Roman"/>
          <w:snapToGrid w:val="0"/>
          <w:lang w:eastAsia="hr-HR"/>
        </w:rPr>
      </w:pPr>
    </w:p>
    <w:p w14:paraId="69CC9845"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37. prilikom distribucije mirovinskih programa, učestalo potencijalnim korisnicima mirovine ne dostavlja pravodobno, prije potpisivanja ugovora o mirovini, podatke iz članka 120. stavka 1. ovoga Zakona u skladu s člankom 123. stavkom 2. ovoga Zakona</w:t>
      </w:r>
    </w:p>
    <w:p w14:paraId="68FA77E4" w14:textId="77777777" w:rsidR="00847506" w:rsidRPr="00847506" w:rsidRDefault="00847506" w:rsidP="00847506">
      <w:pPr>
        <w:spacing w:after="0" w:line="240" w:lineRule="auto"/>
        <w:ind w:firstLine="709"/>
        <w:rPr>
          <w:rFonts w:eastAsia="Times New Roman"/>
          <w:snapToGrid w:val="0"/>
          <w:lang w:eastAsia="hr-HR"/>
        </w:rPr>
      </w:pPr>
    </w:p>
    <w:p w14:paraId="6BD64416"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38. nije osiguralo u skladu s člankom 124. stavkom 2. ovoga Zakona da osoba iz članka 124. stavka 1. ovoga Zakona u obavljanju distribucije mirovinskih programa raspolaže vjerodostojnim podacima i dokumentacijom Društva radi informiranja potencijalnih korisnika mirovina o relevantnim značajkama mirovinskih programa koje Društvo nudi i mogućnostima koje im se pružaju sklapanjem ugovora o mirovini s Društvom, te s pravima i obvezama korisnika mirovina, u skladu s člankom 71. ovoga Zakona</w:t>
      </w:r>
    </w:p>
    <w:p w14:paraId="15FEED2A" w14:textId="77777777" w:rsidR="00847506" w:rsidRPr="00847506" w:rsidRDefault="00847506" w:rsidP="00847506">
      <w:pPr>
        <w:spacing w:after="0" w:line="240" w:lineRule="auto"/>
        <w:ind w:firstLine="709"/>
        <w:rPr>
          <w:rFonts w:eastAsia="Times New Roman"/>
          <w:snapToGrid w:val="0"/>
          <w:lang w:eastAsia="hr-HR"/>
        </w:rPr>
      </w:pPr>
    </w:p>
    <w:p w14:paraId="6FDD30C2"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39. ne sklopi ugovor o mirovini u skladu s odredbama članka 126. stavka 1. ovoga Zakona</w:t>
      </w:r>
    </w:p>
    <w:p w14:paraId="13A46DC7" w14:textId="77777777" w:rsidR="00847506" w:rsidRPr="00847506" w:rsidRDefault="00847506" w:rsidP="00847506">
      <w:pPr>
        <w:spacing w:after="0" w:line="240" w:lineRule="auto"/>
        <w:ind w:firstLine="709"/>
        <w:rPr>
          <w:rFonts w:eastAsia="Times New Roman"/>
          <w:snapToGrid w:val="0"/>
          <w:lang w:eastAsia="hr-HR"/>
        </w:rPr>
      </w:pPr>
    </w:p>
    <w:p w14:paraId="261422F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40. ne sklopi ugovor o mirovini u skladu s odredbama članka 127. stavaka 1., 2. i 4. ovoga Zakona</w:t>
      </w:r>
    </w:p>
    <w:p w14:paraId="6D8E35FE" w14:textId="77777777" w:rsidR="00847506" w:rsidRPr="00847506" w:rsidRDefault="00847506" w:rsidP="00847506">
      <w:pPr>
        <w:spacing w:after="0" w:line="240" w:lineRule="auto"/>
        <w:ind w:firstLine="709"/>
        <w:rPr>
          <w:rFonts w:eastAsia="Times New Roman"/>
          <w:snapToGrid w:val="0"/>
          <w:lang w:eastAsia="hr-HR"/>
        </w:rPr>
      </w:pPr>
    </w:p>
    <w:p w14:paraId="03BA506E"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41. u pogledu standardnog obrasca ugovora o mirovini ne postupi u skladu s odredbama članka 128. stavka 1. ovoga Zakona</w:t>
      </w:r>
    </w:p>
    <w:p w14:paraId="1DAC48E1" w14:textId="77777777" w:rsidR="00847506" w:rsidRPr="00847506" w:rsidRDefault="00847506" w:rsidP="00847506">
      <w:pPr>
        <w:spacing w:after="0" w:line="240" w:lineRule="auto"/>
        <w:ind w:firstLine="709"/>
        <w:rPr>
          <w:rFonts w:eastAsia="Times New Roman"/>
          <w:snapToGrid w:val="0"/>
          <w:lang w:eastAsia="hr-HR"/>
        </w:rPr>
      </w:pPr>
    </w:p>
    <w:p w14:paraId="7574AD1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42. ne postupi u skladu s odredbom članka 128. stavka 2. ovoga Zakona, na način da primjenjuje obrazac ugovora o mirovini i pisana pravila iz članka 128. stavka 1. ovoga Zakona, prije isteka roka od 30 dana za iznošenje primjedbi Agencije ili nakon što Agencija obavijesti Društvo da ima primjedbi na njihov sadržaj</w:t>
      </w:r>
    </w:p>
    <w:p w14:paraId="18202A0A" w14:textId="77777777" w:rsidR="00847506" w:rsidRPr="00847506" w:rsidRDefault="00847506" w:rsidP="00847506">
      <w:pPr>
        <w:spacing w:after="0" w:line="240" w:lineRule="auto"/>
        <w:ind w:firstLine="709"/>
        <w:rPr>
          <w:rFonts w:eastAsia="Times New Roman"/>
          <w:snapToGrid w:val="0"/>
          <w:lang w:eastAsia="hr-HR"/>
        </w:rPr>
      </w:pPr>
    </w:p>
    <w:p w14:paraId="24F9726A"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43. postupi protivno članku 128. stavku 4. ovoga Zakona, na način da koristi obrazac ugovora o mirovini na koji je Agencija imala primjedbe</w:t>
      </w:r>
    </w:p>
    <w:p w14:paraId="10A70981" w14:textId="77777777" w:rsidR="00847506" w:rsidRPr="00847506" w:rsidRDefault="00847506" w:rsidP="00847506">
      <w:pPr>
        <w:spacing w:after="0" w:line="240" w:lineRule="auto"/>
        <w:ind w:firstLine="709"/>
        <w:rPr>
          <w:rFonts w:eastAsia="Times New Roman"/>
          <w:snapToGrid w:val="0"/>
          <w:lang w:eastAsia="hr-HR"/>
        </w:rPr>
      </w:pPr>
    </w:p>
    <w:p w14:paraId="732447C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lastRenderedPageBreak/>
        <w:t>44. postupi protivno članku 128. stavku 4. ovoga Zakona, na način da koristi pisana pravila na koja je Agencija imala primjedbe</w:t>
      </w:r>
    </w:p>
    <w:p w14:paraId="51E31DD9" w14:textId="77777777" w:rsidR="00847506" w:rsidRPr="00847506" w:rsidRDefault="00847506" w:rsidP="00847506">
      <w:pPr>
        <w:spacing w:after="0" w:line="240" w:lineRule="auto"/>
        <w:ind w:firstLine="709"/>
        <w:rPr>
          <w:rFonts w:eastAsia="Times New Roman"/>
          <w:snapToGrid w:val="0"/>
          <w:lang w:eastAsia="hr-HR"/>
        </w:rPr>
      </w:pPr>
    </w:p>
    <w:p w14:paraId="10FCE547"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45. u pogledu standardnog obrasca ugovora o mirovini ne postupi u skladu s odredbama članka 129. ovoga Zakona</w:t>
      </w:r>
    </w:p>
    <w:p w14:paraId="50F4874B" w14:textId="77777777" w:rsidR="00847506" w:rsidRPr="00847506" w:rsidRDefault="00847506" w:rsidP="00847506">
      <w:pPr>
        <w:spacing w:after="0" w:line="240" w:lineRule="auto"/>
        <w:ind w:firstLine="709"/>
        <w:rPr>
          <w:rFonts w:eastAsia="Times New Roman"/>
          <w:snapToGrid w:val="0"/>
          <w:lang w:eastAsia="hr-HR"/>
        </w:rPr>
      </w:pPr>
    </w:p>
    <w:p w14:paraId="4FF7326B"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46. ne postupi u skladu s odredbom članka 129. stavka 2. ovoga Zakona, na način da primjenjuje izmijenjeni standardni obrazac ugovora o mirovini i pisana pravila iz članka 129. stavka 1. ovoga Zakona, prije isteka roka od 30 dana za iznošenje primjedbi Agencije ili nakon što Agencija obavijesti društvo da ima primjedbi na njihovu primjenu</w:t>
      </w:r>
    </w:p>
    <w:p w14:paraId="59561B78" w14:textId="77777777" w:rsidR="00847506" w:rsidRPr="00847506" w:rsidRDefault="00847506" w:rsidP="00847506">
      <w:pPr>
        <w:spacing w:after="0" w:line="240" w:lineRule="auto"/>
        <w:ind w:firstLine="709"/>
        <w:rPr>
          <w:rFonts w:eastAsia="Times New Roman"/>
          <w:snapToGrid w:val="0"/>
          <w:lang w:eastAsia="hr-HR"/>
        </w:rPr>
      </w:pPr>
    </w:p>
    <w:p w14:paraId="5768BA50"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47. ne zaključi ugovor o mirovini u skladu s odredbom članka 130. stavka 4. ovoga Zakona</w:t>
      </w:r>
    </w:p>
    <w:p w14:paraId="67C0623B" w14:textId="77777777" w:rsidR="00847506" w:rsidRPr="00847506" w:rsidRDefault="00847506" w:rsidP="00847506">
      <w:pPr>
        <w:spacing w:after="0" w:line="240" w:lineRule="auto"/>
        <w:ind w:firstLine="709"/>
        <w:rPr>
          <w:rFonts w:eastAsia="Times New Roman"/>
          <w:snapToGrid w:val="0"/>
          <w:lang w:eastAsia="hr-HR"/>
        </w:rPr>
      </w:pPr>
    </w:p>
    <w:p w14:paraId="5A856319"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48. ne utvrđuje novu svotu mjesečne mirovine i datum početka isplate uvećanog iznosa mirovine u skladu s odredbom članka 132. stavka 2. ovoga Zakona</w:t>
      </w:r>
    </w:p>
    <w:p w14:paraId="4A37A4FA" w14:textId="77777777" w:rsidR="00847506" w:rsidRPr="00847506" w:rsidRDefault="00847506" w:rsidP="00847506">
      <w:pPr>
        <w:spacing w:after="0" w:line="240" w:lineRule="auto"/>
        <w:ind w:firstLine="709"/>
        <w:rPr>
          <w:rFonts w:eastAsia="Times New Roman"/>
          <w:snapToGrid w:val="0"/>
          <w:lang w:eastAsia="hr-HR"/>
        </w:rPr>
      </w:pPr>
    </w:p>
    <w:p w14:paraId="53C0DE11"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49. postupi protivno članku 100.a stavku 2. ovoga Zakona tako da Agenciji ne dostavi odluku o imenovanju revizorskog društva</w:t>
      </w:r>
    </w:p>
    <w:p w14:paraId="29140473" w14:textId="77777777" w:rsidR="00847506" w:rsidRPr="00847506" w:rsidRDefault="00847506" w:rsidP="00847506">
      <w:pPr>
        <w:spacing w:after="0" w:line="240" w:lineRule="auto"/>
        <w:ind w:firstLine="709"/>
        <w:rPr>
          <w:rFonts w:eastAsia="Times New Roman"/>
          <w:snapToGrid w:val="0"/>
          <w:lang w:eastAsia="hr-HR"/>
        </w:rPr>
      </w:pPr>
    </w:p>
    <w:p w14:paraId="7FFB742F"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50. postupi protivno članku 100.e stavku 6. ili stavku 7. ovoga Zakona tako da Društvo objavi godišnje financijske izvještaje odnosno godišnje konsolidirane financijske izvještaje koji su odbijeni odnosno odbačeni te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javno objavljeni, ne osigura njihovo povlačenje iz javne objave ili na svojim mrežnim stranicama bez odgađanja ne izvijesti o navedenom.</w:t>
      </w:r>
    </w:p>
    <w:p w14:paraId="6CA5290E" w14:textId="77777777" w:rsidR="00847506" w:rsidRPr="00847506" w:rsidRDefault="00847506" w:rsidP="00847506">
      <w:pPr>
        <w:spacing w:after="0" w:line="240" w:lineRule="auto"/>
        <w:ind w:firstLine="709"/>
        <w:rPr>
          <w:rFonts w:eastAsia="Times New Roman"/>
          <w:snapToGrid w:val="0"/>
          <w:lang w:eastAsia="hr-HR"/>
        </w:rPr>
      </w:pPr>
    </w:p>
    <w:p w14:paraId="1724F334" w14:textId="77777777" w:rsidR="00847506" w:rsidRPr="00847506" w:rsidRDefault="00847506" w:rsidP="00847506">
      <w:pPr>
        <w:spacing w:after="0" w:line="240" w:lineRule="auto"/>
        <w:ind w:firstLine="709"/>
        <w:rPr>
          <w:rFonts w:eastAsia="Times New Roman"/>
          <w:snapToGrid w:val="0"/>
          <w:lang w:eastAsia="hr-HR"/>
        </w:rPr>
      </w:pPr>
      <w:r w:rsidRPr="00847506">
        <w:rPr>
          <w:rFonts w:eastAsia="Times New Roman"/>
          <w:snapToGrid w:val="0"/>
          <w:lang w:eastAsia="hr-HR"/>
        </w:rPr>
        <w:t>(2) Novčanom kaznom u iznosu od 1320,00 do 2650,00 eura kaznit će se za prekršaj iz stavka 1. ovoga članka i odgovorna osoba mirovinskog osiguravajućeg društva.</w:t>
      </w:r>
    </w:p>
    <w:p w14:paraId="7F92C1C4" w14:textId="77777777" w:rsidR="00847506" w:rsidRPr="00847506" w:rsidRDefault="00847506" w:rsidP="00847506">
      <w:pPr>
        <w:spacing w:after="0" w:line="240" w:lineRule="auto"/>
        <w:rPr>
          <w:rFonts w:eastAsia="Times New Roman"/>
          <w:snapToGrid w:val="0"/>
          <w:lang w:eastAsia="hr-HR"/>
        </w:rPr>
      </w:pPr>
    </w:p>
    <w:p w14:paraId="3C207F07" w14:textId="77777777" w:rsidR="00847506" w:rsidRPr="00847506" w:rsidRDefault="00847506" w:rsidP="00847506">
      <w:pPr>
        <w:spacing w:after="0" w:line="240" w:lineRule="auto"/>
        <w:jc w:val="left"/>
        <w:rPr>
          <w:rFonts w:eastAsia="Times New Roman"/>
          <w:b/>
          <w:bCs/>
        </w:rPr>
      </w:pPr>
    </w:p>
    <w:p w14:paraId="3131C013" w14:textId="45B60F14" w:rsidR="00C00E7B" w:rsidRPr="00C00E7B" w:rsidRDefault="00C00E7B" w:rsidP="00847506">
      <w:pPr>
        <w:spacing w:after="0" w:line="240" w:lineRule="auto"/>
        <w:jc w:val="center"/>
        <w:rPr>
          <w:rFonts w:eastAsia="Times New Roman"/>
          <w:b/>
          <w:bCs/>
        </w:rPr>
      </w:pPr>
    </w:p>
    <w:sectPr w:rsidR="00C00E7B" w:rsidRPr="00C00E7B" w:rsidSect="00C00E7B">
      <w:headerReference w:type="even" r:id="rId15"/>
      <w:headerReference w:type="default" r:id="rId16"/>
      <w:footerReference w:type="default" r:id="rId17"/>
      <w:headerReference w:type="first" r:id="rId1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DFF03" w14:textId="77777777" w:rsidR="00EA3F69" w:rsidRDefault="00EA3F69" w:rsidP="00A908B3">
      <w:pPr>
        <w:spacing w:after="0" w:line="240" w:lineRule="auto"/>
      </w:pPr>
      <w:r>
        <w:separator/>
      </w:r>
    </w:p>
  </w:endnote>
  <w:endnote w:type="continuationSeparator" w:id="0">
    <w:p w14:paraId="6F5E568B" w14:textId="77777777" w:rsidR="00EA3F69" w:rsidRDefault="00EA3F69" w:rsidP="00A908B3">
      <w:pPr>
        <w:spacing w:after="0" w:line="240" w:lineRule="auto"/>
      </w:pPr>
      <w:r>
        <w:continuationSeparator/>
      </w:r>
    </w:p>
  </w:endnote>
  <w:endnote w:type="continuationNotice" w:id="1">
    <w:p w14:paraId="390C764B" w14:textId="77777777" w:rsidR="00EA3F69" w:rsidRDefault="00EA3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Fira Sans Light">
    <w:altName w:val="Arial"/>
    <w:charset w:val="00"/>
    <w:family w:val="swiss"/>
    <w:pitch w:val="variable"/>
    <w:sig w:usb0="00000001" w:usb1="00000001"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7F91" w14:textId="3D89FEAF" w:rsidR="00A305F0" w:rsidRPr="003D263A" w:rsidRDefault="00A305F0" w:rsidP="003A5BB2">
    <w:pPr>
      <w:pStyle w:val="Footer"/>
      <w:pBdr>
        <w:top w:val="single" w:sz="4" w:space="1" w:color="404040"/>
      </w:pBdr>
      <w:jc w:val="center"/>
      <w:rPr>
        <w:color w:val="404040"/>
        <w:spacing w:val="20"/>
        <w:sz w:val="20"/>
      </w:rPr>
    </w:pPr>
    <w:r w:rsidRPr="003D263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B6C9" w14:textId="77777777" w:rsidR="00C00E7B" w:rsidRPr="007961CF" w:rsidRDefault="00C00E7B" w:rsidP="00796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2EA93" w14:textId="77777777" w:rsidR="00EA3F69" w:rsidRDefault="00EA3F69" w:rsidP="00A908B3">
      <w:pPr>
        <w:spacing w:after="0" w:line="240" w:lineRule="auto"/>
      </w:pPr>
      <w:r>
        <w:separator/>
      </w:r>
    </w:p>
  </w:footnote>
  <w:footnote w:type="continuationSeparator" w:id="0">
    <w:p w14:paraId="7DC8D067" w14:textId="77777777" w:rsidR="00EA3F69" w:rsidRDefault="00EA3F69" w:rsidP="00A908B3">
      <w:pPr>
        <w:spacing w:after="0" w:line="240" w:lineRule="auto"/>
      </w:pPr>
      <w:r>
        <w:continuationSeparator/>
      </w:r>
    </w:p>
  </w:footnote>
  <w:footnote w:type="continuationNotice" w:id="1">
    <w:p w14:paraId="61B56281" w14:textId="77777777" w:rsidR="00EA3F69" w:rsidRDefault="00EA3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353913"/>
      <w:docPartObj>
        <w:docPartGallery w:val="Page Numbers (Top of Page)"/>
        <w:docPartUnique/>
      </w:docPartObj>
    </w:sdtPr>
    <w:sdtEndPr/>
    <w:sdtContent>
      <w:p w14:paraId="166E7DE5" w14:textId="5C2FCFD5" w:rsidR="00A305F0" w:rsidRDefault="00A305F0">
        <w:pPr>
          <w:pStyle w:val="Header"/>
          <w:jc w:val="center"/>
        </w:pPr>
        <w:r>
          <w:fldChar w:fldCharType="begin"/>
        </w:r>
        <w:r>
          <w:instrText>PAGE   \* MERGEFORMAT</w:instrText>
        </w:r>
        <w:r>
          <w:fldChar w:fldCharType="separate"/>
        </w:r>
        <w:r w:rsidR="008C78CE">
          <w:rPr>
            <w:noProof/>
          </w:rPr>
          <w:t>68</w:t>
        </w:r>
        <w:r>
          <w:fldChar w:fldCharType="end"/>
        </w:r>
      </w:p>
    </w:sdtContent>
  </w:sdt>
  <w:p w14:paraId="1ED25301" w14:textId="77777777" w:rsidR="00A305F0" w:rsidRDefault="00A30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6B06" w14:textId="77777777" w:rsidR="00C00E7B" w:rsidRDefault="00C00E7B" w:rsidP="005054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0A204" w14:textId="77777777" w:rsidR="00C00E7B" w:rsidRDefault="00C00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3A46D" w14:textId="3EDEE6F5" w:rsidR="00C00E7B" w:rsidRPr="00557E34" w:rsidRDefault="00C00E7B">
    <w:pPr>
      <w:pStyle w:val="Header"/>
      <w:jc w:val="center"/>
    </w:pPr>
    <w:r w:rsidRPr="00557E34">
      <w:fldChar w:fldCharType="begin"/>
    </w:r>
    <w:r w:rsidRPr="00557E34">
      <w:instrText>PAGE   \* MERGEFORMAT</w:instrText>
    </w:r>
    <w:r w:rsidRPr="00557E34">
      <w:fldChar w:fldCharType="separate"/>
    </w:r>
    <w:r w:rsidR="00A64AD9">
      <w:rPr>
        <w:noProof/>
      </w:rPr>
      <w:t>61</w:t>
    </w:r>
    <w:r w:rsidRPr="00557E34">
      <w:fldChar w:fldCharType="end"/>
    </w:r>
  </w:p>
  <w:p w14:paraId="7927C6E1" w14:textId="77777777" w:rsidR="00C00E7B" w:rsidRDefault="00C00E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A01C" w14:textId="77777777" w:rsidR="00C00E7B" w:rsidRDefault="00C00E7B" w:rsidP="00C11F16">
    <w:pPr>
      <w:pStyle w:val="Header"/>
      <w:jc w:val="right"/>
    </w:pPr>
  </w:p>
  <w:p w14:paraId="03322964" w14:textId="77777777" w:rsidR="00C00E7B" w:rsidRDefault="00C00E7B" w:rsidP="00465C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8BC"/>
    <w:multiLevelType w:val="hybridMultilevel"/>
    <w:tmpl w:val="1A1CF038"/>
    <w:lvl w:ilvl="0" w:tplc="4FC6C840">
      <w:start w:val="1"/>
      <w:numFmt w:val="lowerLetter"/>
      <w:suff w:val="space"/>
      <w:lvlText w:val="%1)"/>
      <w:lvlJc w:val="left"/>
      <w:pPr>
        <w:ind w:left="149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 w15:restartNumberingAfterBreak="0">
    <w:nsid w:val="092A3C59"/>
    <w:multiLevelType w:val="hybridMultilevel"/>
    <w:tmpl w:val="6812E312"/>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71190"/>
    <w:multiLevelType w:val="hybridMultilevel"/>
    <w:tmpl w:val="7F822090"/>
    <w:lvl w:ilvl="0" w:tplc="D9369696">
      <w:numFmt w:val="bullet"/>
      <w:lvlText w:val="-"/>
      <w:lvlJc w:val="left"/>
      <w:pPr>
        <w:ind w:left="720" w:hanging="360"/>
      </w:pPr>
      <w:rPr>
        <w:rFonts w:ascii="Arial" w:eastAsia="Calibri"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11247"/>
    <w:multiLevelType w:val="hybridMultilevel"/>
    <w:tmpl w:val="861C5798"/>
    <w:lvl w:ilvl="0" w:tplc="D646FB26">
      <w:start w:val="1"/>
      <w:numFmt w:val="decimal"/>
      <w:suff w:val="space"/>
      <w:lvlText w:val="%1."/>
      <w:lvlJc w:val="left"/>
      <w:pPr>
        <w:ind w:left="1070"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22B39E8"/>
    <w:multiLevelType w:val="hybridMultilevel"/>
    <w:tmpl w:val="B706EE6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13FE3809"/>
    <w:multiLevelType w:val="hybridMultilevel"/>
    <w:tmpl w:val="110C35C4"/>
    <w:lvl w:ilvl="0" w:tplc="FA203AC6">
      <w:numFmt w:val="bullet"/>
      <w:suff w:val="space"/>
      <w:lvlText w:val="-"/>
      <w:lvlJc w:val="left"/>
      <w:pPr>
        <w:ind w:left="1080" w:hanging="360"/>
      </w:pPr>
      <w:rPr>
        <w:rFonts w:ascii="Times New Roman" w:eastAsia="Cambria" w:hAnsi="Times New Roman" w:cs="Times New Roman"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5F913C3"/>
    <w:multiLevelType w:val="hybridMultilevel"/>
    <w:tmpl w:val="A34C3C72"/>
    <w:lvl w:ilvl="0" w:tplc="4B8A5078">
      <w:start w:val="1"/>
      <w:numFmt w:val="decimal"/>
      <w:lvlText w:val="(%1)"/>
      <w:lvlJc w:val="left"/>
      <w:pPr>
        <w:ind w:left="1072" w:hanging="363"/>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19784DC4"/>
    <w:multiLevelType w:val="hybridMultilevel"/>
    <w:tmpl w:val="35F8D59A"/>
    <w:lvl w:ilvl="0" w:tplc="2646C3D2">
      <w:start w:val="1"/>
      <w:numFmt w:val="decimal"/>
      <w:suff w:val="space"/>
      <w:lvlText w:val="(%1)"/>
      <w:lvlJc w:val="left"/>
      <w:pPr>
        <w:ind w:left="1211" w:hanging="360"/>
      </w:pPr>
      <w:rPr>
        <w:rFonts w:ascii="Times New Roman" w:eastAsiaTheme="minorHAnsi" w:hAnsi="Times New Roman" w:cs="Times New Roman"/>
        <w:sz w:val="24"/>
        <w:szCs w:val="24"/>
      </w:rPr>
    </w:lvl>
    <w:lvl w:ilvl="1" w:tplc="041A0019" w:tentative="1">
      <w:start w:val="1"/>
      <w:numFmt w:val="lowerLetter"/>
      <w:lvlText w:val="%2."/>
      <w:lvlJc w:val="left"/>
      <w:pPr>
        <w:ind w:left="1079" w:hanging="360"/>
      </w:pPr>
    </w:lvl>
    <w:lvl w:ilvl="2" w:tplc="041A001B" w:tentative="1">
      <w:start w:val="1"/>
      <w:numFmt w:val="lowerRoman"/>
      <w:lvlText w:val="%3."/>
      <w:lvlJc w:val="right"/>
      <w:pPr>
        <w:ind w:left="1799" w:hanging="180"/>
      </w:pPr>
    </w:lvl>
    <w:lvl w:ilvl="3" w:tplc="041A000F" w:tentative="1">
      <w:start w:val="1"/>
      <w:numFmt w:val="decimal"/>
      <w:lvlText w:val="%4."/>
      <w:lvlJc w:val="left"/>
      <w:pPr>
        <w:ind w:left="2519" w:hanging="360"/>
      </w:pPr>
    </w:lvl>
    <w:lvl w:ilvl="4" w:tplc="041A0019" w:tentative="1">
      <w:start w:val="1"/>
      <w:numFmt w:val="lowerLetter"/>
      <w:lvlText w:val="%5."/>
      <w:lvlJc w:val="left"/>
      <w:pPr>
        <w:ind w:left="3239" w:hanging="360"/>
      </w:pPr>
    </w:lvl>
    <w:lvl w:ilvl="5" w:tplc="041A001B" w:tentative="1">
      <w:start w:val="1"/>
      <w:numFmt w:val="lowerRoman"/>
      <w:lvlText w:val="%6."/>
      <w:lvlJc w:val="right"/>
      <w:pPr>
        <w:ind w:left="3959" w:hanging="180"/>
      </w:pPr>
    </w:lvl>
    <w:lvl w:ilvl="6" w:tplc="041A000F" w:tentative="1">
      <w:start w:val="1"/>
      <w:numFmt w:val="decimal"/>
      <w:lvlText w:val="%7."/>
      <w:lvlJc w:val="left"/>
      <w:pPr>
        <w:ind w:left="4679" w:hanging="360"/>
      </w:pPr>
    </w:lvl>
    <w:lvl w:ilvl="7" w:tplc="041A0019" w:tentative="1">
      <w:start w:val="1"/>
      <w:numFmt w:val="lowerLetter"/>
      <w:lvlText w:val="%8."/>
      <w:lvlJc w:val="left"/>
      <w:pPr>
        <w:ind w:left="5399" w:hanging="360"/>
      </w:pPr>
    </w:lvl>
    <w:lvl w:ilvl="8" w:tplc="041A001B" w:tentative="1">
      <w:start w:val="1"/>
      <w:numFmt w:val="lowerRoman"/>
      <w:lvlText w:val="%9."/>
      <w:lvlJc w:val="right"/>
      <w:pPr>
        <w:ind w:left="6119" w:hanging="180"/>
      </w:pPr>
    </w:lvl>
  </w:abstractNum>
  <w:abstractNum w:abstractNumId="8" w15:restartNumberingAfterBreak="0">
    <w:nsid w:val="1B4F5308"/>
    <w:multiLevelType w:val="multilevel"/>
    <w:tmpl w:val="5DEC9412"/>
    <w:lvl w:ilvl="0">
      <w:start w:val="1"/>
      <w:numFmt w:val="bullet"/>
      <w:lvlText w:val="U"/>
      <w:lvlJc w:val="left"/>
      <w:pPr>
        <w:tabs>
          <w:tab w:val="decimal" w:pos="360"/>
        </w:tabs>
        <w:ind w:left="720"/>
      </w:pPr>
      <w:rPr>
        <w:rFonts w:ascii="Times New Roman" w:hAnsi="Times New Roman"/>
        <w:strike w:val="0"/>
        <w:color w:val="000000"/>
        <w:spacing w:val="-5"/>
        <w:w w:val="105"/>
        <w:sz w:val="24"/>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043E0"/>
    <w:multiLevelType w:val="hybridMultilevel"/>
    <w:tmpl w:val="F56E436C"/>
    <w:lvl w:ilvl="0" w:tplc="404E57BE">
      <w:start w:val="1"/>
      <w:numFmt w:val="decimal"/>
      <w:suff w:val="space"/>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1EFD7586"/>
    <w:multiLevelType w:val="hybridMultilevel"/>
    <w:tmpl w:val="D150A6D2"/>
    <w:lvl w:ilvl="0" w:tplc="FF8A00B4">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11" w15:restartNumberingAfterBreak="0">
    <w:nsid w:val="1FE42187"/>
    <w:multiLevelType w:val="hybridMultilevel"/>
    <w:tmpl w:val="3890426E"/>
    <w:lvl w:ilvl="0" w:tplc="9C0283FA">
      <w:start w:val="1"/>
      <w:numFmt w:val="decimal"/>
      <w:lvlText w:val="%1."/>
      <w:lvlJc w:val="left"/>
      <w:pPr>
        <w:ind w:left="2148" w:hanging="360"/>
      </w:pPr>
      <w:rPr>
        <w:rFonts w:hint="default"/>
      </w:rPr>
    </w:lvl>
    <w:lvl w:ilvl="1" w:tplc="D9A65B4C">
      <w:start w:val="1"/>
      <w:numFmt w:val="lowerLetter"/>
      <w:lvlText w:val="%2)"/>
      <w:lvlJc w:val="left"/>
      <w:pPr>
        <w:ind w:left="2868" w:hanging="360"/>
      </w:pPr>
      <w:rPr>
        <w:rFonts w:hint="default"/>
      </w:rPr>
    </w:lvl>
    <w:lvl w:ilvl="2" w:tplc="041A001B" w:tentative="1">
      <w:start w:val="1"/>
      <w:numFmt w:val="lowerRoman"/>
      <w:lvlText w:val="%3."/>
      <w:lvlJc w:val="right"/>
      <w:pPr>
        <w:ind w:left="3588" w:hanging="180"/>
      </w:pPr>
    </w:lvl>
    <w:lvl w:ilvl="3" w:tplc="041A000F" w:tentative="1">
      <w:start w:val="1"/>
      <w:numFmt w:val="decimal"/>
      <w:lvlText w:val="%4."/>
      <w:lvlJc w:val="left"/>
      <w:pPr>
        <w:ind w:left="4308" w:hanging="360"/>
      </w:pPr>
    </w:lvl>
    <w:lvl w:ilvl="4" w:tplc="041A0019" w:tentative="1">
      <w:start w:val="1"/>
      <w:numFmt w:val="lowerLetter"/>
      <w:lvlText w:val="%5."/>
      <w:lvlJc w:val="left"/>
      <w:pPr>
        <w:ind w:left="5028" w:hanging="360"/>
      </w:pPr>
    </w:lvl>
    <w:lvl w:ilvl="5" w:tplc="041A001B" w:tentative="1">
      <w:start w:val="1"/>
      <w:numFmt w:val="lowerRoman"/>
      <w:lvlText w:val="%6."/>
      <w:lvlJc w:val="right"/>
      <w:pPr>
        <w:ind w:left="5748" w:hanging="180"/>
      </w:pPr>
    </w:lvl>
    <w:lvl w:ilvl="6" w:tplc="041A000F" w:tentative="1">
      <w:start w:val="1"/>
      <w:numFmt w:val="decimal"/>
      <w:lvlText w:val="%7."/>
      <w:lvlJc w:val="left"/>
      <w:pPr>
        <w:ind w:left="6468" w:hanging="360"/>
      </w:pPr>
    </w:lvl>
    <w:lvl w:ilvl="7" w:tplc="041A0019" w:tentative="1">
      <w:start w:val="1"/>
      <w:numFmt w:val="lowerLetter"/>
      <w:lvlText w:val="%8."/>
      <w:lvlJc w:val="left"/>
      <w:pPr>
        <w:ind w:left="7188" w:hanging="360"/>
      </w:pPr>
    </w:lvl>
    <w:lvl w:ilvl="8" w:tplc="041A001B" w:tentative="1">
      <w:start w:val="1"/>
      <w:numFmt w:val="lowerRoman"/>
      <w:lvlText w:val="%9."/>
      <w:lvlJc w:val="right"/>
      <w:pPr>
        <w:ind w:left="7908" w:hanging="180"/>
      </w:pPr>
    </w:lvl>
  </w:abstractNum>
  <w:abstractNum w:abstractNumId="12" w15:restartNumberingAfterBreak="0">
    <w:nsid w:val="201A4206"/>
    <w:multiLevelType w:val="hybridMultilevel"/>
    <w:tmpl w:val="3E1ADA56"/>
    <w:lvl w:ilvl="0" w:tplc="BEC2A562">
      <w:start w:val="1"/>
      <w:numFmt w:val="decimal"/>
      <w:suff w:val="space"/>
      <w:lvlText w:val="Članak %1."/>
      <w:lvlJc w:val="center"/>
      <w:pPr>
        <w:ind w:left="4755" w:hanging="360"/>
      </w:pPr>
      <w:rPr>
        <w:rFonts w:hint="default"/>
      </w:rPr>
    </w:lvl>
    <w:lvl w:ilvl="1" w:tplc="041A0019" w:tentative="1">
      <w:start w:val="1"/>
      <w:numFmt w:val="lowerLetter"/>
      <w:lvlText w:val="%2."/>
      <w:lvlJc w:val="left"/>
      <w:pPr>
        <w:ind w:left="-7632" w:hanging="360"/>
      </w:pPr>
    </w:lvl>
    <w:lvl w:ilvl="2" w:tplc="041A001B" w:tentative="1">
      <w:start w:val="1"/>
      <w:numFmt w:val="lowerRoman"/>
      <w:lvlText w:val="%3."/>
      <w:lvlJc w:val="right"/>
      <w:pPr>
        <w:ind w:left="-6912" w:hanging="180"/>
      </w:pPr>
    </w:lvl>
    <w:lvl w:ilvl="3" w:tplc="041A000F" w:tentative="1">
      <w:start w:val="1"/>
      <w:numFmt w:val="decimal"/>
      <w:lvlText w:val="%4."/>
      <w:lvlJc w:val="left"/>
      <w:pPr>
        <w:ind w:left="-6192" w:hanging="360"/>
      </w:pPr>
    </w:lvl>
    <w:lvl w:ilvl="4" w:tplc="041A0019" w:tentative="1">
      <w:start w:val="1"/>
      <w:numFmt w:val="lowerLetter"/>
      <w:lvlText w:val="%5."/>
      <w:lvlJc w:val="left"/>
      <w:pPr>
        <w:ind w:left="-547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4032" w:hanging="360"/>
      </w:pPr>
    </w:lvl>
    <w:lvl w:ilvl="7" w:tplc="041A0019" w:tentative="1">
      <w:start w:val="1"/>
      <w:numFmt w:val="lowerLetter"/>
      <w:lvlText w:val="%8."/>
      <w:lvlJc w:val="left"/>
      <w:pPr>
        <w:ind w:left="-3312" w:hanging="360"/>
      </w:pPr>
    </w:lvl>
    <w:lvl w:ilvl="8" w:tplc="041A001B" w:tentative="1">
      <w:start w:val="1"/>
      <w:numFmt w:val="lowerRoman"/>
      <w:lvlText w:val="%9."/>
      <w:lvlJc w:val="right"/>
      <w:pPr>
        <w:ind w:left="-2592" w:hanging="180"/>
      </w:pPr>
    </w:lvl>
  </w:abstractNum>
  <w:abstractNum w:abstractNumId="13" w15:restartNumberingAfterBreak="0">
    <w:nsid w:val="20366A1F"/>
    <w:multiLevelType w:val="hybridMultilevel"/>
    <w:tmpl w:val="EF2C2876"/>
    <w:lvl w:ilvl="0" w:tplc="BE3696E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260C6502"/>
    <w:multiLevelType w:val="hybridMultilevel"/>
    <w:tmpl w:val="73282C48"/>
    <w:lvl w:ilvl="0" w:tplc="4654605A">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270933FD"/>
    <w:multiLevelType w:val="hybridMultilevel"/>
    <w:tmpl w:val="35485C4E"/>
    <w:lvl w:ilvl="0" w:tplc="4FCA70D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F52EDB"/>
    <w:multiLevelType w:val="hybridMultilevel"/>
    <w:tmpl w:val="29482C9E"/>
    <w:lvl w:ilvl="0" w:tplc="B9602086">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12290B"/>
    <w:multiLevelType w:val="hybridMultilevel"/>
    <w:tmpl w:val="8FA8903E"/>
    <w:lvl w:ilvl="0" w:tplc="FF8A00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AC297A"/>
    <w:multiLevelType w:val="hybridMultilevel"/>
    <w:tmpl w:val="9780835A"/>
    <w:lvl w:ilvl="0" w:tplc="D646FB26">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7D014E"/>
    <w:multiLevelType w:val="hybridMultilevel"/>
    <w:tmpl w:val="359AC658"/>
    <w:lvl w:ilvl="0" w:tplc="68667AE6">
      <w:start w:val="1"/>
      <w:numFmt w:val="lowerLetter"/>
      <w:suff w:val="space"/>
      <w:lvlText w:val="%1)"/>
      <w:lvlJc w:val="left"/>
      <w:pPr>
        <w:ind w:left="149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0" w15:restartNumberingAfterBreak="0">
    <w:nsid w:val="32F80184"/>
    <w:multiLevelType w:val="hybridMultilevel"/>
    <w:tmpl w:val="9F82EB18"/>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37173043"/>
    <w:multiLevelType w:val="hybridMultilevel"/>
    <w:tmpl w:val="39028C70"/>
    <w:lvl w:ilvl="0" w:tplc="D7EC1AE2">
      <w:start w:val="4"/>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78B157C"/>
    <w:multiLevelType w:val="hybridMultilevel"/>
    <w:tmpl w:val="C694C726"/>
    <w:lvl w:ilvl="0" w:tplc="ADC4DC42">
      <w:start w:val="5"/>
      <w:numFmt w:val="bullet"/>
      <w:lvlText w:val="-"/>
      <w:lvlJc w:val="left"/>
      <w:pPr>
        <w:ind w:left="720" w:hanging="360"/>
      </w:pPr>
      <w:rPr>
        <w:rFonts w:ascii="Georgia" w:eastAsia="Times New Roman" w:hAnsi="Georgia" w:cs="Times New Roman" w:hint="default"/>
        <w:strike w:val="0"/>
      </w:rPr>
    </w:lvl>
    <w:lvl w:ilvl="1" w:tplc="041A0019" w:tentative="1">
      <w:start w:val="1"/>
      <w:numFmt w:val="lowerLetter"/>
      <w:lvlText w:val="%2."/>
      <w:lvlJc w:val="left"/>
      <w:pPr>
        <w:ind w:left="1374" w:hanging="360"/>
      </w:pPr>
    </w:lvl>
    <w:lvl w:ilvl="2" w:tplc="041A001B" w:tentative="1">
      <w:start w:val="1"/>
      <w:numFmt w:val="lowerRoman"/>
      <w:lvlText w:val="%3."/>
      <w:lvlJc w:val="right"/>
      <w:pPr>
        <w:ind w:left="2094" w:hanging="180"/>
      </w:pPr>
    </w:lvl>
    <w:lvl w:ilvl="3" w:tplc="041A000F" w:tentative="1">
      <w:start w:val="1"/>
      <w:numFmt w:val="decimal"/>
      <w:lvlText w:val="%4."/>
      <w:lvlJc w:val="left"/>
      <w:pPr>
        <w:ind w:left="2814" w:hanging="360"/>
      </w:pPr>
    </w:lvl>
    <w:lvl w:ilvl="4" w:tplc="041A0019" w:tentative="1">
      <w:start w:val="1"/>
      <w:numFmt w:val="lowerLetter"/>
      <w:lvlText w:val="%5."/>
      <w:lvlJc w:val="left"/>
      <w:pPr>
        <w:ind w:left="3534" w:hanging="360"/>
      </w:pPr>
    </w:lvl>
    <w:lvl w:ilvl="5" w:tplc="041A001B" w:tentative="1">
      <w:start w:val="1"/>
      <w:numFmt w:val="lowerRoman"/>
      <w:lvlText w:val="%6."/>
      <w:lvlJc w:val="right"/>
      <w:pPr>
        <w:ind w:left="4254" w:hanging="180"/>
      </w:pPr>
    </w:lvl>
    <w:lvl w:ilvl="6" w:tplc="041A000F" w:tentative="1">
      <w:start w:val="1"/>
      <w:numFmt w:val="decimal"/>
      <w:lvlText w:val="%7."/>
      <w:lvlJc w:val="left"/>
      <w:pPr>
        <w:ind w:left="4974" w:hanging="360"/>
      </w:pPr>
    </w:lvl>
    <w:lvl w:ilvl="7" w:tplc="041A0019" w:tentative="1">
      <w:start w:val="1"/>
      <w:numFmt w:val="lowerLetter"/>
      <w:lvlText w:val="%8."/>
      <w:lvlJc w:val="left"/>
      <w:pPr>
        <w:ind w:left="5694" w:hanging="360"/>
      </w:pPr>
    </w:lvl>
    <w:lvl w:ilvl="8" w:tplc="041A001B" w:tentative="1">
      <w:start w:val="1"/>
      <w:numFmt w:val="lowerRoman"/>
      <w:lvlText w:val="%9."/>
      <w:lvlJc w:val="right"/>
      <w:pPr>
        <w:ind w:left="6414" w:hanging="180"/>
      </w:pPr>
    </w:lvl>
  </w:abstractNum>
  <w:abstractNum w:abstractNumId="23" w15:restartNumberingAfterBreak="0">
    <w:nsid w:val="383F1641"/>
    <w:multiLevelType w:val="hybridMultilevel"/>
    <w:tmpl w:val="2CC26BD6"/>
    <w:lvl w:ilvl="0" w:tplc="252EB0D4">
      <w:start w:val="3"/>
      <w:numFmt w:val="bullet"/>
      <w:suff w:val="space"/>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15:restartNumberingAfterBreak="0">
    <w:nsid w:val="3A7728EB"/>
    <w:multiLevelType w:val="hybridMultilevel"/>
    <w:tmpl w:val="DEAAD712"/>
    <w:lvl w:ilvl="0" w:tplc="E7EE33E0">
      <w:start w:val="1"/>
      <w:numFmt w:val="decimal"/>
      <w:suff w:val="space"/>
      <w:lvlText w:val="%1."/>
      <w:lvlJc w:val="left"/>
      <w:pPr>
        <w:ind w:left="163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5" w15:restartNumberingAfterBreak="0">
    <w:nsid w:val="3B05792A"/>
    <w:multiLevelType w:val="hybridMultilevel"/>
    <w:tmpl w:val="8CE46F52"/>
    <w:lvl w:ilvl="0" w:tplc="1968F30A">
      <w:start w:val="1"/>
      <w:numFmt w:val="decimal"/>
      <w:lvlText w:val="(%1)"/>
      <w:lvlJc w:val="left"/>
      <w:pPr>
        <w:ind w:left="1121" w:hanging="413"/>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3D622137"/>
    <w:multiLevelType w:val="hybridMultilevel"/>
    <w:tmpl w:val="D6122F74"/>
    <w:lvl w:ilvl="0" w:tplc="FF8A00B4">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3E6E3F25"/>
    <w:multiLevelType w:val="hybridMultilevel"/>
    <w:tmpl w:val="25B60EE4"/>
    <w:lvl w:ilvl="0" w:tplc="132021C0">
      <w:start w:val="1"/>
      <w:numFmt w:val="decimal"/>
      <w:suff w:val="space"/>
      <w:lvlText w:val="%1."/>
      <w:lvlJc w:val="left"/>
      <w:pPr>
        <w:ind w:left="1429" w:hanging="360"/>
      </w:pPr>
      <w:rPr>
        <w:rFonts w:hint="default"/>
      </w:r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8" w15:restartNumberingAfterBreak="0">
    <w:nsid w:val="3F7C4947"/>
    <w:multiLevelType w:val="hybridMultilevel"/>
    <w:tmpl w:val="0F56CB10"/>
    <w:lvl w:ilvl="0" w:tplc="20FA9D7C">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9" w15:restartNumberingAfterBreak="0">
    <w:nsid w:val="41BB5786"/>
    <w:multiLevelType w:val="hybridMultilevel"/>
    <w:tmpl w:val="2E806DAC"/>
    <w:lvl w:ilvl="0" w:tplc="E8EA13D6">
      <w:start w:val="1"/>
      <w:numFmt w:val="upperRoman"/>
      <w:pStyle w:val="Subtitle"/>
      <w:suff w:val="space"/>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26966E2"/>
    <w:multiLevelType w:val="hybridMultilevel"/>
    <w:tmpl w:val="73586F58"/>
    <w:lvl w:ilvl="0" w:tplc="2646C3D2">
      <w:start w:val="1"/>
      <w:numFmt w:val="decimal"/>
      <w:lvlText w:val="(%1)"/>
      <w:lvlJc w:val="left"/>
      <w:pPr>
        <w:ind w:left="720" w:hanging="360"/>
      </w:pPr>
      <w:rPr>
        <w:rFonts w:ascii="Times New Roman" w:eastAsiaTheme="minorHAnsi" w:hAnsi="Times New Roman" w:cs="Times New Roman"/>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2F14E7A"/>
    <w:multiLevelType w:val="hybridMultilevel"/>
    <w:tmpl w:val="2578F64A"/>
    <w:lvl w:ilvl="0" w:tplc="10C840E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2" w15:restartNumberingAfterBreak="0">
    <w:nsid w:val="43002BA4"/>
    <w:multiLevelType w:val="hybridMultilevel"/>
    <w:tmpl w:val="C212C3BC"/>
    <w:lvl w:ilvl="0" w:tplc="E7EE33E0">
      <w:start w:val="1"/>
      <w:numFmt w:val="decimal"/>
      <w:suff w:val="space"/>
      <w:lvlText w:val="%1."/>
      <w:lvlJc w:val="left"/>
      <w:pPr>
        <w:ind w:left="360" w:hanging="360"/>
      </w:pPr>
      <w:rPr>
        <w:rFonts w:hint="default"/>
        <w:strike w:val="0"/>
      </w:rPr>
    </w:lvl>
    <w:lvl w:ilvl="1" w:tplc="041A0019" w:tentative="1">
      <w:start w:val="1"/>
      <w:numFmt w:val="lowerLetter"/>
      <w:lvlText w:val="%2."/>
      <w:lvlJc w:val="left"/>
      <w:pPr>
        <w:ind w:left="165" w:hanging="360"/>
      </w:pPr>
    </w:lvl>
    <w:lvl w:ilvl="2" w:tplc="041A001B" w:tentative="1">
      <w:start w:val="1"/>
      <w:numFmt w:val="lowerRoman"/>
      <w:lvlText w:val="%3."/>
      <w:lvlJc w:val="right"/>
      <w:pPr>
        <w:ind w:left="885" w:hanging="180"/>
      </w:pPr>
    </w:lvl>
    <w:lvl w:ilvl="3" w:tplc="041A000F" w:tentative="1">
      <w:start w:val="1"/>
      <w:numFmt w:val="decimal"/>
      <w:lvlText w:val="%4."/>
      <w:lvlJc w:val="left"/>
      <w:pPr>
        <w:ind w:left="1605" w:hanging="360"/>
      </w:pPr>
    </w:lvl>
    <w:lvl w:ilvl="4" w:tplc="041A0019" w:tentative="1">
      <w:start w:val="1"/>
      <w:numFmt w:val="lowerLetter"/>
      <w:lvlText w:val="%5."/>
      <w:lvlJc w:val="left"/>
      <w:pPr>
        <w:ind w:left="2325" w:hanging="360"/>
      </w:pPr>
    </w:lvl>
    <w:lvl w:ilvl="5" w:tplc="041A001B" w:tentative="1">
      <w:start w:val="1"/>
      <w:numFmt w:val="lowerRoman"/>
      <w:lvlText w:val="%6."/>
      <w:lvlJc w:val="right"/>
      <w:pPr>
        <w:ind w:left="3045" w:hanging="180"/>
      </w:pPr>
    </w:lvl>
    <w:lvl w:ilvl="6" w:tplc="041A000F" w:tentative="1">
      <w:start w:val="1"/>
      <w:numFmt w:val="decimal"/>
      <w:lvlText w:val="%7."/>
      <w:lvlJc w:val="left"/>
      <w:pPr>
        <w:ind w:left="3765" w:hanging="360"/>
      </w:pPr>
    </w:lvl>
    <w:lvl w:ilvl="7" w:tplc="041A0019" w:tentative="1">
      <w:start w:val="1"/>
      <w:numFmt w:val="lowerLetter"/>
      <w:lvlText w:val="%8."/>
      <w:lvlJc w:val="left"/>
      <w:pPr>
        <w:ind w:left="4485" w:hanging="360"/>
      </w:pPr>
    </w:lvl>
    <w:lvl w:ilvl="8" w:tplc="041A001B" w:tentative="1">
      <w:start w:val="1"/>
      <w:numFmt w:val="lowerRoman"/>
      <w:lvlText w:val="%9."/>
      <w:lvlJc w:val="right"/>
      <w:pPr>
        <w:ind w:left="5205" w:hanging="180"/>
      </w:pPr>
    </w:lvl>
  </w:abstractNum>
  <w:abstractNum w:abstractNumId="33" w15:restartNumberingAfterBreak="0">
    <w:nsid w:val="48B466E7"/>
    <w:multiLevelType w:val="hybridMultilevel"/>
    <w:tmpl w:val="270A2332"/>
    <w:lvl w:ilvl="0" w:tplc="7CA2F4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BED78CA"/>
    <w:multiLevelType w:val="hybridMultilevel"/>
    <w:tmpl w:val="3DA081E6"/>
    <w:lvl w:ilvl="0" w:tplc="041A000F">
      <w:start w:val="1"/>
      <w:numFmt w:val="decimal"/>
      <w:lvlText w:val="%1."/>
      <w:lvlJc w:val="left"/>
      <w:pPr>
        <w:ind w:left="720" w:hanging="360"/>
      </w:pPr>
    </w:lvl>
    <w:lvl w:ilvl="1" w:tplc="06D20650">
      <w:start w:val="1"/>
      <w:numFmt w:val="decimal"/>
      <w:suff w:val="space"/>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BFC3B05"/>
    <w:multiLevelType w:val="hybridMultilevel"/>
    <w:tmpl w:val="D30C257E"/>
    <w:lvl w:ilvl="0" w:tplc="041A0017">
      <w:start w:val="1"/>
      <w:numFmt w:val="lowerLetter"/>
      <w:lvlText w:val="%1)"/>
      <w:lvlJc w:val="left"/>
      <w:pPr>
        <w:ind w:left="1069" w:hanging="360"/>
      </w:p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6" w15:restartNumberingAfterBreak="0">
    <w:nsid w:val="4E96294D"/>
    <w:multiLevelType w:val="hybridMultilevel"/>
    <w:tmpl w:val="9D98584C"/>
    <w:lvl w:ilvl="0" w:tplc="FE64DFB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EBD679E"/>
    <w:multiLevelType w:val="hybridMultilevel"/>
    <w:tmpl w:val="A3A68742"/>
    <w:lvl w:ilvl="0" w:tplc="2D28DFAE">
      <w:start w:val="3"/>
      <w:numFmt w:val="bullet"/>
      <w:suff w:val="space"/>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8" w15:restartNumberingAfterBreak="0">
    <w:nsid w:val="50504723"/>
    <w:multiLevelType w:val="hybridMultilevel"/>
    <w:tmpl w:val="E7D207B2"/>
    <w:lvl w:ilvl="0" w:tplc="9C0283FA">
      <w:start w:val="1"/>
      <w:numFmt w:val="decimal"/>
      <w:suff w:val="space"/>
      <w:lvlText w:val="%1."/>
      <w:lvlJc w:val="left"/>
      <w:pPr>
        <w:ind w:left="3905"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9" w15:restartNumberingAfterBreak="0">
    <w:nsid w:val="55C77933"/>
    <w:multiLevelType w:val="hybridMultilevel"/>
    <w:tmpl w:val="DBC6C878"/>
    <w:lvl w:ilvl="0" w:tplc="FF8A00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8D3517F"/>
    <w:multiLevelType w:val="hybridMultilevel"/>
    <w:tmpl w:val="5EA4310A"/>
    <w:lvl w:ilvl="0" w:tplc="CC00A8FC">
      <w:numFmt w:val="bullet"/>
      <w:suff w:val="space"/>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5A467323"/>
    <w:multiLevelType w:val="hybridMultilevel"/>
    <w:tmpl w:val="E7D207B2"/>
    <w:lvl w:ilvl="0" w:tplc="9C0283FA">
      <w:start w:val="1"/>
      <w:numFmt w:val="decimal"/>
      <w:suff w:val="space"/>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2" w15:restartNumberingAfterBreak="0">
    <w:nsid w:val="5B4C4466"/>
    <w:multiLevelType w:val="multilevel"/>
    <w:tmpl w:val="EFAAFDA2"/>
    <w:styleLink w:val="Trenutnipopis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3" w15:restartNumberingAfterBreak="0">
    <w:nsid w:val="5B811B20"/>
    <w:multiLevelType w:val="hybridMultilevel"/>
    <w:tmpl w:val="DEAAD712"/>
    <w:lvl w:ilvl="0" w:tplc="E7EE33E0">
      <w:start w:val="1"/>
      <w:numFmt w:val="decimal"/>
      <w:suff w:val="space"/>
      <w:lvlText w:val="%1."/>
      <w:lvlJc w:val="left"/>
      <w:pPr>
        <w:ind w:left="163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4" w15:restartNumberingAfterBreak="0">
    <w:nsid w:val="5DA00D0C"/>
    <w:multiLevelType w:val="hybridMultilevel"/>
    <w:tmpl w:val="76D8A946"/>
    <w:lvl w:ilvl="0" w:tplc="BB5AE576">
      <w:start w:val="1"/>
      <w:numFmt w:val="lowerLetter"/>
      <w:suff w:val="space"/>
      <w:lvlText w:val="%1)"/>
      <w:lvlJc w:val="left"/>
      <w:pPr>
        <w:ind w:left="149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5" w15:restartNumberingAfterBreak="0">
    <w:nsid w:val="60D0657C"/>
    <w:multiLevelType w:val="hybridMultilevel"/>
    <w:tmpl w:val="9A5E7DAA"/>
    <w:lvl w:ilvl="0" w:tplc="E03A9EB2">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6" w15:restartNumberingAfterBreak="0">
    <w:nsid w:val="62297930"/>
    <w:multiLevelType w:val="hybridMultilevel"/>
    <w:tmpl w:val="2EE2EF0C"/>
    <w:lvl w:ilvl="0" w:tplc="8FF652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292568B"/>
    <w:multiLevelType w:val="hybridMultilevel"/>
    <w:tmpl w:val="B24A4D3E"/>
    <w:lvl w:ilvl="0" w:tplc="47062B8E">
      <w:start w:val="1"/>
      <w:numFmt w:val="decimal"/>
      <w:suff w:val="space"/>
      <w:lvlText w:val="%1."/>
      <w:lvlJc w:val="left"/>
      <w:pPr>
        <w:ind w:left="1495" w:hanging="360"/>
      </w:pPr>
      <w:rPr>
        <w:rFonts w:hint="default"/>
      </w:rPr>
    </w:lvl>
    <w:lvl w:ilvl="1" w:tplc="041A0019" w:tentative="1">
      <w:start w:val="1"/>
      <w:numFmt w:val="lowerLetter"/>
      <w:lvlText w:val="%2."/>
      <w:lvlJc w:val="left"/>
      <w:pPr>
        <w:ind w:left="2215" w:hanging="360"/>
      </w:pPr>
    </w:lvl>
    <w:lvl w:ilvl="2" w:tplc="041A001B" w:tentative="1">
      <w:start w:val="1"/>
      <w:numFmt w:val="lowerRoman"/>
      <w:lvlText w:val="%3."/>
      <w:lvlJc w:val="right"/>
      <w:pPr>
        <w:ind w:left="2935" w:hanging="180"/>
      </w:pPr>
    </w:lvl>
    <w:lvl w:ilvl="3" w:tplc="041A000F" w:tentative="1">
      <w:start w:val="1"/>
      <w:numFmt w:val="decimal"/>
      <w:lvlText w:val="%4."/>
      <w:lvlJc w:val="left"/>
      <w:pPr>
        <w:ind w:left="3655" w:hanging="360"/>
      </w:pPr>
    </w:lvl>
    <w:lvl w:ilvl="4" w:tplc="041A0019" w:tentative="1">
      <w:start w:val="1"/>
      <w:numFmt w:val="lowerLetter"/>
      <w:lvlText w:val="%5."/>
      <w:lvlJc w:val="left"/>
      <w:pPr>
        <w:ind w:left="4375" w:hanging="360"/>
      </w:pPr>
    </w:lvl>
    <w:lvl w:ilvl="5" w:tplc="041A001B" w:tentative="1">
      <w:start w:val="1"/>
      <w:numFmt w:val="lowerRoman"/>
      <w:lvlText w:val="%6."/>
      <w:lvlJc w:val="right"/>
      <w:pPr>
        <w:ind w:left="5095" w:hanging="180"/>
      </w:pPr>
    </w:lvl>
    <w:lvl w:ilvl="6" w:tplc="041A000F" w:tentative="1">
      <w:start w:val="1"/>
      <w:numFmt w:val="decimal"/>
      <w:lvlText w:val="%7."/>
      <w:lvlJc w:val="left"/>
      <w:pPr>
        <w:ind w:left="5815" w:hanging="360"/>
      </w:pPr>
    </w:lvl>
    <w:lvl w:ilvl="7" w:tplc="041A0019" w:tentative="1">
      <w:start w:val="1"/>
      <w:numFmt w:val="lowerLetter"/>
      <w:lvlText w:val="%8."/>
      <w:lvlJc w:val="left"/>
      <w:pPr>
        <w:ind w:left="6535" w:hanging="360"/>
      </w:pPr>
    </w:lvl>
    <w:lvl w:ilvl="8" w:tplc="041A001B" w:tentative="1">
      <w:start w:val="1"/>
      <w:numFmt w:val="lowerRoman"/>
      <w:lvlText w:val="%9."/>
      <w:lvlJc w:val="right"/>
      <w:pPr>
        <w:ind w:left="7255" w:hanging="180"/>
      </w:pPr>
    </w:lvl>
  </w:abstractNum>
  <w:abstractNum w:abstractNumId="48" w15:restartNumberingAfterBreak="0">
    <w:nsid w:val="64920C1B"/>
    <w:multiLevelType w:val="hybridMultilevel"/>
    <w:tmpl w:val="9780835A"/>
    <w:lvl w:ilvl="0" w:tplc="D646FB26">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6150ECE"/>
    <w:multiLevelType w:val="hybridMultilevel"/>
    <w:tmpl w:val="B352E896"/>
    <w:lvl w:ilvl="0" w:tplc="BC80FB6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0" w15:restartNumberingAfterBreak="0">
    <w:nsid w:val="678B0CF8"/>
    <w:multiLevelType w:val="hybridMultilevel"/>
    <w:tmpl w:val="0E82F6B6"/>
    <w:lvl w:ilvl="0" w:tplc="A3BAC6C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1" w15:restartNumberingAfterBreak="0">
    <w:nsid w:val="67AC6FE7"/>
    <w:multiLevelType w:val="hybridMultilevel"/>
    <w:tmpl w:val="359AC658"/>
    <w:lvl w:ilvl="0" w:tplc="68667AE6">
      <w:start w:val="1"/>
      <w:numFmt w:val="lowerLetter"/>
      <w:suff w:val="space"/>
      <w:lvlText w:val="%1)"/>
      <w:lvlJc w:val="left"/>
      <w:pPr>
        <w:ind w:left="149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2" w15:restartNumberingAfterBreak="0">
    <w:nsid w:val="69472501"/>
    <w:multiLevelType w:val="hybridMultilevel"/>
    <w:tmpl w:val="6478BC7A"/>
    <w:lvl w:ilvl="0" w:tplc="571E7D30">
      <w:start w:val="1"/>
      <w:numFmt w:val="decimal"/>
      <w:suff w:val="space"/>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3" w15:restartNumberingAfterBreak="0">
    <w:nsid w:val="6B061758"/>
    <w:multiLevelType w:val="hybridMultilevel"/>
    <w:tmpl w:val="C79A023C"/>
    <w:lvl w:ilvl="0" w:tplc="83E2D5CE">
      <w:start w:val="1"/>
      <w:numFmt w:val="lowerLetter"/>
      <w:lvlText w:val="%1)"/>
      <w:lvlJc w:val="left"/>
      <w:pPr>
        <w:ind w:left="1069" w:hanging="360"/>
      </w:pPr>
      <w:rPr>
        <w:rFonts w:hint="default"/>
        <w:color w:val="231F2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4" w15:restartNumberingAfterBreak="0">
    <w:nsid w:val="6E46436C"/>
    <w:multiLevelType w:val="hybridMultilevel"/>
    <w:tmpl w:val="B0B45C30"/>
    <w:lvl w:ilvl="0" w:tplc="A51A3FD4">
      <w:start w:val="1"/>
      <w:numFmt w:val="decimal"/>
      <w:suff w:val="space"/>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FD64047"/>
    <w:multiLevelType w:val="hybridMultilevel"/>
    <w:tmpl w:val="A4527FC8"/>
    <w:lvl w:ilvl="0" w:tplc="D646FB26">
      <w:start w:val="1"/>
      <w:numFmt w:val="decimal"/>
      <w:suff w:val="space"/>
      <w:lvlText w:val="%1."/>
      <w:lvlJc w:val="left"/>
      <w:pPr>
        <w:ind w:left="27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0FF25C8"/>
    <w:multiLevelType w:val="hybridMultilevel"/>
    <w:tmpl w:val="5A7EF7D6"/>
    <w:lvl w:ilvl="0" w:tplc="E37EE17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12A35C6"/>
    <w:multiLevelType w:val="hybridMultilevel"/>
    <w:tmpl w:val="37FE69D8"/>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8" w15:restartNumberingAfterBreak="0">
    <w:nsid w:val="773E5D84"/>
    <w:multiLevelType w:val="hybridMultilevel"/>
    <w:tmpl w:val="D8B091A2"/>
    <w:lvl w:ilvl="0" w:tplc="4654605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77B006E"/>
    <w:multiLevelType w:val="hybridMultilevel"/>
    <w:tmpl w:val="58AAFDAE"/>
    <w:lvl w:ilvl="0" w:tplc="FF8A00B4">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60" w15:restartNumberingAfterBreak="0">
    <w:nsid w:val="7B3C6DE2"/>
    <w:multiLevelType w:val="hybridMultilevel"/>
    <w:tmpl w:val="B73C00D0"/>
    <w:lvl w:ilvl="0" w:tplc="41560D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54"/>
  </w:num>
  <w:num w:numId="2">
    <w:abstractNumId w:val="55"/>
  </w:num>
  <w:num w:numId="3">
    <w:abstractNumId w:val="18"/>
  </w:num>
  <w:num w:numId="4">
    <w:abstractNumId w:val="3"/>
  </w:num>
  <w:num w:numId="5">
    <w:abstractNumId w:val="29"/>
  </w:num>
  <w:num w:numId="6">
    <w:abstractNumId w:val="38"/>
  </w:num>
  <w:num w:numId="7">
    <w:abstractNumId w:val="47"/>
  </w:num>
  <w:num w:numId="8">
    <w:abstractNumId w:val="44"/>
  </w:num>
  <w:num w:numId="9">
    <w:abstractNumId w:val="0"/>
  </w:num>
  <w:num w:numId="10">
    <w:abstractNumId w:val="24"/>
  </w:num>
  <w:num w:numId="11">
    <w:abstractNumId w:val="19"/>
  </w:num>
  <w:num w:numId="12">
    <w:abstractNumId w:val="51"/>
  </w:num>
  <w:num w:numId="13">
    <w:abstractNumId w:val="34"/>
  </w:num>
  <w:num w:numId="14">
    <w:abstractNumId w:val="27"/>
  </w:num>
  <w:num w:numId="15">
    <w:abstractNumId w:val="7"/>
  </w:num>
  <w:num w:numId="16">
    <w:abstractNumId w:val="5"/>
  </w:num>
  <w:num w:numId="17">
    <w:abstractNumId w:val="40"/>
  </w:num>
  <w:num w:numId="18">
    <w:abstractNumId w:val="52"/>
  </w:num>
  <w:num w:numId="19">
    <w:abstractNumId w:val="9"/>
  </w:num>
  <w:num w:numId="20">
    <w:abstractNumId w:val="49"/>
  </w:num>
  <w:num w:numId="21">
    <w:abstractNumId w:val="14"/>
  </w:num>
  <w:num w:numId="22">
    <w:abstractNumId w:val="58"/>
  </w:num>
  <w:num w:numId="23">
    <w:abstractNumId w:val="12"/>
    <w:lvlOverride w:ilvl="0">
      <w:startOverride w:val="1"/>
    </w:lvlOverride>
  </w:num>
  <w:num w:numId="24">
    <w:abstractNumId w:val="22"/>
  </w:num>
  <w:num w:numId="25">
    <w:abstractNumId w:val="48"/>
  </w:num>
  <w:num w:numId="26">
    <w:abstractNumId w:val="15"/>
  </w:num>
  <w:num w:numId="27">
    <w:abstractNumId w:val="56"/>
  </w:num>
  <w:num w:numId="28">
    <w:abstractNumId w:val="43"/>
  </w:num>
  <w:num w:numId="29">
    <w:abstractNumId w:val="32"/>
  </w:num>
  <w:num w:numId="30">
    <w:abstractNumId w:val="1"/>
  </w:num>
  <w:num w:numId="31">
    <w:abstractNumId w:val="36"/>
  </w:num>
  <w:num w:numId="32">
    <w:abstractNumId w:val="20"/>
  </w:num>
  <w:num w:numId="33">
    <w:abstractNumId w:val="26"/>
  </w:num>
  <w:num w:numId="34">
    <w:abstractNumId w:val="13"/>
  </w:num>
  <w:num w:numId="35">
    <w:abstractNumId w:val="30"/>
  </w:num>
  <w:num w:numId="36">
    <w:abstractNumId w:val="41"/>
  </w:num>
  <w:num w:numId="37">
    <w:abstractNumId w:val="50"/>
  </w:num>
  <w:num w:numId="38">
    <w:abstractNumId w:val="8"/>
  </w:num>
  <w:num w:numId="39">
    <w:abstractNumId w:val="39"/>
  </w:num>
  <w:num w:numId="40">
    <w:abstractNumId w:val="28"/>
  </w:num>
  <w:num w:numId="41">
    <w:abstractNumId w:val="45"/>
  </w:num>
  <w:num w:numId="42">
    <w:abstractNumId w:val="53"/>
  </w:num>
  <w:num w:numId="43">
    <w:abstractNumId w:val="17"/>
  </w:num>
  <w:num w:numId="44">
    <w:abstractNumId w:val="57"/>
  </w:num>
  <w:num w:numId="45">
    <w:abstractNumId w:val="16"/>
  </w:num>
  <w:num w:numId="46">
    <w:abstractNumId w:val="4"/>
  </w:num>
  <w:num w:numId="47">
    <w:abstractNumId w:val="11"/>
  </w:num>
  <w:num w:numId="48">
    <w:abstractNumId w:val="60"/>
  </w:num>
  <w:num w:numId="49">
    <w:abstractNumId w:val="59"/>
  </w:num>
  <w:num w:numId="50">
    <w:abstractNumId w:val="35"/>
  </w:num>
  <w:num w:numId="51">
    <w:abstractNumId w:val="10"/>
  </w:num>
  <w:num w:numId="52">
    <w:abstractNumId w:val="2"/>
  </w:num>
  <w:num w:numId="53">
    <w:abstractNumId w:val="46"/>
  </w:num>
  <w:num w:numId="54">
    <w:abstractNumId w:val="33"/>
  </w:num>
  <w:num w:numId="55">
    <w:abstractNumId w:val="42"/>
  </w:num>
  <w:num w:numId="56">
    <w:abstractNumId w:val="37"/>
  </w:num>
  <w:num w:numId="57">
    <w:abstractNumId w:val="23"/>
  </w:num>
  <w:num w:numId="58">
    <w:abstractNumId w:val="25"/>
  </w:num>
  <w:num w:numId="59">
    <w:abstractNumId w:val="31"/>
  </w:num>
  <w:num w:numId="60">
    <w:abstractNumId w:val="6"/>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C3"/>
    <w:rsid w:val="000001A0"/>
    <w:rsid w:val="000004B2"/>
    <w:rsid w:val="00000B13"/>
    <w:rsid w:val="00000F0C"/>
    <w:rsid w:val="000022FC"/>
    <w:rsid w:val="00002D88"/>
    <w:rsid w:val="00003222"/>
    <w:rsid w:val="00003B20"/>
    <w:rsid w:val="00003D64"/>
    <w:rsid w:val="0000418E"/>
    <w:rsid w:val="00004970"/>
    <w:rsid w:val="00004C2B"/>
    <w:rsid w:val="00004F44"/>
    <w:rsid w:val="0000523A"/>
    <w:rsid w:val="00005791"/>
    <w:rsid w:val="00006825"/>
    <w:rsid w:val="000079B0"/>
    <w:rsid w:val="00007A27"/>
    <w:rsid w:val="00007C07"/>
    <w:rsid w:val="000102A3"/>
    <w:rsid w:val="000104AE"/>
    <w:rsid w:val="00012A0F"/>
    <w:rsid w:val="0001323F"/>
    <w:rsid w:val="000140EE"/>
    <w:rsid w:val="00014703"/>
    <w:rsid w:val="00015059"/>
    <w:rsid w:val="000151DB"/>
    <w:rsid w:val="00015823"/>
    <w:rsid w:val="00015FFB"/>
    <w:rsid w:val="00016D84"/>
    <w:rsid w:val="000176A7"/>
    <w:rsid w:val="000207DD"/>
    <w:rsid w:val="00021939"/>
    <w:rsid w:val="00021B96"/>
    <w:rsid w:val="00021E92"/>
    <w:rsid w:val="00023266"/>
    <w:rsid w:val="00023481"/>
    <w:rsid w:val="0002381C"/>
    <w:rsid w:val="000247E2"/>
    <w:rsid w:val="0002539F"/>
    <w:rsid w:val="00025B81"/>
    <w:rsid w:val="00026668"/>
    <w:rsid w:val="0002694E"/>
    <w:rsid w:val="000269F3"/>
    <w:rsid w:val="00030AD0"/>
    <w:rsid w:val="00030F03"/>
    <w:rsid w:val="00031288"/>
    <w:rsid w:val="00031C19"/>
    <w:rsid w:val="00032BAB"/>
    <w:rsid w:val="00032E0D"/>
    <w:rsid w:val="00033D63"/>
    <w:rsid w:val="00033E3B"/>
    <w:rsid w:val="00035074"/>
    <w:rsid w:val="00035158"/>
    <w:rsid w:val="000366B0"/>
    <w:rsid w:val="000372B8"/>
    <w:rsid w:val="0004287B"/>
    <w:rsid w:val="00042D90"/>
    <w:rsid w:val="00043E99"/>
    <w:rsid w:val="000443AE"/>
    <w:rsid w:val="000450F7"/>
    <w:rsid w:val="0004570F"/>
    <w:rsid w:val="00045862"/>
    <w:rsid w:val="00045E2E"/>
    <w:rsid w:val="00046626"/>
    <w:rsid w:val="00047C5D"/>
    <w:rsid w:val="00047F6F"/>
    <w:rsid w:val="00050728"/>
    <w:rsid w:val="00050B32"/>
    <w:rsid w:val="00052F79"/>
    <w:rsid w:val="000530FB"/>
    <w:rsid w:val="00053108"/>
    <w:rsid w:val="000531A0"/>
    <w:rsid w:val="000536C4"/>
    <w:rsid w:val="0005496F"/>
    <w:rsid w:val="00054B2D"/>
    <w:rsid w:val="00055572"/>
    <w:rsid w:val="00056FCA"/>
    <w:rsid w:val="00057665"/>
    <w:rsid w:val="000617CB"/>
    <w:rsid w:val="00061F1A"/>
    <w:rsid w:val="000626C6"/>
    <w:rsid w:val="0006313C"/>
    <w:rsid w:val="000635A1"/>
    <w:rsid w:val="00063C7A"/>
    <w:rsid w:val="00063FDF"/>
    <w:rsid w:val="00065008"/>
    <w:rsid w:val="0006562E"/>
    <w:rsid w:val="000658D7"/>
    <w:rsid w:val="00065EDD"/>
    <w:rsid w:val="00066236"/>
    <w:rsid w:val="0006751E"/>
    <w:rsid w:val="00067674"/>
    <w:rsid w:val="00070305"/>
    <w:rsid w:val="00070FCF"/>
    <w:rsid w:val="00071354"/>
    <w:rsid w:val="00072191"/>
    <w:rsid w:val="000723D8"/>
    <w:rsid w:val="00072C4D"/>
    <w:rsid w:val="00073A04"/>
    <w:rsid w:val="00074301"/>
    <w:rsid w:val="00075144"/>
    <w:rsid w:val="0007574A"/>
    <w:rsid w:val="00075B17"/>
    <w:rsid w:val="00076189"/>
    <w:rsid w:val="00076876"/>
    <w:rsid w:val="0007782A"/>
    <w:rsid w:val="00080068"/>
    <w:rsid w:val="00081522"/>
    <w:rsid w:val="0008178F"/>
    <w:rsid w:val="00081BC1"/>
    <w:rsid w:val="00082644"/>
    <w:rsid w:val="0008373C"/>
    <w:rsid w:val="000852C5"/>
    <w:rsid w:val="0008533A"/>
    <w:rsid w:val="000860C1"/>
    <w:rsid w:val="0008641D"/>
    <w:rsid w:val="00086B66"/>
    <w:rsid w:val="000870C5"/>
    <w:rsid w:val="000875B1"/>
    <w:rsid w:val="00087B14"/>
    <w:rsid w:val="00087E56"/>
    <w:rsid w:val="00090A26"/>
    <w:rsid w:val="000910D4"/>
    <w:rsid w:val="0009143D"/>
    <w:rsid w:val="00091B8C"/>
    <w:rsid w:val="0009472A"/>
    <w:rsid w:val="0009479C"/>
    <w:rsid w:val="000953C1"/>
    <w:rsid w:val="00095432"/>
    <w:rsid w:val="00096D0E"/>
    <w:rsid w:val="00096E71"/>
    <w:rsid w:val="00096E9E"/>
    <w:rsid w:val="00097200"/>
    <w:rsid w:val="0009733B"/>
    <w:rsid w:val="0009734C"/>
    <w:rsid w:val="000A02F4"/>
    <w:rsid w:val="000A0613"/>
    <w:rsid w:val="000A0957"/>
    <w:rsid w:val="000A0C86"/>
    <w:rsid w:val="000A13BA"/>
    <w:rsid w:val="000A1456"/>
    <w:rsid w:val="000A1C8B"/>
    <w:rsid w:val="000A24B7"/>
    <w:rsid w:val="000A3BBD"/>
    <w:rsid w:val="000A41CB"/>
    <w:rsid w:val="000A50C7"/>
    <w:rsid w:val="000A6504"/>
    <w:rsid w:val="000A6C21"/>
    <w:rsid w:val="000A7D2C"/>
    <w:rsid w:val="000B140A"/>
    <w:rsid w:val="000B34A8"/>
    <w:rsid w:val="000B37B9"/>
    <w:rsid w:val="000B504F"/>
    <w:rsid w:val="000B5C8D"/>
    <w:rsid w:val="000B603C"/>
    <w:rsid w:val="000C11C5"/>
    <w:rsid w:val="000C15DA"/>
    <w:rsid w:val="000C19F8"/>
    <w:rsid w:val="000C324D"/>
    <w:rsid w:val="000C3816"/>
    <w:rsid w:val="000C3E17"/>
    <w:rsid w:val="000C45F9"/>
    <w:rsid w:val="000C4667"/>
    <w:rsid w:val="000C4787"/>
    <w:rsid w:val="000C48B3"/>
    <w:rsid w:val="000C5E84"/>
    <w:rsid w:val="000C7223"/>
    <w:rsid w:val="000D0182"/>
    <w:rsid w:val="000D19AD"/>
    <w:rsid w:val="000D1C0E"/>
    <w:rsid w:val="000D1C1D"/>
    <w:rsid w:val="000D1D47"/>
    <w:rsid w:val="000D226D"/>
    <w:rsid w:val="000D289E"/>
    <w:rsid w:val="000D2A8F"/>
    <w:rsid w:val="000D33D8"/>
    <w:rsid w:val="000D3FBA"/>
    <w:rsid w:val="000D446F"/>
    <w:rsid w:val="000D45D1"/>
    <w:rsid w:val="000D4F5C"/>
    <w:rsid w:val="000D5006"/>
    <w:rsid w:val="000D5CEA"/>
    <w:rsid w:val="000D6850"/>
    <w:rsid w:val="000D6A32"/>
    <w:rsid w:val="000D6B72"/>
    <w:rsid w:val="000D6D19"/>
    <w:rsid w:val="000D7101"/>
    <w:rsid w:val="000D7171"/>
    <w:rsid w:val="000E05F2"/>
    <w:rsid w:val="000E0B9A"/>
    <w:rsid w:val="000E26DD"/>
    <w:rsid w:val="000E2A92"/>
    <w:rsid w:val="000E36A0"/>
    <w:rsid w:val="000E42CA"/>
    <w:rsid w:val="000E6E5D"/>
    <w:rsid w:val="000E7CF8"/>
    <w:rsid w:val="000E7E3C"/>
    <w:rsid w:val="000F1AA5"/>
    <w:rsid w:val="000F1D6D"/>
    <w:rsid w:val="000F2B70"/>
    <w:rsid w:val="000F3F09"/>
    <w:rsid w:val="000F4241"/>
    <w:rsid w:val="000F4623"/>
    <w:rsid w:val="000F4CE0"/>
    <w:rsid w:val="000F4ECB"/>
    <w:rsid w:val="000F51BF"/>
    <w:rsid w:val="000F5815"/>
    <w:rsid w:val="000F64EE"/>
    <w:rsid w:val="000F677C"/>
    <w:rsid w:val="000F73FF"/>
    <w:rsid w:val="000F7960"/>
    <w:rsid w:val="000F7DBA"/>
    <w:rsid w:val="001002F6"/>
    <w:rsid w:val="001017BE"/>
    <w:rsid w:val="00101CE7"/>
    <w:rsid w:val="00102784"/>
    <w:rsid w:val="00102DBF"/>
    <w:rsid w:val="00102DEC"/>
    <w:rsid w:val="00102E7C"/>
    <w:rsid w:val="001037DC"/>
    <w:rsid w:val="0010389B"/>
    <w:rsid w:val="00103F04"/>
    <w:rsid w:val="001045E5"/>
    <w:rsid w:val="00104E21"/>
    <w:rsid w:val="001057D3"/>
    <w:rsid w:val="00105FFB"/>
    <w:rsid w:val="00106047"/>
    <w:rsid w:val="0010733C"/>
    <w:rsid w:val="001077B6"/>
    <w:rsid w:val="00107EBF"/>
    <w:rsid w:val="00107FC9"/>
    <w:rsid w:val="00110BE2"/>
    <w:rsid w:val="00110D17"/>
    <w:rsid w:val="00110FCB"/>
    <w:rsid w:val="001110D8"/>
    <w:rsid w:val="001112CD"/>
    <w:rsid w:val="001115DB"/>
    <w:rsid w:val="0011177C"/>
    <w:rsid w:val="0011200E"/>
    <w:rsid w:val="00113ACE"/>
    <w:rsid w:val="0011448E"/>
    <w:rsid w:val="001144C4"/>
    <w:rsid w:val="00114FB2"/>
    <w:rsid w:val="0011675D"/>
    <w:rsid w:val="0011702A"/>
    <w:rsid w:val="001172CA"/>
    <w:rsid w:val="001203C6"/>
    <w:rsid w:val="00120B7E"/>
    <w:rsid w:val="00121174"/>
    <w:rsid w:val="00122023"/>
    <w:rsid w:val="00123A43"/>
    <w:rsid w:val="00123E2E"/>
    <w:rsid w:val="0012468D"/>
    <w:rsid w:val="00125590"/>
    <w:rsid w:val="0012744C"/>
    <w:rsid w:val="001303BB"/>
    <w:rsid w:val="0013040C"/>
    <w:rsid w:val="00130632"/>
    <w:rsid w:val="00130C04"/>
    <w:rsid w:val="0013260E"/>
    <w:rsid w:val="001326A9"/>
    <w:rsid w:val="0013291C"/>
    <w:rsid w:val="001332C0"/>
    <w:rsid w:val="00134354"/>
    <w:rsid w:val="00134B1B"/>
    <w:rsid w:val="00135982"/>
    <w:rsid w:val="00135D45"/>
    <w:rsid w:val="00136E94"/>
    <w:rsid w:val="00137A29"/>
    <w:rsid w:val="001404E8"/>
    <w:rsid w:val="001409A4"/>
    <w:rsid w:val="00140D92"/>
    <w:rsid w:val="00140E9B"/>
    <w:rsid w:val="00140ED7"/>
    <w:rsid w:val="001425F0"/>
    <w:rsid w:val="00142CE9"/>
    <w:rsid w:val="001444F1"/>
    <w:rsid w:val="00144926"/>
    <w:rsid w:val="00144DC6"/>
    <w:rsid w:val="00145101"/>
    <w:rsid w:val="00145330"/>
    <w:rsid w:val="0014534F"/>
    <w:rsid w:val="0014594F"/>
    <w:rsid w:val="00145B72"/>
    <w:rsid w:val="0014637F"/>
    <w:rsid w:val="001463A3"/>
    <w:rsid w:val="00147838"/>
    <w:rsid w:val="00147B71"/>
    <w:rsid w:val="00150B8C"/>
    <w:rsid w:val="001513E1"/>
    <w:rsid w:val="00153616"/>
    <w:rsid w:val="001553D2"/>
    <w:rsid w:val="001556D6"/>
    <w:rsid w:val="00156D63"/>
    <w:rsid w:val="00157093"/>
    <w:rsid w:val="001570E0"/>
    <w:rsid w:val="00157C44"/>
    <w:rsid w:val="00160391"/>
    <w:rsid w:val="00160E2F"/>
    <w:rsid w:val="001610D9"/>
    <w:rsid w:val="00161FB7"/>
    <w:rsid w:val="00162A41"/>
    <w:rsid w:val="00163B75"/>
    <w:rsid w:val="00163CFC"/>
    <w:rsid w:val="00165788"/>
    <w:rsid w:val="00165D54"/>
    <w:rsid w:val="0016739D"/>
    <w:rsid w:val="00167ABC"/>
    <w:rsid w:val="00171126"/>
    <w:rsid w:val="00171189"/>
    <w:rsid w:val="001735C2"/>
    <w:rsid w:val="00173A4A"/>
    <w:rsid w:val="00173E9F"/>
    <w:rsid w:val="00173FF0"/>
    <w:rsid w:val="001747BD"/>
    <w:rsid w:val="00175247"/>
    <w:rsid w:val="00175AE1"/>
    <w:rsid w:val="00175E7D"/>
    <w:rsid w:val="00176214"/>
    <w:rsid w:val="00176328"/>
    <w:rsid w:val="0017698B"/>
    <w:rsid w:val="001774D9"/>
    <w:rsid w:val="001776D9"/>
    <w:rsid w:val="0018034D"/>
    <w:rsid w:val="0018069E"/>
    <w:rsid w:val="001807F3"/>
    <w:rsid w:val="0018115E"/>
    <w:rsid w:val="0018159A"/>
    <w:rsid w:val="0018169E"/>
    <w:rsid w:val="00181AAF"/>
    <w:rsid w:val="00181B4A"/>
    <w:rsid w:val="00181CE2"/>
    <w:rsid w:val="00181DD6"/>
    <w:rsid w:val="001820A7"/>
    <w:rsid w:val="00183426"/>
    <w:rsid w:val="001836E6"/>
    <w:rsid w:val="00184772"/>
    <w:rsid w:val="0018581A"/>
    <w:rsid w:val="00186382"/>
    <w:rsid w:val="001875AE"/>
    <w:rsid w:val="00187AEB"/>
    <w:rsid w:val="00190977"/>
    <w:rsid w:val="001912D9"/>
    <w:rsid w:val="001918B1"/>
    <w:rsid w:val="001930AD"/>
    <w:rsid w:val="0019315B"/>
    <w:rsid w:val="00193938"/>
    <w:rsid w:val="00194D6E"/>
    <w:rsid w:val="00195546"/>
    <w:rsid w:val="0019612B"/>
    <w:rsid w:val="00196F46"/>
    <w:rsid w:val="001970A7"/>
    <w:rsid w:val="00197464"/>
    <w:rsid w:val="001A098A"/>
    <w:rsid w:val="001A1716"/>
    <w:rsid w:val="001A2B0F"/>
    <w:rsid w:val="001A3F2A"/>
    <w:rsid w:val="001A443C"/>
    <w:rsid w:val="001A4FA0"/>
    <w:rsid w:val="001A56E6"/>
    <w:rsid w:val="001A5FFD"/>
    <w:rsid w:val="001A6304"/>
    <w:rsid w:val="001A6D55"/>
    <w:rsid w:val="001B1655"/>
    <w:rsid w:val="001B26A2"/>
    <w:rsid w:val="001B26F5"/>
    <w:rsid w:val="001B27BE"/>
    <w:rsid w:val="001B2966"/>
    <w:rsid w:val="001B2982"/>
    <w:rsid w:val="001B2F98"/>
    <w:rsid w:val="001B3074"/>
    <w:rsid w:val="001B36A5"/>
    <w:rsid w:val="001B3EEA"/>
    <w:rsid w:val="001B41E5"/>
    <w:rsid w:val="001B4864"/>
    <w:rsid w:val="001B52FA"/>
    <w:rsid w:val="001B5D38"/>
    <w:rsid w:val="001B5ED8"/>
    <w:rsid w:val="001B62D3"/>
    <w:rsid w:val="001B70B6"/>
    <w:rsid w:val="001B7598"/>
    <w:rsid w:val="001B7A1A"/>
    <w:rsid w:val="001B7F73"/>
    <w:rsid w:val="001B7FCA"/>
    <w:rsid w:val="001C1021"/>
    <w:rsid w:val="001C21B4"/>
    <w:rsid w:val="001C4033"/>
    <w:rsid w:val="001C4920"/>
    <w:rsid w:val="001C4B33"/>
    <w:rsid w:val="001C5017"/>
    <w:rsid w:val="001C5A73"/>
    <w:rsid w:val="001C738F"/>
    <w:rsid w:val="001C7DA2"/>
    <w:rsid w:val="001D016B"/>
    <w:rsid w:val="001D05F0"/>
    <w:rsid w:val="001D1438"/>
    <w:rsid w:val="001D1D5C"/>
    <w:rsid w:val="001D3975"/>
    <w:rsid w:val="001D3D1F"/>
    <w:rsid w:val="001D3FCC"/>
    <w:rsid w:val="001D3FFF"/>
    <w:rsid w:val="001D404D"/>
    <w:rsid w:val="001D45C8"/>
    <w:rsid w:val="001D485D"/>
    <w:rsid w:val="001D5C68"/>
    <w:rsid w:val="001D6854"/>
    <w:rsid w:val="001D68FE"/>
    <w:rsid w:val="001D76D7"/>
    <w:rsid w:val="001E0AF4"/>
    <w:rsid w:val="001E0BF7"/>
    <w:rsid w:val="001E14B8"/>
    <w:rsid w:val="001E1912"/>
    <w:rsid w:val="001E1BA5"/>
    <w:rsid w:val="001E1EFE"/>
    <w:rsid w:val="001E2C0E"/>
    <w:rsid w:val="001E39CE"/>
    <w:rsid w:val="001E3E3B"/>
    <w:rsid w:val="001E414C"/>
    <w:rsid w:val="001E4CDC"/>
    <w:rsid w:val="001E4CFB"/>
    <w:rsid w:val="001E57E8"/>
    <w:rsid w:val="001E580C"/>
    <w:rsid w:val="001E5968"/>
    <w:rsid w:val="001E5E74"/>
    <w:rsid w:val="001E62A1"/>
    <w:rsid w:val="001F0CE6"/>
    <w:rsid w:val="001F0CEE"/>
    <w:rsid w:val="001F1075"/>
    <w:rsid w:val="001F2443"/>
    <w:rsid w:val="001F293E"/>
    <w:rsid w:val="001F35C3"/>
    <w:rsid w:val="001F3F51"/>
    <w:rsid w:val="001F4B17"/>
    <w:rsid w:val="001F5B20"/>
    <w:rsid w:val="001F5EF0"/>
    <w:rsid w:val="001F5F8F"/>
    <w:rsid w:val="001F6805"/>
    <w:rsid w:val="001F6B01"/>
    <w:rsid w:val="001F6D21"/>
    <w:rsid w:val="001F73B5"/>
    <w:rsid w:val="00200E1D"/>
    <w:rsid w:val="002011DE"/>
    <w:rsid w:val="00201AB6"/>
    <w:rsid w:val="00201EC7"/>
    <w:rsid w:val="0020216F"/>
    <w:rsid w:val="00202742"/>
    <w:rsid w:val="00203CAB"/>
    <w:rsid w:val="0020584F"/>
    <w:rsid w:val="00205AFE"/>
    <w:rsid w:val="002076A9"/>
    <w:rsid w:val="00211336"/>
    <w:rsid w:val="0021200C"/>
    <w:rsid w:val="0021224F"/>
    <w:rsid w:val="002125D9"/>
    <w:rsid w:val="00212A61"/>
    <w:rsid w:val="00213371"/>
    <w:rsid w:val="00214FEA"/>
    <w:rsid w:val="00216328"/>
    <w:rsid w:val="0021698F"/>
    <w:rsid w:val="00216E1F"/>
    <w:rsid w:val="002219D5"/>
    <w:rsid w:val="0022296E"/>
    <w:rsid w:val="00223AFA"/>
    <w:rsid w:val="00224778"/>
    <w:rsid w:val="002248B6"/>
    <w:rsid w:val="00224FEE"/>
    <w:rsid w:val="00225378"/>
    <w:rsid w:val="00225D3E"/>
    <w:rsid w:val="002274FD"/>
    <w:rsid w:val="0022756D"/>
    <w:rsid w:val="00230AAC"/>
    <w:rsid w:val="00230D8E"/>
    <w:rsid w:val="00231822"/>
    <w:rsid w:val="00232A4E"/>
    <w:rsid w:val="002330F0"/>
    <w:rsid w:val="0023384B"/>
    <w:rsid w:val="00234886"/>
    <w:rsid w:val="00234E27"/>
    <w:rsid w:val="002360E4"/>
    <w:rsid w:val="00236780"/>
    <w:rsid w:val="00236911"/>
    <w:rsid w:val="00236F04"/>
    <w:rsid w:val="00240431"/>
    <w:rsid w:val="00240DA5"/>
    <w:rsid w:val="00241101"/>
    <w:rsid w:val="00241B50"/>
    <w:rsid w:val="00242182"/>
    <w:rsid w:val="002424CE"/>
    <w:rsid w:val="0024300C"/>
    <w:rsid w:val="002439FD"/>
    <w:rsid w:val="0024461E"/>
    <w:rsid w:val="00244EB3"/>
    <w:rsid w:val="002450D1"/>
    <w:rsid w:val="00250EE4"/>
    <w:rsid w:val="002511DC"/>
    <w:rsid w:val="002538AC"/>
    <w:rsid w:val="00253938"/>
    <w:rsid w:val="00253A7F"/>
    <w:rsid w:val="00253EB4"/>
    <w:rsid w:val="00254884"/>
    <w:rsid w:val="002551E7"/>
    <w:rsid w:val="00255C00"/>
    <w:rsid w:val="00256125"/>
    <w:rsid w:val="002574DD"/>
    <w:rsid w:val="00257AA1"/>
    <w:rsid w:val="00257B43"/>
    <w:rsid w:val="00257BED"/>
    <w:rsid w:val="00257DA0"/>
    <w:rsid w:val="00260123"/>
    <w:rsid w:val="00260669"/>
    <w:rsid w:val="0026112B"/>
    <w:rsid w:val="002615B4"/>
    <w:rsid w:val="00262EDA"/>
    <w:rsid w:val="0026317E"/>
    <w:rsid w:val="00263A73"/>
    <w:rsid w:val="00263E5E"/>
    <w:rsid w:val="00264504"/>
    <w:rsid w:val="0026505A"/>
    <w:rsid w:val="00265503"/>
    <w:rsid w:val="00265E65"/>
    <w:rsid w:val="0026678C"/>
    <w:rsid w:val="00270015"/>
    <w:rsid w:val="0027053F"/>
    <w:rsid w:val="00270F15"/>
    <w:rsid w:val="00272200"/>
    <w:rsid w:val="002729C1"/>
    <w:rsid w:val="00273508"/>
    <w:rsid w:val="00273F27"/>
    <w:rsid w:val="00273F7B"/>
    <w:rsid w:val="002742A1"/>
    <w:rsid w:val="00274B50"/>
    <w:rsid w:val="00275712"/>
    <w:rsid w:val="002766A4"/>
    <w:rsid w:val="00276C99"/>
    <w:rsid w:val="00276DC2"/>
    <w:rsid w:val="00277323"/>
    <w:rsid w:val="002776B6"/>
    <w:rsid w:val="00277C90"/>
    <w:rsid w:val="00280184"/>
    <w:rsid w:val="00280F4D"/>
    <w:rsid w:val="0028162D"/>
    <w:rsid w:val="00281AF4"/>
    <w:rsid w:val="00281C70"/>
    <w:rsid w:val="00282265"/>
    <w:rsid w:val="002822BC"/>
    <w:rsid w:val="00282A53"/>
    <w:rsid w:val="00284A8A"/>
    <w:rsid w:val="00285304"/>
    <w:rsid w:val="0028582C"/>
    <w:rsid w:val="00285DF9"/>
    <w:rsid w:val="0028769D"/>
    <w:rsid w:val="002878A9"/>
    <w:rsid w:val="00290734"/>
    <w:rsid w:val="00290D4C"/>
    <w:rsid w:val="002915F0"/>
    <w:rsid w:val="00292791"/>
    <w:rsid w:val="002928E4"/>
    <w:rsid w:val="00292F49"/>
    <w:rsid w:val="002930D1"/>
    <w:rsid w:val="0029339F"/>
    <w:rsid w:val="00294A55"/>
    <w:rsid w:val="00294DB0"/>
    <w:rsid w:val="00295EFA"/>
    <w:rsid w:val="00296969"/>
    <w:rsid w:val="002969AA"/>
    <w:rsid w:val="00296DB8"/>
    <w:rsid w:val="002A0D6F"/>
    <w:rsid w:val="002A1776"/>
    <w:rsid w:val="002A2232"/>
    <w:rsid w:val="002A244D"/>
    <w:rsid w:val="002A2A1F"/>
    <w:rsid w:val="002A450E"/>
    <w:rsid w:val="002A4766"/>
    <w:rsid w:val="002A49D2"/>
    <w:rsid w:val="002A552D"/>
    <w:rsid w:val="002A5853"/>
    <w:rsid w:val="002A6873"/>
    <w:rsid w:val="002A7331"/>
    <w:rsid w:val="002A772C"/>
    <w:rsid w:val="002A77F3"/>
    <w:rsid w:val="002B0C11"/>
    <w:rsid w:val="002B0C85"/>
    <w:rsid w:val="002B27C2"/>
    <w:rsid w:val="002B2B94"/>
    <w:rsid w:val="002B369C"/>
    <w:rsid w:val="002B42C4"/>
    <w:rsid w:val="002B5D42"/>
    <w:rsid w:val="002B602D"/>
    <w:rsid w:val="002B6332"/>
    <w:rsid w:val="002B6E3D"/>
    <w:rsid w:val="002B6F87"/>
    <w:rsid w:val="002B71A4"/>
    <w:rsid w:val="002B71F2"/>
    <w:rsid w:val="002B760D"/>
    <w:rsid w:val="002C0DA3"/>
    <w:rsid w:val="002C0FE3"/>
    <w:rsid w:val="002C1470"/>
    <w:rsid w:val="002C1512"/>
    <w:rsid w:val="002C1746"/>
    <w:rsid w:val="002C203F"/>
    <w:rsid w:val="002C2254"/>
    <w:rsid w:val="002C25D8"/>
    <w:rsid w:val="002C2BD8"/>
    <w:rsid w:val="002C2D3B"/>
    <w:rsid w:val="002C3181"/>
    <w:rsid w:val="002C40AC"/>
    <w:rsid w:val="002C4118"/>
    <w:rsid w:val="002C4809"/>
    <w:rsid w:val="002C59D0"/>
    <w:rsid w:val="002C6979"/>
    <w:rsid w:val="002C6CC0"/>
    <w:rsid w:val="002C6EED"/>
    <w:rsid w:val="002C6F3F"/>
    <w:rsid w:val="002D1603"/>
    <w:rsid w:val="002D1AFF"/>
    <w:rsid w:val="002D25A6"/>
    <w:rsid w:val="002D29F4"/>
    <w:rsid w:val="002D2CFA"/>
    <w:rsid w:val="002D5573"/>
    <w:rsid w:val="002D5674"/>
    <w:rsid w:val="002D5694"/>
    <w:rsid w:val="002D5CA3"/>
    <w:rsid w:val="002D74C9"/>
    <w:rsid w:val="002E063B"/>
    <w:rsid w:val="002E0D9F"/>
    <w:rsid w:val="002E188E"/>
    <w:rsid w:val="002E2CBC"/>
    <w:rsid w:val="002E3219"/>
    <w:rsid w:val="002E39D8"/>
    <w:rsid w:val="002E42EA"/>
    <w:rsid w:val="002E475E"/>
    <w:rsid w:val="002E49B0"/>
    <w:rsid w:val="002E4F83"/>
    <w:rsid w:val="002E525F"/>
    <w:rsid w:val="002E6010"/>
    <w:rsid w:val="002E6556"/>
    <w:rsid w:val="002E6816"/>
    <w:rsid w:val="002E6D30"/>
    <w:rsid w:val="002E70C6"/>
    <w:rsid w:val="002E7780"/>
    <w:rsid w:val="002E7AE3"/>
    <w:rsid w:val="002E7FAB"/>
    <w:rsid w:val="002F0E3A"/>
    <w:rsid w:val="002F0EB5"/>
    <w:rsid w:val="002F1DF9"/>
    <w:rsid w:val="002F2F4B"/>
    <w:rsid w:val="002F41F9"/>
    <w:rsid w:val="002F4A65"/>
    <w:rsid w:val="002F50D1"/>
    <w:rsid w:val="002F59FE"/>
    <w:rsid w:val="002F5F76"/>
    <w:rsid w:val="002F67D5"/>
    <w:rsid w:val="002F6B3B"/>
    <w:rsid w:val="002F6D0A"/>
    <w:rsid w:val="002F6F92"/>
    <w:rsid w:val="00300B38"/>
    <w:rsid w:val="00300C39"/>
    <w:rsid w:val="00301B1A"/>
    <w:rsid w:val="00301C71"/>
    <w:rsid w:val="00302AD9"/>
    <w:rsid w:val="00302B09"/>
    <w:rsid w:val="00303246"/>
    <w:rsid w:val="003040D7"/>
    <w:rsid w:val="00305FD5"/>
    <w:rsid w:val="0030677B"/>
    <w:rsid w:val="00310A32"/>
    <w:rsid w:val="003111E2"/>
    <w:rsid w:val="00311603"/>
    <w:rsid w:val="00311E72"/>
    <w:rsid w:val="00312201"/>
    <w:rsid w:val="00312B83"/>
    <w:rsid w:val="00312E10"/>
    <w:rsid w:val="00313C5F"/>
    <w:rsid w:val="00313D9B"/>
    <w:rsid w:val="00314AC0"/>
    <w:rsid w:val="00316941"/>
    <w:rsid w:val="00316B9F"/>
    <w:rsid w:val="003179BE"/>
    <w:rsid w:val="00317DC5"/>
    <w:rsid w:val="00317F37"/>
    <w:rsid w:val="00320076"/>
    <w:rsid w:val="00320335"/>
    <w:rsid w:val="003204F3"/>
    <w:rsid w:val="003207CE"/>
    <w:rsid w:val="00320837"/>
    <w:rsid w:val="00320984"/>
    <w:rsid w:val="00321D4E"/>
    <w:rsid w:val="00322A3D"/>
    <w:rsid w:val="00323252"/>
    <w:rsid w:val="0032340D"/>
    <w:rsid w:val="003235A1"/>
    <w:rsid w:val="0032367B"/>
    <w:rsid w:val="00323908"/>
    <w:rsid w:val="0032392D"/>
    <w:rsid w:val="00323EF5"/>
    <w:rsid w:val="0032411E"/>
    <w:rsid w:val="00324681"/>
    <w:rsid w:val="003255A9"/>
    <w:rsid w:val="00325CD1"/>
    <w:rsid w:val="003262BD"/>
    <w:rsid w:val="003263D7"/>
    <w:rsid w:val="00326528"/>
    <w:rsid w:val="003302A0"/>
    <w:rsid w:val="0033032A"/>
    <w:rsid w:val="00330469"/>
    <w:rsid w:val="00330509"/>
    <w:rsid w:val="003306CD"/>
    <w:rsid w:val="0033185E"/>
    <w:rsid w:val="00331F20"/>
    <w:rsid w:val="003321B0"/>
    <w:rsid w:val="00332495"/>
    <w:rsid w:val="00332F05"/>
    <w:rsid w:val="00333164"/>
    <w:rsid w:val="00333C5B"/>
    <w:rsid w:val="00333CC0"/>
    <w:rsid w:val="003343DC"/>
    <w:rsid w:val="00334DF7"/>
    <w:rsid w:val="00336AA1"/>
    <w:rsid w:val="003373CE"/>
    <w:rsid w:val="00337C53"/>
    <w:rsid w:val="00340D8A"/>
    <w:rsid w:val="003415AC"/>
    <w:rsid w:val="003431BF"/>
    <w:rsid w:val="003432FB"/>
    <w:rsid w:val="003436F5"/>
    <w:rsid w:val="00343969"/>
    <w:rsid w:val="00345311"/>
    <w:rsid w:val="00345447"/>
    <w:rsid w:val="00345F62"/>
    <w:rsid w:val="003467FC"/>
    <w:rsid w:val="00346D36"/>
    <w:rsid w:val="00347F37"/>
    <w:rsid w:val="0035069A"/>
    <w:rsid w:val="00350E7E"/>
    <w:rsid w:val="00352653"/>
    <w:rsid w:val="003526E3"/>
    <w:rsid w:val="00353624"/>
    <w:rsid w:val="003536BB"/>
    <w:rsid w:val="003540B1"/>
    <w:rsid w:val="003553EF"/>
    <w:rsid w:val="00355BD8"/>
    <w:rsid w:val="00355F31"/>
    <w:rsid w:val="0035621B"/>
    <w:rsid w:val="003569CA"/>
    <w:rsid w:val="00356D83"/>
    <w:rsid w:val="0035707B"/>
    <w:rsid w:val="0035747F"/>
    <w:rsid w:val="00357776"/>
    <w:rsid w:val="00357946"/>
    <w:rsid w:val="003600AE"/>
    <w:rsid w:val="00360841"/>
    <w:rsid w:val="00361920"/>
    <w:rsid w:val="0036252C"/>
    <w:rsid w:val="00362C9E"/>
    <w:rsid w:val="003662D5"/>
    <w:rsid w:val="00366527"/>
    <w:rsid w:val="003679C2"/>
    <w:rsid w:val="00367A6E"/>
    <w:rsid w:val="00367BD4"/>
    <w:rsid w:val="00370405"/>
    <w:rsid w:val="00370748"/>
    <w:rsid w:val="00370A72"/>
    <w:rsid w:val="00371BA0"/>
    <w:rsid w:val="00371D82"/>
    <w:rsid w:val="003720EB"/>
    <w:rsid w:val="0037212D"/>
    <w:rsid w:val="00372743"/>
    <w:rsid w:val="00372C8F"/>
    <w:rsid w:val="003732DD"/>
    <w:rsid w:val="00373EDF"/>
    <w:rsid w:val="00373F1A"/>
    <w:rsid w:val="0037447E"/>
    <w:rsid w:val="0037458D"/>
    <w:rsid w:val="003750C4"/>
    <w:rsid w:val="0037533E"/>
    <w:rsid w:val="003758E2"/>
    <w:rsid w:val="00376420"/>
    <w:rsid w:val="00376501"/>
    <w:rsid w:val="003771E1"/>
    <w:rsid w:val="00377B28"/>
    <w:rsid w:val="003803FD"/>
    <w:rsid w:val="003808C0"/>
    <w:rsid w:val="00380A18"/>
    <w:rsid w:val="0038299E"/>
    <w:rsid w:val="00382A5B"/>
    <w:rsid w:val="0038300B"/>
    <w:rsid w:val="00383581"/>
    <w:rsid w:val="00383A07"/>
    <w:rsid w:val="0038423C"/>
    <w:rsid w:val="0038495E"/>
    <w:rsid w:val="00384C45"/>
    <w:rsid w:val="003851AC"/>
    <w:rsid w:val="00386E97"/>
    <w:rsid w:val="00386F5B"/>
    <w:rsid w:val="00387B94"/>
    <w:rsid w:val="00387D49"/>
    <w:rsid w:val="00387E7E"/>
    <w:rsid w:val="00387F9E"/>
    <w:rsid w:val="0039101E"/>
    <w:rsid w:val="003913F3"/>
    <w:rsid w:val="003920FE"/>
    <w:rsid w:val="00393B49"/>
    <w:rsid w:val="00393D34"/>
    <w:rsid w:val="003944EC"/>
    <w:rsid w:val="0039488F"/>
    <w:rsid w:val="003954BB"/>
    <w:rsid w:val="00395F5E"/>
    <w:rsid w:val="003961F8"/>
    <w:rsid w:val="003967A4"/>
    <w:rsid w:val="0039732C"/>
    <w:rsid w:val="00397C07"/>
    <w:rsid w:val="003A1A60"/>
    <w:rsid w:val="003A1A8D"/>
    <w:rsid w:val="003A31C8"/>
    <w:rsid w:val="003A4C0F"/>
    <w:rsid w:val="003A50BB"/>
    <w:rsid w:val="003A5BB2"/>
    <w:rsid w:val="003A6D65"/>
    <w:rsid w:val="003A6E85"/>
    <w:rsid w:val="003A7546"/>
    <w:rsid w:val="003B09AA"/>
    <w:rsid w:val="003B15A5"/>
    <w:rsid w:val="003B36B9"/>
    <w:rsid w:val="003B380C"/>
    <w:rsid w:val="003B3CDE"/>
    <w:rsid w:val="003B47B8"/>
    <w:rsid w:val="003B49E1"/>
    <w:rsid w:val="003B4CB4"/>
    <w:rsid w:val="003B4DB5"/>
    <w:rsid w:val="003C08F0"/>
    <w:rsid w:val="003C0FAD"/>
    <w:rsid w:val="003C1827"/>
    <w:rsid w:val="003C2AA0"/>
    <w:rsid w:val="003C300B"/>
    <w:rsid w:val="003C3484"/>
    <w:rsid w:val="003C3DC8"/>
    <w:rsid w:val="003C4041"/>
    <w:rsid w:val="003C505E"/>
    <w:rsid w:val="003C5E04"/>
    <w:rsid w:val="003C617C"/>
    <w:rsid w:val="003C6A54"/>
    <w:rsid w:val="003C6CA2"/>
    <w:rsid w:val="003C7BCA"/>
    <w:rsid w:val="003C7DD6"/>
    <w:rsid w:val="003D2414"/>
    <w:rsid w:val="003D2427"/>
    <w:rsid w:val="003D245C"/>
    <w:rsid w:val="003D2B26"/>
    <w:rsid w:val="003D30C9"/>
    <w:rsid w:val="003D3281"/>
    <w:rsid w:val="003D34CB"/>
    <w:rsid w:val="003D5250"/>
    <w:rsid w:val="003D58C6"/>
    <w:rsid w:val="003D5D9E"/>
    <w:rsid w:val="003D6B53"/>
    <w:rsid w:val="003D6C02"/>
    <w:rsid w:val="003D6FE8"/>
    <w:rsid w:val="003D7500"/>
    <w:rsid w:val="003D7B91"/>
    <w:rsid w:val="003D7BEB"/>
    <w:rsid w:val="003E0278"/>
    <w:rsid w:val="003E1543"/>
    <w:rsid w:val="003E16F2"/>
    <w:rsid w:val="003E1B1A"/>
    <w:rsid w:val="003E363A"/>
    <w:rsid w:val="003E368C"/>
    <w:rsid w:val="003E3AE4"/>
    <w:rsid w:val="003E3ED0"/>
    <w:rsid w:val="003E4733"/>
    <w:rsid w:val="003E4B47"/>
    <w:rsid w:val="003E4E18"/>
    <w:rsid w:val="003E5168"/>
    <w:rsid w:val="003E5D2B"/>
    <w:rsid w:val="003E6191"/>
    <w:rsid w:val="003E628A"/>
    <w:rsid w:val="003E6FF0"/>
    <w:rsid w:val="003F0389"/>
    <w:rsid w:val="003F0938"/>
    <w:rsid w:val="003F0F04"/>
    <w:rsid w:val="003F275D"/>
    <w:rsid w:val="003F3CC4"/>
    <w:rsid w:val="003F494D"/>
    <w:rsid w:val="003F5656"/>
    <w:rsid w:val="003F583D"/>
    <w:rsid w:val="003F5BCE"/>
    <w:rsid w:val="003F5DBE"/>
    <w:rsid w:val="003F6032"/>
    <w:rsid w:val="003F7580"/>
    <w:rsid w:val="00401B3A"/>
    <w:rsid w:val="00401CAC"/>
    <w:rsid w:val="00402681"/>
    <w:rsid w:val="004043E8"/>
    <w:rsid w:val="00404F81"/>
    <w:rsid w:val="004052D7"/>
    <w:rsid w:val="00405541"/>
    <w:rsid w:val="0040578B"/>
    <w:rsid w:val="00405C39"/>
    <w:rsid w:val="00405C73"/>
    <w:rsid w:val="00406430"/>
    <w:rsid w:val="00406613"/>
    <w:rsid w:val="00407268"/>
    <w:rsid w:val="00407A9C"/>
    <w:rsid w:val="00407ED6"/>
    <w:rsid w:val="00411F85"/>
    <w:rsid w:val="004122F6"/>
    <w:rsid w:val="004127CD"/>
    <w:rsid w:val="00413350"/>
    <w:rsid w:val="0041391F"/>
    <w:rsid w:val="0041521E"/>
    <w:rsid w:val="00415970"/>
    <w:rsid w:val="00415C1D"/>
    <w:rsid w:val="004167C1"/>
    <w:rsid w:val="004170CA"/>
    <w:rsid w:val="0041761E"/>
    <w:rsid w:val="00417714"/>
    <w:rsid w:val="004177A7"/>
    <w:rsid w:val="00417AA7"/>
    <w:rsid w:val="00420E0F"/>
    <w:rsid w:val="0042122A"/>
    <w:rsid w:val="004212AC"/>
    <w:rsid w:val="004213C7"/>
    <w:rsid w:val="00421EBF"/>
    <w:rsid w:val="0042203A"/>
    <w:rsid w:val="00423ADF"/>
    <w:rsid w:val="0042404C"/>
    <w:rsid w:val="004241F2"/>
    <w:rsid w:val="00424684"/>
    <w:rsid w:val="00426574"/>
    <w:rsid w:val="0042784C"/>
    <w:rsid w:val="00431B69"/>
    <w:rsid w:val="004324CC"/>
    <w:rsid w:val="00432C72"/>
    <w:rsid w:val="004330BE"/>
    <w:rsid w:val="00433D70"/>
    <w:rsid w:val="00433DB7"/>
    <w:rsid w:val="00433FA7"/>
    <w:rsid w:val="00434980"/>
    <w:rsid w:val="004367F1"/>
    <w:rsid w:val="0043686A"/>
    <w:rsid w:val="00436E9C"/>
    <w:rsid w:val="00436FFB"/>
    <w:rsid w:val="00437794"/>
    <w:rsid w:val="00437F01"/>
    <w:rsid w:val="0044142E"/>
    <w:rsid w:val="00441C19"/>
    <w:rsid w:val="004428A4"/>
    <w:rsid w:val="004433D4"/>
    <w:rsid w:val="0044352E"/>
    <w:rsid w:val="004445C2"/>
    <w:rsid w:val="00444B8A"/>
    <w:rsid w:val="004455EB"/>
    <w:rsid w:val="00445BEC"/>
    <w:rsid w:val="00445F95"/>
    <w:rsid w:val="00445FF3"/>
    <w:rsid w:val="0044712B"/>
    <w:rsid w:val="00447252"/>
    <w:rsid w:val="004516B1"/>
    <w:rsid w:val="00451CE9"/>
    <w:rsid w:val="00451F54"/>
    <w:rsid w:val="0045242F"/>
    <w:rsid w:val="0045378B"/>
    <w:rsid w:val="004537FF"/>
    <w:rsid w:val="00453830"/>
    <w:rsid w:val="004541C1"/>
    <w:rsid w:val="00454446"/>
    <w:rsid w:val="00455292"/>
    <w:rsid w:val="0045766F"/>
    <w:rsid w:val="004607C7"/>
    <w:rsid w:val="00462436"/>
    <w:rsid w:val="00462CEF"/>
    <w:rsid w:val="00463C7C"/>
    <w:rsid w:val="004640C0"/>
    <w:rsid w:val="004646E8"/>
    <w:rsid w:val="004646F8"/>
    <w:rsid w:val="004651F3"/>
    <w:rsid w:val="00466D3A"/>
    <w:rsid w:val="00466EFC"/>
    <w:rsid w:val="0046723D"/>
    <w:rsid w:val="004673FD"/>
    <w:rsid w:val="00467425"/>
    <w:rsid w:val="00467677"/>
    <w:rsid w:val="004702C5"/>
    <w:rsid w:val="0047163B"/>
    <w:rsid w:val="00473587"/>
    <w:rsid w:val="00473878"/>
    <w:rsid w:val="00474F78"/>
    <w:rsid w:val="00475562"/>
    <w:rsid w:val="00476140"/>
    <w:rsid w:val="00476C0F"/>
    <w:rsid w:val="00477495"/>
    <w:rsid w:val="004801CF"/>
    <w:rsid w:val="00480AED"/>
    <w:rsid w:val="004810E2"/>
    <w:rsid w:val="00481EFF"/>
    <w:rsid w:val="004821CE"/>
    <w:rsid w:val="00483F06"/>
    <w:rsid w:val="00485C5A"/>
    <w:rsid w:val="00486082"/>
    <w:rsid w:val="00487604"/>
    <w:rsid w:val="0049077E"/>
    <w:rsid w:val="0049077F"/>
    <w:rsid w:val="00490878"/>
    <w:rsid w:val="004912B4"/>
    <w:rsid w:val="0049185D"/>
    <w:rsid w:val="00492331"/>
    <w:rsid w:val="004937E7"/>
    <w:rsid w:val="00493D45"/>
    <w:rsid w:val="00493F95"/>
    <w:rsid w:val="004956B8"/>
    <w:rsid w:val="004973CC"/>
    <w:rsid w:val="00497934"/>
    <w:rsid w:val="00497B5A"/>
    <w:rsid w:val="004A132E"/>
    <w:rsid w:val="004A3A30"/>
    <w:rsid w:val="004A3D59"/>
    <w:rsid w:val="004A3D73"/>
    <w:rsid w:val="004A431F"/>
    <w:rsid w:val="004A4380"/>
    <w:rsid w:val="004A4D42"/>
    <w:rsid w:val="004A4E04"/>
    <w:rsid w:val="004A50CF"/>
    <w:rsid w:val="004A6443"/>
    <w:rsid w:val="004A706C"/>
    <w:rsid w:val="004B1AE3"/>
    <w:rsid w:val="004B2636"/>
    <w:rsid w:val="004B2665"/>
    <w:rsid w:val="004B3322"/>
    <w:rsid w:val="004B4293"/>
    <w:rsid w:val="004B447F"/>
    <w:rsid w:val="004B5D95"/>
    <w:rsid w:val="004B6513"/>
    <w:rsid w:val="004B6D87"/>
    <w:rsid w:val="004C2C42"/>
    <w:rsid w:val="004C2DF4"/>
    <w:rsid w:val="004C3406"/>
    <w:rsid w:val="004C3C51"/>
    <w:rsid w:val="004C3E31"/>
    <w:rsid w:val="004C506A"/>
    <w:rsid w:val="004C610F"/>
    <w:rsid w:val="004C6241"/>
    <w:rsid w:val="004C6244"/>
    <w:rsid w:val="004C7489"/>
    <w:rsid w:val="004C7629"/>
    <w:rsid w:val="004C7A9F"/>
    <w:rsid w:val="004D0DEA"/>
    <w:rsid w:val="004D17DD"/>
    <w:rsid w:val="004D27DA"/>
    <w:rsid w:val="004D3137"/>
    <w:rsid w:val="004D3EAC"/>
    <w:rsid w:val="004D5375"/>
    <w:rsid w:val="004D550F"/>
    <w:rsid w:val="004D595E"/>
    <w:rsid w:val="004D5E51"/>
    <w:rsid w:val="004D7223"/>
    <w:rsid w:val="004D7548"/>
    <w:rsid w:val="004E0085"/>
    <w:rsid w:val="004E04AE"/>
    <w:rsid w:val="004E2132"/>
    <w:rsid w:val="004E2461"/>
    <w:rsid w:val="004E4236"/>
    <w:rsid w:val="004E4418"/>
    <w:rsid w:val="004E4618"/>
    <w:rsid w:val="004E4ACE"/>
    <w:rsid w:val="004E50A1"/>
    <w:rsid w:val="004E667F"/>
    <w:rsid w:val="004E7256"/>
    <w:rsid w:val="004E7F86"/>
    <w:rsid w:val="004F0FAF"/>
    <w:rsid w:val="004F218E"/>
    <w:rsid w:val="004F2C91"/>
    <w:rsid w:val="004F3D87"/>
    <w:rsid w:val="004F4C87"/>
    <w:rsid w:val="004F5482"/>
    <w:rsid w:val="004F589C"/>
    <w:rsid w:val="004F5CBF"/>
    <w:rsid w:val="004F5E38"/>
    <w:rsid w:val="004F6C77"/>
    <w:rsid w:val="004F6F7B"/>
    <w:rsid w:val="004F71BD"/>
    <w:rsid w:val="00500378"/>
    <w:rsid w:val="0050052E"/>
    <w:rsid w:val="00502730"/>
    <w:rsid w:val="00502791"/>
    <w:rsid w:val="0050361B"/>
    <w:rsid w:val="0050364F"/>
    <w:rsid w:val="00503BF0"/>
    <w:rsid w:val="005041A9"/>
    <w:rsid w:val="005042B8"/>
    <w:rsid w:val="00504363"/>
    <w:rsid w:val="00504AF9"/>
    <w:rsid w:val="0050562D"/>
    <w:rsid w:val="0050670D"/>
    <w:rsid w:val="00506B3F"/>
    <w:rsid w:val="00506DB0"/>
    <w:rsid w:val="005079C9"/>
    <w:rsid w:val="00507FBF"/>
    <w:rsid w:val="005107F2"/>
    <w:rsid w:val="00510CD4"/>
    <w:rsid w:val="00510D59"/>
    <w:rsid w:val="005113BB"/>
    <w:rsid w:val="00511857"/>
    <w:rsid w:val="0051302A"/>
    <w:rsid w:val="0051479A"/>
    <w:rsid w:val="00515B08"/>
    <w:rsid w:val="00515B2C"/>
    <w:rsid w:val="005163DD"/>
    <w:rsid w:val="00516506"/>
    <w:rsid w:val="0051652C"/>
    <w:rsid w:val="00516FBE"/>
    <w:rsid w:val="005174AC"/>
    <w:rsid w:val="00517CF1"/>
    <w:rsid w:val="00520C4D"/>
    <w:rsid w:val="00521294"/>
    <w:rsid w:val="00524464"/>
    <w:rsid w:val="005262A6"/>
    <w:rsid w:val="0052771F"/>
    <w:rsid w:val="00527ABD"/>
    <w:rsid w:val="00527B2C"/>
    <w:rsid w:val="00527CF3"/>
    <w:rsid w:val="00530E24"/>
    <w:rsid w:val="00532BC4"/>
    <w:rsid w:val="005333BB"/>
    <w:rsid w:val="005338D1"/>
    <w:rsid w:val="00533B9E"/>
    <w:rsid w:val="00533D73"/>
    <w:rsid w:val="00533E63"/>
    <w:rsid w:val="00536178"/>
    <w:rsid w:val="0053626E"/>
    <w:rsid w:val="0053677D"/>
    <w:rsid w:val="005369D5"/>
    <w:rsid w:val="005374EF"/>
    <w:rsid w:val="0053763E"/>
    <w:rsid w:val="00540C6E"/>
    <w:rsid w:val="005410F1"/>
    <w:rsid w:val="005412AD"/>
    <w:rsid w:val="005418AA"/>
    <w:rsid w:val="00542180"/>
    <w:rsid w:val="00543134"/>
    <w:rsid w:val="00543329"/>
    <w:rsid w:val="0054399F"/>
    <w:rsid w:val="005446C2"/>
    <w:rsid w:val="00544C25"/>
    <w:rsid w:val="005455F4"/>
    <w:rsid w:val="0054588F"/>
    <w:rsid w:val="00546159"/>
    <w:rsid w:val="0054652D"/>
    <w:rsid w:val="0054694D"/>
    <w:rsid w:val="00546BD9"/>
    <w:rsid w:val="0054732E"/>
    <w:rsid w:val="0054756F"/>
    <w:rsid w:val="00547CBA"/>
    <w:rsid w:val="005507BB"/>
    <w:rsid w:val="00550B8D"/>
    <w:rsid w:val="00551CCC"/>
    <w:rsid w:val="005526EF"/>
    <w:rsid w:val="0055294F"/>
    <w:rsid w:val="00552CA2"/>
    <w:rsid w:val="00553D2B"/>
    <w:rsid w:val="005555F1"/>
    <w:rsid w:val="005562E7"/>
    <w:rsid w:val="005566C6"/>
    <w:rsid w:val="00556A6A"/>
    <w:rsid w:val="00557102"/>
    <w:rsid w:val="00557416"/>
    <w:rsid w:val="00560119"/>
    <w:rsid w:val="005607DC"/>
    <w:rsid w:val="00560AC1"/>
    <w:rsid w:val="00560FF8"/>
    <w:rsid w:val="00561026"/>
    <w:rsid w:val="005638A6"/>
    <w:rsid w:val="00563A00"/>
    <w:rsid w:val="005647CE"/>
    <w:rsid w:val="005651AB"/>
    <w:rsid w:val="005661C4"/>
    <w:rsid w:val="005665BF"/>
    <w:rsid w:val="00567679"/>
    <w:rsid w:val="00570100"/>
    <w:rsid w:val="00570424"/>
    <w:rsid w:val="0057101C"/>
    <w:rsid w:val="005717F6"/>
    <w:rsid w:val="00571CD3"/>
    <w:rsid w:val="00572A93"/>
    <w:rsid w:val="00573105"/>
    <w:rsid w:val="00574928"/>
    <w:rsid w:val="00574B3C"/>
    <w:rsid w:val="0057526F"/>
    <w:rsid w:val="0057659D"/>
    <w:rsid w:val="00577AE1"/>
    <w:rsid w:val="005804EA"/>
    <w:rsid w:val="00580A8F"/>
    <w:rsid w:val="00580DFA"/>
    <w:rsid w:val="005812F2"/>
    <w:rsid w:val="005817C0"/>
    <w:rsid w:val="00581B09"/>
    <w:rsid w:val="0058302B"/>
    <w:rsid w:val="00583AE9"/>
    <w:rsid w:val="00583B42"/>
    <w:rsid w:val="00583C35"/>
    <w:rsid w:val="00584C30"/>
    <w:rsid w:val="0058582A"/>
    <w:rsid w:val="00586737"/>
    <w:rsid w:val="00587151"/>
    <w:rsid w:val="00587CDF"/>
    <w:rsid w:val="00587DB6"/>
    <w:rsid w:val="005906BF"/>
    <w:rsid w:val="005908A7"/>
    <w:rsid w:val="00590D7B"/>
    <w:rsid w:val="00590EE7"/>
    <w:rsid w:val="005914CF"/>
    <w:rsid w:val="005916B1"/>
    <w:rsid w:val="005923EC"/>
    <w:rsid w:val="0059245F"/>
    <w:rsid w:val="00593E05"/>
    <w:rsid w:val="0059501B"/>
    <w:rsid w:val="005953D0"/>
    <w:rsid w:val="00596419"/>
    <w:rsid w:val="00596CE6"/>
    <w:rsid w:val="0059770D"/>
    <w:rsid w:val="00597A71"/>
    <w:rsid w:val="005A0412"/>
    <w:rsid w:val="005A120F"/>
    <w:rsid w:val="005A1451"/>
    <w:rsid w:val="005A1B7F"/>
    <w:rsid w:val="005A1CA2"/>
    <w:rsid w:val="005A2692"/>
    <w:rsid w:val="005A30D6"/>
    <w:rsid w:val="005A47CE"/>
    <w:rsid w:val="005A57FF"/>
    <w:rsid w:val="005B0199"/>
    <w:rsid w:val="005B1588"/>
    <w:rsid w:val="005B16FA"/>
    <w:rsid w:val="005B1C32"/>
    <w:rsid w:val="005B26ED"/>
    <w:rsid w:val="005B35EE"/>
    <w:rsid w:val="005B3C8F"/>
    <w:rsid w:val="005B4123"/>
    <w:rsid w:val="005B4352"/>
    <w:rsid w:val="005B4F1D"/>
    <w:rsid w:val="005B5000"/>
    <w:rsid w:val="005B55AC"/>
    <w:rsid w:val="005B652F"/>
    <w:rsid w:val="005B6D9E"/>
    <w:rsid w:val="005C013B"/>
    <w:rsid w:val="005C043D"/>
    <w:rsid w:val="005C0857"/>
    <w:rsid w:val="005C09FD"/>
    <w:rsid w:val="005C1F74"/>
    <w:rsid w:val="005C2816"/>
    <w:rsid w:val="005C38C0"/>
    <w:rsid w:val="005C425E"/>
    <w:rsid w:val="005C5555"/>
    <w:rsid w:val="005C59EC"/>
    <w:rsid w:val="005C67D3"/>
    <w:rsid w:val="005C710C"/>
    <w:rsid w:val="005D12F4"/>
    <w:rsid w:val="005D2898"/>
    <w:rsid w:val="005D2B5A"/>
    <w:rsid w:val="005D3685"/>
    <w:rsid w:val="005D3D69"/>
    <w:rsid w:val="005D5D90"/>
    <w:rsid w:val="005D6E4C"/>
    <w:rsid w:val="005E04AC"/>
    <w:rsid w:val="005E1077"/>
    <w:rsid w:val="005E1346"/>
    <w:rsid w:val="005E23F9"/>
    <w:rsid w:val="005E2929"/>
    <w:rsid w:val="005E2BB4"/>
    <w:rsid w:val="005E3279"/>
    <w:rsid w:val="005E391A"/>
    <w:rsid w:val="005E4AD6"/>
    <w:rsid w:val="005E4B45"/>
    <w:rsid w:val="005E53B9"/>
    <w:rsid w:val="005E5C34"/>
    <w:rsid w:val="005E5E14"/>
    <w:rsid w:val="005F0FCD"/>
    <w:rsid w:val="005F0FF3"/>
    <w:rsid w:val="005F1AB3"/>
    <w:rsid w:val="005F224E"/>
    <w:rsid w:val="005F226B"/>
    <w:rsid w:val="005F34CE"/>
    <w:rsid w:val="005F4424"/>
    <w:rsid w:val="005F46B8"/>
    <w:rsid w:val="005F47BE"/>
    <w:rsid w:val="005F515C"/>
    <w:rsid w:val="005F5AEF"/>
    <w:rsid w:val="005F614F"/>
    <w:rsid w:val="005F65A7"/>
    <w:rsid w:val="005F6BAF"/>
    <w:rsid w:val="005F71BF"/>
    <w:rsid w:val="00600FB0"/>
    <w:rsid w:val="006010B8"/>
    <w:rsid w:val="00601190"/>
    <w:rsid w:val="00602E32"/>
    <w:rsid w:val="00603122"/>
    <w:rsid w:val="0060328F"/>
    <w:rsid w:val="00603803"/>
    <w:rsid w:val="006041CA"/>
    <w:rsid w:val="00604CCB"/>
    <w:rsid w:val="00604E87"/>
    <w:rsid w:val="00605BB4"/>
    <w:rsid w:val="006064D3"/>
    <w:rsid w:val="00610399"/>
    <w:rsid w:val="006121AA"/>
    <w:rsid w:val="006131AE"/>
    <w:rsid w:val="006150F9"/>
    <w:rsid w:val="006156B6"/>
    <w:rsid w:val="006159FA"/>
    <w:rsid w:val="00615C2D"/>
    <w:rsid w:val="00616252"/>
    <w:rsid w:val="006168E7"/>
    <w:rsid w:val="00616EFB"/>
    <w:rsid w:val="006175D2"/>
    <w:rsid w:val="00617EC3"/>
    <w:rsid w:val="0062058E"/>
    <w:rsid w:val="006215AC"/>
    <w:rsid w:val="006225C5"/>
    <w:rsid w:val="00622CAD"/>
    <w:rsid w:val="006234AA"/>
    <w:rsid w:val="00623658"/>
    <w:rsid w:val="00623F42"/>
    <w:rsid w:val="0062421F"/>
    <w:rsid w:val="00624673"/>
    <w:rsid w:val="006251AE"/>
    <w:rsid w:val="00625B69"/>
    <w:rsid w:val="00626244"/>
    <w:rsid w:val="00626492"/>
    <w:rsid w:val="00626988"/>
    <w:rsid w:val="00626CD7"/>
    <w:rsid w:val="00627037"/>
    <w:rsid w:val="00627FA8"/>
    <w:rsid w:val="00630EE4"/>
    <w:rsid w:val="00630F17"/>
    <w:rsid w:val="006315AE"/>
    <w:rsid w:val="0063218C"/>
    <w:rsid w:val="006322F4"/>
    <w:rsid w:val="0063316E"/>
    <w:rsid w:val="00633233"/>
    <w:rsid w:val="00633236"/>
    <w:rsid w:val="00634002"/>
    <w:rsid w:val="006342C9"/>
    <w:rsid w:val="006350FD"/>
    <w:rsid w:val="0063612C"/>
    <w:rsid w:val="00636663"/>
    <w:rsid w:val="00636AA1"/>
    <w:rsid w:val="00637867"/>
    <w:rsid w:val="00637EE9"/>
    <w:rsid w:val="0064040C"/>
    <w:rsid w:val="00640941"/>
    <w:rsid w:val="006417DD"/>
    <w:rsid w:val="00641F56"/>
    <w:rsid w:val="00642711"/>
    <w:rsid w:val="00642813"/>
    <w:rsid w:val="00642D2A"/>
    <w:rsid w:val="00642E4D"/>
    <w:rsid w:val="00643254"/>
    <w:rsid w:val="0064344A"/>
    <w:rsid w:val="00643DD8"/>
    <w:rsid w:val="006448CE"/>
    <w:rsid w:val="006462A7"/>
    <w:rsid w:val="00647B68"/>
    <w:rsid w:val="00647FC2"/>
    <w:rsid w:val="00650FDD"/>
    <w:rsid w:val="00652FF8"/>
    <w:rsid w:val="00653975"/>
    <w:rsid w:val="0065439D"/>
    <w:rsid w:val="00655437"/>
    <w:rsid w:val="006567FD"/>
    <w:rsid w:val="00660CCA"/>
    <w:rsid w:val="0066167A"/>
    <w:rsid w:val="006617E0"/>
    <w:rsid w:val="00661B8D"/>
    <w:rsid w:val="006622AD"/>
    <w:rsid w:val="00662DBB"/>
    <w:rsid w:val="00663C37"/>
    <w:rsid w:val="00664357"/>
    <w:rsid w:val="0066536D"/>
    <w:rsid w:val="00665F26"/>
    <w:rsid w:val="006668A8"/>
    <w:rsid w:val="00666E50"/>
    <w:rsid w:val="0066706D"/>
    <w:rsid w:val="006704C1"/>
    <w:rsid w:val="006704C8"/>
    <w:rsid w:val="00671E88"/>
    <w:rsid w:val="00672333"/>
    <w:rsid w:val="006728E4"/>
    <w:rsid w:val="00672CE5"/>
    <w:rsid w:val="0067300C"/>
    <w:rsid w:val="006730DF"/>
    <w:rsid w:val="00674396"/>
    <w:rsid w:val="00674913"/>
    <w:rsid w:val="0067524A"/>
    <w:rsid w:val="0067568F"/>
    <w:rsid w:val="006774DD"/>
    <w:rsid w:val="006779ED"/>
    <w:rsid w:val="0068017B"/>
    <w:rsid w:val="00680202"/>
    <w:rsid w:val="006802AB"/>
    <w:rsid w:val="0068085E"/>
    <w:rsid w:val="006813CE"/>
    <w:rsid w:val="0068194B"/>
    <w:rsid w:val="00681A74"/>
    <w:rsid w:val="006837B9"/>
    <w:rsid w:val="00683F65"/>
    <w:rsid w:val="00684207"/>
    <w:rsid w:val="006855DE"/>
    <w:rsid w:val="006863DD"/>
    <w:rsid w:val="006864B5"/>
    <w:rsid w:val="00686ED5"/>
    <w:rsid w:val="006871D4"/>
    <w:rsid w:val="006910D2"/>
    <w:rsid w:val="00691523"/>
    <w:rsid w:val="00691A39"/>
    <w:rsid w:val="00693B6F"/>
    <w:rsid w:val="00694639"/>
    <w:rsid w:val="00694A54"/>
    <w:rsid w:val="006950A3"/>
    <w:rsid w:val="00695879"/>
    <w:rsid w:val="0069617A"/>
    <w:rsid w:val="00696CC1"/>
    <w:rsid w:val="00696EF3"/>
    <w:rsid w:val="00697530"/>
    <w:rsid w:val="00697C89"/>
    <w:rsid w:val="006A05E2"/>
    <w:rsid w:val="006A0B3D"/>
    <w:rsid w:val="006A2295"/>
    <w:rsid w:val="006A40EC"/>
    <w:rsid w:val="006A46AA"/>
    <w:rsid w:val="006A4720"/>
    <w:rsid w:val="006A4986"/>
    <w:rsid w:val="006A4B99"/>
    <w:rsid w:val="006A4F6F"/>
    <w:rsid w:val="006A5476"/>
    <w:rsid w:val="006A5E2A"/>
    <w:rsid w:val="006A5EA4"/>
    <w:rsid w:val="006A6D49"/>
    <w:rsid w:val="006B0741"/>
    <w:rsid w:val="006B1E01"/>
    <w:rsid w:val="006B2147"/>
    <w:rsid w:val="006B24CB"/>
    <w:rsid w:val="006B312A"/>
    <w:rsid w:val="006B32AA"/>
    <w:rsid w:val="006B40B8"/>
    <w:rsid w:val="006B4792"/>
    <w:rsid w:val="006B49B6"/>
    <w:rsid w:val="006B6CD9"/>
    <w:rsid w:val="006B7C5F"/>
    <w:rsid w:val="006C04F2"/>
    <w:rsid w:val="006C091E"/>
    <w:rsid w:val="006C105F"/>
    <w:rsid w:val="006C2CC8"/>
    <w:rsid w:val="006C2F31"/>
    <w:rsid w:val="006C50B4"/>
    <w:rsid w:val="006C5C35"/>
    <w:rsid w:val="006C60EE"/>
    <w:rsid w:val="006C641C"/>
    <w:rsid w:val="006C6450"/>
    <w:rsid w:val="006C68A4"/>
    <w:rsid w:val="006D0589"/>
    <w:rsid w:val="006D08F5"/>
    <w:rsid w:val="006D0902"/>
    <w:rsid w:val="006D18F1"/>
    <w:rsid w:val="006D2000"/>
    <w:rsid w:val="006D2003"/>
    <w:rsid w:val="006D2570"/>
    <w:rsid w:val="006D4067"/>
    <w:rsid w:val="006D5931"/>
    <w:rsid w:val="006D5949"/>
    <w:rsid w:val="006D5A18"/>
    <w:rsid w:val="006D65E5"/>
    <w:rsid w:val="006D6C90"/>
    <w:rsid w:val="006E06D2"/>
    <w:rsid w:val="006E2421"/>
    <w:rsid w:val="006E2E6C"/>
    <w:rsid w:val="006E2EDE"/>
    <w:rsid w:val="006E33CF"/>
    <w:rsid w:val="006E3846"/>
    <w:rsid w:val="006E3CED"/>
    <w:rsid w:val="006E454E"/>
    <w:rsid w:val="006E4818"/>
    <w:rsid w:val="006E4937"/>
    <w:rsid w:val="006E4FAD"/>
    <w:rsid w:val="006E56F5"/>
    <w:rsid w:val="006E6431"/>
    <w:rsid w:val="006E678B"/>
    <w:rsid w:val="006E70EB"/>
    <w:rsid w:val="006E7A12"/>
    <w:rsid w:val="006F019A"/>
    <w:rsid w:val="006F01B7"/>
    <w:rsid w:val="006F0865"/>
    <w:rsid w:val="006F092A"/>
    <w:rsid w:val="006F15B4"/>
    <w:rsid w:val="006F188D"/>
    <w:rsid w:val="006F1C40"/>
    <w:rsid w:val="006F2049"/>
    <w:rsid w:val="006F28FB"/>
    <w:rsid w:val="006F4BDB"/>
    <w:rsid w:val="006F50AF"/>
    <w:rsid w:val="006F54C6"/>
    <w:rsid w:val="006F59E8"/>
    <w:rsid w:val="006F6AFC"/>
    <w:rsid w:val="006F6DD9"/>
    <w:rsid w:val="006F6EF8"/>
    <w:rsid w:val="006F71A1"/>
    <w:rsid w:val="006F71F1"/>
    <w:rsid w:val="006F7728"/>
    <w:rsid w:val="00702049"/>
    <w:rsid w:val="00702380"/>
    <w:rsid w:val="0070381A"/>
    <w:rsid w:val="0070478C"/>
    <w:rsid w:val="0070489A"/>
    <w:rsid w:val="00704FD1"/>
    <w:rsid w:val="00705ABC"/>
    <w:rsid w:val="00706370"/>
    <w:rsid w:val="00707188"/>
    <w:rsid w:val="00707458"/>
    <w:rsid w:val="00707491"/>
    <w:rsid w:val="0070765C"/>
    <w:rsid w:val="007079DA"/>
    <w:rsid w:val="00710381"/>
    <w:rsid w:val="00711294"/>
    <w:rsid w:val="00711787"/>
    <w:rsid w:val="00711C68"/>
    <w:rsid w:val="007127AB"/>
    <w:rsid w:val="00712D6B"/>
    <w:rsid w:val="00713D17"/>
    <w:rsid w:val="00714AD1"/>
    <w:rsid w:val="00714B19"/>
    <w:rsid w:val="00715364"/>
    <w:rsid w:val="00716D6F"/>
    <w:rsid w:val="00716D77"/>
    <w:rsid w:val="00717428"/>
    <w:rsid w:val="007200AD"/>
    <w:rsid w:val="00720152"/>
    <w:rsid w:val="0072148D"/>
    <w:rsid w:val="007217C8"/>
    <w:rsid w:val="007235B5"/>
    <w:rsid w:val="007247D9"/>
    <w:rsid w:val="00724889"/>
    <w:rsid w:val="00724C6E"/>
    <w:rsid w:val="007250D0"/>
    <w:rsid w:val="00726160"/>
    <w:rsid w:val="00726626"/>
    <w:rsid w:val="00727526"/>
    <w:rsid w:val="00730158"/>
    <w:rsid w:val="007306D5"/>
    <w:rsid w:val="007317AE"/>
    <w:rsid w:val="007320CE"/>
    <w:rsid w:val="007336A5"/>
    <w:rsid w:val="007337F4"/>
    <w:rsid w:val="00733EF3"/>
    <w:rsid w:val="00734162"/>
    <w:rsid w:val="007344F3"/>
    <w:rsid w:val="0073534B"/>
    <w:rsid w:val="00735593"/>
    <w:rsid w:val="007356BD"/>
    <w:rsid w:val="00735856"/>
    <w:rsid w:val="00735A11"/>
    <w:rsid w:val="00735FA2"/>
    <w:rsid w:val="00736140"/>
    <w:rsid w:val="0073637F"/>
    <w:rsid w:val="0073639D"/>
    <w:rsid w:val="00736649"/>
    <w:rsid w:val="007400F8"/>
    <w:rsid w:val="00740936"/>
    <w:rsid w:val="00740C3C"/>
    <w:rsid w:val="00742D25"/>
    <w:rsid w:val="007448DF"/>
    <w:rsid w:val="007464DC"/>
    <w:rsid w:val="00746902"/>
    <w:rsid w:val="0074698F"/>
    <w:rsid w:val="00746F28"/>
    <w:rsid w:val="00750678"/>
    <w:rsid w:val="007507F2"/>
    <w:rsid w:val="00750B87"/>
    <w:rsid w:val="00751EA5"/>
    <w:rsid w:val="00752334"/>
    <w:rsid w:val="00753694"/>
    <w:rsid w:val="00753E81"/>
    <w:rsid w:val="007541D2"/>
    <w:rsid w:val="00754CD8"/>
    <w:rsid w:val="00755D5D"/>
    <w:rsid w:val="00755E22"/>
    <w:rsid w:val="007569D4"/>
    <w:rsid w:val="00756ABA"/>
    <w:rsid w:val="007572C1"/>
    <w:rsid w:val="00760FEE"/>
    <w:rsid w:val="00761844"/>
    <w:rsid w:val="00762786"/>
    <w:rsid w:val="00763C36"/>
    <w:rsid w:val="0076453E"/>
    <w:rsid w:val="00765150"/>
    <w:rsid w:val="00765AE6"/>
    <w:rsid w:val="007662AE"/>
    <w:rsid w:val="00766BE0"/>
    <w:rsid w:val="00766F4E"/>
    <w:rsid w:val="00767079"/>
    <w:rsid w:val="007673C8"/>
    <w:rsid w:val="00771E60"/>
    <w:rsid w:val="00775720"/>
    <w:rsid w:val="00776129"/>
    <w:rsid w:val="00776886"/>
    <w:rsid w:val="007774CA"/>
    <w:rsid w:val="00777CBF"/>
    <w:rsid w:val="00777DDD"/>
    <w:rsid w:val="007805D8"/>
    <w:rsid w:val="00780AE0"/>
    <w:rsid w:val="00781576"/>
    <w:rsid w:val="007821B6"/>
    <w:rsid w:val="00782863"/>
    <w:rsid w:val="0078308E"/>
    <w:rsid w:val="00783AD2"/>
    <w:rsid w:val="00785011"/>
    <w:rsid w:val="0078561A"/>
    <w:rsid w:val="00785C7A"/>
    <w:rsid w:val="00786D4B"/>
    <w:rsid w:val="00786ED5"/>
    <w:rsid w:val="0079075B"/>
    <w:rsid w:val="00790BB2"/>
    <w:rsid w:val="00790CEE"/>
    <w:rsid w:val="00791112"/>
    <w:rsid w:val="007911F2"/>
    <w:rsid w:val="00794215"/>
    <w:rsid w:val="00795EEB"/>
    <w:rsid w:val="00796407"/>
    <w:rsid w:val="007970A3"/>
    <w:rsid w:val="00797945"/>
    <w:rsid w:val="00797DFC"/>
    <w:rsid w:val="00797E0A"/>
    <w:rsid w:val="007A1046"/>
    <w:rsid w:val="007A1ECB"/>
    <w:rsid w:val="007A2553"/>
    <w:rsid w:val="007A2CB4"/>
    <w:rsid w:val="007A3508"/>
    <w:rsid w:val="007A3754"/>
    <w:rsid w:val="007A3786"/>
    <w:rsid w:val="007A3D79"/>
    <w:rsid w:val="007A3E04"/>
    <w:rsid w:val="007A3F4B"/>
    <w:rsid w:val="007A4280"/>
    <w:rsid w:val="007A4498"/>
    <w:rsid w:val="007A44F4"/>
    <w:rsid w:val="007A48B6"/>
    <w:rsid w:val="007A4EB0"/>
    <w:rsid w:val="007A50A1"/>
    <w:rsid w:val="007A5205"/>
    <w:rsid w:val="007A5263"/>
    <w:rsid w:val="007A5276"/>
    <w:rsid w:val="007A5901"/>
    <w:rsid w:val="007A6717"/>
    <w:rsid w:val="007A6EA0"/>
    <w:rsid w:val="007A7060"/>
    <w:rsid w:val="007A7F13"/>
    <w:rsid w:val="007B002B"/>
    <w:rsid w:val="007B12B2"/>
    <w:rsid w:val="007B1541"/>
    <w:rsid w:val="007B1C9A"/>
    <w:rsid w:val="007B1F66"/>
    <w:rsid w:val="007B20A6"/>
    <w:rsid w:val="007B2A69"/>
    <w:rsid w:val="007B38AB"/>
    <w:rsid w:val="007B4B52"/>
    <w:rsid w:val="007B5498"/>
    <w:rsid w:val="007B5509"/>
    <w:rsid w:val="007B5F22"/>
    <w:rsid w:val="007B64E6"/>
    <w:rsid w:val="007B65C0"/>
    <w:rsid w:val="007B727A"/>
    <w:rsid w:val="007B7EED"/>
    <w:rsid w:val="007C083B"/>
    <w:rsid w:val="007C0CB2"/>
    <w:rsid w:val="007C1FE2"/>
    <w:rsid w:val="007C24EC"/>
    <w:rsid w:val="007C2F21"/>
    <w:rsid w:val="007C3295"/>
    <w:rsid w:val="007C389E"/>
    <w:rsid w:val="007C40C6"/>
    <w:rsid w:val="007C5704"/>
    <w:rsid w:val="007C5976"/>
    <w:rsid w:val="007C6FFE"/>
    <w:rsid w:val="007C7013"/>
    <w:rsid w:val="007D02EF"/>
    <w:rsid w:val="007D0EDC"/>
    <w:rsid w:val="007D10D4"/>
    <w:rsid w:val="007D37A4"/>
    <w:rsid w:val="007D38CD"/>
    <w:rsid w:val="007D504B"/>
    <w:rsid w:val="007D5394"/>
    <w:rsid w:val="007D635E"/>
    <w:rsid w:val="007D7129"/>
    <w:rsid w:val="007D778E"/>
    <w:rsid w:val="007D7A94"/>
    <w:rsid w:val="007E0F06"/>
    <w:rsid w:val="007E109D"/>
    <w:rsid w:val="007E15C0"/>
    <w:rsid w:val="007E207A"/>
    <w:rsid w:val="007E3548"/>
    <w:rsid w:val="007E3A08"/>
    <w:rsid w:val="007E401C"/>
    <w:rsid w:val="007E41AA"/>
    <w:rsid w:val="007E5853"/>
    <w:rsid w:val="007E5C2B"/>
    <w:rsid w:val="007E5E9A"/>
    <w:rsid w:val="007E6749"/>
    <w:rsid w:val="007E6B53"/>
    <w:rsid w:val="007E6C23"/>
    <w:rsid w:val="007E6C73"/>
    <w:rsid w:val="007E7531"/>
    <w:rsid w:val="007F07DC"/>
    <w:rsid w:val="007F359B"/>
    <w:rsid w:val="007F3B50"/>
    <w:rsid w:val="007F7375"/>
    <w:rsid w:val="007F7869"/>
    <w:rsid w:val="007F7FC1"/>
    <w:rsid w:val="0080014A"/>
    <w:rsid w:val="0080083C"/>
    <w:rsid w:val="00800D0E"/>
    <w:rsid w:val="00802A76"/>
    <w:rsid w:val="008030A8"/>
    <w:rsid w:val="00803189"/>
    <w:rsid w:val="00803255"/>
    <w:rsid w:val="0080409F"/>
    <w:rsid w:val="00804562"/>
    <w:rsid w:val="00804A50"/>
    <w:rsid w:val="00804BD5"/>
    <w:rsid w:val="00804EFA"/>
    <w:rsid w:val="00805182"/>
    <w:rsid w:val="0080579D"/>
    <w:rsid w:val="00805BE1"/>
    <w:rsid w:val="0080614B"/>
    <w:rsid w:val="00807546"/>
    <w:rsid w:val="00807585"/>
    <w:rsid w:val="008076EF"/>
    <w:rsid w:val="008102C0"/>
    <w:rsid w:val="008104E6"/>
    <w:rsid w:val="008107BE"/>
    <w:rsid w:val="008118ED"/>
    <w:rsid w:val="00811BE1"/>
    <w:rsid w:val="0081240C"/>
    <w:rsid w:val="00813DA3"/>
    <w:rsid w:val="00813F7C"/>
    <w:rsid w:val="00814123"/>
    <w:rsid w:val="0081424C"/>
    <w:rsid w:val="008145A4"/>
    <w:rsid w:val="00814760"/>
    <w:rsid w:val="00814A78"/>
    <w:rsid w:val="00814CB0"/>
    <w:rsid w:val="00815B74"/>
    <w:rsid w:val="008162BE"/>
    <w:rsid w:val="008164B7"/>
    <w:rsid w:val="00816719"/>
    <w:rsid w:val="00817556"/>
    <w:rsid w:val="00817D43"/>
    <w:rsid w:val="00817FFA"/>
    <w:rsid w:val="00820040"/>
    <w:rsid w:val="00820114"/>
    <w:rsid w:val="008213AE"/>
    <w:rsid w:val="00821946"/>
    <w:rsid w:val="00822763"/>
    <w:rsid w:val="00822B6C"/>
    <w:rsid w:val="00824D36"/>
    <w:rsid w:val="008258EE"/>
    <w:rsid w:val="008261F2"/>
    <w:rsid w:val="00826248"/>
    <w:rsid w:val="00826AB2"/>
    <w:rsid w:val="00827904"/>
    <w:rsid w:val="00827AC2"/>
    <w:rsid w:val="00830C6C"/>
    <w:rsid w:val="0083172B"/>
    <w:rsid w:val="00831CE6"/>
    <w:rsid w:val="0083212F"/>
    <w:rsid w:val="008322F3"/>
    <w:rsid w:val="0083283B"/>
    <w:rsid w:val="00833996"/>
    <w:rsid w:val="00833BB9"/>
    <w:rsid w:val="00833F55"/>
    <w:rsid w:val="00833FDF"/>
    <w:rsid w:val="00834B8C"/>
    <w:rsid w:val="00834D37"/>
    <w:rsid w:val="00835BE6"/>
    <w:rsid w:val="00835D56"/>
    <w:rsid w:val="00836EB0"/>
    <w:rsid w:val="0083747C"/>
    <w:rsid w:val="00837840"/>
    <w:rsid w:val="00837E8A"/>
    <w:rsid w:val="00840127"/>
    <w:rsid w:val="008403F8"/>
    <w:rsid w:val="008404EF"/>
    <w:rsid w:val="00842144"/>
    <w:rsid w:val="008422BA"/>
    <w:rsid w:val="00845343"/>
    <w:rsid w:val="0084535B"/>
    <w:rsid w:val="00845830"/>
    <w:rsid w:val="00845D99"/>
    <w:rsid w:val="00846CBF"/>
    <w:rsid w:val="008471CA"/>
    <w:rsid w:val="00847506"/>
    <w:rsid w:val="00847787"/>
    <w:rsid w:val="00847B35"/>
    <w:rsid w:val="00850866"/>
    <w:rsid w:val="00850E81"/>
    <w:rsid w:val="0085177D"/>
    <w:rsid w:val="0085303B"/>
    <w:rsid w:val="008544E1"/>
    <w:rsid w:val="00854C5B"/>
    <w:rsid w:val="008554E1"/>
    <w:rsid w:val="00855B66"/>
    <w:rsid w:val="00855CA8"/>
    <w:rsid w:val="00855EF7"/>
    <w:rsid w:val="008574AE"/>
    <w:rsid w:val="00860186"/>
    <w:rsid w:val="00860AA7"/>
    <w:rsid w:val="00860F21"/>
    <w:rsid w:val="00861611"/>
    <w:rsid w:val="00861FAC"/>
    <w:rsid w:val="00862481"/>
    <w:rsid w:val="0086257D"/>
    <w:rsid w:val="00862B71"/>
    <w:rsid w:val="0086351F"/>
    <w:rsid w:val="0086370B"/>
    <w:rsid w:val="008640BC"/>
    <w:rsid w:val="0086492B"/>
    <w:rsid w:val="00865DC5"/>
    <w:rsid w:val="008663E4"/>
    <w:rsid w:val="0086659E"/>
    <w:rsid w:val="00866BF2"/>
    <w:rsid w:val="00866CAF"/>
    <w:rsid w:val="00867032"/>
    <w:rsid w:val="00872883"/>
    <w:rsid w:val="00872E09"/>
    <w:rsid w:val="008730D8"/>
    <w:rsid w:val="0087365C"/>
    <w:rsid w:val="00873B6D"/>
    <w:rsid w:val="008743CF"/>
    <w:rsid w:val="008758F5"/>
    <w:rsid w:val="008760A8"/>
    <w:rsid w:val="008763D5"/>
    <w:rsid w:val="00876513"/>
    <w:rsid w:val="00876886"/>
    <w:rsid w:val="00877B57"/>
    <w:rsid w:val="00880C9A"/>
    <w:rsid w:val="00880F82"/>
    <w:rsid w:val="00881D96"/>
    <w:rsid w:val="00882223"/>
    <w:rsid w:val="008822BF"/>
    <w:rsid w:val="008836C8"/>
    <w:rsid w:val="0088490F"/>
    <w:rsid w:val="00885730"/>
    <w:rsid w:val="00885769"/>
    <w:rsid w:val="00885C3C"/>
    <w:rsid w:val="00885F65"/>
    <w:rsid w:val="00886164"/>
    <w:rsid w:val="008862AD"/>
    <w:rsid w:val="00886825"/>
    <w:rsid w:val="00886CEF"/>
    <w:rsid w:val="0088735C"/>
    <w:rsid w:val="00887A72"/>
    <w:rsid w:val="00890D89"/>
    <w:rsid w:val="00891AE0"/>
    <w:rsid w:val="00891D57"/>
    <w:rsid w:val="00892143"/>
    <w:rsid w:val="00892486"/>
    <w:rsid w:val="008928C4"/>
    <w:rsid w:val="00892B24"/>
    <w:rsid w:val="00892D32"/>
    <w:rsid w:val="00892D5B"/>
    <w:rsid w:val="00893827"/>
    <w:rsid w:val="008946D8"/>
    <w:rsid w:val="00894EFB"/>
    <w:rsid w:val="00895A13"/>
    <w:rsid w:val="008966BA"/>
    <w:rsid w:val="008A0C67"/>
    <w:rsid w:val="008A0E09"/>
    <w:rsid w:val="008A0EAF"/>
    <w:rsid w:val="008A18D2"/>
    <w:rsid w:val="008A1EC9"/>
    <w:rsid w:val="008A229D"/>
    <w:rsid w:val="008A255B"/>
    <w:rsid w:val="008A2753"/>
    <w:rsid w:val="008A31C9"/>
    <w:rsid w:val="008A35D6"/>
    <w:rsid w:val="008A3EE6"/>
    <w:rsid w:val="008A4FA4"/>
    <w:rsid w:val="008A596C"/>
    <w:rsid w:val="008A65D1"/>
    <w:rsid w:val="008A7102"/>
    <w:rsid w:val="008B0729"/>
    <w:rsid w:val="008B1D2D"/>
    <w:rsid w:val="008B2F69"/>
    <w:rsid w:val="008B32CB"/>
    <w:rsid w:val="008B3375"/>
    <w:rsid w:val="008B3A91"/>
    <w:rsid w:val="008B46BE"/>
    <w:rsid w:val="008B48D9"/>
    <w:rsid w:val="008B4A18"/>
    <w:rsid w:val="008B60C8"/>
    <w:rsid w:val="008B7368"/>
    <w:rsid w:val="008B78FA"/>
    <w:rsid w:val="008B7DD1"/>
    <w:rsid w:val="008C0E26"/>
    <w:rsid w:val="008C15CD"/>
    <w:rsid w:val="008C19FE"/>
    <w:rsid w:val="008C442C"/>
    <w:rsid w:val="008C4444"/>
    <w:rsid w:val="008C5AB8"/>
    <w:rsid w:val="008C6201"/>
    <w:rsid w:val="008C6EF2"/>
    <w:rsid w:val="008C706E"/>
    <w:rsid w:val="008C7192"/>
    <w:rsid w:val="008C78CE"/>
    <w:rsid w:val="008C7B74"/>
    <w:rsid w:val="008C7D52"/>
    <w:rsid w:val="008D1155"/>
    <w:rsid w:val="008D159B"/>
    <w:rsid w:val="008D4A92"/>
    <w:rsid w:val="008D5D93"/>
    <w:rsid w:val="008D5DFB"/>
    <w:rsid w:val="008D613A"/>
    <w:rsid w:val="008D6764"/>
    <w:rsid w:val="008D67D1"/>
    <w:rsid w:val="008D68CF"/>
    <w:rsid w:val="008D7ADA"/>
    <w:rsid w:val="008D7B60"/>
    <w:rsid w:val="008E0373"/>
    <w:rsid w:val="008E0494"/>
    <w:rsid w:val="008E0889"/>
    <w:rsid w:val="008E10F3"/>
    <w:rsid w:val="008E1F69"/>
    <w:rsid w:val="008E2790"/>
    <w:rsid w:val="008E30F3"/>
    <w:rsid w:val="008E3378"/>
    <w:rsid w:val="008E35F4"/>
    <w:rsid w:val="008E46E1"/>
    <w:rsid w:val="008E58B8"/>
    <w:rsid w:val="008E5D28"/>
    <w:rsid w:val="008E5EE5"/>
    <w:rsid w:val="008E6017"/>
    <w:rsid w:val="008E7468"/>
    <w:rsid w:val="008E7856"/>
    <w:rsid w:val="008E79F7"/>
    <w:rsid w:val="008F0349"/>
    <w:rsid w:val="008F1260"/>
    <w:rsid w:val="008F1815"/>
    <w:rsid w:val="008F2797"/>
    <w:rsid w:val="008F295A"/>
    <w:rsid w:val="008F3533"/>
    <w:rsid w:val="008F3AD9"/>
    <w:rsid w:val="008F3B85"/>
    <w:rsid w:val="008F4052"/>
    <w:rsid w:val="008F470F"/>
    <w:rsid w:val="008F4DCE"/>
    <w:rsid w:val="008F6450"/>
    <w:rsid w:val="008F6CC4"/>
    <w:rsid w:val="008F7343"/>
    <w:rsid w:val="008F74BE"/>
    <w:rsid w:val="009000F8"/>
    <w:rsid w:val="009001B8"/>
    <w:rsid w:val="009008BF"/>
    <w:rsid w:val="00900F08"/>
    <w:rsid w:val="00901358"/>
    <w:rsid w:val="009013B3"/>
    <w:rsid w:val="00901ECE"/>
    <w:rsid w:val="00902C8F"/>
    <w:rsid w:val="009030C6"/>
    <w:rsid w:val="009034E6"/>
    <w:rsid w:val="00904523"/>
    <w:rsid w:val="009047B7"/>
    <w:rsid w:val="00904D19"/>
    <w:rsid w:val="009068D1"/>
    <w:rsid w:val="00906B2E"/>
    <w:rsid w:val="00907B86"/>
    <w:rsid w:val="0091182C"/>
    <w:rsid w:val="009119B2"/>
    <w:rsid w:val="00911C6F"/>
    <w:rsid w:val="00912383"/>
    <w:rsid w:val="00913F47"/>
    <w:rsid w:val="009149AA"/>
    <w:rsid w:val="00914E71"/>
    <w:rsid w:val="00914F23"/>
    <w:rsid w:val="00915B66"/>
    <w:rsid w:val="00915D2C"/>
    <w:rsid w:val="00916386"/>
    <w:rsid w:val="00916BBF"/>
    <w:rsid w:val="00916DB1"/>
    <w:rsid w:val="00920AF8"/>
    <w:rsid w:val="00920D83"/>
    <w:rsid w:val="009213E6"/>
    <w:rsid w:val="009221F3"/>
    <w:rsid w:val="009245A4"/>
    <w:rsid w:val="00925A2D"/>
    <w:rsid w:val="00925D56"/>
    <w:rsid w:val="00925DB1"/>
    <w:rsid w:val="00926792"/>
    <w:rsid w:val="00926AE2"/>
    <w:rsid w:val="00926EF7"/>
    <w:rsid w:val="0093061A"/>
    <w:rsid w:val="00930C26"/>
    <w:rsid w:val="00930C52"/>
    <w:rsid w:val="00932590"/>
    <w:rsid w:val="00932C47"/>
    <w:rsid w:val="0093527B"/>
    <w:rsid w:val="00935545"/>
    <w:rsid w:val="009356E0"/>
    <w:rsid w:val="00936608"/>
    <w:rsid w:val="009402D4"/>
    <w:rsid w:val="00941D13"/>
    <w:rsid w:val="00942DBE"/>
    <w:rsid w:val="0094358D"/>
    <w:rsid w:val="0094436B"/>
    <w:rsid w:val="0094458B"/>
    <w:rsid w:val="00945148"/>
    <w:rsid w:val="00946FED"/>
    <w:rsid w:val="00947882"/>
    <w:rsid w:val="009501B5"/>
    <w:rsid w:val="009501E3"/>
    <w:rsid w:val="00951E40"/>
    <w:rsid w:val="009562D8"/>
    <w:rsid w:val="009565E8"/>
    <w:rsid w:val="009569DB"/>
    <w:rsid w:val="009617C9"/>
    <w:rsid w:val="0096266D"/>
    <w:rsid w:val="00963E94"/>
    <w:rsid w:val="009647FF"/>
    <w:rsid w:val="00964C62"/>
    <w:rsid w:val="00964E92"/>
    <w:rsid w:val="0096509B"/>
    <w:rsid w:val="009669B7"/>
    <w:rsid w:val="00967FAC"/>
    <w:rsid w:val="0097005F"/>
    <w:rsid w:val="0097015D"/>
    <w:rsid w:val="00970169"/>
    <w:rsid w:val="0097078E"/>
    <w:rsid w:val="00970A7F"/>
    <w:rsid w:val="009710C9"/>
    <w:rsid w:val="00971141"/>
    <w:rsid w:val="009715BF"/>
    <w:rsid w:val="009716C7"/>
    <w:rsid w:val="0097183A"/>
    <w:rsid w:val="009728F7"/>
    <w:rsid w:val="0097290E"/>
    <w:rsid w:val="00972B15"/>
    <w:rsid w:val="00972D0E"/>
    <w:rsid w:val="0097387A"/>
    <w:rsid w:val="00973D2C"/>
    <w:rsid w:val="009745DF"/>
    <w:rsid w:val="00974C71"/>
    <w:rsid w:val="00975DCC"/>
    <w:rsid w:val="00980787"/>
    <w:rsid w:val="00980B75"/>
    <w:rsid w:val="00980B87"/>
    <w:rsid w:val="00980D8E"/>
    <w:rsid w:val="009815BE"/>
    <w:rsid w:val="00982C2B"/>
    <w:rsid w:val="00983080"/>
    <w:rsid w:val="009841EA"/>
    <w:rsid w:val="00984C51"/>
    <w:rsid w:val="009857D0"/>
    <w:rsid w:val="009859FF"/>
    <w:rsid w:val="00985EE0"/>
    <w:rsid w:val="00986282"/>
    <w:rsid w:val="00986508"/>
    <w:rsid w:val="009874C6"/>
    <w:rsid w:val="00987D0D"/>
    <w:rsid w:val="00991527"/>
    <w:rsid w:val="00992646"/>
    <w:rsid w:val="00992B75"/>
    <w:rsid w:val="00993A8F"/>
    <w:rsid w:val="00993FF7"/>
    <w:rsid w:val="0099407E"/>
    <w:rsid w:val="009941FD"/>
    <w:rsid w:val="00994764"/>
    <w:rsid w:val="00995962"/>
    <w:rsid w:val="00995B5F"/>
    <w:rsid w:val="00995DAB"/>
    <w:rsid w:val="00996678"/>
    <w:rsid w:val="00996D62"/>
    <w:rsid w:val="00996D73"/>
    <w:rsid w:val="00997304"/>
    <w:rsid w:val="00997B37"/>
    <w:rsid w:val="009A0137"/>
    <w:rsid w:val="009A09B2"/>
    <w:rsid w:val="009A141D"/>
    <w:rsid w:val="009A2406"/>
    <w:rsid w:val="009A3728"/>
    <w:rsid w:val="009A4323"/>
    <w:rsid w:val="009A4677"/>
    <w:rsid w:val="009A49EB"/>
    <w:rsid w:val="009A5C2E"/>
    <w:rsid w:val="009A5C8A"/>
    <w:rsid w:val="009B02BD"/>
    <w:rsid w:val="009B0F80"/>
    <w:rsid w:val="009B107F"/>
    <w:rsid w:val="009B1087"/>
    <w:rsid w:val="009B18D4"/>
    <w:rsid w:val="009B1ED9"/>
    <w:rsid w:val="009B2924"/>
    <w:rsid w:val="009B2E52"/>
    <w:rsid w:val="009B3B9B"/>
    <w:rsid w:val="009B4B9A"/>
    <w:rsid w:val="009B4D46"/>
    <w:rsid w:val="009B59A7"/>
    <w:rsid w:val="009B6391"/>
    <w:rsid w:val="009B6653"/>
    <w:rsid w:val="009B71FA"/>
    <w:rsid w:val="009B72F9"/>
    <w:rsid w:val="009B7662"/>
    <w:rsid w:val="009C0426"/>
    <w:rsid w:val="009C1A56"/>
    <w:rsid w:val="009C2000"/>
    <w:rsid w:val="009C28D4"/>
    <w:rsid w:val="009C2B55"/>
    <w:rsid w:val="009C3168"/>
    <w:rsid w:val="009C33A9"/>
    <w:rsid w:val="009C5099"/>
    <w:rsid w:val="009C5F8A"/>
    <w:rsid w:val="009C73F0"/>
    <w:rsid w:val="009C73FE"/>
    <w:rsid w:val="009D0357"/>
    <w:rsid w:val="009D103F"/>
    <w:rsid w:val="009D249E"/>
    <w:rsid w:val="009D3144"/>
    <w:rsid w:val="009D3F51"/>
    <w:rsid w:val="009D4289"/>
    <w:rsid w:val="009D4C23"/>
    <w:rsid w:val="009D530E"/>
    <w:rsid w:val="009D65DB"/>
    <w:rsid w:val="009D6EF9"/>
    <w:rsid w:val="009E0931"/>
    <w:rsid w:val="009E0B0F"/>
    <w:rsid w:val="009E0E64"/>
    <w:rsid w:val="009E13AF"/>
    <w:rsid w:val="009E1438"/>
    <w:rsid w:val="009E2932"/>
    <w:rsid w:val="009E29D1"/>
    <w:rsid w:val="009E488D"/>
    <w:rsid w:val="009E52DF"/>
    <w:rsid w:val="009E5F4B"/>
    <w:rsid w:val="009E6116"/>
    <w:rsid w:val="009E6C07"/>
    <w:rsid w:val="009E7A7F"/>
    <w:rsid w:val="009F022C"/>
    <w:rsid w:val="009F2717"/>
    <w:rsid w:val="009F2B09"/>
    <w:rsid w:val="009F3E07"/>
    <w:rsid w:val="009F4072"/>
    <w:rsid w:val="009F413E"/>
    <w:rsid w:val="009F43A8"/>
    <w:rsid w:val="009F48BF"/>
    <w:rsid w:val="009F4CB3"/>
    <w:rsid w:val="009F545F"/>
    <w:rsid w:val="009F5539"/>
    <w:rsid w:val="009F59C1"/>
    <w:rsid w:val="009F659D"/>
    <w:rsid w:val="009F78E3"/>
    <w:rsid w:val="00A0043D"/>
    <w:rsid w:val="00A00C17"/>
    <w:rsid w:val="00A010BB"/>
    <w:rsid w:val="00A0228A"/>
    <w:rsid w:val="00A02963"/>
    <w:rsid w:val="00A02FD1"/>
    <w:rsid w:val="00A0331A"/>
    <w:rsid w:val="00A04EAC"/>
    <w:rsid w:val="00A05667"/>
    <w:rsid w:val="00A07F56"/>
    <w:rsid w:val="00A11963"/>
    <w:rsid w:val="00A11E71"/>
    <w:rsid w:val="00A1218B"/>
    <w:rsid w:val="00A127A5"/>
    <w:rsid w:val="00A12B31"/>
    <w:rsid w:val="00A138A1"/>
    <w:rsid w:val="00A14256"/>
    <w:rsid w:val="00A15ECE"/>
    <w:rsid w:val="00A16C1F"/>
    <w:rsid w:val="00A17901"/>
    <w:rsid w:val="00A20212"/>
    <w:rsid w:val="00A202AB"/>
    <w:rsid w:val="00A203A2"/>
    <w:rsid w:val="00A20A65"/>
    <w:rsid w:val="00A2255F"/>
    <w:rsid w:val="00A22724"/>
    <w:rsid w:val="00A22946"/>
    <w:rsid w:val="00A22C1B"/>
    <w:rsid w:val="00A23CA6"/>
    <w:rsid w:val="00A242CC"/>
    <w:rsid w:val="00A24BD6"/>
    <w:rsid w:val="00A25212"/>
    <w:rsid w:val="00A26055"/>
    <w:rsid w:val="00A263A0"/>
    <w:rsid w:val="00A26BBA"/>
    <w:rsid w:val="00A271DF"/>
    <w:rsid w:val="00A30585"/>
    <w:rsid w:val="00A305F0"/>
    <w:rsid w:val="00A30DB8"/>
    <w:rsid w:val="00A31931"/>
    <w:rsid w:val="00A35175"/>
    <w:rsid w:val="00A405F8"/>
    <w:rsid w:val="00A4074B"/>
    <w:rsid w:val="00A41383"/>
    <w:rsid w:val="00A41A63"/>
    <w:rsid w:val="00A41E30"/>
    <w:rsid w:val="00A423DC"/>
    <w:rsid w:val="00A433C6"/>
    <w:rsid w:val="00A44417"/>
    <w:rsid w:val="00A456D5"/>
    <w:rsid w:val="00A46563"/>
    <w:rsid w:val="00A46F7D"/>
    <w:rsid w:val="00A517F0"/>
    <w:rsid w:val="00A523BE"/>
    <w:rsid w:val="00A52F70"/>
    <w:rsid w:val="00A53003"/>
    <w:rsid w:val="00A53416"/>
    <w:rsid w:val="00A53BEC"/>
    <w:rsid w:val="00A541AF"/>
    <w:rsid w:val="00A54D6E"/>
    <w:rsid w:val="00A5502C"/>
    <w:rsid w:val="00A55B47"/>
    <w:rsid w:val="00A562FA"/>
    <w:rsid w:val="00A56A8C"/>
    <w:rsid w:val="00A56ADA"/>
    <w:rsid w:val="00A57BF5"/>
    <w:rsid w:val="00A605C1"/>
    <w:rsid w:val="00A6065D"/>
    <w:rsid w:val="00A60816"/>
    <w:rsid w:val="00A61FB7"/>
    <w:rsid w:val="00A62414"/>
    <w:rsid w:val="00A62841"/>
    <w:rsid w:val="00A632BD"/>
    <w:rsid w:val="00A638E7"/>
    <w:rsid w:val="00A63EA1"/>
    <w:rsid w:val="00A63EF4"/>
    <w:rsid w:val="00A63F59"/>
    <w:rsid w:val="00A648A6"/>
    <w:rsid w:val="00A64AD9"/>
    <w:rsid w:val="00A6585D"/>
    <w:rsid w:val="00A65DA1"/>
    <w:rsid w:val="00A710C8"/>
    <w:rsid w:val="00A712E3"/>
    <w:rsid w:val="00A71B30"/>
    <w:rsid w:val="00A72AE5"/>
    <w:rsid w:val="00A768AF"/>
    <w:rsid w:val="00A807AB"/>
    <w:rsid w:val="00A80F18"/>
    <w:rsid w:val="00A8105A"/>
    <w:rsid w:val="00A810AF"/>
    <w:rsid w:val="00A818C2"/>
    <w:rsid w:val="00A81982"/>
    <w:rsid w:val="00A81F69"/>
    <w:rsid w:val="00A837FE"/>
    <w:rsid w:val="00A83E71"/>
    <w:rsid w:val="00A85294"/>
    <w:rsid w:val="00A8595A"/>
    <w:rsid w:val="00A868A3"/>
    <w:rsid w:val="00A86E02"/>
    <w:rsid w:val="00A87357"/>
    <w:rsid w:val="00A90588"/>
    <w:rsid w:val="00A908B3"/>
    <w:rsid w:val="00A90C27"/>
    <w:rsid w:val="00A90E89"/>
    <w:rsid w:val="00A913E9"/>
    <w:rsid w:val="00A914FB"/>
    <w:rsid w:val="00A91A8B"/>
    <w:rsid w:val="00A91DD2"/>
    <w:rsid w:val="00A91F1B"/>
    <w:rsid w:val="00A93504"/>
    <w:rsid w:val="00A936E4"/>
    <w:rsid w:val="00A940D2"/>
    <w:rsid w:val="00A940DF"/>
    <w:rsid w:val="00A945B0"/>
    <w:rsid w:val="00A94A03"/>
    <w:rsid w:val="00A94B9D"/>
    <w:rsid w:val="00A95580"/>
    <w:rsid w:val="00A961F3"/>
    <w:rsid w:val="00AA1162"/>
    <w:rsid w:val="00AA1BF6"/>
    <w:rsid w:val="00AA2548"/>
    <w:rsid w:val="00AA2640"/>
    <w:rsid w:val="00AA3A06"/>
    <w:rsid w:val="00AA3E25"/>
    <w:rsid w:val="00AA4E30"/>
    <w:rsid w:val="00AA560B"/>
    <w:rsid w:val="00AA5694"/>
    <w:rsid w:val="00AA572E"/>
    <w:rsid w:val="00AA6FA4"/>
    <w:rsid w:val="00AA7232"/>
    <w:rsid w:val="00AA76CD"/>
    <w:rsid w:val="00AA7C1F"/>
    <w:rsid w:val="00AB0478"/>
    <w:rsid w:val="00AB2444"/>
    <w:rsid w:val="00AB374B"/>
    <w:rsid w:val="00AB3A86"/>
    <w:rsid w:val="00AB57D5"/>
    <w:rsid w:val="00AB6216"/>
    <w:rsid w:val="00AB6F51"/>
    <w:rsid w:val="00AB7907"/>
    <w:rsid w:val="00AC0022"/>
    <w:rsid w:val="00AC08C9"/>
    <w:rsid w:val="00AC21A3"/>
    <w:rsid w:val="00AC2CE4"/>
    <w:rsid w:val="00AC32C8"/>
    <w:rsid w:val="00AC3CA0"/>
    <w:rsid w:val="00AC41A9"/>
    <w:rsid w:val="00AC5703"/>
    <w:rsid w:val="00AC6A05"/>
    <w:rsid w:val="00AC6B68"/>
    <w:rsid w:val="00AD0A2E"/>
    <w:rsid w:val="00AD1745"/>
    <w:rsid w:val="00AD1867"/>
    <w:rsid w:val="00AD35ED"/>
    <w:rsid w:val="00AD4365"/>
    <w:rsid w:val="00AD6F2B"/>
    <w:rsid w:val="00AD7026"/>
    <w:rsid w:val="00AD74A4"/>
    <w:rsid w:val="00AE1033"/>
    <w:rsid w:val="00AE138C"/>
    <w:rsid w:val="00AE18A1"/>
    <w:rsid w:val="00AE1EFA"/>
    <w:rsid w:val="00AE278D"/>
    <w:rsid w:val="00AE2B01"/>
    <w:rsid w:val="00AE3D93"/>
    <w:rsid w:val="00AE436A"/>
    <w:rsid w:val="00AE470F"/>
    <w:rsid w:val="00AE4ED8"/>
    <w:rsid w:val="00AE5930"/>
    <w:rsid w:val="00AE599D"/>
    <w:rsid w:val="00AE5F4E"/>
    <w:rsid w:val="00AE6002"/>
    <w:rsid w:val="00AE60B3"/>
    <w:rsid w:val="00AE6323"/>
    <w:rsid w:val="00AE664D"/>
    <w:rsid w:val="00AE672E"/>
    <w:rsid w:val="00AE6A91"/>
    <w:rsid w:val="00AE71F2"/>
    <w:rsid w:val="00AE7EFF"/>
    <w:rsid w:val="00AE7F71"/>
    <w:rsid w:val="00AF0158"/>
    <w:rsid w:val="00AF179A"/>
    <w:rsid w:val="00AF4CC0"/>
    <w:rsid w:val="00AF54F2"/>
    <w:rsid w:val="00AF6237"/>
    <w:rsid w:val="00AF63EC"/>
    <w:rsid w:val="00AF6881"/>
    <w:rsid w:val="00AF6B63"/>
    <w:rsid w:val="00AF6FF6"/>
    <w:rsid w:val="00AF75FE"/>
    <w:rsid w:val="00AF7B76"/>
    <w:rsid w:val="00B0025F"/>
    <w:rsid w:val="00B0140B"/>
    <w:rsid w:val="00B015B9"/>
    <w:rsid w:val="00B01848"/>
    <w:rsid w:val="00B02013"/>
    <w:rsid w:val="00B02149"/>
    <w:rsid w:val="00B02A72"/>
    <w:rsid w:val="00B02CB3"/>
    <w:rsid w:val="00B034E3"/>
    <w:rsid w:val="00B038B2"/>
    <w:rsid w:val="00B04078"/>
    <w:rsid w:val="00B0463D"/>
    <w:rsid w:val="00B04684"/>
    <w:rsid w:val="00B0471F"/>
    <w:rsid w:val="00B056FE"/>
    <w:rsid w:val="00B05C02"/>
    <w:rsid w:val="00B06156"/>
    <w:rsid w:val="00B06DDA"/>
    <w:rsid w:val="00B073E0"/>
    <w:rsid w:val="00B0753D"/>
    <w:rsid w:val="00B07B60"/>
    <w:rsid w:val="00B100C7"/>
    <w:rsid w:val="00B1149F"/>
    <w:rsid w:val="00B12921"/>
    <w:rsid w:val="00B141C9"/>
    <w:rsid w:val="00B153A9"/>
    <w:rsid w:val="00B16082"/>
    <w:rsid w:val="00B16117"/>
    <w:rsid w:val="00B16875"/>
    <w:rsid w:val="00B178C9"/>
    <w:rsid w:val="00B17E1D"/>
    <w:rsid w:val="00B17EF5"/>
    <w:rsid w:val="00B211FB"/>
    <w:rsid w:val="00B220A3"/>
    <w:rsid w:val="00B22505"/>
    <w:rsid w:val="00B226BE"/>
    <w:rsid w:val="00B22F46"/>
    <w:rsid w:val="00B23019"/>
    <w:rsid w:val="00B235DA"/>
    <w:rsid w:val="00B25680"/>
    <w:rsid w:val="00B27559"/>
    <w:rsid w:val="00B27FFA"/>
    <w:rsid w:val="00B300DC"/>
    <w:rsid w:val="00B30329"/>
    <w:rsid w:val="00B30674"/>
    <w:rsid w:val="00B31015"/>
    <w:rsid w:val="00B3383A"/>
    <w:rsid w:val="00B33F83"/>
    <w:rsid w:val="00B3555B"/>
    <w:rsid w:val="00B35DF3"/>
    <w:rsid w:val="00B35FDF"/>
    <w:rsid w:val="00B37F7A"/>
    <w:rsid w:val="00B4011C"/>
    <w:rsid w:val="00B42C12"/>
    <w:rsid w:val="00B42D03"/>
    <w:rsid w:val="00B4346A"/>
    <w:rsid w:val="00B44778"/>
    <w:rsid w:val="00B44A79"/>
    <w:rsid w:val="00B44D32"/>
    <w:rsid w:val="00B45E40"/>
    <w:rsid w:val="00B464FB"/>
    <w:rsid w:val="00B46E4E"/>
    <w:rsid w:val="00B50C0A"/>
    <w:rsid w:val="00B52935"/>
    <w:rsid w:val="00B52B5E"/>
    <w:rsid w:val="00B54D5F"/>
    <w:rsid w:val="00B550F3"/>
    <w:rsid w:val="00B552EF"/>
    <w:rsid w:val="00B565B2"/>
    <w:rsid w:val="00B567EA"/>
    <w:rsid w:val="00B56EEF"/>
    <w:rsid w:val="00B57290"/>
    <w:rsid w:val="00B578FA"/>
    <w:rsid w:val="00B57A98"/>
    <w:rsid w:val="00B6025C"/>
    <w:rsid w:val="00B603C7"/>
    <w:rsid w:val="00B611EA"/>
    <w:rsid w:val="00B61772"/>
    <w:rsid w:val="00B621C9"/>
    <w:rsid w:val="00B623EA"/>
    <w:rsid w:val="00B62DCA"/>
    <w:rsid w:val="00B63225"/>
    <w:rsid w:val="00B6327A"/>
    <w:rsid w:val="00B63DC2"/>
    <w:rsid w:val="00B63FE1"/>
    <w:rsid w:val="00B64083"/>
    <w:rsid w:val="00B65681"/>
    <w:rsid w:val="00B6598E"/>
    <w:rsid w:val="00B66B2A"/>
    <w:rsid w:val="00B66C54"/>
    <w:rsid w:val="00B66CCD"/>
    <w:rsid w:val="00B677B2"/>
    <w:rsid w:val="00B704C5"/>
    <w:rsid w:val="00B7280D"/>
    <w:rsid w:val="00B72CAD"/>
    <w:rsid w:val="00B73B84"/>
    <w:rsid w:val="00B74424"/>
    <w:rsid w:val="00B755B2"/>
    <w:rsid w:val="00B7563E"/>
    <w:rsid w:val="00B75A9B"/>
    <w:rsid w:val="00B76861"/>
    <w:rsid w:val="00B77F2C"/>
    <w:rsid w:val="00B80C57"/>
    <w:rsid w:val="00B81493"/>
    <w:rsid w:val="00B820A3"/>
    <w:rsid w:val="00B820D2"/>
    <w:rsid w:val="00B821BE"/>
    <w:rsid w:val="00B82996"/>
    <w:rsid w:val="00B832EF"/>
    <w:rsid w:val="00B83FC1"/>
    <w:rsid w:val="00B8404B"/>
    <w:rsid w:val="00B84537"/>
    <w:rsid w:val="00B84E4E"/>
    <w:rsid w:val="00B86105"/>
    <w:rsid w:val="00B86133"/>
    <w:rsid w:val="00B86203"/>
    <w:rsid w:val="00B865D0"/>
    <w:rsid w:val="00B8663D"/>
    <w:rsid w:val="00B8682C"/>
    <w:rsid w:val="00B86F18"/>
    <w:rsid w:val="00B901EE"/>
    <w:rsid w:val="00B9104D"/>
    <w:rsid w:val="00B914DF"/>
    <w:rsid w:val="00B9188A"/>
    <w:rsid w:val="00B91F52"/>
    <w:rsid w:val="00B91FD4"/>
    <w:rsid w:val="00B9253E"/>
    <w:rsid w:val="00B927C6"/>
    <w:rsid w:val="00B934A4"/>
    <w:rsid w:val="00B93608"/>
    <w:rsid w:val="00B9420A"/>
    <w:rsid w:val="00B9561B"/>
    <w:rsid w:val="00B958F1"/>
    <w:rsid w:val="00B95A9F"/>
    <w:rsid w:val="00B97791"/>
    <w:rsid w:val="00B97ED9"/>
    <w:rsid w:val="00BA003E"/>
    <w:rsid w:val="00BA023A"/>
    <w:rsid w:val="00BA042D"/>
    <w:rsid w:val="00BA0BA6"/>
    <w:rsid w:val="00BA0F93"/>
    <w:rsid w:val="00BA1074"/>
    <w:rsid w:val="00BA268E"/>
    <w:rsid w:val="00BA379C"/>
    <w:rsid w:val="00BA4AD2"/>
    <w:rsid w:val="00BA559F"/>
    <w:rsid w:val="00BA5EB9"/>
    <w:rsid w:val="00BA612F"/>
    <w:rsid w:val="00BA7110"/>
    <w:rsid w:val="00BA753E"/>
    <w:rsid w:val="00BA7B5C"/>
    <w:rsid w:val="00BA7C08"/>
    <w:rsid w:val="00BB0AE8"/>
    <w:rsid w:val="00BB1735"/>
    <w:rsid w:val="00BB1CC0"/>
    <w:rsid w:val="00BB2E3B"/>
    <w:rsid w:val="00BB31A6"/>
    <w:rsid w:val="00BB3946"/>
    <w:rsid w:val="00BB49C9"/>
    <w:rsid w:val="00BB4DB9"/>
    <w:rsid w:val="00BC0EE5"/>
    <w:rsid w:val="00BC103A"/>
    <w:rsid w:val="00BC10DA"/>
    <w:rsid w:val="00BC24D4"/>
    <w:rsid w:val="00BC3162"/>
    <w:rsid w:val="00BC3381"/>
    <w:rsid w:val="00BC3417"/>
    <w:rsid w:val="00BC5808"/>
    <w:rsid w:val="00BC599F"/>
    <w:rsid w:val="00BC59F5"/>
    <w:rsid w:val="00BC68D1"/>
    <w:rsid w:val="00BD1AEC"/>
    <w:rsid w:val="00BD23EB"/>
    <w:rsid w:val="00BD2919"/>
    <w:rsid w:val="00BD37BB"/>
    <w:rsid w:val="00BD450F"/>
    <w:rsid w:val="00BD58F2"/>
    <w:rsid w:val="00BD5E13"/>
    <w:rsid w:val="00BD6CDC"/>
    <w:rsid w:val="00BD73B6"/>
    <w:rsid w:val="00BD7F0C"/>
    <w:rsid w:val="00BE0145"/>
    <w:rsid w:val="00BE09A3"/>
    <w:rsid w:val="00BE0ABC"/>
    <w:rsid w:val="00BE1524"/>
    <w:rsid w:val="00BE1BD0"/>
    <w:rsid w:val="00BE2395"/>
    <w:rsid w:val="00BE26A6"/>
    <w:rsid w:val="00BE38D2"/>
    <w:rsid w:val="00BE3C1B"/>
    <w:rsid w:val="00BE42BD"/>
    <w:rsid w:val="00BE5191"/>
    <w:rsid w:val="00BE5236"/>
    <w:rsid w:val="00BE55CC"/>
    <w:rsid w:val="00BE6087"/>
    <w:rsid w:val="00BE6177"/>
    <w:rsid w:val="00BE6583"/>
    <w:rsid w:val="00BE779E"/>
    <w:rsid w:val="00BE7C73"/>
    <w:rsid w:val="00BF0118"/>
    <w:rsid w:val="00BF1B8F"/>
    <w:rsid w:val="00BF1EEF"/>
    <w:rsid w:val="00BF31C8"/>
    <w:rsid w:val="00BF324B"/>
    <w:rsid w:val="00BF4780"/>
    <w:rsid w:val="00BF56B0"/>
    <w:rsid w:val="00BF5E44"/>
    <w:rsid w:val="00BF5E6C"/>
    <w:rsid w:val="00BF7548"/>
    <w:rsid w:val="00BF79EB"/>
    <w:rsid w:val="00C00271"/>
    <w:rsid w:val="00C00479"/>
    <w:rsid w:val="00C00E7B"/>
    <w:rsid w:val="00C013E5"/>
    <w:rsid w:val="00C02926"/>
    <w:rsid w:val="00C036F3"/>
    <w:rsid w:val="00C044C8"/>
    <w:rsid w:val="00C04883"/>
    <w:rsid w:val="00C06CF4"/>
    <w:rsid w:val="00C07B72"/>
    <w:rsid w:val="00C103FD"/>
    <w:rsid w:val="00C1046C"/>
    <w:rsid w:val="00C10590"/>
    <w:rsid w:val="00C10A19"/>
    <w:rsid w:val="00C10A3A"/>
    <w:rsid w:val="00C11ACC"/>
    <w:rsid w:val="00C11C61"/>
    <w:rsid w:val="00C12C15"/>
    <w:rsid w:val="00C12D5E"/>
    <w:rsid w:val="00C1533F"/>
    <w:rsid w:val="00C159E8"/>
    <w:rsid w:val="00C16437"/>
    <w:rsid w:val="00C165DB"/>
    <w:rsid w:val="00C167D3"/>
    <w:rsid w:val="00C17B9F"/>
    <w:rsid w:val="00C20513"/>
    <w:rsid w:val="00C20AE4"/>
    <w:rsid w:val="00C20B11"/>
    <w:rsid w:val="00C21A74"/>
    <w:rsid w:val="00C21AB5"/>
    <w:rsid w:val="00C21C40"/>
    <w:rsid w:val="00C230C7"/>
    <w:rsid w:val="00C2314C"/>
    <w:rsid w:val="00C234A6"/>
    <w:rsid w:val="00C238D9"/>
    <w:rsid w:val="00C23AC1"/>
    <w:rsid w:val="00C23C23"/>
    <w:rsid w:val="00C24693"/>
    <w:rsid w:val="00C26587"/>
    <w:rsid w:val="00C26C97"/>
    <w:rsid w:val="00C31745"/>
    <w:rsid w:val="00C3380D"/>
    <w:rsid w:val="00C33BB3"/>
    <w:rsid w:val="00C33C20"/>
    <w:rsid w:val="00C3420D"/>
    <w:rsid w:val="00C34664"/>
    <w:rsid w:val="00C357BF"/>
    <w:rsid w:val="00C359D7"/>
    <w:rsid w:val="00C35BC9"/>
    <w:rsid w:val="00C35BF7"/>
    <w:rsid w:val="00C3627D"/>
    <w:rsid w:val="00C3696E"/>
    <w:rsid w:val="00C406AF"/>
    <w:rsid w:val="00C40872"/>
    <w:rsid w:val="00C4117B"/>
    <w:rsid w:val="00C41CF2"/>
    <w:rsid w:val="00C43C90"/>
    <w:rsid w:val="00C44475"/>
    <w:rsid w:val="00C445CB"/>
    <w:rsid w:val="00C44A2E"/>
    <w:rsid w:val="00C44D22"/>
    <w:rsid w:val="00C45F6B"/>
    <w:rsid w:val="00C46021"/>
    <w:rsid w:val="00C46DEC"/>
    <w:rsid w:val="00C46FB8"/>
    <w:rsid w:val="00C4711A"/>
    <w:rsid w:val="00C47A60"/>
    <w:rsid w:val="00C50037"/>
    <w:rsid w:val="00C51576"/>
    <w:rsid w:val="00C516CD"/>
    <w:rsid w:val="00C526E6"/>
    <w:rsid w:val="00C528FF"/>
    <w:rsid w:val="00C52CFA"/>
    <w:rsid w:val="00C539DB"/>
    <w:rsid w:val="00C54835"/>
    <w:rsid w:val="00C555F2"/>
    <w:rsid w:val="00C57C34"/>
    <w:rsid w:val="00C619D4"/>
    <w:rsid w:val="00C61F99"/>
    <w:rsid w:val="00C62445"/>
    <w:rsid w:val="00C630E2"/>
    <w:rsid w:val="00C63556"/>
    <w:rsid w:val="00C6570B"/>
    <w:rsid w:val="00C6602F"/>
    <w:rsid w:val="00C662C1"/>
    <w:rsid w:val="00C66BE4"/>
    <w:rsid w:val="00C66EBA"/>
    <w:rsid w:val="00C676F6"/>
    <w:rsid w:val="00C70215"/>
    <w:rsid w:val="00C7179E"/>
    <w:rsid w:val="00C7243D"/>
    <w:rsid w:val="00C73C3F"/>
    <w:rsid w:val="00C73DD8"/>
    <w:rsid w:val="00C74749"/>
    <w:rsid w:val="00C74838"/>
    <w:rsid w:val="00C752A3"/>
    <w:rsid w:val="00C75C61"/>
    <w:rsid w:val="00C75CBE"/>
    <w:rsid w:val="00C7737B"/>
    <w:rsid w:val="00C804C0"/>
    <w:rsid w:val="00C80DEC"/>
    <w:rsid w:val="00C83C69"/>
    <w:rsid w:val="00C83DAD"/>
    <w:rsid w:val="00C83E1C"/>
    <w:rsid w:val="00C84448"/>
    <w:rsid w:val="00C85E4F"/>
    <w:rsid w:val="00C86414"/>
    <w:rsid w:val="00C877EE"/>
    <w:rsid w:val="00C87C8C"/>
    <w:rsid w:val="00C90191"/>
    <w:rsid w:val="00C90AC5"/>
    <w:rsid w:val="00C91395"/>
    <w:rsid w:val="00C91A1B"/>
    <w:rsid w:val="00C92165"/>
    <w:rsid w:val="00C9396E"/>
    <w:rsid w:val="00C946A1"/>
    <w:rsid w:val="00C94B6B"/>
    <w:rsid w:val="00C94B7D"/>
    <w:rsid w:val="00C959DC"/>
    <w:rsid w:val="00C96399"/>
    <w:rsid w:val="00C973F7"/>
    <w:rsid w:val="00C978BD"/>
    <w:rsid w:val="00C97914"/>
    <w:rsid w:val="00CA1DF4"/>
    <w:rsid w:val="00CA3B13"/>
    <w:rsid w:val="00CA3FDC"/>
    <w:rsid w:val="00CA4196"/>
    <w:rsid w:val="00CA4786"/>
    <w:rsid w:val="00CA47E7"/>
    <w:rsid w:val="00CA49F8"/>
    <w:rsid w:val="00CA4AFF"/>
    <w:rsid w:val="00CA5171"/>
    <w:rsid w:val="00CA6A75"/>
    <w:rsid w:val="00CB0761"/>
    <w:rsid w:val="00CB0C2C"/>
    <w:rsid w:val="00CB157B"/>
    <w:rsid w:val="00CB18CC"/>
    <w:rsid w:val="00CB2BFF"/>
    <w:rsid w:val="00CB3566"/>
    <w:rsid w:val="00CB4799"/>
    <w:rsid w:val="00CB625A"/>
    <w:rsid w:val="00CB6E2C"/>
    <w:rsid w:val="00CC289F"/>
    <w:rsid w:val="00CC28FA"/>
    <w:rsid w:val="00CC2F34"/>
    <w:rsid w:val="00CC33F8"/>
    <w:rsid w:val="00CC35DC"/>
    <w:rsid w:val="00CC3B05"/>
    <w:rsid w:val="00CC3D90"/>
    <w:rsid w:val="00CC53B7"/>
    <w:rsid w:val="00CC5A5C"/>
    <w:rsid w:val="00CC5BB3"/>
    <w:rsid w:val="00CC632C"/>
    <w:rsid w:val="00CC639D"/>
    <w:rsid w:val="00CC6BFE"/>
    <w:rsid w:val="00CC7164"/>
    <w:rsid w:val="00CC7752"/>
    <w:rsid w:val="00CD046F"/>
    <w:rsid w:val="00CD0845"/>
    <w:rsid w:val="00CD28F3"/>
    <w:rsid w:val="00CD29A3"/>
    <w:rsid w:val="00CD2DD6"/>
    <w:rsid w:val="00CD2E97"/>
    <w:rsid w:val="00CD5CA6"/>
    <w:rsid w:val="00CD5DD7"/>
    <w:rsid w:val="00CD6C03"/>
    <w:rsid w:val="00CD6F30"/>
    <w:rsid w:val="00CD75E0"/>
    <w:rsid w:val="00CD7D75"/>
    <w:rsid w:val="00CE004E"/>
    <w:rsid w:val="00CE082A"/>
    <w:rsid w:val="00CE11FE"/>
    <w:rsid w:val="00CE12DC"/>
    <w:rsid w:val="00CE14D8"/>
    <w:rsid w:val="00CE18A6"/>
    <w:rsid w:val="00CE2168"/>
    <w:rsid w:val="00CE22C1"/>
    <w:rsid w:val="00CE35D3"/>
    <w:rsid w:val="00CE3D06"/>
    <w:rsid w:val="00CE49B7"/>
    <w:rsid w:val="00CE4EAA"/>
    <w:rsid w:val="00CE5607"/>
    <w:rsid w:val="00CE5E3D"/>
    <w:rsid w:val="00CE7514"/>
    <w:rsid w:val="00CF008D"/>
    <w:rsid w:val="00CF07F5"/>
    <w:rsid w:val="00CF0B2F"/>
    <w:rsid w:val="00CF0DB9"/>
    <w:rsid w:val="00CF0E7C"/>
    <w:rsid w:val="00CF1B59"/>
    <w:rsid w:val="00CF2082"/>
    <w:rsid w:val="00CF410D"/>
    <w:rsid w:val="00CF4B41"/>
    <w:rsid w:val="00CF4DC0"/>
    <w:rsid w:val="00CF6EF6"/>
    <w:rsid w:val="00D007CD"/>
    <w:rsid w:val="00D00BA4"/>
    <w:rsid w:val="00D00E4B"/>
    <w:rsid w:val="00D01513"/>
    <w:rsid w:val="00D01EE1"/>
    <w:rsid w:val="00D02DFC"/>
    <w:rsid w:val="00D03C68"/>
    <w:rsid w:val="00D04717"/>
    <w:rsid w:val="00D05D07"/>
    <w:rsid w:val="00D069D3"/>
    <w:rsid w:val="00D076D4"/>
    <w:rsid w:val="00D078A7"/>
    <w:rsid w:val="00D07B81"/>
    <w:rsid w:val="00D103D5"/>
    <w:rsid w:val="00D104E4"/>
    <w:rsid w:val="00D11C42"/>
    <w:rsid w:val="00D11ED4"/>
    <w:rsid w:val="00D1237B"/>
    <w:rsid w:val="00D12421"/>
    <w:rsid w:val="00D1269C"/>
    <w:rsid w:val="00D1315C"/>
    <w:rsid w:val="00D13386"/>
    <w:rsid w:val="00D13619"/>
    <w:rsid w:val="00D1375B"/>
    <w:rsid w:val="00D1376A"/>
    <w:rsid w:val="00D137A0"/>
    <w:rsid w:val="00D145A9"/>
    <w:rsid w:val="00D148C8"/>
    <w:rsid w:val="00D14CF4"/>
    <w:rsid w:val="00D14E0C"/>
    <w:rsid w:val="00D1589A"/>
    <w:rsid w:val="00D1672E"/>
    <w:rsid w:val="00D16F5C"/>
    <w:rsid w:val="00D21012"/>
    <w:rsid w:val="00D21C8E"/>
    <w:rsid w:val="00D2299F"/>
    <w:rsid w:val="00D234F7"/>
    <w:rsid w:val="00D23B9D"/>
    <w:rsid w:val="00D24DAB"/>
    <w:rsid w:val="00D26195"/>
    <w:rsid w:val="00D264C2"/>
    <w:rsid w:val="00D26A51"/>
    <w:rsid w:val="00D26F5F"/>
    <w:rsid w:val="00D27A9B"/>
    <w:rsid w:val="00D31ABD"/>
    <w:rsid w:val="00D3208B"/>
    <w:rsid w:val="00D32857"/>
    <w:rsid w:val="00D32D84"/>
    <w:rsid w:val="00D338B2"/>
    <w:rsid w:val="00D33B50"/>
    <w:rsid w:val="00D36377"/>
    <w:rsid w:val="00D4171E"/>
    <w:rsid w:val="00D41BC1"/>
    <w:rsid w:val="00D42091"/>
    <w:rsid w:val="00D42588"/>
    <w:rsid w:val="00D42915"/>
    <w:rsid w:val="00D43E3B"/>
    <w:rsid w:val="00D449C5"/>
    <w:rsid w:val="00D44ABC"/>
    <w:rsid w:val="00D44BC6"/>
    <w:rsid w:val="00D4508F"/>
    <w:rsid w:val="00D45211"/>
    <w:rsid w:val="00D47125"/>
    <w:rsid w:val="00D47D9F"/>
    <w:rsid w:val="00D5120C"/>
    <w:rsid w:val="00D5147D"/>
    <w:rsid w:val="00D51ADE"/>
    <w:rsid w:val="00D5250C"/>
    <w:rsid w:val="00D5266C"/>
    <w:rsid w:val="00D528DB"/>
    <w:rsid w:val="00D5518D"/>
    <w:rsid w:val="00D557AA"/>
    <w:rsid w:val="00D560BF"/>
    <w:rsid w:val="00D56254"/>
    <w:rsid w:val="00D56534"/>
    <w:rsid w:val="00D565B6"/>
    <w:rsid w:val="00D56728"/>
    <w:rsid w:val="00D56987"/>
    <w:rsid w:val="00D570B8"/>
    <w:rsid w:val="00D57AA7"/>
    <w:rsid w:val="00D57E81"/>
    <w:rsid w:val="00D607F2"/>
    <w:rsid w:val="00D60993"/>
    <w:rsid w:val="00D617F4"/>
    <w:rsid w:val="00D63423"/>
    <w:rsid w:val="00D63C34"/>
    <w:rsid w:val="00D63DA9"/>
    <w:rsid w:val="00D641B6"/>
    <w:rsid w:val="00D65232"/>
    <w:rsid w:val="00D657F9"/>
    <w:rsid w:val="00D65FA9"/>
    <w:rsid w:val="00D660DF"/>
    <w:rsid w:val="00D66841"/>
    <w:rsid w:val="00D67A24"/>
    <w:rsid w:val="00D67FED"/>
    <w:rsid w:val="00D70052"/>
    <w:rsid w:val="00D703A5"/>
    <w:rsid w:val="00D70AC6"/>
    <w:rsid w:val="00D7161D"/>
    <w:rsid w:val="00D71805"/>
    <w:rsid w:val="00D71B94"/>
    <w:rsid w:val="00D71CF8"/>
    <w:rsid w:val="00D728D0"/>
    <w:rsid w:val="00D7308E"/>
    <w:rsid w:val="00D76CBD"/>
    <w:rsid w:val="00D76CD6"/>
    <w:rsid w:val="00D800A7"/>
    <w:rsid w:val="00D80469"/>
    <w:rsid w:val="00D808FA"/>
    <w:rsid w:val="00D80E06"/>
    <w:rsid w:val="00D81547"/>
    <w:rsid w:val="00D824E2"/>
    <w:rsid w:val="00D82BAA"/>
    <w:rsid w:val="00D842CE"/>
    <w:rsid w:val="00D84FA8"/>
    <w:rsid w:val="00D8521C"/>
    <w:rsid w:val="00D86482"/>
    <w:rsid w:val="00D87BF5"/>
    <w:rsid w:val="00D906C6"/>
    <w:rsid w:val="00D9090D"/>
    <w:rsid w:val="00D91E9C"/>
    <w:rsid w:val="00D91F54"/>
    <w:rsid w:val="00D943B1"/>
    <w:rsid w:val="00D9484B"/>
    <w:rsid w:val="00D94914"/>
    <w:rsid w:val="00D96A83"/>
    <w:rsid w:val="00D96EDD"/>
    <w:rsid w:val="00DA24A0"/>
    <w:rsid w:val="00DA489D"/>
    <w:rsid w:val="00DA5722"/>
    <w:rsid w:val="00DA5788"/>
    <w:rsid w:val="00DA5826"/>
    <w:rsid w:val="00DA5C1C"/>
    <w:rsid w:val="00DA69A7"/>
    <w:rsid w:val="00DA6C68"/>
    <w:rsid w:val="00DA6D1A"/>
    <w:rsid w:val="00DA6EAD"/>
    <w:rsid w:val="00DA727D"/>
    <w:rsid w:val="00DA7554"/>
    <w:rsid w:val="00DB0342"/>
    <w:rsid w:val="00DB07A7"/>
    <w:rsid w:val="00DB0EC4"/>
    <w:rsid w:val="00DB18C4"/>
    <w:rsid w:val="00DB1C06"/>
    <w:rsid w:val="00DB23B8"/>
    <w:rsid w:val="00DB2662"/>
    <w:rsid w:val="00DB32F4"/>
    <w:rsid w:val="00DB3C4C"/>
    <w:rsid w:val="00DB448F"/>
    <w:rsid w:val="00DB6F2E"/>
    <w:rsid w:val="00DB7078"/>
    <w:rsid w:val="00DB761F"/>
    <w:rsid w:val="00DC006C"/>
    <w:rsid w:val="00DC048E"/>
    <w:rsid w:val="00DC1236"/>
    <w:rsid w:val="00DC1B55"/>
    <w:rsid w:val="00DC2A1B"/>
    <w:rsid w:val="00DC30C2"/>
    <w:rsid w:val="00DC3567"/>
    <w:rsid w:val="00DC4777"/>
    <w:rsid w:val="00DC485B"/>
    <w:rsid w:val="00DC57B8"/>
    <w:rsid w:val="00DC76A9"/>
    <w:rsid w:val="00DD028D"/>
    <w:rsid w:val="00DD0D9C"/>
    <w:rsid w:val="00DD4BCF"/>
    <w:rsid w:val="00DD5573"/>
    <w:rsid w:val="00DD7055"/>
    <w:rsid w:val="00DE0F2D"/>
    <w:rsid w:val="00DE39E3"/>
    <w:rsid w:val="00DE3B2A"/>
    <w:rsid w:val="00DE3B66"/>
    <w:rsid w:val="00DE571C"/>
    <w:rsid w:val="00DE583E"/>
    <w:rsid w:val="00DE5FD6"/>
    <w:rsid w:val="00DE6D1D"/>
    <w:rsid w:val="00DE7212"/>
    <w:rsid w:val="00DE7490"/>
    <w:rsid w:val="00DE77D6"/>
    <w:rsid w:val="00DF0B65"/>
    <w:rsid w:val="00DF0F01"/>
    <w:rsid w:val="00DF2937"/>
    <w:rsid w:val="00DF2DA0"/>
    <w:rsid w:val="00DF3017"/>
    <w:rsid w:val="00DF326F"/>
    <w:rsid w:val="00DF3A51"/>
    <w:rsid w:val="00DF3B0E"/>
    <w:rsid w:val="00DF4D03"/>
    <w:rsid w:val="00DF52F4"/>
    <w:rsid w:val="00DF57CF"/>
    <w:rsid w:val="00DF647A"/>
    <w:rsid w:val="00DF6CC0"/>
    <w:rsid w:val="00DF6F4D"/>
    <w:rsid w:val="00DF718F"/>
    <w:rsid w:val="00E004A9"/>
    <w:rsid w:val="00E00B4F"/>
    <w:rsid w:val="00E019F4"/>
    <w:rsid w:val="00E01E8A"/>
    <w:rsid w:val="00E0306B"/>
    <w:rsid w:val="00E03682"/>
    <w:rsid w:val="00E03DE1"/>
    <w:rsid w:val="00E03E12"/>
    <w:rsid w:val="00E03E8C"/>
    <w:rsid w:val="00E04DB8"/>
    <w:rsid w:val="00E06C1B"/>
    <w:rsid w:val="00E07443"/>
    <w:rsid w:val="00E077A2"/>
    <w:rsid w:val="00E10C56"/>
    <w:rsid w:val="00E10D29"/>
    <w:rsid w:val="00E122D8"/>
    <w:rsid w:val="00E12360"/>
    <w:rsid w:val="00E124C4"/>
    <w:rsid w:val="00E1292A"/>
    <w:rsid w:val="00E12E12"/>
    <w:rsid w:val="00E179A3"/>
    <w:rsid w:val="00E17AF9"/>
    <w:rsid w:val="00E205BC"/>
    <w:rsid w:val="00E22989"/>
    <w:rsid w:val="00E22E4B"/>
    <w:rsid w:val="00E232D3"/>
    <w:rsid w:val="00E24201"/>
    <w:rsid w:val="00E25461"/>
    <w:rsid w:val="00E2567D"/>
    <w:rsid w:val="00E25CB8"/>
    <w:rsid w:val="00E25D6B"/>
    <w:rsid w:val="00E26A5A"/>
    <w:rsid w:val="00E27133"/>
    <w:rsid w:val="00E27315"/>
    <w:rsid w:val="00E3003B"/>
    <w:rsid w:val="00E3076F"/>
    <w:rsid w:val="00E3112D"/>
    <w:rsid w:val="00E31DBF"/>
    <w:rsid w:val="00E33277"/>
    <w:rsid w:val="00E3353F"/>
    <w:rsid w:val="00E33D05"/>
    <w:rsid w:val="00E33D64"/>
    <w:rsid w:val="00E351BD"/>
    <w:rsid w:val="00E352C0"/>
    <w:rsid w:val="00E3582F"/>
    <w:rsid w:val="00E360DC"/>
    <w:rsid w:val="00E36E53"/>
    <w:rsid w:val="00E37200"/>
    <w:rsid w:val="00E37340"/>
    <w:rsid w:val="00E41BC2"/>
    <w:rsid w:val="00E41CBE"/>
    <w:rsid w:val="00E43139"/>
    <w:rsid w:val="00E4432A"/>
    <w:rsid w:val="00E4467B"/>
    <w:rsid w:val="00E44D14"/>
    <w:rsid w:val="00E464CC"/>
    <w:rsid w:val="00E50ECB"/>
    <w:rsid w:val="00E515ED"/>
    <w:rsid w:val="00E5282E"/>
    <w:rsid w:val="00E52B5E"/>
    <w:rsid w:val="00E52DE1"/>
    <w:rsid w:val="00E53435"/>
    <w:rsid w:val="00E53C19"/>
    <w:rsid w:val="00E53D8C"/>
    <w:rsid w:val="00E54F71"/>
    <w:rsid w:val="00E54FB4"/>
    <w:rsid w:val="00E55A92"/>
    <w:rsid w:val="00E56FB0"/>
    <w:rsid w:val="00E6046B"/>
    <w:rsid w:val="00E60AA1"/>
    <w:rsid w:val="00E60C36"/>
    <w:rsid w:val="00E61993"/>
    <w:rsid w:val="00E61AB5"/>
    <w:rsid w:val="00E61CB8"/>
    <w:rsid w:val="00E638CA"/>
    <w:rsid w:val="00E64018"/>
    <w:rsid w:val="00E65627"/>
    <w:rsid w:val="00E6596F"/>
    <w:rsid w:val="00E6616D"/>
    <w:rsid w:val="00E67151"/>
    <w:rsid w:val="00E671E2"/>
    <w:rsid w:val="00E67A8B"/>
    <w:rsid w:val="00E67AC6"/>
    <w:rsid w:val="00E67E59"/>
    <w:rsid w:val="00E7132E"/>
    <w:rsid w:val="00E7139F"/>
    <w:rsid w:val="00E717B9"/>
    <w:rsid w:val="00E718A9"/>
    <w:rsid w:val="00E71ADC"/>
    <w:rsid w:val="00E721D8"/>
    <w:rsid w:val="00E72396"/>
    <w:rsid w:val="00E724A0"/>
    <w:rsid w:val="00E72596"/>
    <w:rsid w:val="00E72F3B"/>
    <w:rsid w:val="00E7374A"/>
    <w:rsid w:val="00E73A5D"/>
    <w:rsid w:val="00E746EA"/>
    <w:rsid w:val="00E75A90"/>
    <w:rsid w:val="00E75CAD"/>
    <w:rsid w:val="00E766D9"/>
    <w:rsid w:val="00E76C08"/>
    <w:rsid w:val="00E76D3B"/>
    <w:rsid w:val="00E76FFE"/>
    <w:rsid w:val="00E80267"/>
    <w:rsid w:val="00E815F7"/>
    <w:rsid w:val="00E81632"/>
    <w:rsid w:val="00E82C70"/>
    <w:rsid w:val="00E830A9"/>
    <w:rsid w:val="00E83D88"/>
    <w:rsid w:val="00E83F3C"/>
    <w:rsid w:val="00E8408A"/>
    <w:rsid w:val="00E855D7"/>
    <w:rsid w:val="00E8668A"/>
    <w:rsid w:val="00E87637"/>
    <w:rsid w:val="00E87690"/>
    <w:rsid w:val="00E87A78"/>
    <w:rsid w:val="00E901A6"/>
    <w:rsid w:val="00E901BC"/>
    <w:rsid w:val="00E90447"/>
    <w:rsid w:val="00E908AB"/>
    <w:rsid w:val="00E91E2A"/>
    <w:rsid w:val="00E928A2"/>
    <w:rsid w:val="00E92A67"/>
    <w:rsid w:val="00E92C34"/>
    <w:rsid w:val="00E952A9"/>
    <w:rsid w:val="00E95D6A"/>
    <w:rsid w:val="00E963EB"/>
    <w:rsid w:val="00E96B36"/>
    <w:rsid w:val="00EA0B48"/>
    <w:rsid w:val="00EA13DC"/>
    <w:rsid w:val="00EA178D"/>
    <w:rsid w:val="00EA1982"/>
    <w:rsid w:val="00EA1CBE"/>
    <w:rsid w:val="00EA24EB"/>
    <w:rsid w:val="00EA26BB"/>
    <w:rsid w:val="00EA2730"/>
    <w:rsid w:val="00EA28A7"/>
    <w:rsid w:val="00EA35B8"/>
    <w:rsid w:val="00EA37F0"/>
    <w:rsid w:val="00EA3F69"/>
    <w:rsid w:val="00EA4024"/>
    <w:rsid w:val="00EA4312"/>
    <w:rsid w:val="00EA46D9"/>
    <w:rsid w:val="00EA580C"/>
    <w:rsid w:val="00EA6B8C"/>
    <w:rsid w:val="00EA7528"/>
    <w:rsid w:val="00EA77A0"/>
    <w:rsid w:val="00EB0958"/>
    <w:rsid w:val="00EB0A9B"/>
    <w:rsid w:val="00EB0DC7"/>
    <w:rsid w:val="00EB0E75"/>
    <w:rsid w:val="00EB23DF"/>
    <w:rsid w:val="00EB242F"/>
    <w:rsid w:val="00EB2A8E"/>
    <w:rsid w:val="00EB4698"/>
    <w:rsid w:val="00EB4AE8"/>
    <w:rsid w:val="00EB5036"/>
    <w:rsid w:val="00EB5481"/>
    <w:rsid w:val="00EB5611"/>
    <w:rsid w:val="00EB5BA0"/>
    <w:rsid w:val="00EB5C41"/>
    <w:rsid w:val="00EB64C9"/>
    <w:rsid w:val="00EB66BC"/>
    <w:rsid w:val="00EB766F"/>
    <w:rsid w:val="00EC09A4"/>
    <w:rsid w:val="00EC09FB"/>
    <w:rsid w:val="00EC14C1"/>
    <w:rsid w:val="00EC177F"/>
    <w:rsid w:val="00EC1A41"/>
    <w:rsid w:val="00EC1E1E"/>
    <w:rsid w:val="00EC1FD8"/>
    <w:rsid w:val="00EC32F3"/>
    <w:rsid w:val="00EC3618"/>
    <w:rsid w:val="00EC38F8"/>
    <w:rsid w:val="00EC39B3"/>
    <w:rsid w:val="00EC40BE"/>
    <w:rsid w:val="00EC4BB4"/>
    <w:rsid w:val="00EC4BC7"/>
    <w:rsid w:val="00EC4C02"/>
    <w:rsid w:val="00EC5116"/>
    <w:rsid w:val="00EC5A38"/>
    <w:rsid w:val="00EC6546"/>
    <w:rsid w:val="00EC698C"/>
    <w:rsid w:val="00ED00AC"/>
    <w:rsid w:val="00ED2389"/>
    <w:rsid w:val="00ED2AF7"/>
    <w:rsid w:val="00ED36AE"/>
    <w:rsid w:val="00ED4AC8"/>
    <w:rsid w:val="00ED55F9"/>
    <w:rsid w:val="00ED5CFF"/>
    <w:rsid w:val="00ED6034"/>
    <w:rsid w:val="00ED7144"/>
    <w:rsid w:val="00ED72C7"/>
    <w:rsid w:val="00ED75A5"/>
    <w:rsid w:val="00ED76ED"/>
    <w:rsid w:val="00EE0492"/>
    <w:rsid w:val="00EE0964"/>
    <w:rsid w:val="00EE19E7"/>
    <w:rsid w:val="00EE29EA"/>
    <w:rsid w:val="00EE2A18"/>
    <w:rsid w:val="00EE33D8"/>
    <w:rsid w:val="00EE3851"/>
    <w:rsid w:val="00EE4044"/>
    <w:rsid w:val="00EE5C0C"/>
    <w:rsid w:val="00EE6321"/>
    <w:rsid w:val="00EE73B7"/>
    <w:rsid w:val="00EF00BD"/>
    <w:rsid w:val="00EF0993"/>
    <w:rsid w:val="00EF0E93"/>
    <w:rsid w:val="00EF1FAA"/>
    <w:rsid w:val="00EF210A"/>
    <w:rsid w:val="00EF262B"/>
    <w:rsid w:val="00EF2F52"/>
    <w:rsid w:val="00EF57F1"/>
    <w:rsid w:val="00EF5AB7"/>
    <w:rsid w:val="00EF6247"/>
    <w:rsid w:val="00EF66C9"/>
    <w:rsid w:val="00EF6C49"/>
    <w:rsid w:val="00EF7934"/>
    <w:rsid w:val="00F00808"/>
    <w:rsid w:val="00F00988"/>
    <w:rsid w:val="00F0140A"/>
    <w:rsid w:val="00F0146B"/>
    <w:rsid w:val="00F0170E"/>
    <w:rsid w:val="00F01BF1"/>
    <w:rsid w:val="00F01F3F"/>
    <w:rsid w:val="00F02441"/>
    <w:rsid w:val="00F02CAF"/>
    <w:rsid w:val="00F0442E"/>
    <w:rsid w:val="00F0542E"/>
    <w:rsid w:val="00F05B5B"/>
    <w:rsid w:val="00F05E41"/>
    <w:rsid w:val="00F076E9"/>
    <w:rsid w:val="00F11637"/>
    <w:rsid w:val="00F1242C"/>
    <w:rsid w:val="00F137DE"/>
    <w:rsid w:val="00F15231"/>
    <w:rsid w:val="00F1583D"/>
    <w:rsid w:val="00F15E85"/>
    <w:rsid w:val="00F15E95"/>
    <w:rsid w:val="00F1759A"/>
    <w:rsid w:val="00F17D08"/>
    <w:rsid w:val="00F20125"/>
    <w:rsid w:val="00F205B7"/>
    <w:rsid w:val="00F205DD"/>
    <w:rsid w:val="00F207C4"/>
    <w:rsid w:val="00F208D5"/>
    <w:rsid w:val="00F21959"/>
    <w:rsid w:val="00F2206A"/>
    <w:rsid w:val="00F22676"/>
    <w:rsid w:val="00F23CF3"/>
    <w:rsid w:val="00F24D05"/>
    <w:rsid w:val="00F24DF4"/>
    <w:rsid w:val="00F2534D"/>
    <w:rsid w:val="00F257E2"/>
    <w:rsid w:val="00F25FE3"/>
    <w:rsid w:val="00F26627"/>
    <w:rsid w:val="00F26BF2"/>
    <w:rsid w:val="00F278B5"/>
    <w:rsid w:val="00F31CF7"/>
    <w:rsid w:val="00F3229A"/>
    <w:rsid w:val="00F32D99"/>
    <w:rsid w:val="00F336AC"/>
    <w:rsid w:val="00F33A0A"/>
    <w:rsid w:val="00F33EE5"/>
    <w:rsid w:val="00F3461E"/>
    <w:rsid w:val="00F354D5"/>
    <w:rsid w:val="00F35922"/>
    <w:rsid w:val="00F364DE"/>
    <w:rsid w:val="00F40644"/>
    <w:rsid w:val="00F40EAC"/>
    <w:rsid w:val="00F41486"/>
    <w:rsid w:val="00F429F1"/>
    <w:rsid w:val="00F432F0"/>
    <w:rsid w:val="00F4710D"/>
    <w:rsid w:val="00F4769B"/>
    <w:rsid w:val="00F50432"/>
    <w:rsid w:val="00F50D8B"/>
    <w:rsid w:val="00F51952"/>
    <w:rsid w:val="00F52CA6"/>
    <w:rsid w:val="00F52DF8"/>
    <w:rsid w:val="00F5331D"/>
    <w:rsid w:val="00F53D75"/>
    <w:rsid w:val="00F54CED"/>
    <w:rsid w:val="00F55B18"/>
    <w:rsid w:val="00F564CE"/>
    <w:rsid w:val="00F56606"/>
    <w:rsid w:val="00F56DC8"/>
    <w:rsid w:val="00F5760D"/>
    <w:rsid w:val="00F607B0"/>
    <w:rsid w:val="00F60D1E"/>
    <w:rsid w:val="00F6100B"/>
    <w:rsid w:val="00F6215C"/>
    <w:rsid w:val="00F62812"/>
    <w:rsid w:val="00F62869"/>
    <w:rsid w:val="00F63A89"/>
    <w:rsid w:val="00F6463E"/>
    <w:rsid w:val="00F64C8C"/>
    <w:rsid w:val="00F64F8E"/>
    <w:rsid w:val="00F669D6"/>
    <w:rsid w:val="00F70B33"/>
    <w:rsid w:val="00F70B97"/>
    <w:rsid w:val="00F729BB"/>
    <w:rsid w:val="00F72A1E"/>
    <w:rsid w:val="00F74CF7"/>
    <w:rsid w:val="00F75263"/>
    <w:rsid w:val="00F75845"/>
    <w:rsid w:val="00F75C4B"/>
    <w:rsid w:val="00F761B0"/>
    <w:rsid w:val="00F765DC"/>
    <w:rsid w:val="00F76F31"/>
    <w:rsid w:val="00F7768E"/>
    <w:rsid w:val="00F77E4F"/>
    <w:rsid w:val="00F80040"/>
    <w:rsid w:val="00F80058"/>
    <w:rsid w:val="00F806A5"/>
    <w:rsid w:val="00F82B2B"/>
    <w:rsid w:val="00F83559"/>
    <w:rsid w:val="00F837DF"/>
    <w:rsid w:val="00F84CE2"/>
    <w:rsid w:val="00F84D81"/>
    <w:rsid w:val="00F85D89"/>
    <w:rsid w:val="00F87594"/>
    <w:rsid w:val="00F87A19"/>
    <w:rsid w:val="00F90303"/>
    <w:rsid w:val="00F9078A"/>
    <w:rsid w:val="00F90CE2"/>
    <w:rsid w:val="00F91410"/>
    <w:rsid w:val="00F9155B"/>
    <w:rsid w:val="00F91666"/>
    <w:rsid w:val="00F9183A"/>
    <w:rsid w:val="00F92140"/>
    <w:rsid w:val="00F9222E"/>
    <w:rsid w:val="00F92D8D"/>
    <w:rsid w:val="00F92E21"/>
    <w:rsid w:val="00F932EC"/>
    <w:rsid w:val="00F93344"/>
    <w:rsid w:val="00F93C93"/>
    <w:rsid w:val="00F940D0"/>
    <w:rsid w:val="00F9413D"/>
    <w:rsid w:val="00F95A62"/>
    <w:rsid w:val="00F95AC7"/>
    <w:rsid w:val="00F96843"/>
    <w:rsid w:val="00F96C88"/>
    <w:rsid w:val="00F971DD"/>
    <w:rsid w:val="00FA0489"/>
    <w:rsid w:val="00FA066B"/>
    <w:rsid w:val="00FA0F7E"/>
    <w:rsid w:val="00FA101D"/>
    <w:rsid w:val="00FA1210"/>
    <w:rsid w:val="00FA15C6"/>
    <w:rsid w:val="00FA1F51"/>
    <w:rsid w:val="00FA2314"/>
    <w:rsid w:val="00FA2DC9"/>
    <w:rsid w:val="00FA453E"/>
    <w:rsid w:val="00FA46E7"/>
    <w:rsid w:val="00FA478A"/>
    <w:rsid w:val="00FA4926"/>
    <w:rsid w:val="00FA58FC"/>
    <w:rsid w:val="00FA6709"/>
    <w:rsid w:val="00FB0545"/>
    <w:rsid w:val="00FB0AC4"/>
    <w:rsid w:val="00FB28F8"/>
    <w:rsid w:val="00FB4F01"/>
    <w:rsid w:val="00FB6105"/>
    <w:rsid w:val="00FB6BBC"/>
    <w:rsid w:val="00FC06F7"/>
    <w:rsid w:val="00FC160F"/>
    <w:rsid w:val="00FC2EE4"/>
    <w:rsid w:val="00FC5158"/>
    <w:rsid w:val="00FC5771"/>
    <w:rsid w:val="00FC7062"/>
    <w:rsid w:val="00FD11B4"/>
    <w:rsid w:val="00FD3DD6"/>
    <w:rsid w:val="00FD4046"/>
    <w:rsid w:val="00FD4EEE"/>
    <w:rsid w:val="00FD5A22"/>
    <w:rsid w:val="00FD5A71"/>
    <w:rsid w:val="00FD7553"/>
    <w:rsid w:val="00FE019D"/>
    <w:rsid w:val="00FE0282"/>
    <w:rsid w:val="00FE1119"/>
    <w:rsid w:val="00FE1B71"/>
    <w:rsid w:val="00FE2844"/>
    <w:rsid w:val="00FE392E"/>
    <w:rsid w:val="00FE3CC5"/>
    <w:rsid w:val="00FE3F27"/>
    <w:rsid w:val="00FE449D"/>
    <w:rsid w:val="00FE494E"/>
    <w:rsid w:val="00FE509E"/>
    <w:rsid w:val="00FE6109"/>
    <w:rsid w:val="00FE61A4"/>
    <w:rsid w:val="00FE69C3"/>
    <w:rsid w:val="00FE7AA8"/>
    <w:rsid w:val="00FF0C1A"/>
    <w:rsid w:val="00FF1B3A"/>
    <w:rsid w:val="00FF2083"/>
    <w:rsid w:val="00FF254D"/>
    <w:rsid w:val="00FF2B82"/>
    <w:rsid w:val="00FF3CB8"/>
    <w:rsid w:val="00FF5EE8"/>
    <w:rsid w:val="00FF67B2"/>
    <w:rsid w:val="00FF689C"/>
    <w:rsid w:val="00FF7307"/>
    <w:rsid w:val="00FF77C3"/>
    <w:rsid w:val="00FF7B0D"/>
    <w:rsid w:val="00FF7C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5153277"/>
  <w15:chartTrackingRefBased/>
  <w15:docId w15:val="{A37B2011-8281-4CD4-8AE6-F9550DAA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9AA"/>
    <w:pPr>
      <w:jc w:val="both"/>
    </w:pPr>
    <w:rPr>
      <w:rFonts w:ascii="Times New Roman" w:eastAsia="Calibri" w:hAnsi="Times New Roman" w:cs="Times New Roman"/>
      <w:sz w:val="24"/>
      <w:szCs w:val="24"/>
    </w:rPr>
  </w:style>
  <w:style w:type="paragraph" w:styleId="Heading1">
    <w:name w:val="heading 1"/>
    <w:basedOn w:val="ListParagraph"/>
    <w:next w:val="Normal"/>
    <w:link w:val="Heading1Char"/>
    <w:autoRedefine/>
    <w:uiPriority w:val="9"/>
    <w:qFormat/>
    <w:rsid w:val="003758E2"/>
    <w:pPr>
      <w:tabs>
        <w:tab w:val="left" w:pos="9072"/>
      </w:tabs>
      <w:spacing w:after="120" w:line="276" w:lineRule="auto"/>
      <w:ind w:left="360" w:hanging="360"/>
      <w:contextualSpacing w:val="0"/>
      <w:jc w:val="center"/>
      <w:outlineLvl w:val="0"/>
    </w:pPr>
    <w:rPr>
      <w:rFonts w:eastAsia="Times New Roman"/>
      <w:b/>
    </w:rPr>
  </w:style>
  <w:style w:type="paragraph" w:styleId="Heading2">
    <w:name w:val="heading 2"/>
    <w:basedOn w:val="Normal"/>
    <w:next w:val="Normal"/>
    <w:link w:val="Heading2Char"/>
    <w:uiPriority w:val="9"/>
    <w:unhideWhenUsed/>
    <w:qFormat/>
    <w:rsid w:val="00B75A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00E7B"/>
    <w:pPr>
      <w:spacing w:before="100" w:beforeAutospacing="1" w:after="100" w:afterAutospacing="1" w:line="240" w:lineRule="auto"/>
      <w:jc w:val="left"/>
      <w:outlineLvl w:val="2"/>
    </w:pPr>
    <w:rPr>
      <w:rFonts w:eastAsia="Times New Roman"/>
      <w:b/>
      <w:bCs/>
      <w:sz w:val="27"/>
      <w:szCs w:val="27"/>
      <w:lang w:eastAsia="hr-HR"/>
    </w:rPr>
  </w:style>
  <w:style w:type="paragraph" w:styleId="Heading4">
    <w:name w:val="heading 4"/>
    <w:basedOn w:val="Normal"/>
    <w:next w:val="Normal"/>
    <w:link w:val="Heading4Char"/>
    <w:uiPriority w:val="9"/>
    <w:semiHidden/>
    <w:unhideWhenUsed/>
    <w:qFormat/>
    <w:rsid w:val="00C00E7B"/>
    <w:pPr>
      <w:keepNext/>
      <w:spacing w:before="240" w:after="60" w:line="240" w:lineRule="auto"/>
      <w:jc w:val="left"/>
      <w:outlineLvl w:val="3"/>
    </w:pPr>
    <w:rPr>
      <w:rFonts w:ascii="Arial" w:eastAsia="Times New Roman" w:hAnsi="Arial"/>
      <w:i/>
      <w:iCs/>
      <w:color w:val="980000"/>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AB"/>
    <w:pPr>
      <w:ind w:left="720"/>
      <w:contextualSpacing/>
    </w:pPr>
  </w:style>
  <w:style w:type="character" w:customStyle="1" w:styleId="Heading1Char">
    <w:name w:val="Heading 1 Char"/>
    <w:basedOn w:val="DefaultParagraphFont"/>
    <w:link w:val="Heading1"/>
    <w:uiPriority w:val="9"/>
    <w:rsid w:val="003758E2"/>
    <w:rPr>
      <w:rFonts w:ascii="Times New Roman" w:eastAsia="Times New Roman" w:hAnsi="Times New Roman" w:cs="Times New Roman"/>
      <w:b/>
      <w:sz w:val="24"/>
      <w:szCs w:val="24"/>
    </w:rPr>
  </w:style>
  <w:style w:type="paragraph" w:styleId="PlainText">
    <w:name w:val="Plain Text"/>
    <w:basedOn w:val="Normal"/>
    <w:link w:val="PlainTextChar"/>
    <w:uiPriority w:val="99"/>
    <w:unhideWhenUsed/>
    <w:rsid w:val="00995DAB"/>
    <w:pPr>
      <w:spacing w:after="0" w:line="240" w:lineRule="auto"/>
    </w:pPr>
    <w:rPr>
      <w:rFonts w:ascii="Arial" w:eastAsiaTheme="minorHAnsi" w:hAnsi="Arial" w:cstheme="minorBidi"/>
      <w:sz w:val="20"/>
      <w:szCs w:val="21"/>
      <w:lang w:eastAsia="hr-HR"/>
    </w:rPr>
  </w:style>
  <w:style w:type="character" w:customStyle="1" w:styleId="PlainTextChar">
    <w:name w:val="Plain Text Char"/>
    <w:basedOn w:val="DefaultParagraphFont"/>
    <w:link w:val="PlainText"/>
    <w:uiPriority w:val="99"/>
    <w:rsid w:val="00995DAB"/>
    <w:rPr>
      <w:rFonts w:ascii="Arial" w:hAnsi="Arial"/>
      <w:sz w:val="20"/>
      <w:szCs w:val="21"/>
      <w:lang w:eastAsia="hr-HR"/>
    </w:rPr>
  </w:style>
  <w:style w:type="character" w:styleId="CommentReference">
    <w:name w:val="annotation reference"/>
    <w:basedOn w:val="DefaultParagraphFont"/>
    <w:uiPriority w:val="99"/>
    <w:unhideWhenUsed/>
    <w:rsid w:val="00674396"/>
    <w:rPr>
      <w:sz w:val="16"/>
      <w:szCs w:val="16"/>
    </w:rPr>
  </w:style>
  <w:style w:type="paragraph" w:styleId="CommentText">
    <w:name w:val="annotation text"/>
    <w:basedOn w:val="Normal"/>
    <w:link w:val="CommentTextChar"/>
    <w:uiPriority w:val="99"/>
    <w:unhideWhenUsed/>
    <w:qFormat/>
    <w:rsid w:val="00674396"/>
    <w:pPr>
      <w:spacing w:line="240" w:lineRule="auto"/>
    </w:pPr>
    <w:rPr>
      <w:sz w:val="20"/>
      <w:szCs w:val="20"/>
    </w:rPr>
  </w:style>
  <w:style w:type="character" w:customStyle="1" w:styleId="CommentTextChar">
    <w:name w:val="Comment Text Char"/>
    <w:basedOn w:val="DefaultParagraphFont"/>
    <w:link w:val="CommentText"/>
    <w:uiPriority w:val="99"/>
    <w:rsid w:val="0067439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74396"/>
    <w:rPr>
      <w:b/>
      <w:bCs/>
    </w:rPr>
  </w:style>
  <w:style w:type="character" w:customStyle="1" w:styleId="CommentSubjectChar">
    <w:name w:val="Comment Subject Char"/>
    <w:basedOn w:val="CommentTextChar"/>
    <w:link w:val="CommentSubject"/>
    <w:uiPriority w:val="99"/>
    <w:rsid w:val="00674396"/>
    <w:rPr>
      <w:rFonts w:ascii="Times New Roman" w:eastAsia="Calibri" w:hAnsi="Times New Roman" w:cs="Times New Roman"/>
      <w:b/>
      <w:bCs/>
      <w:sz w:val="20"/>
      <w:szCs w:val="20"/>
    </w:rPr>
  </w:style>
  <w:style w:type="paragraph" w:customStyle="1" w:styleId="t-10-9-kurz-s">
    <w:name w:val="t-10-9-kurz-s"/>
    <w:basedOn w:val="Normal"/>
    <w:rsid w:val="000536C4"/>
    <w:pPr>
      <w:spacing w:before="100" w:beforeAutospacing="1" w:after="100" w:afterAutospacing="1" w:line="240" w:lineRule="auto"/>
    </w:pPr>
    <w:rPr>
      <w:rFonts w:eastAsia="Times New Roman"/>
      <w:lang w:eastAsia="hr-HR"/>
    </w:rPr>
  </w:style>
  <w:style w:type="paragraph" w:styleId="Subtitle">
    <w:name w:val="Subtitle"/>
    <w:basedOn w:val="Normal"/>
    <w:next w:val="Normal"/>
    <w:link w:val="SubtitleChar"/>
    <w:uiPriority w:val="11"/>
    <w:qFormat/>
    <w:rsid w:val="000536C4"/>
    <w:pPr>
      <w:numPr>
        <w:numId w:val="5"/>
      </w:numPr>
      <w:spacing w:after="0" w:line="240" w:lineRule="auto"/>
      <w:ind w:firstLine="131"/>
    </w:pPr>
    <w:rPr>
      <w:rFonts w:eastAsia="Times New Roman"/>
      <w:b/>
      <w:lang w:eastAsia="hr-HR"/>
    </w:rPr>
  </w:style>
  <w:style w:type="character" w:customStyle="1" w:styleId="SubtitleChar">
    <w:name w:val="Subtitle Char"/>
    <w:basedOn w:val="DefaultParagraphFont"/>
    <w:link w:val="Subtitle"/>
    <w:uiPriority w:val="11"/>
    <w:rsid w:val="000536C4"/>
    <w:rPr>
      <w:rFonts w:ascii="Times New Roman" w:eastAsia="Times New Roman" w:hAnsi="Times New Roman" w:cs="Times New Roman"/>
      <w:b/>
      <w:sz w:val="24"/>
      <w:szCs w:val="24"/>
      <w:lang w:eastAsia="hr-HR"/>
    </w:rPr>
  </w:style>
  <w:style w:type="paragraph" w:styleId="Title">
    <w:name w:val="Title"/>
    <w:basedOn w:val="Normal"/>
    <w:next w:val="Normal"/>
    <w:link w:val="TitleChar"/>
    <w:qFormat/>
    <w:rsid w:val="000536C4"/>
    <w:pPr>
      <w:spacing w:after="240"/>
      <w:ind w:left="1134" w:right="1134"/>
      <w:jc w:val="center"/>
    </w:pPr>
    <w:rPr>
      <w:rFonts w:eastAsia="Times New Roman"/>
      <w:b/>
      <w:spacing w:val="-3"/>
      <w:lang w:eastAsia="hr-HR"/>
    </w:rPr>
  </w:style>
  <w:style w:type="character" w:customStyle="1" w:styleId="TitleChar">
    <w:name w:val="Title Char"/>
    <w:basedOn w:val="DefaultParagraphFont"/>
    <w:link w:val="Title"/>
    <w:rsid w:val="000536C4"/>
    <w:rPr>
      <w:rFonts w:ascii="Times New Roman" w:eastAsia="Times New Roman" w:hAnsi="Times New Roman" w:cs="Times New Roman"/>
      <w:b/>
      <w:spacing w:val="-3"/>
      <w:sz w:val="24"/>
      <w:szCs w:val="24"/>
      <w:lang w:eastAsia="hr-HR"/>
    </w:rPr>
  </w:style>
  <w:style w:type="paragraph" w:styleId="NoSpacing">
    <w:name w:val="No Spacing"/>
    <w:link w:val="NoSpacingChar"/>
    <w:uiPriority w:val="1"/>
    <w:qFormat/>
    <w:rsid w:val="00C26C97"/>
    <w:pPr>
      <w:tabs>
        <w:tab w:val="left" w:pos="477"/>
      </w:tabs>
      <w:spacing w:after="0" w:line="240" w:lineRule="auto"/>
      <w:jc w:val="both"/>
    </w:pPr>
    <w:rPr>
      <w:rFonts w:ascii="Fira Sans Light" w:hAnsi="Fira Sans Light" w:cs="Times New Roman (Body CS)"/>
      <w:kern w:val="14"/>
      <w:sz w:val="18"/>
      <w:szCs w:val="20"/>
      <w14:ligatures w14:val="standard"/>
    </w:rPr>
  </w:style>
  <w:style w:type="table" w:styleId="TableGrid">
    <w:name w:val="Table Grid"/>
    <w:basedOn w:val="TableNormal"/>
    <w:uiPriority w:val="39"/>
    <w:rsid w:val="0031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8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8B3"/>
    <w:rPr>
      <w:rFonts w:ascii="Times New Roman" w:eastAsia="Calibri" w:hAnsi="Times New Roman" w:cs="Times New Roman"/>
      <w:sz w:val="24"/>
      <w:szCs w:val="24"/>
    </w:rPr>
  </w:style>
  <w:style w:type="paragraph" w:styleId="Footer">
    <w:name w:val="footer"/>
    <w:basedOn w:val="Normal"/>
    <w:link w:val="FooterChar"/>
    <w:uiPriority w:val="99"/>
    <w:unhideWhenUsed/>
    <w:rsid w:val="00A908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8B3"/>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33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36"/>
    <w:rPr>
      <w:rFonts w:ascii="Segoe UI" w:eastAsia="Calibri" w:hAnsi="Segoe UI" w:cs="Segoe UI"/>
      <w:sz w:val="18"/>
      <w:szCs w:val="18"/>
    </w:rPr>
  </w:style>
  <w:style w:type="paragraph" w:styleId="FootnoteText">
    <w:name w:val="footnote text"/>
    <w:basedOn w:val="Normal"/>
    <w:link w:val="FootnoteTextChar"/>
    <w:unhideWhenUsed/>
    <w:rsid w:val="00E7374A"/>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E7374A"/>
    <w:rPr>
      <w:sz w:val="20"/>
      <w:szCs w:val="20"/>
    </w:rPr>
  </w:style>
  <w:style w:type="character" w:styleId="FootnoteReference">
    <w:name w:val="footnote reference"/>
    <w:basedOn w:val="DefaultParagraphFont"/>
    <w:uiPriority w:val="99"/>
    <w:unhideWhenUsed/>
    <w:rsid w:val="00E7374A"/>
    <w:rPr>
      <w:vertAlign w:val="superscript"/>
    </w:rPr>
  </w:style>
  <w:style w:type="character" w:styleId="Hyperlink">
    <w:name w:val="Hyperlink"/>
    <w:basedOn w:val="DefaultParagraphFont"/>
    <w:uiPriority w:val="99"/>
    <w:unhideWhenUsed/>
    <w:rsid w:val="004C6244"/>
    <w:rPr>
      <w:color w:val="0563C1" w:themeColor="hyperlink"/>
      <w:u w:val="single"/>
    </w:rPr>
  </w:style>
  <w:style w:type="paragraph" w:styleId="Revision">
    <w:name w:val="Revision"/>
    <w:hidden/>
    <w:uiPriority w:val="99"/>
    <w:semiHidden/>
    <w:rsid w:val="00740936"/>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EC4BB4"/>
    <w:pPr>
      <w:spacing w:before="100" w:beforeAutospacing="1" w:after="100" w:afterAutospacing="1" w:line="240" w:lineRule="auto"/>
      <w:jc w:val="left"/>
    </w:pPr>
    <w:rPr>
      <w:rFonts w:eastAsiaTheme="minorEastAsia"/>
      <w:lang w:eastAsia="hr-HR"/>
    </w:rPr>
  </w:style>
  <w:style w:type="paragraph" w:customStyle="1" w:styleId="Normal1">
    <w:name w:val="Normal1"/>
    <w:basedOn w:val="Normal"/>
    <w:rsid w:val="00B75A9B"/>
    <w:pPr>
      <w:spacing w:after="135" w:line="240" w:lineRule="auto"/>
    </w:pPr>
    <w:rPr>
      <w:rFonts w:eastAsiaTheme="minorEastAsia"/>
      <w:lang w:eastAsia="hr-HR"/>
    </w:rPr>
  </w:style>
  <w:style w:type="character" w:customStyle="1" w:styleId="000000">
    <w:name w:val="000000"/>
    <w:basedOn w:val="DefaultParagraphFont"/>
    <w:rsid w:val="00B75A9B"/>
    <w:rPr>
      <w:b w:val="0"/>
      <w:bCs w:val="0"/>
      <w:sz w:val="24"/>
      <w:szCs w:val="24"/>
    </w:rPr>
  </w:style>
  <w:style w:type="character" w:customStyle="1" w:styleId="Heading2Char">
    <w:name w:val="Heading 2 Char"/>
    <w:basedOn w:val="DefaultParagraphFont"/>
    <w:link w:val="Heading2"/>
    <w:uiPriority w:val="9"/>
    <w:rsid w:val="00B75A9B"/>
    <w:rPr>
      <w:rFonts w:asciiTheme="majorHAnsi" w:eastAsiaTheme="majorEastAsia" w:hAnsiTheme="majorHAnsi" w:cstheme="majorBidi"/>
      <w:color w:val="2F5496" w:themeColor="accent1" w:themeShade="BF"/>
      <w:sz w:val="26"/>
      <w:szCs w:val="26"/>
    </w:rPr>
  </w:style>
  <w:style w:type="character" w:customStyle="1" w:styleId="zadanifontodlomka-000007">
    <w:name w:val="zadanifontodlomka-000007"/>
    <w:basedOn w:val="DefaultParagraphFont"/>
    <w:rsid w:val="00B75A9B"/>
    <w:rPr>
      <w:rFonts w:ascii="Calibri Light" w:hAnsi="Calibri Light" w:cs="Calibri Light" w:hint="default"/>
      <w:b w:val="0"/>
      <w:bCs w:val="0"/>
      <w:color w:val="2F5496"/>
      <w:sz w:val="26"/>
      <w:szCs w:val="26"/>
    </w:rPr>
  </w:style>
  <w:style w:type="character" w:customStyle="1" w:styleId="zadanifontodlomka">
    <w:name w:val="zadanifontodlomka"/>
    <w:basedOn w:val="DefaultParagraphFont"/>
    <w:rsid w:val="00795EEB"/>
    <w:rPr>
      <w:rFonts w:ascii="Times New Roman" w:hAnsi="Times New Roman" w:cs="Times New Roman" w:hint="default"/>
      <w:b w:val="0"/>
      <w:bCs w:val="0"/>
      <w:sz w:val="24"/>
      <w:szCs w:val="24"/>
    </w:rPr>
  </w:style>
  <w:style w:type="character" w:customStyle="1" w:styleId="Heading3Char">
    <w:name w:val="Heading 3 Char"/>
    <w:basedOn w:val="DefaultParagraphFont"/>
    <w:link w:val="Heading3"/>
    <w:uiPriority w:val="9"/>
    <w:rsid w:val="00C00E7B"/>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semiHidden/>
    <w:rsid w:val="00C00E7B"/>
    <w:rPr>
      <w:rFonts w:ascii="Arial" w:eastAsia="Times New Roman" w:hAnsi="Arial" w:cs="Times New Roman"/>
      <w:i/>
      <w:iCs/>
      <w:color w:val="980000"/>
      <w:sz w:val="20"/>
      <w:szCs w:val="20"/>
      <w:lang w:eastAsia="hr-HR"/>
    </w:rPr>
  </w:style>
  <w:style w:type="numbering" w:customStyle="1" w:styleId="Bezpopisa1">
    <w:name w:val="Bez popisa1"/>
    <w:next w:val="NoList"/>
    <w:uiPriority w:val="99"/>
    <w:semiHidden/>
    <w:unhideWhenUsed/>
    <w:rsid w:val="00C00E7B"/>
  </w:style>
  <w:style w:type="table" w:customStyle="1" w:styleId="Reetkatablice1">
    <w:name w:val="Rešetka tablice1"/>
    <w:basedOn w:val="TableNormal"/>
    <w:next w:val="TableGrid"/>
    <w:rsid w:val="00C00E7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0E7B"/>
    <w:pPr>
      <w:spacing w:after="0" w:line="240" w:lineRule="auto"/>
      <w:jc w:val="center"/>
    </w:pPr>
    <w:rPr>
      <w:rFonts w:eastAsia="Times New Roman"/>
      <w:b/>
      <w:szCs w:val="20"/>
      <w:lang w:eastAsia="hr-HR"/>
    </w:rPr>
  </w:style>
  <w:style w:type="character" w:customStyle="1" w:styleId="BodyTextChar">
    <w:name w:val="Body Text Char"/>
    <w:basedOn w:val="DefaultParagraphFont"/>
    <w:link w:val="BodyText"/>
    <w:rsid w:val="00C00E7B"/>
    <w:rPr>
      <w:rFonts w:ascii="Times New Roman" w:eastAsia="Times New Roman" w:hAnsi="Times New Roman" w:cs="Times New Roman"/>
      <w:b/>
      <w:sz w:val="24"/>
      <w:szCs w:val="20"/>
      <w:lang w:eastAsia="hr-HR"/>
    </w:rPr>
  </w:style>
  <w:style w:type="character" w:styleId="PageNumber">
    <w:name w:val="page number"/>
    <w:basedOn w:val="DefaultParagraphFont"/>
    <w:rsid w:val="00C00E7B"/>
  </w:style>
  <w:style w:type="paragraph" w:styleId="BodyText2">
    <w:name w:val="Body Text 2"/>
    <w:basedOn w:val="Normal"/>
    <w:link w:val="BodyText2Char"/>
    <w:rsid w:val="00C00E7B"/>
    <w:pPr>
      <w:spacing w:after="0" w:line="240" w:lineRule="auto"/>
    </w:pPr>
    <w:rPr>
      <w:rFonts w:eastAsia="Times New Roman"/>
      <w:sz w:val="22"/>
      <w:szCs w:val="20"/>
      <w:lang w:eastAsia="hr-HR"/>
    </w:rPr>
  </w:style>
  <w:style w:type="character" w:customStyle="1" w:styleId="BodyText2Char">
    <w:name w:val="Body Text 2 Char"/>
    <w:basedOn w:val="DefaultParagraphFont"/>
    <w:link w:val="BodyText2"/>
    <w:rsid w:val="00C00E7B"/>
    <w:rPr>
      <w:rFonts w:ascii="Times New Roman" w:eastAsia="Times New Roman" w:hAnsi="Times New Roman" w:cs="Times New Roman"/>
      <w:szCs w:val="20"/>
      <w:lang w:eastAsia="hr-HR"/>
    </w:rPr>
  </w:style>
  <w:style w:type="paragraph" w:styleId="BodyText3">
    <w:name w:val="Body Text 3"/>
    <w:basedOn w:val="Normal"/>
    <w:link w:val="BodyText3Char"/>
    <w:rsid w:val="00C00E7B"/>
    <w:pPr>
      <w:spacing w:after="0" w:line="240" w:lineRule="auto"/>
    </w:pPr>
    <w:rPr>
      <w:rFonts w:eastAsia="Times New Roman"/>
      <w:szCs w:val="20"/>
      <w:lang w:eastAsia="hr-HR"/>
    </w:rPr>
  </w:style>
  <w:style w:type="character" w:customStyle="1" w:styleId="BodyText3Char">
    <w:name w:val="Body Text 3 Char"/>
    <w:basedOn w:val="DefaultParagraphFont"/>
    <w:link w:val="BodyText3"/>
    <w:rsid w:val="00C00E7B"/>
    <w:rPr>
      <w:rFonts w:ascii="Times New Roman" w:eastAsia="Times New Roman" w:hAnsi="Times New Roman" w:cs="Times New Roman"/>
      <w:sz w:val="24"/>
      <w:szCs w:val="20"/>
      <w:lang w:eastAsia="hr-HR"/>
    </w:rPr>
  </w:style>
  <w:style w:type="paragraph" w:customStyle="1" w:styleId="T-98-2">
    <w:name w:val="T-9/8-2"/>
    <w:basedOn w:val="Normal"/>
    <w:rsid w:val="00C00E7B"/>
    <w:pPr>
      <w:widowControl w:val="0"/>
      <w:tabs>
        <w:tab w:val="left" w:pos="2153"/>
      </w:tabs>
      <w:autoSpaceDE w:val="0"/>
      <w:autoSpaceDN w:val="0"/>
      <w:adjustRightInd w:val="0"/>
      <w:spacing w:after="43" w:line="240" w:lineRule="auto"/>
      <w:ind w:firstLine="342"/>
    </w:pPr>
    <w:rPr>
      <w:rFonts w:ascii="Times-NewRoman" w:eastAsia="Times New Roman" w:hAnsi="Times-NewRoman"/>
      <w:sz w:val="19"/>
      <w:szCs w:val="19"/>
      <w:lang w:eastAsia="hr-HR"/>
    </w:rPr>
  </w:style>
  <w:style w:type="paragraph" w:customStyle="1" w:styleId="Char">
    <w:name w:val="Char"/>
    <w:basedOn w:val="Normal"/>
    <w:rsid w:val="00C00E7B"/>
    <w:pPr>
      <w:spacing w:line="240" w:lineRule="exact"/>
      <w:jc w:val="left"/>
    </w:pPr>
    <w:rPr>
      <w:rFonts w:ascii="Tahoma" w:eastAsia="Times New Roman" w:hAnsi="Tahoma"/>
      <w:sz w:val="20"/>
      <w:szCs w:val="20"/>
      <w:lang w:val="en-US"/>
    </w:rPr>
  </w:style>
  <w:style w:type="paragraph" w:customStyle="1" w:styleId="t-9-8">
    <w:name w:val="t-9-8"/>
    <w:basedOn w:val="Normal"/>
    <w:rsid w:val="00C00E7B"/>
    <w:pPr>
      <w:spacing w:before="100" w:beforeAutospacing="1" w:after="100" w:afterAutospacing="1" w:line="240" w:lineRule="auto"/>
      <w:jc w:val="left"/>
    </w:pPr>
    <w:rPr>
      <w:rFonts w:eastAsia="Times New Roman"/>
      <w:lang w:eastAsia="hr-HR"/>
    </w:rPr>
  </w:style>
  <w:style w:type="character" w:customStyle="1" w:styleId="NoSpacingChar">
    <w:name w:val="No Spacing Char"/>
    <w:link w:val="NoSpacing"/>
    <w:uiPriority w:val="1"/>
    <w:rsid w:val="00C00E7B"/>
    <w:rPr>
      <w:rFonts w:ascii="Fira Sans Light" w:hAnsi="Fira Sans Light" w:cs="Times New Roman (Body CS)"/>
      <w:kern w:val="14"/>
      <w:sz w:val="18"/>
      <w:szCs w:val="20"/>
      <w14:ligatures w14:val="standard"/>
    </w:rPr>
  </w:style>
  <w:style w:type="numbering" w:customStyle="1" w:styleId="Bezpopisa11">
    <w:name w:val="Bez popisa11"/>
    <w:next w:val="NoList"/>
    <w:uiPriority w:val="99"/>
    <w:semiHidden/>
    <w:unhideWhenUsed/>
    <w:rsid w:val="00C00E7B"/>
  </w:style>
  <w:style w:type="paragraph" w:customStyle="1" w:styleId="len1">
    <w:name w:val="len1"/>
    <w:basedOn w:val="Normal"/>
    <w:rsid w:val="00C00E7B"/>
    <w:pPr>
      <w:spacing w:before="480" w:after="0" w:line="240" w:lineRule="auto"/>
      <w:jc w:val="center"/>
    </w:pPr>
    <w:rPr>
      <w:rFonts w:ascii="Arial" w:eastAsia="Times New Roman" w:hAnsi="Arial" w:cs="Arial"/>
      <w:b/>
      <w:bCs/>
      <w:sz w:val="22"/>
      <w:szCs w:val="22"/>
      <w:lang w:eastAsia="hr-HR"/>
    </w:rPr>
  </w:style>
  <w:style w:type="paragraph" w:customStyle="1" w:styleId="odstavek1">
    <w:name w:val="odstavek1"/>
    <w:basedOn w:val="Normal"/>
    <w:rsid w:val="00C00E7B"/>
    <w:pPr>
      <w:spacing w:before="240" w:after="0" w:line="240" w:lineRule="auto"/>
      <w:ind w:firstLine="1021"/>
    </w:pPr>
    <w:rPr>
      <w:rFonts w:ascii="Arial" w:eastAsia="Times New Roman" w:hAnsi="Arial" w:cs="Arial"/>
      <w:sz w:val="22"/>
      <w:szCs w:val="22"/>
      <w:lang w:eastAsia="hr-HR"/>
    </w:rPr>
  </w:style>
  <w:style w:type="paragraph" w:customStyle="1" w:styleId="box468250">
    <w:name w:val="box_468250"/>
    <w:basedOn w:val="Normal"/>
    <w:rsid w:val="00C00E7B"/>
    <w:pPr>
      <w:spacing w:before="100" w:beforeAutospacing="1" w:after="100" w:afterAutospacing="1" w:line="240" w:lineRule="auto"/>
      <w:jc w:val="left"/>
    </w:pPr>
    <w:rPr>
      <w:rFonts w:eastAsia="Times New Roman"/>
      <w:lang w:eastAsia="hr-HR"/>
    </w:rPr>
  </w:style>
  <w:style w:type="paragraph" w:customStyle="1" w:styleId="Revizija1">
    <w:name w:val="Revizija1"/>
    <w:next w:val="Revision"/>
    <w:hidden/>
    <w:uiPriority w:val="99"/>
    <w:semiHidden/>
    <w:rsid w:val="00C00E7B"/>
    <w:pPr>
      <w:spacing w:after="0" w:line="240" w:lineRule="auto"/>
    </w:pPr>
    <w:rPr>
      <w:rFonts w:ascii="Calibri" w:eastAsia="Calibri" w:hAnsi="Calibri" w:cs="Times New Roman"/>
    </w:rPr>
  </w:style>
  <w:style w:type="paragraph" w:customStyle="1" w:styleId="Naslov11">
    <w:name w:val="Naslov 11"/>
    <w:basedOn w:val="Normal"/>
    <w:next w:val="Normal"/>
    <w:uiPriority w:val="9"/>
    <w:qFormat/>
    <w:rsid w:val="00C00E7B"/>
    <w:pPr>
      <w:keepNext/>
      <w:keepLines/>
      <w:spacing w:before="240" w:after="0"/>
      <w:jc w:val="left"/>
      <w:outlineLvl w:val="0"/>
    </w:pPr>
    <w:rPr>
      <w:rFonts w:ascii="Arial" w:eastAsia="Times New Roman" w:hAnsi="Arial"/>
      <w:color w:val="980000"/>
      <w:sz w:val="32"/>
      <w:szCs w:val="32"/>
    </w:rPr>
  </w:style>
  <w:style w:type="paragraph" w:customStyle="1" w:styleId="Naslov41">
    <w:name w:val="Naslov 41"/>
    <w:basedOn w:val="Normal"/>
    <w:next w:val="Normal"/>
    <w:uiPriority w:val="9"/>
    <w:semiHidden/>
    <w:unhideWhenUsed/>
    <w:qFormat/>
    <w:rsid w:val="00C00E7B"/>
    <w:pPr>
      <w:keepNext/>
      <w:keepLines/>
      <w:spacing w:before="40" w:after="0"/>
      <w:jc w:val="left"/>
      <w:outlineLvl w:val="3"/>
    </w:pPr>
    <w:rPr>
      <w:rFonts w:ascii="Arial" w:eastAsia="Times New Roman" w:hAnsi="Arial"/>
      <w:i/>
      <w:iCs/>
      <w:color w:val="980000"/>
      <w:sz w:val="22"/>
      <w:szCs w:val="22"/>
    </w:rPr>
  </w:style>
  <w:style w:type="numbering" w:customStyle="1" w:styleId="Bezpopisa2">
    <w:name w:val="Bez popisa2"/>
    <w:next w:val="NoList"/>
    <w:uiPriority w:val="99"/>
    <w:semiHidden/>
    <w:unhideWhenUsed/>
    <w:rsid w:val="00C00E7B"/>
  </w:style>
  <w:style w:type="paragraph" w:customStyle="1" w:styleId="tvpojedinacni0">
    <w:name w:val="tvpojedinacni_0"/>
    <w:basedOn w:val="Normal"/>
    <w:rsid w:val="00C00E7B"/>
    <w:pPr>
      <w:spacing w:before="100" w:beforeAutospacing="1" w:after="100" w:afterAutospacing="1" w:line="240" w:lineRule="auto"/>
      <w:jc w:val="left"/>
    </w:pPr>
    <w:rPr>
      <w:rFonts w:eastAsia="Times New Roman"/>
      <w:lang w:eastAsia="hr-HR"/>
    </w:rPr>
  </w:style>
  <w:style w:type="character" w:styleId="FollowedHyperlink">
    <w:name w:val="FollowedHyperlink"/>
    <w:uiPriority w:val="99"/>
    <w:unhideWhenUsed/>
    <w:rsid w:val="00C00E7B"/>
    <w:rPr>
      <w:color w:val="800080"/>
      <w:u w:val="single"/>
    </w:rPr>
  </w:style>
  <w:style w:type="character" w:styleId="Strong">
    <w:name w:val="Strong"/>
    <w:uiPriority w:val="22"/>
    <w:qFormat/>
    <w:rsid w:val="00C00E7B"/>
    <w:rPr>
      <w:b/>
      <w:bCs/>
    </w:rPr>
  </w:style>
  <w:style w:type="character" w:customStyle="1" w:styleId="title-for-print">
    <w:name w:val="title-for-print"/>
    <w:basedOn w:val="DefaultParagraphFont"/>
    <w:rsid w:val="00C00E7B"/>
  </w:style>
  <w:style w:type="paragraph" w:customStyle="1" w:styleId="tb-na18">
    <w:name w:val="tb-na18"/>
    <w:basedOn w:val="Normal"/>
    <w:rsid w:val="00C00E7B"/>
    <w:pPr>
      <w:spacing w:before="100" w:beforeAutospacing="1" w:after="100" w:afterAutospacing="1" w:line="240" w:lineRule="auto"/>
      <w:jc w:val="center"/>
    </w:pPr>
    <w:rPr>
      <w:rFonts w:eastAsia="Times New Roman"/>
      <w:b/>
      <w:bCs/>
      <w:sz w:val="40"/>
      <w:szCs w:val="40"/>
      <w:lang w:eastAsia="hr-HR"/>
    </w:rPr>
  </w:style>
  <w:style w:type="paragraph" w:customStyle="1" w:styleId="fullwidth">
    <w:name w:val="fullwidth"/>
    <w:basedOn w:val="Normal"/>
    <w:rsid w:val="00C00E7B"/>
    <w:pPr>
      <w:spacing w:before="100" w:beforeAutospacing="1" w:after="100" w:afterAutospacing="1" w:line="240" w:lineRule="auto"/>
      <w:jc w:val="left"/>
    </w:pPr>
    <w:rPr>
      <w:rFonts w:eastAsia="Times New Roman"/>
      <w:lang w:eastAsia="hr-HR"/>
    </w:rPr>
  </w:style>
  <w:style w:type="paragraph" w:customStyle="1" w:styleId="article-column">
    <w:name w:val="article-column"/>
    <w:basedOn w:val="Normal"/>
    <w:rsid w:val="00C00E7B"/>
    <w:pPr>
      <w:spacing w:before="100" w:beforeAutospacing="1" w:after="100" w:afterAutospacing="1" w:line="240" w:lineRule="auto"/>
      <w:jc w:val="left"/>
    </w:pPr>
    <w:rPr>
      <w:rFonts w:eastAsia="Times New Roman"/>
      <w:lang w:eastAsia="hr-HR"/>
    </w:rPr>
  </w:style>
  <w:style w:type="paragraph" w:customStyle="1" w:styleId="article-column1">
    <w:name w:val="article-column1"/>
    <w:basedOn w:val="Normal"/>
    <w:rsid w:val="00C00E7B"/>
    <w:pPr>
      <w:spacing w:before="100" w:beforeAutospacing="1" w:after="100" w:afterAutospacing="1" w:line="336" w:lineRule="atLeast"/>
      <w:jc w:val="left"/>
    </w:pPr>
    <w:rPr>
      <w:rFonts w:eastAsia="Times New Roman"/>
      <w:lang w:eastAsia="hr-HR"/>
    </w:rPr>
  </w:style>
  <w:style w:type="paragraph" w:customStyle="1" w:styleId="fullwidth1">
    <w:name w:val="fullwidth1"/>
    <w:basedOn w:val="Normal"/>
    <w:rsid w:val="00C00E7B"/>
    <w:pPr>
      <w:spacing w:before="100" w:beforeAutospacing="1" w:after="100" w:afterAutospacing="1" w:line="336" w:lineRule="atLeast"/>
      <w:jc w:val="left"/>
    </w:pPr>
    <w:rPr>
      <w:rFonts w:eastAsia="Times New Roman"/>
      <w:lang w:eastAsia="hr-HR"/>
    </w:rPr>
  </w:style>
  <w:style w:type="paragraph" w:customStyle="1" w:styleId="tb-na181">
    <w:name w:val="tb-na181"/>
    <w:basedOn w:val="Normal"/>
    <w:rsid w:val="00C00E7B"/>
    <w:pPr>
      <w:spacing w:before="100" w:beforeAutospacing="1" w:after="100" w:afterAutospacing="1" w:line="336" w:lineRule="atLeast"/>
      <w:jc w:val="left"/>
    </w:pPr>
    <w:rPr>
      <w:rFonts w:eastAsia="Times New Roman"/>
      <w:caps/>
      <w:lang w:eastAsia="hr-HR"/>
    </w:rPr>
  </w:style>
  <w:style w:type="paragraph" w:customStyle="1" w:styleId="broj-d">
    <w:name w:val="broj-d"/>
    <w:basedOn w:val="Normal"/>
    <w:rsid w:val="00C00E7B"/>
    <w:pPr>
      <w:spacing w:before="100" w:beforeAutospacing="1" w:after="100" w:afterAutospacing="1" w:line="240" w:lineRule="auto"/>
      <w:jc w:val="right"/>
    </w:pPr>
    <w:rPr>
      <w:rFonts w:eastAsia="Times New Roman"/>
      <w:b/>
      <w:bCs/>
      <w:sz w:val="26"/>
      <w:szCs w:val="26"/>
      <w:lang w:eastAsia="hr-HR"/>
    </w:rPr>
  </w:style>
  <w:style w:type="paragraph" w:customStyle="1" w:styleId="clanak-">
    <w:name w:val="clanak-"/>
    <w:basedOn w:val="Normal"/>
    <w:rsid w:val="00C00E7B"/>
    <w:pPr>
      <w:spacing w:before="100" w:beforeAutospacing="1" w:after="100" w:afterAutospacing="1" w:line="240" w:lineRule="auto"/>
      <w:jc w:val="center"/>
    </w:pPr>
    <w:rPr>
      <w:rFonts w:eastAsia="Times New Roman"/>
      <w:lang w:eastAsia="hr-HR"/>
    </w:rPr>
  </w:style>
  <w:style w:type="paragraph" w:customStyle="1" w:styleId="podnaslov">
    <w:name w:val="podnaslov"/>
    <w:basedOn w:val="Normal"/>
    <w:rsid w:val="00C00E7B"/>
    <w:pPr>
      <w:spacing w:before="100" w:beforeAutospacing="1" w:after="100" w:afterAutospacing="1" w:line="240" w:lineRule="auto"/>
      <w:jc w:val="left"/>
    </w:pPr>
    <w:rPr>
      <w:rFonts w:eastAsia="Times New Roman"/>
      <w:sz w:val="28"/>
      <w:szCs w:val="28"/>
      <w:lang w:eastAsia="hr-HR"/>
    </w:rPr>
  </w:style>
  <w:style w:type="paragraph" w:customStyle="1" w:styleId="podnaslov-2">
    <w:name w:val="podnaslov-2"/>
    <w:basedOn w:val="Normal"/>
    <w:rsid w:val="00C00E7B"/>
    <w:pPr>
      <w:spacing w:before="100" w:beforeAutospacing="1" w:after="100" w:afterAutospacing="1" w:line="240" w:lineRule="auto"/>
      <w:jc w:val="left"/>
    </w:pPr>
    <w:rPr>
      <w:rFonts w:eastAsia="Times New Roman"/>
      <w:sz w:val="28"/>
      <w:szCs w:val="28"/>
      <w:lang w:eastAsia="hr-HR"/>
    </w:rPr>
  </w:style>
  <w:style w:type="paragraph" w:customStyle="1" w:styleId="potpis-ovlastene">
    <w:name w:val="potpis-ovlastene"/>
    <w:basedOn w:val="Normal"/>
    <w:rsid w:val="00C00E7B"/>
    <w:pPr>
      <w:spacing w:before="100" w:beforeAutospacing="1" w:after="100" w:afterAutospacing="1" w:line="240" w:lineRule="auto"/>
      <w:ind w:left="7344"/>
      <w:jc w:val="center"/>
    </w:pPr>
    <w:rPr>
      <w:rFonts w:eastAsia="Times New Roman"/>
      <w:lang w:eastAsia="hr-HR"/>
    </w:rPr>
  </w:style>
  <w:style w:type="paragraph" w:customStyle="1" w:styleId="t-10">
    <w:name w:val="t-10"/>
    <w:basedOn w:val="Normal"/>
    <w:rsid w:val="00C00E7B"/>
    <w:pPr>
      <w:spacing w:before="100" w:beforeAutospacing="1" w:after="100" w:afterAutospacing="1" w:line="240" w:lineRule="auto"/>
      <w:jc w:val="left"/>
    </w:pPr>
    <w:rPr>
      <w:rFonts w:eastAsia="Times New Roman"/>
      <w:sz w:val="26"/>
      <w:szCs w:val="26"/>
      <w:lang w:eastAsia="hr-HR"/>
    </w:rPr>
  </w:style>
  <w:style w:type="paragraph" w:customStyle="1" w:styleId="t-10-9">
    <w:name w:val="t-10-9"/>
    <w:basedOn w:val="Normal"/>
    <w:rsid w:val="00C00E7B"/>
    <w:pPr>
      <w:spacing w:before="100" w:beforeAutospacing="1" w:after="100" w:afterAutospacing="1" w:line="240" w:lineRule="auto"/>
      <w:jc w:val="left"/>
    </w:pPr>
    <w:rPr>
      <w:rFonts w:eastAsia="Times New Roman"/>
      <w:sz w:val="26"/>
      <w:szCs w:val="26"/>
      <w:lang w:eastAsia="hr-HR"/>
    </w:rPr>
  </w:style>
  <w:style w:type="paragraph" w:customStyle="1" w:styleId="t-10-9-fett">
    <w:name w:val="t-10-9-fett"/>
    <w:basedOn w:val="Normal"/>
    <w:rsid w:val="00C00E7B"/>
    <w:pPr>
      <w:spacing w:before="100" w:beforeAutospacing="1" w:after="100" w:afterAutospacing="1" w:line="240" w:lineRule="auto"/>
      <w:jc w:val="left"/>
    </w:pPr>
    <w:rPr>
      <w:rFonts w:eastAsia="Times New Roman"/>
      <w:b/>
      <w:bCs/>
      <w:sz w:val="26"/>
      <w:szCs w:val="26"/>
      <w:lang w:eastAsia="hr-HR"/>
    </w:rPr>
  </w:style>
  <w:style w:type="paragraph" w:customStyle="1" w:styleId="t-10-9-sred">
    <w:name w:val="t-10-9-sred"/>
    <w:basedOn w:val="Normal"/>
    <w:rsid w:val="00C00E7B"/>
    <w:pPr>
      <w:spacing w:before="100" w:beforeAutospacing="1" w:after="100" w:afterAutospacing="1" w:line="240" w:lineRule="auto"/>
      <w:jc w:val="center"/>
    </w:pPr>
    <w:rPr>
      <w:rFonts w:eastAsia="Times New Roman"/>
      <w:sz w:val="26"/>
      <w:szCs w:val="26"/>
      <w:lang w:eastAsia="hr-HR"/>
    </w:rPr>
  </w:style>
  <w:style w:type="paragraph" w:customStyle="1" w:styleId="t-11-9-fett">
    <w:name w:val="t-11-9-fett"/>
    <w:basedOn w:val="Normal"/>
    <w:rsid w:val="00C00E7B"/>
    <w:pPr>
      <w:spacing w:before="100" w:beforeAutospacing="1" w:after="100" w:afterAutospacing="1" w:line="240" w:lineRule="auto"/>
      <w:jc w:val="left"/>
    </w:pPr>
    <w:rPr>
      <w:rFonts w:eastAsia="Times New Roman"/>
      <w:b/>
      <w:bCs/>
      <w:sz w:val="28"/>
      <w:szCs w:val="28"/>
      <w:lang w:eastAsia="hr-HR"/>
    </w:rPr>
  </w:style>
  <w:style w:type="paragraph" w:customStyle="1" w:styleId="t-11-9-kurz-s">
    <w:name w:val="t-11-9-kurz-s"/>
    <w:basedOn w:val="Normal"/>
    <w:rsid w:val="00C00E7B"/>
    <w:pPr>
      <w:spacing w:before="100" w:beforeAutospacing="1" w:after="100" w:afterAutospacing="1" w:line="240" w:lineRule="auto"/>
      <w:jc w:val="center"/>
    </w:pPr>
    <w:rPr>
      <w:rFonts w:eastAsia="Times New Roman"/>
      <w:i/>
      <w:iCs/>
      <w:sz w:val="28"/>
      <w:szCs w:val="28"/>
      <w:lang w:eastAsia="hr-HR"/>
    </w:rPr>
  </w:style>
  <w:style w:type="paragraph" w:customStyle="1" w:styleId="t-11-9-sred">
    <w:name w:val="t-11-9-sred"/>
    <w:basedOn w:val="Normal"/>
    <w:rsid w:val="00C00E7B"/>
    <w:pPr>
      <w:spacing w:before="100" w:beforeAutospacing="1" w:after="100" w:afterAutospacing="1" w:line="240" w:lineRule="auto"/>
      <w:jc w:val="center"/>
    </w:pPr>
    <w:rPr>
      <w:rFonts w:eastAsia="Times New Roman"/>
      <w:sz w:val="28"/>
      <w:szCs w:val="28"/>
      <w:lang w:eastAsia="hr-HR"/>
    </w:rPr>
  </w:style>
  <w:style w:type="paragraph" w:customStyle="1" w:styleId="t-12-9-fett-s">
    <w:name w:val="t-12-9-fett-s"/>
    <w:basedOn w:val="Normal"/>
    <w:rsid w:val="00C00E7B"/>
    <w:pPr>
      <w:spacing w:before="100" w:beforeAutospacing="1" w:after="100" w:afterAutospacing="1" w:line="240" w:lineRule="auto"/>
      <w:jc w:val="center"/>
    </w:pPr>
    <w:rPr>
      <w:rFonts w:eastAsia="Times New Roman"/>
      <w:b/>
      <w:bCs/>
      <w:sz w:val="28"/>
      <w:szCs w:val="28"/>
      <w:lang w:eastAsia="hr-HR"/>
    </w:rPr>
  </w:style>
  <w:style w:type="paragraph" w:customStyle="1" w:styleId="t-12-9-sred">
    <w:name w:val="t-12-9-sred"/>
    <w:basedOn w:val="Normal"/>
    <w:rsid w:val="00C00E7B"/>
    <w:pPr>
      <w:spacing w:before="100" w:beforeAutospacing="1" w:after="100" w:afterAutospacing="1" w:line="240" w:lineRule="auto"/>
      <w:jc w:val="center"/>
    </w:pPr>
    <w:rPr>
      <w:rFonts w:eastAsia="Times New Roman"/>
      <w:sz w:val="28"/>
      <w:szCs w:val="28"/>
      <w:lang w:eastAsia="hr-HR"/>
    </w:rPr>
  </w:style>
  <w:style w:type="paragraph" w:customStyle="1" w:styleId="t-8-7-fett-s">
    <w:name w:val="t-8-7-fett-s"/>
    <w:basedOn w:val="Normal"/>
    <w:rsid w:val="00C00E7B"/>
    <w:pPr>
      <w:spacing w:before="100" w:beforeAutospacing="1" w:after="100" w:afterAutospacing="1" w:line="240" w:lineRule="auto"/>
      <w:jc w:val="center"/>
    </w:pPr>
    <w:rPr>
      <w:rFonts w:eastAsia="Times New Roman"/>
      <w:b/>
      <w:bCs/>
      <w:lang w:eastAsia="hr-HR"/>
    </w:rPr>
  </w:style>
  <w:style w:type="paragraph" w:customStyle="1" w:styleId="t-9-8-fett-l">
    <w:name w:val="t-9-8-fett-l"/>
    <w:basedOn w:val="Normal"/>
    <w:rsid w:val="00C00E7B"/>
    <w:pPr>
      <w:spacing w:before="100" w:beforeAutospacing="1" w:after="100" w:afterAutospacing="1" w:line="240" w:lineRule="auto"/>
      <w:jc w:val="left"/>
    </w:pPr>
    <w:rPr>
      <w:rFonts w:eastAsia="Times New Roman"/>
      <w:b/>
      <w:bCs/>
      <w:lang w:eastAsia="hr-HR"/>
    </w:rPr>
  </w:style>
  <w:style w:type="paragraph" w:customStyle="1" w:styleId="t-9-8-kurz-l">
    <w:name w:val="t-9-8-kurz-l"/>
    <w:basedOn w:val="Normal"/>
    <w:rsid w:val="00C00E7B"/>
    <w:pPr>
      <w:spacing w:before="100" w:beforeAutospacing="1" w:after="100" w:afterAutospacing="1" w:line="240" w:lineRule="auto"/>
      <w:jc w:val="left"/>
    </w:pPr>
    <w:rPr>
      <w:rFonts w:eastAsia="Times New Roman"/>
      <w:i/>
      <w:iCs/>
      <w:lang w:eastAsia="hr-HR"/>
    </w:rPr>
  </w:style>
  <w:style w:type="paragraph" w:customStyle="1" w:styleId="t-9-8-kurz-s">
    <w:name w:val="t-9-8-kurz-s"/>
    <w:basedOn w:val="Normal"/>
    <w:rsid w:val="00C00E7B"/>
    <w:pPr>
      <w:spacing w:before="100" w:beforeAutospacing="1" w:after="100" w:afterAutospacing="1" w:line="240" w:lineRule="auto"/>
      <w:jc w:val="center"/>
    </w:pPr>
    <w:rPr>
      <w:rFonts w:eastAsia="Times New Roman"/>
      <w:i/>
      <w:iCs/>
      <w:lang w:eastAsia="hr-HR"/>
    </w:rPr>
  </w:style>
  <w:style w:type="paragraph" w:customStyle="1" w:styleId="t-9-8-potpis">
    <w:name w:val="t-9-8-potpis"/>
    <w:basedOn w:val="Normal"/>
    <w:rsid w:val="00C00E7B"/>
    <w:pPr>
      <w:spacing w:before="100" w:beforeAutospacing="1" w:after="100" w:afterAutospacing="1" w:line="240" w:lineRule="auto"/>
      <w:ind w:left="7344"/>
      <w:jc w:val="center"/>
    </w:pPr>
    <w:rPr>
      <w:rFonts w:eastAsia="Times New Roman"/>
      <w:lang w:eastAsia="hr-HR"/>
    </w:rPr>
  </w:style>
  <w:style w:type="paragraph" w:customStyle="1" w:styleId="t-9-8-sredina">
    <w:name w:val="t-9-8-sredina"/>
    <w:basedOn w:val="Normal"/>
    <w:rsid w:val="00C00E7B"/>
    <w:pPr>
      <w:spacing w:before="100" w:beforeAutospacing="1" w:after="100" w:afterAutospacing="1" w:line="240" w:lineRule="auto"/>
      <w:jc w:val="center"/>
    </w:pPr>
    <w:rPr>
      <w:rFonts w:eastAsia="Times New Roman"/>
      <w:lang w:eastAsia="hr-HR"/>
    </w:rPr>
  </w:style>
  <w:style w:type="paragraph" w:customStyle="1" w:styleId="tb-na16">
    <w:name w:val="tb-na16"/>
    <w:basedOn w:val="Normal"/>
    <w:rsid w:val="00C00E7B"/>
    <w:pPr>
      <w:spacing w:before="100" w:beforeAutospacing="1" w:after="100" w:afterAutospacing="1" w:line="240" w:lineRule="auto"/>
      <w:jc w:val="center"/>
    </w:pPr>
    <w:rPr>
      <w:rFonts w:eastAsia="Times New Roman"/>
      <w:b/>
      <w:bCs/>
      <w:sz w:val="36"/>
      <w:szCs w:val="36"/>
      <w:lang w:eastAsia="hr-HR"/>
    </w:rPr>
  </w:style>
  <w:style w:type="paragraph" w:customStyle="1" w:styleId="tb-na16-2">
    <w:name w:val="tb-na16-2"/>
    <w:basedOn w:val="Normal"/>
    <w:rsid w:val="00C00E7B"/>
    <w:pPr>
      <w:spacing w:before="100" w:beforeAutospacing="1" w:after="100" w:afterAutospacing="1" w:line="240" w:lineRule="auto"/>
      <w:jc w:val="center"/>
    </w:pPr>
    <w:rPr>
      <w:rFonts w:eastAsia="Times New Roman"/>
      <w:b/>
      <w:bCs/>
      <w:sz w:val="36"/>
      <w:szCs w:val="36"/>
      <w:lang w:eastAsia="hr-HR"/>
    </w:rPr>
  </w:style>
  <w:style w:type="paragraph" w:customStyle="1" w:styleId="clanak">
    <w:name w:val="clanak"/>
    <w:basedOn w:val="Normal"/>
    <w:rsid w:val="00C00E7B"/>
    <w:pPr>
      <w:spacing w:before="100" w:beforeAutospacing="1" w:after="100" w:afterAutospacing="1" w:line="240" w:lineRule="auto"/>
      <w:jc w:val="center"/>
    </w:pPr>
    <w:rPr>
      <w:rFonts w:eastAsia="Times New Roman"/>
      <w:lang w:eastAsia="hr-HR"/>
    </w:rPr>
  </w:style>
  <w:style w:type="paragraph" w:customStyle="1" w:styleId="clanak-kurziv">
    <w:name w:val="clanak-kurziv"/>
    <w:basedOn w:val="Normal"/>
    <w:rsid w:val="00C00E7B"/>
    <w:pPr>
      <w:spacing w:before="100" w:beforeAutospacing="1" w:after="100" w:afterAutospacing="1" w:line="240" w:lineRule="auto"/>
      <w:jc w:val="center"/>
    </w:pPr>
    <w:rPr>
      <w:rFonts w:eastAsia="Times New Roman"/>
      <w:i/>
      <w:iCs/>
      <w:lang w:eastAsia="hr-HR"/>
    </w:rPr>
  </w:style>
  <w:style w:type="paragraph" w:customStyle="1" w:styleId="natjecaji-bold">
    <w:name w:val="natjecaji-bold"/>
    <w:basedOn w:val="Normal"/>
    <w:rsid w:val="00C00E7B"/>
    <w:pPr>
      <w:spacing w:before="100" w:beforeAutospacing="1" w:after="100" w:afterAutospacing="1" w:line="240" w:lineRule="auto"/>
      <w:jc w:val="left"/>
    </w:pPr>
    <w:rPr>
      <w:rFonts w:eastAsia="Times New Roman"/>
      <w:b/>
      <w:bCs/>
      <w:lang w:eastAsia="hr-HR"/>
    </w:rPr>
  </w:style>
  <w:style w:type="paragraph" w:customStyle="1" w:styleId="natjecaji-bold-bez-crte">
    <w:name w:val="natjecaji-bold-bez-crte"/>
    <w:basedOn w:val="Normal"/>
    <w:rsid w:val="00C00E7B"/>
    <w:pPr>
      <w:spacing w:before="100" w:beforeAutospacing="1" w:after="100" w:afterAutospacing="1" w:line="240" w:lineRule="auto"/>
      <w:jc w:val="left"/>
    </w:pPr>
    <w:rPr>
      <w:rFonts w:eastAsia="Times New Roman"/>
      <w:b/>
      <w:bCs/>
      <w:lang w:eastAsia="hr-HR"/>
    </w:rPr>
  </w:style>
  <w:style w:type="paragraph" w:customStyle="1" w:styleId="natjecaji-bold-ojn">
    <w:name w:val="natjecaji-bold-ojn"/>
    <w:basedOn w:val="Normal"/>
    <w:rsid w:val="00C00E7B"/>
    <w:pPr>
      <w:spacing w:before="100" w:beforeAutospacing="1" w:after="100" w:afterAutospacing="1" w:line="240" w:lineRule="auto"/>
      <w:jc w:val="left"/>
    </w:pPr>
    <w:rPr>
      <w:rFonts w:eastAsia="Times New Roman"/>
      <w:b/>
      <w:bCs/>
      <w:lang w:eastAsia="hr-HR"/>
    </w:rPr>
  </w:style>
  <w:style w:type="paragraph" w:customStyle="1" w:styleId="nsl-14-fett">
    <w:name w:val="nsl-14-fett"/>
    <w:basedOn w:val="Normal"/>
    <w:rsid w:val="00C00E7B"/>
    <w:pPr>
      <w:spacing w:before="100" w:beforeAutospacing="1" w:after="100" w:afterAutospacing="1" w:line="240" w:lineRule="auto"/>
      <w:jc w:val="left"/>
    </w:pPr>
    <w:rPr>
      <w:rFonts w:eastAsia="Times New Roman"/>
      <w:b/>
      <w:bCs/>
      <w:sz w:val="32"/>
      <w:szCs w:val="32"/>
      <w:lang w:eastAsia="hr-HR"/>
    </w:rPr>
  </w:style>
  <w:style w:type="paragraph" w:customStyle="1" w:styleId="nsl-14-fett-ispod">
    <w:name w:val="nsl-14-fett-ispod"/>
    <w:basedOn w:val="Normal"/>
    <w:rsid w:val="00C00E7B"/>
    <w:pPr>
      <w:spacing w:before="100" w:beforeAutospacing="1" w:after="100" w:afterAutospacing="1" w:line="240" w:lineRule="auto"/>
      <w:jc w:val="left"/>
    </w:pPr>
    <w:rPr>
      <w:rFonts w:eastAsia="Times New Roman"/>
      <w:b/>
      <w:bCs/>
      <w:sz w:val="32"/>
      <w:szCs w:val="32"/>
      <w:lang w:eastAsia="hr-HR"/>
    </w:rPr>
  </w:style>
  <w:style w:type="paragraph" w:customStyle="1" w:styleId="potpis-desno">
    <w:name w:val="potpis-desno"/>
    <w:basedOn w:val="Normal"/>
    <w:rsid w:val="00C00E7B"/>
    <w:pPr>
      <w:spacing w:before="100" w:beforeAutospacing="1" w:after="100" w:afterAutospacing="1" w:line="240" w:lineRule="auto"/>
      <w:ind w:left="7344"/>
      <w:jc w:val="center"/>
    </w:pPr>
    <w:rPr>
      <w:rFonts w:eastAsia="Times New Roman"/>
      <w:lang w:eastAsia="hr-HR"/>
    </w:rPr>
  </w:style>
  <w:style w:type="paragraph" w:customStyle="1" w:styleId="tekst-bold">
    <w:name w:val="tekst-bold"/>
    <w:basedOn w:val="Normal"/>
    <w:rsid w:val="00C00E7B"/>
    <w:pPr>
      <w:spacing w:before="100" w:beforeAutospacing="1" w:after="100" w:afterAutospacing="1" w:line="240" w:lineRule="auto"/>
      <w:jc w:val="left"/>
    </w:pPr>
    <w:rPr>
      <w:rFonts w:eastAsia="Times New Roman"/>
      <w:b/>
      <w:bCs/>
      <w:lang w:eastAsia="hr-HR"/>
    </w:rPr>
  </w:style>
  <w:style w:type="paragraph" w:customStyle="1" w:styleId="uvlaka-10">
    <w:name w:val="uvlaka-10"/>
    <w:basedOn w:val="Normal"/>
    <w:rsid w:val="00C00E7B"/>
    <w:pPr>
      <w:spacing w:before="100" w:beforeAutospacing="1" w:after="100" w:afterAutospacing="1" w:line="240" w:lineRule="auto"/>
      <w:jc w:val="left"/>
    </w:pPr>
    <w:rPr>
      <w:rFonts w:eastAsia="Times New Roman"/>
      <w:sz w:val="26"/>
      <w:szCs w:val="26"/>
      <w:lang w:eastAsia="hr-HR"/>
    </w:rPr>
  </w:style>
  <w:style w:type="paragraph" w:customStyle="1" w:styleId="clanak-10">
    <w:name w:val="clanak-10"/>
    <w:basedOn w:val="Normal"/>
    <w:rsid w:val="00C00E7B"/>
    <w:pPr>
      <w:spacing w:before="100" w:beforeAutospacing="1" w:after="100" w:afterAutospacing="1" w:line="240" w:lineRule="auto"/>
      <w:jc w:val="center"/>
    </w:pPr>
    <w:rPr>
      <w:rFonts w:eastAsia="Times New Roman"/>
      <w:sz w:val="26"/>
      <w:szCs w:val="26"/>
      <w:lang w:eastAsia="hr-HR"/>
    </w:rPr>
  </w:style>
  <w:style w:type="paragraph" w:customStyle="1" w:styleId="t-10-9-bez-uvlake">
    <w:name w:val="t-10-9-bez-uvlake"/>
    <w:basedOn w:val="Normal"/>
    <w:rsid w:val="00C00E7B"/>
    <w:pPr>
      <w:spacing w:before="100" w:beforeAutospacing="1" w:after="100" w:afterAutospacing="1" w:line="240" w:lineRule="auto"/>
      <w:jc w:val="left"/>
    </w:pPr>
    <w:rPr>
      <w:rFonts w:eastAsia="Times New Roman"/>
      <w:sz w:val="26"/>
      <w:szCs w:val="26"/>
      <w:lang w:eastAsia="hr-HR"/>
    </w:rPr>
  </w:style>
  <w:style w:type="paragraph" w:customStyle="1" w:styleId="t-10-9-potpis">
    <w:name w:val="t-10-9-potpis"/>
    <w:basedOn w:val="Normal"/>
    <w:rsid w:val="00C00E7B"/>
    <w:pPr>
      <w:spacing w:before="100" w:beforeAutospacing="1" w:after="100" w:afterAutospacing="1" w:line="240" w:lineRule="auto"/>
      <w:ind w:left="7344"/>
      <w:jc w:val="center"/>
    </w:pPr>
    <w:rPr>
      <w:rFonts w:eastAsia="Times New Roman"/>
      <w:sz w:val="26"/>
      <w:szCs w:val="26"/>
      <w:lang w:eastAsia="hr-HR"/>
    </w:rPr>
  </w:style>
  <w:style w:type="paragraph" w:customStyle="1" w:styleId="t-12-9-sred-92-">
    <w:name w:val="t-12-9-sred-92-"/>
    <w:basedOn w:val="Normal"/>
    <w:rsid w:val="00C00E7B"/>
    <w:pPr>
      <w:spacing w:before="100" w:beforeAutospacing="1" w:after="100" w:afterAutospacing="1" w:line="240" w:lineRule="auto"/>
      <w:jc w:val="center"/>
    </w:pPr>
    <w:rPr>
      <w:rFonts w:eastAsia="Times New Roman"/>
      <w:sz w:val="28"/>
      <w:szCs w:val="28"/>
      <w:lang w:eastAsia="hr-HR"/>
    </w:rPr>
  </w:style>
  <w:style w:type="paragraph" w:customStyle="1" w:styleId="t-9-8-sred">
    <w:name w:val="t-9-8-sred"/>
    <w:basedOn w:val="Normal"/>
    <w:rsid w:val="00C00E7B"/>
    <w:pPr>
      <w:spacing w:before="100" w:beforeAutospacing="1" w:after="100" w:afterAutospacing="1" w:line="240" w:lineRule="auto"/>
      <w:jc w:val="center"/>
    </w:pPr>
    <w:rPr>
      <w:rFonts w:eastAsia="Times New Roman"/>
      <w:lang w:eastAsia="hr-HR"/>
    </w:rPr>
  </w:style>
  <w:style w:type="paragraph" w:customStyle="1" w:styleId="t-pn-spac">
    <w:name w:val="t-pn-spac"/>
    <w:basedOn w:val="Normal"/>
    <w:rsid w:val="00C00E7B"/>
    <w:pPr>
      <w:spacing w:before="100" w:beforeAutospacing="1" w:after="100" w:afterAutospacing="1" w:line="240" w:lineRule="auto"/>
      <w:jc w:val="center"/>
    </w:pPr>
    <w:rPr>
      <w:rFonts w:eastAsia="Times New Roman"/>
      <w:spacing w:val="72"/>
      <w:sz w:val="26"/>
      <w:szCs w:val="26"/>
      <w:lang w:eastAsia="hr-HR"/>
    </w:rPr>
  </w:style>
  <w:style w:type="paragraph" w:customStyle="1" w:styleId="t-10-9-kurz-s-fett">
    <w:name w:val="t-10-9-kurz-s-fett"/>
    <w:basedOn w:val="Normal"/>
    <w:rsid w:val="00C00E7B"/>
    <w:pPr>
      <w:spacing w:before="100" w:beforeAutospacing="1" w:after="100" w:afterAutospacing="1" w:line="240" w:lineRule="auto"/>
      <w:jc w:val="center"/>
    </w:pPr>
    <w:rPr>
      <w:rFonts w:eastAsia="Times New Roman"/>
      <w:b/>
      <w:bCs/>
      <w:i/>
      <w:iCs/>
      <w:sz w:val="26"/>
      <w:szCs w:val="26"/>
      <w:lang w:eastAsia="hr-HR"/>
    </w:rPr>
  </w:style>
  <w:style w:type="paragraph" w:customStyle="1" w:styleId="sl-content">
    <w:name w:val="sl-content"/>
    <w:basedOn w:val="Normal"/>
    <w:rsid w:val="00C00E7B"/>
    <w:pPr>
      <w:spacing w:before="100" w:beforeAutospacing="1" w:after="100" w:afterAutospacing="1" w:line="240" w:lineRule="auto"/>
    </w:pPr>
    <w:rPr>
      <w:rFonts w:eastAsia="Times New Roman"/>
      <w:color w:val="000000"/>
      <w:lang w:eastAsia="hr-HR"/>
    </w:rPr>
  </w:style>
  <w:style w:type="paragraph" w:customStyle="1" w:styleId="tablica">
    <w:name w:val="tablica"/>
    <w:basedOn w:val="Normal"/>
    <w:rsid w:val="00C00E7B"/>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jc w:val="left"/>
    </w:pPr>
    <w:rPr>
      <w:rFonts w:eastAsia="Times New Roman"/>
      <w:lang w:eastAsia="hr-HR"/>
    </w:rPr>
  </w:style>
  <w:style w:type="paragraph" w:customStyle="1" w:styleId="bold">
    <w:name w:val="bold"/>
    <w:basedOn w:val="Normal"/>
    <w:rsid w:val="00C00E7B"/>
    <w:pPr>
      <w:spacing w:before="100" w:beforeAutospacing="1" w:after="100" w:afterAutospacing="1" w:line="240" w:lineRule="auto"/>
      <w:jc w:val="left"/>
    </w:pPr>
    <w:rPr>
      <w:rFonts w:eastAsia="Times New Roman"/>
      <w:b/>
      <w:bCs/>
      <w:lang w:eastAsia="hr-HR"/>
    </w:rPr>
  </w:style>
  <w:style w:type="paragraph" w:customStyle="1" w:styleId="kurziv">
    <w:name w:val="kurziv"/>
    <w:basedOn w:val="Normal"/>
    <w:rsid w:val="00C00E7B"/>
    <w:pPr>
      <w:spacing w:before="100" w:beforeAutospacing="1" w:after="100" w:afterAutospacing="1" w:line="240" w:lineRule="auto"/>
      <w:jc w:val="left"/>
    </w:pPr>
    <w:rPr>
      <w:rFonts w:eastAsia="Times New Roman"/>
      <w:i/>
      <w:iCs/>
      <w:lang w:eastAsia="hr-HR"/>
    </w:rPr>
  </w:style>
  <w:style w:type="paragraph" w:customStyle="1" w:styleId="article-column2">
    <w:name w:val="article-column2"/>
    <w:basedOn w:val="Normal"/>
    <w:rsid w:val="00C00E7B"/>
    <w:pPr>
      <w:spacing w:before="100" w:beforeAutospacing="1" w:after="100" w:afterAutospacing="1" w:line="336" w:lineRule="atLeast"/>
      <w:jc w:val="left"/>
    </w:pPr>
    <w:rPr>
      <w:rFonts w:eastAsia="Times New Roman"/>
      <w:lang w:eastAsia="hr-HR"/>
    </w:rPr>
  </w:style>
  <w:style w:type="paragraph" w:customStyle="1" w:styleId="fullwidth2">
    <w:name w:val="fullwidth2"/>
    <w:basedOn w:val="Normal"/>
    <w:rsid w:val="00C00E7B"/>
    <w:pPr>
      <w:spacing w:before="100" w:beforeAutospacing="1" w:after="100" w:afterAutospacing="1" w:line="336" w:lineRule="atLeast"/>
      <w:jc w:val="left"/>
    </w:pPr>
    <w:rPr>
      <w:rFonts w:eastAsia="Times New Roman"/>
      <w:lang w:eastAsia="hr-HR"/>
    </w:rPr>
  </w:style>
  <w:style w:type="paragraph" w:customStyle="1" w:styleId="tb-na182">
    <w:name w:val="tb-na182"/>
    <w:basedOn w:val="Normal"/>
    <w:rsid w:val="00C00E7B"/>
    <w:pPr>
      <w:spacing w:before="100" w:beforeAutospacing="1" w:after="100" w:afterAutospacing="1" w:line="336" w:lineRule="atLeast"/>
      <w:jc w:val="center"/>
    </w:pPr>
    <w:rPr>
      <w:rFonts w:eastAsia="Times New Roman"/>
      <w:b/>
      <w:bCs/>
      <w:caps/>
      <w:sz w:val="40"/>
      <w:szCs w:val="40"/>
      <w:lang w:eastAsia="hr-HR"/>
    </w:rPr>
  </w:style>
  <w:style w:type="paragraph" w:customStyle="1" w:styleId="article-column3">
    <w:name w:val="article-column3"/>
    <w:basedOn w:val="Normal"/>
    <w:rsid w:val="00C00E7B"/>
    <w:pPr>
      <w:spacing w:before="100" w:beforeAutospacing="1" w:after="100" w:afterAutospacing="1" w:line="336" w:lineRule="atLeast"/>
      <w:jc w:val="left"/>
    </w:pPr>
    <w:rPr>
      <w:rFonts w:eastAsia="Times New Roman"/>
      <w:lang w:eastAsia="hr-HR"/>
    </w:rPr>
  </w:style>
  <w:style w:type="paragraph" w:customStyle="1" w:styleId="fullwidth3">
    <w:name w:val="fullwidth3"/>
    <w:basedOn w:val="Normal"/>
    <w:rsid w:val="00C00E7B"/>
    <w:pPr>
      <w:spacing w:before="100" w:beforeAutospacing="1" w:after="100" w:afterAutospacing="1" w:line="336" w:lineRule="atLeast"/>
      <w:jc w:val="left"/>
    </w:pPr>
    <w:rPr>
      <w:rFonts w:eastAsia="Times New Roman"/>
      <w:lang w:eastAsia="hr-HR"/>
    </w:rPr>
  </w:style>
  <w:style w:type="paragraph" w:customStyle="1" w:styleId="tb-na183">
    <w:name w:val="tb-na183"/>
    <w:basedOn w:val="Normal"/>
    <w:rsid w:val="00C00E7B"/>
    <w:pPr>
      <w:spacing w:before="100" w:beforeAutospacing="1" w:after="100" w:afterAutospacing="1" w:line="336" w:lineRule="atLeast"/>
      <w:jc w:val="center"/>
    </w:pPr>
    <w:rPr>
      <w:rFonts w:eastAsia="Times New Roman"/>
      <w:b/>
      <w:bCs/>
      <w:caps/>
      <w:sz w:val="40"/>
      <w:szCs w:val="40"/>
      <w:lang w:eastAsia="hr-HR"/>
    </w:rPr>
  </w:style>
  <w:style w:type="paragraph" w:customStyle="1" w:styleId="article-column4">
    <w:name w:val="article-column4"/>
    <w:basedOn w:val="Normal"/>
    <w:rsid w:val="00C00E7B"/>
    <w:pPr>
      <w:spacing w:before="100" w:beforeAutospacing="1" w:after="100" w:afterAutospacing="1" w:line="336" w:lineRule="atLeast"/>
      <w:jc w:val="left"/>
    </w:pPr>
    <w:rPr>
      <w:rFonts w:eastAsia="Times New Roman"/>
      <w:lang w:eastAsia="hr-HR"/>
    </w:rPr>
  </w:style>
  <w:style w:type="paragraph" w:customStyle="1" w:styleId="fullwidth4">
    <w:name w:val="fullwidth4"/>
    <w:basedOn w:val="Normal"/>
    <w:rsid w:val="00C00E7B"/>
    <w:pPr>
      <w:spacing w:before="100" w:beforeAutospacing="1" w:after="100" w:afterAutospacing="1" w:line="336" w:lineRule="atLeast"/>
      <w:jc w:val="left"/>
    </w:pPr>
    <w:rPr>
      <w:rFonts w:eastAsia="Times New Roman"/>
      <w:lang w:eastAsia="hr-HR"/>
    </w:rPr>
  </w:style>
  <w:style w:type="paragraph" w:customStyle="1" w:styleId="tb-na184">
    <w:name w:val="tb-na184"/>
    <w:basedOn w:val="Normal"/>
    <w:rsid w:val="00C00E7B"/>
    <w:pPr>
      <w:spacing w:before="100" w:beforeAutospacing="1" w:after="100" w:afterAutospacing="1" w:line="336" w:lineRule="atLeast"/>
      <w:jc w:val="center"/>
    </w:pPr>
    <w:rPr>
      <w:rFonts w:eastAsia="Times New Roman"/>
      <w:b/>
      <w:bCs/>
      <w:caps/>
      <w:sz w:val="40"/>
      <w:szCs w:val="40"/>
      <w:lang w:eastAsia="hr-HR"/>
    </w:rPr>
  </w:style>
  <w:style w:type="character" w:customStyle="1" w:styleId="bold1">
    <w:name w:val="bold1"/>
    <w:rsid w:val="00C00E7B"/>
    <w:rPr>
      <w:b/>
      <w:bCs/>
    </w:rPr>
  </w:style>
  <w:style w:type="character" w:customStyle="1" w:styleId="kurziv1">
    <w:name w:val="kurziv1"/>
    <w:rsid w:val="00C00E7B"/>
    <w:rPr>
      <w:i/>
      <w:iCs/>
    </w:rPr>
  </w:style>
  <w:style w:type="character" w:customStyle="1" w:styleId="key">
    <w:name w:val="key"/>
    <w:basedOn w:val="DefaultParagraphFont"/>
    <w:rsid w:val="00C00E7B"/>
  </w:style>
  <w:style w:type="paragraph" w:customStyle="1" w:styleId="footer-info">
    <w:name w:val="footer-info"/>
    <w:basedOn w:val="Normal"/>
    <w:rsid w:val="00C00E7B"/>
    <w:pPr>
      <w:spacing w:before="100" w:beforeAutospacing="1" w:after="100" w:afterAutospacing="1" w:line="240" w:lineRule="auto"/>
      <w:jc w:val="left"/>
    </w:pPr>
    <w:rPr>
      <w:rFonts w:eastAsia="Times New Roman"/>
      <w:vanish/>
      <w:lang w:eastAsia="hr-HR"/>
    </w:rPr>
  </w:style>
  <w:style w:type="paragraph" w:customStyle="1" w:styleId="tabse">
    <w:name w:val="tabse"/>
    <w:basedOn w:val="Normal"/>
    <w:rsid w:val="00C00E7B"/>
    <w:pPr>
      <w:spacing w:before="100" w:beforeAutospacing="1" w:after="100" w:afterAutospacing="1" w:line="240" w:lineRule="auto"/>
      <w:jc w:val="left"/>
    </w:pPr>
    <w:rPr>
      <w:rFonts w:eastAsia="Times New Roman"/>
      <w:lang w:eastAsia="hr-HR"/>
    </w:rPr>
  </w:style>
  <w:style w:type="paragraph" w:customStyle="1" w:styleId="left">
    <w:name w:val="left"/>
    <w:basedOn w:val="Normal"/>
    <w:rsid w:val="00C00E7B"/>
    <w:pPr>
      <w:spacing w:before="100" w:beforeAutospacing="1" w:after="100" w:afterAutospacing="1" w:line="240" w:lineRule="auto"/>
      <w:jc w:val="left"/>
    </w:pPr>
    <w:rPr>
      <w:rFonts w:eastAsia="Times New Roman"/>
      <w:lang w:eastAsia="hr-HR"/>
    </w:rPr>
  </w:style>
  <w:style w:type="paragraph" w:customStyle="1" w:styleId="right">
    <w:name w:val="right"/>
    <w:basedOn w:val="Normal"/>
    <w:rsid w:val="00C00E7B"/>
    <w:pPr>
      <w:spacing w:before="100" w:beforeAutospacing="1" w:after="100" w:afterAutospacing="1" w:line="240" w:lineRule="auto"/>
      <w:jc w:val="left"/>
    </w:pPr>
    <w:rPr>
      <w:rFonts w:eastAsia="Times New Roman"/>
      <w:lang w:eastAsia="hr-HR"/>
    </w:rPr>
  </w:style>
  <w:style w:type="paragraph" w:customStyle="1" w:styleId="links">
    <w:name w:val="links"/>
    <w:basedOn w:val="Normal"/>
    <w:rsid w:val="00C00E7B"/>
    <w:pPr>
      <w:spacing w:before="100" w:beforeAutospacing="1" w:after="100" w:afterAutospacing="1" w:line="240" w:lineRule="auto"/>
      <w:jc w:val="left"/>
    </w:pPr>
    <w:rPr>
      <w:rFonts w:eastAsia="Times New Roman"/>
      <w:lang w:eastAsia="hr-HR"/>
    </w:rPr>
  </w:style>
  <w:style w:type="paragraph" w:customStyle="1" w:styleId="article-column5">
    <w:name w:val="article-column5"/>
    <w:basedOn w:val="Normal"/>
    <w:rsid w:val="00C00E7B"/>
    <w:pPr>
      <w:spacing w:before="100" w:beforeAutospacing="1" w:after="100" w:afterAutospacing="1" w:line="336" w:lineRule="atLeast"/>
      <w:jc w:val="left"/>
    </w:pPr>
    <w:rPr>
      <w:rFonts w:eastAsia="Times New Roman"/>
      <w:lang w:eastAsia="hr-HR"/>
    </w:rPr>
  </w:style>
  <w:style w:type="paragraph" w:customStyle="1" w:styleId="fullwidth5">
    <w:name w:val="fullwidth5"/>
    <w:basedOn w:val="Normal"/>
    <w:rsid w:val="00C00E7B"/>
    <w:pPr>
      <w:spacing w:before="100" w:beforeAutospacing="1" w:after="100" w:afterAutospacing="1" w:line="336" w:lineRule="atLeast"/>
      <w:jc w:val="left"/>
    </w:pPr>
    <w:rPr>
      <w:rFonts w:eastAsia="Times New Roman"/>
      <w:lang w:eastAsia="hr-HR"/>
    </w:rPr>
  </w:style>
  <w:style w:type="paragraph" w:customStyle="1" w:styleId="tb-na185">
    <w:name w:val="tb-na185"/>
    <w:basedOn w:val="Normal"/>
    <w:rsid w:val="00C00E7B"/>
    <w:pPr>
      <w:spacing w:before="100" w:beforeAutospacing="1" w:after="100" w:afterAutospacing="1" w:line="336" w:lineRule="atLeast"/>
      <w:jc w:val="center"/>
    </w:pPr>
    <w:rPr>
      <w:rFonts w:eastAsia="Times New Roman"/>
      <w:b/>
      <w:bCs/>
      <w:caps/>
      <w:sz w:val="40"/>
      <w:szCs w:val="40"/>
      <w:lang w:eastAsia="hr-HR"/>
    </w:rPr>
  </w:style>
  <w:style w:type="paragraph" w:customStyle="1" w:styleId="links1">
    <w:name w:val="links1"/>
    <w:basedOn w:val="Normal"/>
    <w:rsid w:val="00C00E7B"/>
    <w:pPr>
      <w:spacing w:after="0" w:line="240" w:lineRule="auto"/>
      <w:jc w:val="left"/>
    </w:pPr>
    <w:rPr>
      <w:rFonts w:eastAsia="Times New Roman"/>
      <w:lang w:eastAsia="hr-HR"/>
    </w:rPr>
  </w:style>
  <w:style w:type="paragraph" w:customStyle="1" w:styleId="left1">
    <w:name w:val="left1"/>
    <w:basedOn w:val="Normal"/>
    <w:rsid w:val="00C00E7B"/>
    <w:pPr>
      <w:spacing w:before="100" w:beforeAutospacing="1" w:after="100" w:afterAutospacing="1" w:line="240" w:lineRule="auto"/>
      <w:ind w:right="750"/>
      <w:jc w:val="left"/>
    </w:pPr>
    <w:rPr>
      <w:rFonts w:eastAsia="Times New Roman"/>
      <w:lang w:eastAsia="hr-HR"/>
    </w:rPr>
  </w:style>
  <w:style w:type="paragraph" w:customStyle="1" w:styleId="right1">
    <w:name w:val="right1"/>
    <w:basedOn w:val="Normal"/>
    <w:rsid w:val="00C00E7B"/>
    <w:pPr>
      <w:spacing w:before="100" w:beforeAutospacing="1" w:after="100" w:afterAutospacing="1" w:line="240" w:lineRule="auto"/>
      <w:ind w:right="2640"/>
      <w:jc w:val="left"/>
    </w:pPr>
    <w:rPr>
      <w:rFonts w:eastAsia="Times New Roman"/>
      <w:lang w:eastAsia="hr-HR"/>
    </w:rPr>
  </w:style>
  <w:style w:type="paragraph" w:customStyle="1" w:styleId="Default">
    <w:name w:val="Default"/>
    <w:rsid w:val="00C00E7B"/>
    <w:pPr>
      <w:autoSpaceDE w:val="0"/>
      <w:autoSpaceDN w:val="0"/>
      <w:adjustRightInd w:val="0"/>
      <w:spacing w:after="0" w:line="240" w:lineRule="auto"/>
    </w:pPr>
    <w:rPr>
      <w:rFonts w:ascii="Arial" w:eastAsia="Arial" w:hAnsi="Arial" w:cs="Arial"/>
      <w:color w:val="000000"/>
      <w:sz w:val="24"/>
      <w:szCs w:val="24"/>
    </w:rPr>
  </w:style>
  <w:style w:type="paragraph" w:customStyle="1" w:styleId="box462235">
    <w:name w:val="box_462235"/>
    <w:basedOn w:val="Normal"/>
    <w:rsid w:val="00C00E7B"/>
    <w:pPr>
      <w:spacing w:before="100" w:beforeAutospacing="1" w:after="100" w:afterAutospacing="1" w:line="240" w:lineRule="auto"/>
      <w:jc w:val="left"/>
    </w:pPr>
    <w:rPr>
      <w:rFonts w:eastAsia="Times New Roman"/>
      <w:lang w:eastAsia="hr-HR"/>
    </w:rPr>
  </w:style>
  <w:style w:type="numbering" w:customStyle="1" w:styleId="Trenutnipopis1">
    <w:name w:val="Trenutni popis1"/>
    <w:uiPriority w:val="99"/>
    <w:rsid w:val="00C00E7B"/>
    <w:pPr>
      <w:numPr>
        <w:numId w:val="55"/>
      </w:numPr>
    </w:pPr>
  </w:style>
  <w:style w:type="paragraph" w:customStyle="1" w:styleId="pt-normal-000016">
    <w:name w:val="pt-normal-000016"/>
    <w:basedOn w:val="Normal"/>
    <w:rsid w:val="00C00E7B"/>
    <w:pPr>
      <w:spacing w:before="100" w:beforeAutospacing="1" w:after="100" w:afterAutospacing="1" w:line="240" w:lineRule="auto"/>
      <w:jc w:val="left"/>
    </w:pPr>
    <w:rPr>
      <w:rFonts w:eastAsia="Times New Roman"/>
      <w:lang w:eastAsia="hr-HR"/>
    </w:rPr>
  </w:style>
  <w:style w:type="character" w:customStyle="1" w:styleId="pt-zadanifontodlomka-000005">
    <w:name w:val="pt-zadanifontodlomka-000005"/>
    <w:basedOn w:val="DefaultParagraphFont"/>
    <w:rsid w:val="00C00E7B"/>
  </w:style>
  <w:style w:type="character" w:customStyle="1" w:styleId="pt-000001">
    <w:name w:val="pt-000001"/>
    <w:basedOn w:val="DefaultParagraphFont"/>
    <w:rsid w:val="00C00E7B"/>
  </w:style>
  <w:style w:type="paragraph" w:customStyle="1" w:styleId="Tekstfusnote1">
    <w:name w:val="Tekst fusnote1"/>
    <w:basedOn w:val="Normal"/>
    <w:next w:val="FootnoteText"/>
    <w:uiPriority w:val="99"/>
    <w:semiHidden/>
    <w:unhideWhenUsed/>
    <w:rsid w:val="00C00E7B"/>
    <w:pPr>
      <w:spacing w:after="0" w:line="240" w:lineRule="auto"/>
      <w:jc w:val="left"/>
    </w:pPr>
    <w:rPr>
      <w:rFonts w:eastAsia="Times New Roman"/>
      <w:sz w:val="20"/>
      <w:szCs w:val="20"/>
      <w:lang w:eastAsia="hr-HR"/>
    </w:rPr>
  </w:style>
  <w:style w:type="character" w:customStyle="1" w:styleId="Naslov1Char1">
    <w:name w:val="Naslov 1 Char1"/>
    <w:rsid w:val="00C00E7B"/>
    <w:rPr>
      <w:rFonts w:ascii="Calibri Light" w:eastAsia="Times New Roman" w:hAnsi="Calibri Light" w:cs="Times New Roman"/>
      <w:b/>
      <w:bCs/>
      <w:snapToGrid w:val="0"/>
      <w:kern w:val="32"/>
      <w:sz w:val="32"/>
      <w:szCs w:val="32"/>
    </w:rPr>
  </w:style>
  <w:style w:type="character" w:customStyle="1" w:styleId="Naslov4Char1">
    <w:name w:val="Naslov 4 Char1"/>
    <w:semiHidden/>
    <w:rsid w:val="00C00E7B"/>
    <w:rPr>
      <w:rFonts w:ascii="Calibri" w:eastAsia="Times New Roman" w:hAnsi="Calibri" w:cs="Times New Roman"/>
      <w:b/>
      <w:bCs/>
      <w:snapToGrid w:val="0"/>
      <w:sz w:val="28"/>
      <w:szCs w:val="28"/>
    </w:rPr>
  </w:style>
  <w:style w:type="character" w:customStyle="1" w:styleId="TekstfusnoteChar1">
    <w:name w:val="Tekst fusnote Char1"/>
    <w:rsid w:val="00C00E7B"/>
    <w:rPr>
      <w:rFonts w:ascii="Georgia" w:hAnsi="Georgi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1008">
      <w:bodyDiv w:val="1"/>
      <w:marLeft w:val="0"/>
      <w:marRight w:val="0"/>
      <w:marTop w:val="0"/>
      <w:marBottom w:val="0"/>
      <w:divBdr>
        <w:top w:val="none" w:sz="0" w:space="0" w:color="auto"/>
        <w:left w:val="none" w:sz="0" w:space="0" w:color="auto"/>
        <w:bottom w:val="none" w:sz="0" w:space="0" w:color="auto"/>
        <w:right w:val="none" w:sz="0" w:space="0" w:color="auto"/>
      </w:divBdr>
      <w:divsChild>
        <w:div w:id="1016495997">
          <w:marLeft w:val="547"/>
          <w:marRight w:val="0"/>
          <w:marTop w:val="0"/>
          <w:marBottom w:val="0"/>
          <w:divBdr>
            <w:top w:val="none" w:sz="0" w:space="0" w:color="auto"/>
            <w:left w:val="none" w:sz="0" w:space="0" w:color="auto"/>
            <w:bottom w:val="none" w:sz="0" w:space="0" w:color="auto"/>
            <w:right w:val="none" w:sz="0" w:space="0" w:color="auto"/>
          </w:divBdr>
        </w:div>
      </w:divsChild>
    </w:div>
    <w:div w:id="5291445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82">
          <w:marLeft w:val="547"/>
          <w:marRight w:val="0"/>
          <w:marTop w:val="77"/>
          <w:marBottom w:val="0"/>
          <w:divBdr>
            <w:top w:val="none" w:sz="0" w:space="0" w:color="auto"/>
            <w:left w:val="none" w:sz="0" w:space="0" w:color="auto"/>
            <w:bottom w:val="none" w:sz="0" w:space="0" w:color="auto"/>
            <w:right w:val="none" w:sz="0" w:space="0" w:color="auto"/>
          </w:divBdr>
        </w:div>
      </w:divsChild>
    </w:div>
    <w:div w:id="667102400">
      <w:bodyDiv w:val="1"/>
      <w:marLeft w:val="0"/>
      <w:marRight w:val="0"/>
      <w:marTop w:val="0"/>
      <w:marBottom w:val="0"/>
      <w:divBdr>
        <w:top w:val="none" w:sz="0" w:space="0" w:color="auto"/>
        <w:left w:val="none" w:sz="0" w:space="0" w:color="auto"/>
        <w:bottom w:val="none" w:sz="0" w:space="0" w:color="auto"/>
        <w:right w:val="none" w:sz="0" w:space="0" w:color="auto"/>
      </w:divBdr>
    </w:div>
    <w:div w:id="671687267">
      <w:bodyDiv w:val="1"/>
      <w:marLeft w:val="0"/>
      <w:marRight w:val="0"/>
      <w:marTop w:val="0"/>
      <w:marBottom w:val="0"/>
      <w:divBdr>
        <w:top w:val="none" w:sz="0" w:space="0" w:color="auto"/>
        <w:left w:val="none" w:sz="0" w:space="0" w:color="auto"/>
        <w:bottom w:val="none" w:sz="0" w:space="0" w:color="auto"/>
        <w:right w:val="none" w:sz="0" w:space="0" w:color="auto"/>
      </w:divBdr>
    </w:div>
    <w:div w:id="897595325">
      <w:bodyDiv w:val="1"/>
      <w:marLeft w:val="0"/>
      <w:marRight w:val="0"/>
      <w:marTop w:val="0"/>
      <w:marBottom w:val="0"/>
      <w:divBdr>
        <w:top w:val="none" w:sz="0" w:space="0" w:color="auto"/>
        <w:left w:val="none" w:sz="0" w:space="0" w:color="auto"/>
        <w:bottom w:val="none" w:sz="0" w:space="0" w:color="auto"/>
        <w:right w:val="none" w:sz="0" w:space="0" w:color="auto"/>
      </w:divBdr>
    </w:div>
    <w:div w:id="983585324">
      <w:bodyDiv w:val="1"/>
      <w:marLeft w:val="0"/>
      <w:marRight w:val="0"/>
      <w:marTop w:val="0"/>
      <w:marBottom w:val="0"/>
      <w:divBdr>
        <w:top w:val="none" w:sz="0" w:space="0" w:color="auto"/>
        <w:left w:val="none" w:sz="0" w:space="0" w:color="auto"/>
        <w:bottom w:val="none" w:sz="0" w:space="0" w:color="auto"/>
        <w:right w:val="none" w:sz="0" w:space="0" w:color="auto"/>
      </w:divBdr>
    </w:div>
    <w:div w:id="1023365596">
      <w:bodyDiv w:val="1"/>
      <w:marLeft w:val="0"/>
      <w:marRight w:val="0"/>
      <w:marTop w:val="0"/>
      <w:marBottom w:val="0"/>
      <w:divBdr>
        <w:top w:val="none" w:sz="0" w:space="0" w:color="auto"/>
        <w:left w:val="none" w:sz="0" w:space="0" w:color="auto"/>
        <w:bottom w:val="none" w:sz="0" w:space="0" w:color="auto"/>
        <w:right w:val="none" w:sz="0" w:space="0" w:color="auto"/>
      </w:divBdr>
    </w:div>
    <w:div w:id="1093864752">
      <w:bodyDiv w:val="1"/>
      <w:marLeft w:val="0"/>
      <w:marRight w:val="0"/>
      <w:marTop w:val="0"/>
      <w:marBottom w:val="0"/>
      <w:divBdr>
        <w:top w:val="none" w:sz="0" w:space="0" w:color="auto"/>
        <w:left w:val="none" w:sz="0" w:space="0" w:color="auto"/>
        <w:bottom w:val="none" w:sz="0" w:space="0" w:color="auto"/>
        <w:right w:val="none" w:sz="0" w:space="0" w:color="auto"/>
      </w:divBdr>
    </w:div>
    <w:div w:id="1365517863">
      <w:bodyDiv w:val="1"/>
      <w:marLeft w:val="0"/>
      <w:marRight w:val="0"/>
      <w:marTop w:val="0"/>
      <w:marBottom w:val="0"/>
      <w:divBdr>
        <w:top w:val="none" w:sz="0" w:space="0" w:color="auto"/>
        <w:left w:val="none" w:sz="0" w:space="0" w:color="auto"/>
        <w:bottom w:val="none" w:sz="0" w:space="0" w:color="auto"/>
        <w:right w:val="none" w:sz="0" w:space="0" w:color="auto"/>
      </w:divBdr>
    </w:div>
    <w:div w:id="18441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Mirna Krišto</DisplayName>
        <AccountId>146</AccountId>
        <AccountType/>
      </UserInfo>
      <UserInfo>
        <DisplayName>Sandra Opačić</DisplayName>
        <AccountId>74</AccountId>
        <AccountType/>
      </UserInfo>
      <UserInfo>
        <DisplayName>Irena Mračić</DisplayName>
        <AccountId>107</AccountId>
        <AccountType/>
      </UserInfo>
      <UserInfo>
        <DisplayName>Martina Librenjak</DisplayName>
        <AccountId>141</AccountId>
        <AccountType/>
      </UserInfo>
      <UserInfo>
        <DisplayName>Dorotea Benković</DisplayName>
        <AccountId>309</AccountId>
        <AccountType/>
      </UserInfo>
      <UserInfo>
        <DisplayName>Marko Periša</DisplayName>
        <AccountId>137</AccountId>
        <AccountType/>
      </UserInfo>
    </SharedWithUsers>
    <_dlc_DocId xmlns="a494813a-d0d8-4dad-94cb-0d196f36ba15">AZJMDCZ6QSYZ-1849078857-44112</_dlc_DocId>
    <_dlc_DocIdUrl xmlns="a494813a-d0d8-4dad-94cb-0d196f36ba15">
      <Url>https://ekoordinacije.vlada.hr/koordinacija-gospodarstvo/_layouts/15/DocIdRedir.aspx?ID=AZJMDCZ6QSYZ-1849078857-44112</Url>
      <Description>AZJMDCZ6QSYZ-1849078857-44112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F658-774F-4D8E-BB3A-57E084B39EB9}">
  <ds:schemaRefs>
    <ds:schemaRef ds:uri="http://schemas.microsoft.com/sharepoint/v3/contenttype/forms"/>
  </ds:schemaRefs>
</ds:datastoreItem>
</file>

<file path=customXml/itemProps2.xml><?xml version="1.0" encoding="utf-8"?>
<ds:datastoreItem xmlns:ds="http://schemas.openxmlformats.org/officeDocument/2006/customXml" ds:itemID="{1990EA6C-381D-4D35-B04D-729D1F0924A4}">
  <ds:schemaRefs>
    <ds:schemaRef ds:uri="http://schemas.microsoft.com/sharepoint/events"/>
  </ds:schemaRefs>
</ds:datastoreItem>
</file>

<file path=customXml/itemProps3.xml><?xml version="1.0" encoding="utf-8"?>
<ds:datastoreItem xmlns:ds="http://schemas.openxmlformats.org/officeDocument/2006/customXml" ds:itemID="{74855D69-E911-4AD1-ADF7-960D728B5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041A8-907E-40DA-858C-52FB7F49E6C8}">
  <ds:schemaRefs>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9D1FD1FC-A7F0-4D5A-9DB7-E0E603AE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24176</Words>
  <Characters>137807</Characters>
  <Application>Microsoft Office Word</Application>
  <DocSecurity>0</DocSecurity>
  <Lines>1148</Lines>
  <Paragraphs>323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mrosp</dc:creator>
  <cp:keywords/>
  <dc:description/>
  <cp:lastModifiedBy>Larisa Petrić</cp:lastModifiedBy>
  <cp:revision>3</cp:revision>
  <cp:lastPrinted>2022-10-04T12:28:00Z</cp:lastPrinted>
  <dcterms:created xsi:type="dcterms:W3CDTF">2025-02-11T10:16:00Z</dcterms:created>
  <dcterms:modified xsi:type="dcterms:W3CDTF">2025-02-25T11:28:00Z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24f4d48c-1690-40b5-9eac-648cb644a992</vt:lpwstr>
  </property>
</Properties>
</file>