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2A1C1" w14:textId="77777777" w:rsidR="00AD58BC" w:rsidRPr="00545B03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2923C28D" wp14:editId="5BEB51B2">
            <wp:extent cx="502942" cy="684000"/>
            <wp:effectExtent l="0" t="0" r="0" b="1905"/>
            <wp:docPr id="1" name="Picture 1" descr="Slika na kojoj se prikazuje simbol, emblem, crveno, logotip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lika na kojoj se prikazuje simbol, emblem, crveno, logotip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fldChar w:fldCharType="begin"/>
      </w: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instrText xml:space="preserve"> INCLUDEPICTURE "http://www.inet.hr/~box/images/grb-rh.gif" \* MERGEFORMATINET </w:instrText>
      </w: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fldChar w:fldCharType="end"/>
      </w:r>
    </w:p>
    <w:p w14:paraId="0D4457A3" w14:textId="77777777" w:rsidR="00AD58BC" w:rsidRPr="00545B03" w:rsidRDefault="00AD58BC" w:rsidP="00AD58BC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4"/>
          <w:lang w:eastAsia="hr-HR"/>
          <w14:ligatures w14:val="none"/>
        </w:rPr>
        <w:t>VLADA REPUBLIKE HRVATSKE</w:t>
      </w:r>
    </w:p>
    <w:p w14:paraId="11E2B8B2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41D44C25" w14:textId="29BF7B62" w:rsidR="00AD58BC" w:rsidRPr="00545B03" w:rsidRDefault="00AD58BC" w:rsidP="00192547">
      <w:pPr>
        <w:spacing w:after="240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 Zagreb, </w:t>
      </w:r>
      <w:r w:rsidR="0019254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11. </w:t>
      </w:r>
      <w:bookmarkStart w:id="0" w:name="_GoBack"/>
      <w:bookmarkEnd w:id="0"/>
      <w:r w:rsidR="00062A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lipnja 2026.</w:t>
      </w:r>
    </w:p>
    <w:p w14:paraId="087A0C39" w14:textId="77777777" w:rsidR="00AD58BC" w:rsidRPr="00545B03" w:rsidRDefault="00AD58BC" w:rsidP="00AD58BC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p w14:paraId="4D33A5F2" w14:textId="77777777" w:rsidR="00AD58BC" w:rsidRPr="00545B03" w:rsidRDefault="00AD58BC" w:rsidP="00AD58BC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color w:val="000000" w:themeColor="text1"/>
          <w:kern w:val="0"/>
          <w:sz w:val="24"/>
          <w:szCs w:val="24"/>
          <w:lang w:eastAsia="hr-HR"/>
          <w14:ligatures w14:val="none"/>
        </w:rPr>
        <w:sectPr w:rsidR="00AD58BC" w:rsidRPr="00545B03" w:rsidSect="00AD58BC">
          <w:footerReference w:type="default" r:id="rId12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AD58BC" w:rsidRPr="00545B03" w14:paraId="772E2659" w14:textId="77777777" w:rsidTr="007B3119">
        <w:tc>
          <w:tcPr>
            <w:tcW w:w="1951" w:type="dxa"/>
          </w:tcPr>
          <w:p w14:paraId="51721A71" w14:textId="77777777" w:rsidR="00AD58BC" w:rsidRPr="00545B03" w:rsidRDefault="00AD58BC" w:rsidP="007B3119">
            <w:pPr>
              <w:spacing w:line="36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545B03">
              <w:rPr>
                <w:b/>
                <w:smallCaps/>
                <w:color w:val="000000" w:themeColor="text1"/>
                <w:sz w:val="24"/>
                <w:szCs w:val="24"/>
              </w:rPr>
              <w:t>Predlagatelj</w:t>
            </w:r>
            <w:r w:rsidRPr="00545B03">
              <w:rPr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216D3F9D" w14:textId="77777777" w:rsidR="00AD58BC" w:rsidRPr="00545B03" w:rsidRDefault="00AD58BC" w:rsidP="007B311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545B03">
              <w:rPr>
                <w:color w:val="000000" w:themeColor="text1"/>
                <w:sz w:val="24"/>
                <w:szCs w:val="24"/>
              </w:rPr>
              <w:t>Ministarstvo kulture i medija</w:t>
            </w:r>
          </w:p>
        </w:tc>
      </w:tr>
    </w:tbl>
    <w:p w14:paraId="40822D00" w14:textId="77777777" w:rsidR="00AD58BC" w:rsidRPr="00545B03" w:rsidRDefault="00AD58BC" w:rsidP="00AD58BC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p w14:paraId="5D053ED3" w14:textId="77777777" w:rsidR="00AD58BC" w:rsidRPr="00545B03" w:rsidRDefault="00AD58BC" w:rsidP="00AD58BC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color w:val="000000" w:themeColor="text1"/>
          <w:kern w:val="0"/>
          <w:sz w:val="24"/>
          <w:szCs w:val="24"/>
          <w:lang w:eastAsia="hr-HR"/>
          <w14:ligatures w14:val="none"/>
        </w:rPr>
        <w:sectPr w:rsidR="00AD58BC" w:rsidRPr="00545B03" w:rsidSect="00AD58BC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AD58BC" w:rsidRPr="00545B03" w14:paraId="41E6523E" w14:textId="77777777" w:rsidTr="007B3119">
        <w:tc>
          <w:tcPr>
            <w:tcW w:w="1951" w:type="dxa"/>
          </w:tcPr>
          <w:p w14:paraId="2D481F16" w14:textId="77777777" w:rsidR="00AD58BC" w:rsidRPr="00545B03" w:rsidRDefault="00AD58BC" w:rsidP="007B3119">
            <w:pPr>
              <w:spacing w:line="36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545B03">
              <w:rPr>
                <w:b/>
                <w:smallCaps/>
                <w:color w:val="000000" w:themeColor="text1"/>
                <w:sz w:val="24"/>
                <w:szCs w:val="24"/>
              </w:rPr>
              <w:t>Predmet</w:t>
            </w:r>
            <w:r w:rsidRPr="00545B03">
              <w:rPr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42DD6130" w14:textId="3D1744C0" w:rsidR="00AD58BC" w:rsidRPr="00545B03" w:rsidRDefault="00AD58BC" w:rsidP="00062A82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45B03">
              <w:rPr>
                <w:color w:val="000000" w:themeColor="text1"/>
                <w:sz w:val="24"/>
                <w:szCs w:val="24"/>
              </w:rPr>
              <w:t>Programski i financijski izvještaj Zaklade „Kultura nova“ za 202</w:t>
            </w:r>
            <w:r>
              <w:rPr>
                <w:color w:val="000000" w:themeColor="text1"/>
                <w:sz w:val="24"/>
                <w:szCs w:val="24"/>
              </w:rPr>
              <w:t>5</w:t>
            </w:r>
            <w:r w:rsidRPr="00545B03">
              <w:rPr>
                <w:color w:val="000000" w:themeColor="text1"/>
                <w:sz w:val="24"/>
                <w:szCs w:val="24"/>
              </w:rPr>
              <w:t xml:space="preserve">. godinu </w:t>
            </w:r>
          </w:p>
        </w:tc>
      </w:tr>
    </w:tbl>
    <w:p w14:paraId="3BEDEC44" w14:textId="77777777" w:rsidR="00AD58BC" w:rsidRPr="00545B03" w:rsidRDefault="00AD58BC" w:rsidP="00AD58BC">
      <w:pPr>
        <w:tabs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p w14:paraId="318DBB14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254EC7F5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5A59C5BD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4103C54B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48B49BB9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53C6DB00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0ECC8431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56F80293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sectPr w:rsidR="00AD58BC" w:rsidRPr="00545B03" w:rsidSect="00AD58BC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038792C7" w14:textId="77777777" w:rsidR="00AD58BC" w:rsidRPr="00545B03" w:rsidRDefault="00AD58BC" w:rsidP="00AD58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031699D0" w14:textId="77777777" w:rsidR="00AD58BC" w:rsidRPr="00545B03" w:rsidRDefault="00AD58BC" w:rsidP="00AD58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151778E9" w14:textId="77777777" w:rsidR="00AD58BC" w:rsidRPr="00062A82" w:rsidRDefault="00AD58BC" w:rsidP="00AD58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Prijedlog</w:t>
      </w:r>
    </w:p>
    <w:p w14:paraId="40864CE7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B41049E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85B2547" w14:textId="77777777" w:rsidR="00AD58BC" w:rsidRPr="00545B03" w:rsidRDefault="00AD58BC" w:rsidP="00AD58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BB1BC48" w14:textId="77777777" w:rsidR="00AD58BC" w:rsidRPr="00545B03" w:rsidRDefault="00AD58BC" w:rsidP="00AD58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C90E56E" w14:textId="77777777" w:rsidR="00AD58BC" w:rsidRPr="00545B03" w:rsidRDefault="00AD58BC" w:rsidP="00AD58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DBE8D8B" w14:textId="616B2442" w:rsidR="00AD58BC" w:rsidRPr="00545B03" w:rsidRDefault="00AD58BC" w:rsidP="00062A82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 31. stavka 3. Zakona o Vladi Republike Hrvatske („Narodne novine“, br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150/11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119/14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93/16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116/18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80/22. i 78/24.), a u vezi s člankom 16. stavkom 4. Zakona o Zakladi „Kultura nova“ („Narodne novine“, broj 90/11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), Vlada Republike Hrvatske je na sjednici održanoj 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donijela </w:t>
      </w:r>
    </w:p>
    <w:p w14:paraId="5248EC81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2A5F6FD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40137DA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DC88E44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206D25F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AC1502B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52D4A4D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Z A K L J U Č A K</w:t>
      </w:r>
    </w:p>
    <w:p w14:paraId="45884D28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04C190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6827678" w14:textId="77777777" w:rsidR="00AD58BC" w:rsidRPr="00545B03" w:rsidRDefault="00AD58BC" w:rsidP="00AD5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43E6FAC" w14:textId="4D6B3C3A" w:rsidR="00AD58BC" w:rsidRPr="00545B03" w:rsidRDefault="00AD58BC" w:rsidP="00062A82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Prihvaća se Programski i financijski izvještaj Zaklade „Kultura nova“ za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godinu,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tekstu koji je dostavilo Ministarstvo kulture i medija 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akt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om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KLASA: 611-09/2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-01/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0060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URBROJ:</w:t>
      </w:r>
      <w:r w:rsidR="00062A8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532-02-03/2-26-07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od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25. svibnja 2026. 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4A4EF366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1DC68B2" w14:textId="77777777" w:rsidR="00AD58BC" w:rsidRPr="00545B03" w:rsidRDefault="00AD58BC" w:rsidP="00AD58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A949F0" w14:textId="77777777" w:rsidR="00AD58BC" w:rsidRPr="00545B03" w:rsidRDefault="00AD58BC" w:rsidP="00AD58B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C86246C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13031D3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727E234F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KLASA: </w:t>
      </w:r>
    </w:p>
    <w:p w14:paraId="6C1D88E1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URBROJ: </w:t>
      </w:r>
    </w:p>
    <w:p w14:paraId="44191141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10B7CBA6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Zagreb, </w:t>
      </w:r>
    </w:p>
    <w:p w14:paraId="760C5B65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1B2574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78C568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B3A00B2" w14:textId="77777777" w:rsidR="00AD58BC" w:rsidRPr="00545B03" w:rsidRDefault="00AD58BC" w:rsidP="00AD58BC">
      <w:pPr>
        <w:tabs>
          <w:tab w:val="center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PREDSJEDNIK</w:t>
      </w:r>
    </w:p>
    <w:p w14:paraId="5B39854E" w14:textId="25F25D81" w:rsidR="00AD58BC" w:rsidRDefault="00AD58BC" w:rsidP="00AD58BC">
      <w:pPr>
        <w:tabs>
          <w:tab w:val="center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DF9EEEF" w14:textId="77777777" w:rsidR="00062A82" w:rsidRPr="00545B03" w:rsidRDefault="00062A82" w:rsidP="00AD58BC">
      <w:pPr>
        <w:tabs>
          <w:tab w:val="center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8BBD69B" w14:textId="5286A6C0" w:rsidR="00AD58BC" w:rsidRPr="00545B03" w:rsidRDefault="00AD58BC" w:rsidP="00AD58BC">
      <w:pPr>
        <w:tabs>
          <w:tab w:val="center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mr. sc. Andrej Plenković</w:t>
      </w:r>
    </w:p>
    <w:p w14:paraId="6924C6E8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2EFA0E0" w14:textId="77777777" w:rsidR="00AD58BC" w:rsidRPr="00545B03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DFB8F1B" w14:textId="77777777" w:rsidR="00AD58BC" w:rsidRPr="00545B03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6AE07EE" w14:textId="77777777" w:rsidR="00AD58BC" w:rsidRPr="00545B03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D72F885" w14:textId="77777777" w:rsidR="00AD58BC" w:rsidRPr="00545B03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EB4F5F6" w14:textId="77777777" w:rsidR="00AD58BC" w:rsidRPr="00545B03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4CAA93" w14:textId="77777777" w:rsidR="00AD58BC" w:rsidRPr="00545B03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B387277" w14:textId="12B8032C" w:rsidR="00AD58BC" w:rsidRDefault="00AD58BC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85E6648" w14:textId="1886B3F2" w:rsidR="00062A82" w:rsidRDefault="00062A82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 w:type="page"/>
      </w:r>
    </w:p>
    <w:p w14:paraId="02B211F3" w14:textId="77777777" w:rsidR="00062A82" w:rsidRPr="00545B03" w:rsidRDefault="00062A82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8C0764" w14:textId="647CBDC9" w:rsidR="00AD58BC" w:rsidRPr="00062A82" w:rsidRDefault="00062A82" w:rsidP="00AD5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B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R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A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Z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L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Ž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E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N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J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062A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E</w:t>
      </w:r>
    </w:p>
    <w:p w14:paraId="0A0437BC" w14:textId="77777777" w:rsidR="00AD58BC" w:rsidRPr="00545B03" w:rsidRDefault="00AD58BC" w:rsidP="00AD58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EDAE7CF" w14:textId="0779961A" w:rsidR="00AD58BC" w:rsidRPr="00545B03" w:rsidRDefault="00AD58BC" w:rsidP="00062A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Zaklada „Kultura Nova“ osnovana je Zakonom o Zakladi „Kultura nova“ sa svrhom promicanja i razvoja civilnog društva u Republici Hrvatskoj na području suvremene kulture i umjetnosti. Zaklada pruža stručnu i financijsku potporu programima organizacija civilnog društva u kulturi koji potiču razvoj produkcijskih i organizacijskih kapaciteta nositelja programa, podižu razinu profesionalnog djelovanja putem neformalnog obrazovanja i stručnog usavršavanja, potiču uspostavljanje međusektorske suradnje, pospješuju programsko umrežavanje i suradnju na nacionalnoj, regionalnoj i međunarodnoj razini, potiču umjetničko stvaralaštvo i kulturno djelovanje mladih te potiču i druge programe usmjerene ostvarivanju svrhe Zaklade.</w:t>
      </w:r>
    </w:p>
    <w:p w14:paraId="0EFBD91A" w14:textId="77777777" w:rsidR="00AD58BC" w:rsidRPr="00545B03" w:rsidRDefault="00AD58BC" w:rsidP="00AD5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C4794F" w14:textId="77777777" w:rsidR="00AD58BC" w:rsidRPr="00545B03" w:rsidRDefault="00AD58BC" w:rsidP="00062A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Upravni odbor Zaklade „Kultura nova“, sukladno članku 16. Zakona o Zakladi „Kultura nova“, podnosi Vladi Republike Hrvatske na usvajanje Programski i financijski izvještaj Zaklade „Kultura nova“ za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godinu, u kojem su opisani rezultati rada Zaklade. </w:t>
      </w:r>
    </w:p>
    <w:p w14:paraId="026EB4C1" w14:textId="77777777" w:rsidR="00AD58BC" w:rsidRPr="00545B03" w:rsidRDefault="00AD58BC" w:rsidP="00AD5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C18F6B3" w14:textId="77777777" w:rsidR="00AD58BC" w:rsidRPr="00545B03" w:rsidRDefault="00AD58BC" w:rsidP="00A14BF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Glavni projekti i aktivnosti u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godini: </w:t>
      </w:r>
    </w:p>
    <w:p w14:paraId="14BD1FC7" w14:textId="77777777" w:rsidR="00AD58BC" w:rsidRDefault="00AD58BC" w:rsidP="00AD58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45B03">
        <w:rPr>
          <w:rFonts w:ascii="Times New Roman" w:hAnsi="Times New Roman"/>
          <w:sz w:val="24"/>
          <w:szCs w:val="24"/>
        </w:rPr>
        <w:t xml:space="preserve">participativni proces </w:t>
      </w:r>
      <w:r>
        <w:rPr>
          <w:rFonts w:ascii="Times New Roman" w:hAnsi="Times New Roman"/>
          <w:sz w:val="24"/>
          <w:szCs w:val="24"/>
        </w:rPr>
        <w:t>za izradu Strateškog plana – sveobuhvatno istraživanje raznih dionika na kulturnoj sceni u svrhu izrade smjernica i načina djelovanja Zaklade u razdoblju od 2026. do 2029. godine</w:t>
      </w:r>
    </w:p>
    <w:p w14:paraId="3678CB51" w14:textId="77777777" w:rsidR="00AD58BC" w:rsidRDefault="00AD58BC" w:rsidP="00AD58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sudjelovanje na međunarodnim skupovima i konferencijama organizacija čija je Zaklada članica (</w:t>
      </w:r>
      <w:r w:rsidRPr="00545B03">
        <w:rPr>
          <w:rFonts w:ascii="Times New Roman" w:hAnsi="Times New Roman"/>
          <w:sz w:val="24"/>
          <w:szCs w:val="24"/>
        </w:rPr>
        <w:t>Philea</w:t>
      </w:r>
      <w:r>
        <w:rPr>
          <w:rFonts w:ascii="Times New Roman" w:hAnsi="Times New Roman"/>
          <w:sz w:val="24"/>
          <w:szCs w:val="24"/>
        </w:rPr>
        <w:t>, IFACCA,…)</w:t>
      </w:r>
    </w:p>
    <w:p w14:paraId="531CBAD7" w14:textId="77777777" w:rsidR="00AD58BC" w:rsidRDefault="00AD58BC" w:rsidP="00AD58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1" w:name="_Hlk230779493"/>
      <w:r>
        <w:rPr>
          <w:rFonts w:ascii="Times New Roman" w:hAnsi="Times New Roman"/>
          <w:sz w:val="24"/>
          <w:szCs w:val="24"/>
        </w:rPr>
        <w:t>prezentacija Zaklade u manjim centrima Hrvatske</w:t>
      </w:r>
    </w:p>
    <w:p w14:paraId="1038B0D6" w14:textId="0716D053" w:rsidR="00AD58BC" w:rsidRDefault="00AD58BC" w:rsidP="00AD58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45B03">
        <w:rPr>
          <w:rFonts w:ascii="Times New Roman" w:hAnsi="Times New Roman"/>
          <w:sz w:val="24"/>
          <w:szCs w:val="24"/>
        </w:rPr>
        <w:t>razvoj novih međunarodnih partnerstva</w:t>
      </w:r>
      <w:r>
        <w:rPr>
          <w:rFonts w:ascii="Times New Roman" w:hAnsi="Times New Roman"/>
          <w:sz w:val="24"/>
          <w:szCs w:val="24"/>
        </w:rPr>
        <w:t xml:space="preserve"> </w:t>
      </w:r>
      <w:r w:rsidR="00A14BF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sudjelovanje na Philanthropic Leadership Platform China – Europa 2025 i uspostavljanje novih veza s fondacijama iz Europe i Kine</w:t>
      </w:r>
      <w:r w:rsidR="00A14BF7">
        <w:rPr>
          <w:rFonts w:ascii="Times New Roman" w:hAnsi="Times New Roman"/>
          <w:sz w:val="24"/>
          <w:szCs w:val="24"/>
        </w:rPr>
        <w:t>.</w:t>
      </w:r>
    </w:p>
    <w:bookmarkEnd w:id="1"/>
    <w:p w14:paraId="69E4B657" w14:textId="77777777" w:rsidR="00AD58BC" w:rsidRDefault="00AD58BC" w:rsidP="00AD58BC">
      <w:pPr>
        <w:overflowPunct w:val="0"/>
        <w:autoSpaceDE w:val="0"/>
        <w:autoSpaceDN w:val="0"/>
        <w:adjustRightInd w:val="0"/>
        <w:spacing w:after="0" w:line="240" w:lineRule="auto"/>
        <w:ind w:left="106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06341514" w14:textId="77777777" w:rsidR="00AD58BC" w:rsidRDefault="00AD58BC" w:rsidP="00062A8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Zaklada je u 2025. godini, kao i prethodnih godina </w:t>
      </w:r>
      <w:r w:rsidRPr="00545B03">
        <w:rPr>
          <w:rFonts w:ascii="Times New Roman" w:hAnsi="Times New Roman"/>
          <w:sz w:val="24"/>
          <w:szCs w:val="24"/>
        </w:rPr>
        <w:t>sura</w:t>
      </w:r>
      <w:r>
        <w:rPr>
          <w:rFonts w:ascii="Times New Roman" w:hAnsi="Times New Roman"/>
          <w:sz w:val="24"/>
          <w:szCs w:val="24"/>
        </w:rPr>
        <w:t xml:space="preserve">đivala </w:t>
      </w:r>
      <w:r w:rsidRPr="00545B03">
        <w:rPr>
          <w:rFonts w:ascii="Times New Roman" w:hAnsi="Times New Roman"/>
          <w:sz w:val="24"/>
          <w:szCs w:val="24"/>
        </w:rPr>
        <w:t>kroz četiri međunarodne mreže čiji je Zaklada aktivan član (Culture Action Europe, ENCATC, IFACCA, Philea).</w:t>
      </w:r>
    </w:p>
    <w:p w14:paraId="17196235" w14:textId="77777777" w:rsidR="00AD58BC" w:rsidRDefault="00AD58BC" w:rsidP="00AD58BC">
      <w:pPr>
        <w:overflowPunct w:val="0"/>
        <w:autoSpaceDE w:val="0"/>
        <w:autoSpaceDN w:val="0"/>
        <w:adjustRightInd w:val="0"/>
        <w:spacing w:after="0" w:line="240" w:lineRule="auto"/>
        <w:ind w:left="106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AA52578" w14:textId="0EFADC4F" w:rsidR="00AD58BC" w:rsidRPr="00373F76" w:rsidRDefault="00AD58BC" w:rsidP="00062A8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73F76">
        <w:rPr>
          <w:rFonts w:ascii="Times New Roman" w:hAnsi="Times New Roman"/>
          <w:sz w:val="24"/>
          <w:szCs w:val="24"/>
        </w:rPr>
        <w:t xml:space="preserve">Tijekom 2025. godine Zaklada „Kultura nova“ </w:t>
      </w:r>
      <w:bookmarkStart w:id="2" w:name="_Hlk230779477"/>
      <w:r w:rsidRPr="00373F76">
        <w:rPr>
          <w:rFonts w:ascii="Times New Roman" w:hAnsi="Times New Roman"/>
          <w:sz w:val="24"/>
          <w:szCs w:val="24"/>
        </w:rPr>
        <w:t>provela je participativni proces izrade novog strateškog plana za naredno četverogodišnje razdoblje</w:t>
      </w:r>
      <w:r w:rsidR="00A14BF7">
        <w:rPr>
          <w:rFonts w:ascii="Times New Roman" w:hAnsi="Times New Roman"/>
          <w:sz w:val="24"/>
          <w:szCs w:val="24"/>
        </w:rPr>
        <w:t xml:space="preserve"> (</w:t>
      </w:r>
      <w:r w:rsidRPr="00373F76">
        <w:rPr>
          <w:rFonts w:ascii="Times New Roman" w:hAnsi="Times New Roman"/>
          <w:sz w:val="24"/>
          <w:szCs w:val="24"/>
        </w:rPr>
        <w:t>2026</w:t>
      </w:r>
      <w:r w:rsidR="00A14BF7">
        <w:rPr>
          <w:rFonts w:ascii="Times New Roman" w:hAnsi="Times New Roman"/>
          <w:sz w:val="24"/>
          <w:szCs w:val="24"/>
        </w:rPr>
        <w:t xml:space="preserve">. </w:t>
      </w:r>
      <w:r w:rsidRPr="00373F76">
        <w:rPr>
          <w:rFonts w:ascii="Times New Roman" w:hAnsi="Times New Roman"/>
          <w:sz w:val="24"/>
          <w:szCs w:val="24"/>
        </w:rPr>
        <w:t>-</w:t>
      </w:r>
      <w:r w:rsidR="00A14BF7">
        <w:rPr>
          <w:rFonts w:ascii="Times New Roman" w:hAnsi="Times New Roman"/>
          <w:sz w:val="24"/>
          <w:szCs w:val="24"/>
        </w:rPr>
        <w:t xml:space="preserve"> </w:t>
      </w:r>
      <w:r w:rsidRPr="00373F76">
        <w:rPr>
          <w:rFonts w:ascii="Times New Roman" w:hAnsi="Times New Roman"/>
          <w:sz w:val="24"/>
          <w:szCs w:val="24"/>
        </w:rPr>
        <w:t>2029.</w:t>
      </w:r>
      <w:r w:rsidR="00A14BF7">
        <w:rPr>
          <w:rFonts w:ascii="Times New Roman" w:hAnsi="Times New Roman"/>
          <w:sz w:val="24"/>
          <w:szCs w:val="24"/>
        </w:rPr>
        <w:t>).</w:t>
      </w:r>
      <w:r w:rsidRPr="00373F76">
        <w:rPr>
          <w:rFonts w:ascii="Times New Roman" w:hAnsi="Times New Roman"/>
          <w:sz w:val="24"/>
          <w:szCs w:val="24"/>
        </w:rPr>
        <w:t xml:space="preserve"> </w:t>
      </w:r>
      <w:bookmarkEnd w:id="2"/>
      <w:r w:rsidRPr="00373F76">
        <w:rPr>
          <w:rFonts w:ascii="Times New Roman" w:hAnsi="Times New Roman"/>
          <w:sz w:val="24"/>
          <w:szCs w:val="24"/>
        </w:rPr>
        <w:t>Proveden je niz analitičkih i konzultativnih aktivnosti kako bi predstojeći dokument bio usklađen s ključnim promjenama, izazovima i trendovima u području suvremene kulture i umjetnosti te sa potrebama organizacija civilnog društva u suvremenoj kulturi i umjetnosti na koje je Zaklada usmjerena.</w:t>
      </w:r>
    </w:p>
    <w:p w14:paraId="0C9B4A7B" w14:textId="77777777" w:rsidR="00AD58BC" w:rsidRPr="00545B03" w:rsidRDefault="00AD58BC" w:rsidP="00AD58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C851B03" w14:textId="014517B4" w:rsidR="00AD58BC" w:rsidRDefault="00AD58BC" w:rsidP="00062A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Zaklada se financira iz dijela prihoda od igara na sreću i nagradnih igara sukladno Zakonu o igrama na sreću</w:t>
      </w:r>
      <w:r w:rsidR="00A14BF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Uredbi o kriterijima za utvrđivanje korisnika i načinu raspodjele dijela prihoda od igara na sreću za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godinu te iz osnovne imovine, prihoda od osnovne imovine, donacija i ostalih prihoda sukladno zakonu. </w:t>
      </w:r>
    </w:p>
    <w:p w14:paraId="4F7F377C" w14:textId="77777777" w:rsidR="00062A82" w:rsidRDefault="00062A82" w:rsidP="00062A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7D23EB7" w14:textId="00E79657" w:rsidR="00AD58BC" w:rsidRPr="00545B03" w:rsidRDefault="00AD58BC" w:rsidP="00062A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Ukupni prihodi Zaklade u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godini iznosili su 3.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516.159,13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eura. Zaklada je podržala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81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organizacij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8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 programa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/projekata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bookmarkStart w:id="3" w:name="_Hlk230779646"/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ukupnim iznosom od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3.008.008,01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eura. </w:t>
      </w:r>
      <w:bookmarkEnd w:id="3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Zaklada je u 2025. godini financirala 29 organizacija po prvi put (16 %). Postotni rast ukupnog ulaganja iznosi 4,59. Broj lokalnih sredina iz kojih dolaze podržane organizacije je 34.</w:t>
      </w:r>
    </w:p>
    <w:p w14:paraId="7FCFA212" w14:textId="77777777" w:rsidR="00062A82" w:rsidRDefault="00062A82" w:rsidP="00062A82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hr-HR"/>
          <w14:ligatures w14:val="none"/>
        </w:rPr>
      </w:pPr>
    </w:p>
    <w:p w14:paraId="64D9CAB6" w14:textId="5E806C82" w:rsidR="00AD58BC" w:rsidRPr="00545B03" w:rsidRDefault="00AD58BC" w:rsidP="00062A8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Uzimajući u obzir sve aktivnosti koje je Zaklada „Kultura nova“ provodila u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godini navedene u Izvješću, predlaže se da Vlada Republike Hrvatske donese Zaključak o prihvaćanju 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Programskog i financijskog izvještaja Zaklade „Kultura nova“ za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545B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godinu, s obzirom na to da su sve zakonske obveze ove pravne osobe kroz obavljane aktivnosti ispunjene.</w:t>
      </w:r>
    </w:p>
    <w:p w14:paraId="1242A16E" w14:textId="77777777" w:rsidR="00AD58BC" w:rsidRPr="00545B03" w:rsidRDefault="00AD58BC" w:rsidP="00AD58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137AF5C" w14:textId="77777777" w:rsidR="00AD58BC" w:rsidRPr="00545B03" w:rsidRDefault="00AD58BC" w:rsidP="00AD58B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0"/>
          <w:lang w:eastAsia="hr-HR"/>
          <w14:ligatures w14:val="none"/>
        </w:rPr>
      </w:pPr>
    </w:p>
    <w:p w14:paraId="704F3150" w14:textId="77777777" w:rsidR="00AD58BC" w:rsidRDefault="00AD58BC" w:rsidP="00AD58BC"/>
    <w:p w14:paraId="7F71FC54" w14:textId="77777777" w:rsidR="00E6314F" w:rsidRDefault="00E6314F"/>
    <w:sectPr w:rsidR="00E6314F" w:rsidSect="00AD58BC">
      <w:headerReference w:type="default" r:id="rId13"/>
      <w:footerReference w:type="default" r:id="rId14"/>
      <w:pgSz w:w="11907" w:h="16840" w:code="9"/>
      <w:pgMar w:top="1418" w:right="1418" w:bottom="1418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63F32" w14:textId="77777777" w:rsidR="00740711" w:rsidRDefault="00740711">
      <w:pPr>
        <w:spacing w:after="0" w:line="240" w:lineRule="auto"/>
      </w:pPr>
      <w:r>
        <w:separator/>
      </w:r>
    </w:p>
  </w:endnote>
  <w:endnote w:type="continuationSeparator" w:id="0">
    <w:p w14:paraId="2EEE7EB8" w14:textId="77777777" w:rsidR="00740711" w:rsidRDefault="00740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9F586" w14:textId="77777777" w:rsidR="00AD58BC" w:rsidRPr="00667ADA" w:rsidRDefault="00AD58BC" w:rsidP="00667ADA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667ADA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A22DD" w14:textId="77777777" w:rsidR="00AD58BC" w:rsidRPr="00161C46" w:rsidRDefault="00AD58BC" w:rsidP="00161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A85A1" w14:textId="77777777" w:rsidR="00740711" w:rsidRDefault="00740711">
      <w:pPr>
        <w:spacing w:after="0" w:line="240" w:lineRule="auto"/>
      </w:pPr>
      <w:r>
        <w:separator/>
      </w:r>
    </w:p>
  </w:footnote>
  <w:footnote w:type="continuationSeparator" w:id="0">
    <w:p w14:paraId="1472E035" w14:textId="77777777" w:rsidR="00740711" w:rsidRDefault="00740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43943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B72548" w14:textId="77777777" w:rsidR="00AD58BC" w:rsidRDefault="00AD58BC" w:rsidP="00161C4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3531C"/>
    <w:multiLevelType w:val="hybridMultilevel"/>
    <w:tmpl w:val="4514875E"/>
    <w:lvl w:ilvl="0" w:tplc="01D4620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BC"/>
    <w:rsid w:val="00062A82"/>
    <w:rsid w:val="00156AAF"/>
    <w:rsid w:val="00192547"/>
    <w:rsid w:val="006A6F3A"/>
    <w:rsid w:val="00740711"/>
    <w:rsid w:val="00A14BF7"/>
    <w:rsid w:val="00AD58BC"/>
    <w:rsid w:val="00CD5B5B"/>
    <w:rsid w:val="00E6314F"/>
    <w:rsid w:val="00F46B34"/>
    <w:rsid w:val="00FD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258D"/>
  <w15:chartTrackingRefBased/>
  <w15:docId w15:val="{4DF336B6-23E1-4782-B3F5-7E4EB9E7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58BC"/>
  </w:style>
  <w:style w:type="paragraph" w:styleId="Heading1">
    <w:name w:val="heading 1"/>
    <w:basedOn w:val="Normal"/>
    <w:next w:val="Normal"/>
    <w:link w:val="Heading1Char"/>
    <w:uiPriority w:val="9"/>
    <w:qFormat/>
    <w:rsid w:val="00AD5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8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8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8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8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8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8B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8B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8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8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8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8B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AD5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8BC"/>
  </w:style>
  <w:style w:type="paragraph" w:styleId="Footer">
    <w:name w:val="footer"/>
    <w:basedOn w:val="Normal"/>
    <w:link w:val="FooterChar"/>
    <w:uiPriority w:val="99"/>
    <w:semiHidden/>
    <w:unhideWhenUsed/>
    <w:rsid w:val="00AD5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58BC"/>
  </w:style>
  <w:style w:type="table" w:styleId="TableGrid">
    <w:name w:val="Table Grid"/>
    <w:basedOn w:val="TableNormal"/>
    <w:rsid w:val="00AD58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AZJMDCZ6QSYZ-886166611-14626</_dlc_DocId>
    <_dlc_DocIdUrl xmlns="a494813a-d0d8-4dad-94cb-0d196f36ba15">
      <Url>https://ekoordinacije.vlada.hr/unutarnja-ljudska/_layouts/15/DocIdRedir.aspx?ID=AZJMDCZ6QSYZ-886166611-14626</Url>
      <Description>AZJMDCZ6QSYZ-886166611-14626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55C52A-D9AE-429B-9B2A-4AD757986137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a494813a-d0d8-4dad-94cb-0d196f36ba15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E3C30A-66F9-4965-B705-C5E586888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ACE20-4ED0-43AB-8DC3-28D11935E86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49C0FC-ACEF-4BFC-9B21-E4A6E2C9F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Šipić Pahanić</dc:creator>
  <cp:keywords/>
  <dc:description/>
  <cp:lastModifiedBy>Koordinacija za un. politiku, dr. djelatnosti i ljudska prava</cp:lastModifiedBy>
  <cp:revision>6</cp:revision>
  <dcterms:created xsi:type="dcterms:W3CDTF">2026-05-25T08:35:00Z</dcterms:created>
  <dcterms:modified xsi:type="dcterms:W3CDTF">2026-06-08T09:28:00Z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2680c10f-f5e4-43cd-bd1f-1541187e49a1</vt:lpwstr>
  </property>
</Properties>
</file>