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A3C65" w14:textId="77777777" w:rsidR="00CD3EFA" w:rsidRPr="00C208B8" w:rsidRDefault="008F0DD4" w:rsidP="00196113">
      <w:pPr>
        <w:jc w:val="center"/>
      </w:pPr>
      <w:r>
        <w:rPr>
          <w:noProof/>
        </w:rPr>
        <w:drawing>
          <wp:inline distT="0" distB="0" distL="0" distR="0" wp14:anchorId="22751262" wp14:editId="1C4E5742">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1F7BAA09" w14:textId="77777777" w:rsidR="00CD3EFA" w:rsidRPr="0023763F" w:rsidRDefault="003A2F05" w:rsidP="00196113">
      <w:pPr>
        <w:jc w:val="center"/>
        <w:rPr>
          <w:sz w:val="28"/>
        </w:rPr>
      </w:pPr>
      <w:r w:rsidRPr="0023763F">
        <w:rPr>
          <w:sz w:val="28"/>
        </w:rPr>
        <w:t>VLADA REPUBLIKE HRVATSKE</w:t>
      </w:r>
    </w:p>
    <w:p w14:paraId="6636EFB6" w14:textId="77777777" w:rsidR="00CD3EFA" w:rsidRDefault="00CD3EFA" w:rsidP="00196113"/>
    <w:p w14:paraId="64970E27" w14:textId="77777777" w:rsidR="00196113" w:rsidRDefault="00196113" w:rsidP="00196113"/>
    <w:p w14:paraId="1206E3BC" w14:textId="77777777" w:rsidR="00196113" w:rsidRDefault="00196113" w:rsidP="00196113"/>
    <w:p w14:paraId="2D5B568D" w14:textId="77777777" w:rsidR="00196113" w:rsidRDefault="00196113" w:rsidP="00196113"/>
    <w:p w14:paraId="24141BFE" w14:textId="77777777" w:rsidR="00196113" w:rsidRDefault="00196113" w:rsidP="00196113"/>
    <w:p w14:paraId="32829EAA" w14:textId="77777777" w:rsidR="00196113" w:rsidRDefault="00196113" w:rsidP="00196113"/>
    <w:p w14:paraId="580DACDC" w14:textId="77777777" w:rsidR="00196113" w:rsidRDefault="00196113" w:rsidP="00196113"/>
    <w:p w14:paraId="1FAD4A3E" w14:textId="77777777" w:rsidR="00196113" w:rsidRDefault="00196113" w:rsidP="00196113"/>
    <w:p w14:paraId="5605E997" w14:textId="74F1C109" w:rsidR="00C337A4" w:rsidRDefault="00C337A4" w:rsidP="00196113">
      <w:pPr>
        <w:jc w:val="right"/>
      </w:pPr>
      <w:r w:rsidRPr="003A2F05">
        <w:t xml:space="preserve">Zagreb, </w:t>
      </w:r>
      <w:r w:rsidR="0033343D">
        <w:t>18</w:t>
      </w:r>
      <w:r w:rsidR="000C5A84">
        <w:t xml:space="preserve">. </w:t>
      </w:r>
      <w:r w:rsidR="0033343D">
        <w:t>ožujka</w:t>
      </w:r>
      <w:r w:rsidR="000C5A84">
        <w:t xml:space="preserve"> 202</w:t>
      </w:r>
      <w:r w:rsidR="0033343D">
        <w:t>6</w:t>
      </w:r>
      <w:r w:rsidRPr="003A2F05">
        <w:t>.</w:t>
      </w:r>
    </w:p>
    <w:p w14:paraId="3BDF211E" w14:textId="77777777" w:rsidR="00196113" w:rsidRDefault="00196113" w:rsidP="00196113">
      <w:pPr>
        <w:jc w:val="right"/>
      </w:pPr>
    </w:p>
    <w:p w14:paraId="7A065EE0" w14:textId="77777777" w:rsidR="00196113" w:rsidRDefault="00196113" w:rsidP="00196113">
      <w:pPr>
        <w:jc w:val="right"/>
      </w:pPr>
    </w:p>
    <w:p w14:paraId="6172B58D" w14:textId="77777777" w:rsidR="00196113" w:rsidRDefault="00196113" w:rsidP="00196113">
      <w:pPr>
        <w:jc w:val="right"/>
      </w:pPr>
    </w:p>
    <w:p w14:paraId="08ABDDEF" w14:textId="77777777" w:rsidR="00196113" w:rsidRDefault="00196113" w:rsidP="00196113">
      <w:pPr>
        <w:jc w:val="right"/>
      </w:pPr>
    </w:p>
    <w:p w14:paraId="446DC907" w14:textId="77777777" w:rsidR="00196113" w:rsidRDefault="00196113" w:rsidP="00196113">
      <w:pPr>
        <w:jc w:val="right"/>
      </w:pPr>
    </w:p>
    <w:p w14:paraId="42C5FC04" w14:textId="77777777" w:rsidR="00196113" w:rsidRDefault="00196113" w:rsidP="00196113">
      <w:pPr>
        <w:jc w:val="right"/>
      </w:pPr>
    </w:p>
    <w:p w14:paraId="40620390" w14:textId="77777777" w:rsidR="00196113" w:rsidRPr="003A2F05" w:rsidRDefault="00196113" w:rsidP="00196113">
      <w:pPr>
        <w:jc w:val="right"/>
      </w:pPr>
    </w:p>
    <w:p w14:paraId="0B2F8A8D" w14:textId="77777777" w:rsidR="000350D9" w:rsidRPr="002179F8" w:rsidRDefault="000350D9" w:rsidP="00196113">
      <w:r w:rsidRPr="002179F8">
        <w:t>__________________________________________________________________________</w:t>
      </w:r>
    </w:p>
    <w:p w14:paraId="2EBCDBF6" w14:textId="77777777" w:rsidR="000350D9" w:rsidRDefault="000350D9" w:rsidP="00196113">
      <w:pPr>
        <w:tabs>
          <w:tab w:val="right" w:pos="1701"/>
          <w:tab w:val="left" w:pos="1843"/>
        </w:tabs>
        <w:ind w:left="1843" w:hanging="1843"/>
        <w:rPr>
          <w:b/>
          <w:smallCaps/>
        </w:rPr>
        <w:sectPr w:rsidR="000350D9" w:rsidSect="000350D9">
          <w:footerReference w:type="default" r:id="rId13"/>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350D9" w14:paraId="6CF60B65" w14:textId="77777777" w:rsidTr="000350D9">
        <w:tc>
          <w:tcPr>
            <w:tcW w:w="1951" w:type="dxa"/>
          </w:tcPr>
          <w:p w14:paraId="1E4F471C" w14:textId="77777777" w:rsidR="00986E0B" w:rsidRDefault="00986E0B" w:rsidP="00196113">
            <w:pPr>
              <w:jc w:val="right"/>
              <w:rPr>
                <w:b/>
                <w:smallCaps/>
              </w:rPr>
            </w:pPr>
          </w:p>
          <w:p w14:paraId="6267AF5F" w14:textId="77777777" w:rsidR="000350D9" w:rsidRDefault="000350D9" w:rsidP="00196113">
            <w:pPr>
              <w:jc w:val="right"/>
            </w:pPr>
            <w:r w:rsidRPr="003A2F05">
              <w:rPr>
                <w:b/>
                <w:smallCaps/>
              </w:rPr>
              <w:t>Predlagatelj</w:t>
            </w:r>
            <w:r w:rsidRPr="002179F8">
              <w:rPr>
                <w:b/>
              </w:rPr>
              <w:t>:</w:t>
            </w:r>
          </w:p>
        </w:tc>
        <w:tc>
          <w:tcPr>
            <w:tcW w:w="7229" w:type="dxa"/>
          </w:tcPr>
          <w:p w14:paraId="3EBFC42D" w14:textId="77777777" w:rsidR="00986E0B" w:rsidRDefault="00986E0B" w:rsidP="00462195">
            <w:pPr>
              <w:jc w:val="both"/>
            </w:pPr>
          </w:p>
          <w:p w14:paraId="5DD5C511" w14:textId="4369B672" w:rsidR="000350D9" w:rsidRDefault="000C5A84" w:rsidP="00462195">
            <w:pPr>
              <w:jc w:val="both"/>
            </w:pPr>
            <w:r>
              <w:t>Ministarstvo prostornoga uređenja, graditeljstva i državne imovine</w:t>
            </w:r>
          </w:p>
        </w:tc>
      </w:tr>
    </w:tbl>
    <w:p w14:paraId="362002F3" w14:textId="77777777" w:rsidR="000350D9" w:rsidRPr="002179F8" w:rsidRDefault="000350D9" w:rsidP="00196113">
      <w:r w:rsidRPr="002179F8">
        <w:t>__________________________________________________________________________</w:t>
      </w:r>
    </w:p>
    <w:p w14:paraId="051DF56E" w14:textId="77777777" w:rsidR="000350D9" w:rsidRDefault="000350D9" w:rsidP="00196113">
      <w:pPr>
        <w:tabs>
          <w:tab w:val="right" w:pos="1701"/>
          <w:tab w:val="left" w:pos="1843"/>
        </w:tabs>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0350D9" w14:paraId="28CBEDA2" w14:textId="77777777" w:rsidTr="000350D9">
        <w:tc>
          <w:tcPr>
            <w:tcW w:w="1951" w:type="dxa"/>
          </w:tcPr>
          <w:p w14:paraId="695D2592" w14:textId="77777777" w:rsidR="00986E0B" w:rsidRDefault="00986E0B" w:rsidP="00196113">
            <w:pPr>
              <w:jc w:val="right"/>
              <w:rPr>
                <w:b/>
                <w:smallCaps/>
              </w:rPr>
            </w:pPr>
          </w:p>
          <w:p w14:paraId="35773D1D" w14:textId="77777777" w:rsidR="000350D9" w:rsidRDefault="000350D9" w:rsidP="00196113">
            <w:pPr>
              <w:jc w:val="right"/>
            </w:pPr>
            <w:r>
              <w:rPr>
                <w:b/>
                <w:smallCaps/>
              </w:rPr>
              <w:t>Predmet</w:t>
            </w:r>
            <w:r w:rsidRPr="002179F8">
              <w:rPr>
                <w:b/>
              </w:rPr>
              <w:t>:</w:t>
            </w:r>
          </w:p>
        </w:tc>
        <w:tc>
          <w:tcPr>
            <w:tcW w:w="7229" w:type="dxa"/>
          </w:tcPr>
          <w:p w14:paraId="3A704AAA" w14:textId="77777777" w:rsidR="00986E0B" w:rsidRDefault="00986E0B" w:rsidP="00462195">
            <w:pPr>
              <w:jc w:val="both"/>
            </w:pPr>
          </w:p>
          <w:p w14:paraId="00ED4064" w14:textId="0A799CC2" w:rsidR="000350D9" w:rsidRDefault="00B01981" w:rsidP="00B01981">
            <w:pPr>
              <w:jc w:val="both"/>
            </w:pPr>
            <w:r>
              <w:t xml:space="preserve">Odluka o darovanju </w:t>
            </w:r>
            <w:r w:rsidR="000350D9">
              <w:t xml:space="preserve"> </w:t>
            </w:r>
            <w:r>
              <w:t>nekretnine  u vlasništvu Republike Hrvatske u k.o. Ervenik Gornji u svrhu izgradnje Spomen doma obitelji Čengić</w:t>
            </w:r>
          </w:p>
        </w:tc>
      </w:tr>
    </w:tbl>
    <w:p w14:paraId="32682743" w14:textId="77777777" w:rsidR="000350D9" w:rsidRPr="002179F8" w:rsidRDefault="000350D9" w:rsidP="00196113">
      <w:pPr>
        <w:tabs>
          <w:tab w:val="left" w:pos="1843"/>
        </w:tabs>
        <w:ind w:left="1843" w:hanging="1843"/>
      </w:pPr>
      <w:r w:rsidRPr="002179F8">
        <w:t>__________________________________________________________________________</w:t>
      </w:r>
    </w:p>
    <w:p w14:paraId="60B6F849" w14:textId="77777777" w:rsidR="00CE78D1" w:rsidRDefault="00CE78D1" w:rsidP="00196113"/>
    <w:p w14:paraId="666000E4" w14:textId="77777777" w:rsidR="00CE78D1" w:rsidRPr="00CE78D1" w:rsidRDefault="00CE78D1" w:rsidP="00196113"/>
    <w:p w14:paraId="0C0F106F" w14:textId="77777777" w:rsidR="00CE78D1" w:rsidRPr="00CE78D1" w:rsidRDefault="00CE78D1" w:rsidP="00196113"/>
    <w:p w14:paraId="38F6317D" w14:textId="77777777" w:rsidR="00CE78D1" w:rsidRPr="00CE78D1" w:rsidRDefault="00CE78D1" w:rsidP="00196113"/>
    <w:p w14:paraId="57D566F8" w14:textId="77777777" w:rsidR="00CE78D1" w:rsidRPr="00CE78D1" w:rsidRDefault="00CE78D1" w:rsidP="00196113"/>
    <w:p w14:paraId="30DC1AC7" w14:textId="77777777" w:rsidR="00E7686D" w:rsidRDefault="00E7686D" w:rsidP="00196113">
      <w:pPr>
        <w:sectPr w:rsidR="00E7686D" w:rsidSect="000350D9">
          <w:type w:val="continuous"/>
          <w:pgSz w:w="11906" w:h="16838"/>
          <w:pgMar w:top="993" w:right="1417" w:bottom="1417" w:left="1417" w:header="709" w:footer="658" w:gutter="0"/>
          <w:cols w:space="708"/>
          <w:docGrid w:linePitch="360"/>
        </w:sectPr>
      </w:pPr>
    </w:p>
    <w:p w14:paraId="4F3443EF" w14:textId="41DD9ADF" w:rsidR="0014035A" w:rsidRPr="000312DD" w:rsidRDefault="000C5A84" w:rsidP="000312DD">
      <w:pPr>
        <w:rPr>
          <w:b/>
        </w:rPr>
      </w:pPr>
      <w:r>
        <w:lastRenderedPageBreak/>
        <w:t xml:space="preserve">                                                                                                                               </w:t>
      </w:r>
      <w:r w:rsidR="0014035A" w:rsidRPr="0014035A">
        <w:rPr>
          <w:b/>
        </w:rPr>
        <w:t>PRIJEDLOG</w:t>
      </w:r>
    </w:p>
    <w:p w14:paraId="231EF9F3" w14:textId="77777777" w:rsidR="0014035A" w:rsidRPr="0014035A" w:rsidRDefault="0014035A" w:rsidP="0014035A">
      <w:pPr>
        <w:spacing w:line="274" w:lineRule="exact"/>
        <w:jc w:val="both"/>
        <w:rPr>
          <w:rFonts w:eastAsia="Calibri" w:cs="Arial"/>
          <w:lang w:eastAsia="en-US"/>
        </w:rPr>
      </w:pPr>
    </w:p>
    <w:p w14:paraId="766795BF" w14:textId="1EE41034" w:rsidR="0014035A" w:rsidRPr="0014035A" w:rsidRDefault="0014035A" w:rsidP="0014035A">
      <w:pPr>
        <w:spacing w:line="274" w:lineRule="exact"/>
        <w:jc w:val="both"/>
        <w:rPr>
          <w:rFonts w:eastAsia="Calibri" w:cs="Arial"/>
          <w:lang w:eastAsia="en-US"/>
        </w:rPr>
      </w:pPr>
      <w:r w:rsidRPr="0014035A">
        <w:rPr>
          <w:rFonts w:eastAsia="Calibri" w:cs="Arial"/>
          <w:lang w:eastAsia="en-US"/>
        </w:rPr>
        <w:t>Na temelju članka 29. stavka 5. i stavka 10. Zakona o upravljanju nekretninama i pokretninama u vlasništvu Republike Hrvatske („Narodne novine“, br. 155/23.), Vlada Republike Hrvatske  na ____ sjednici održanoj dana ____202</w:t>
      </w:r>
      <w:r w:rsidR="00DE69D1">
        <w:rPr>
          <w:rFonts w:eastAsia="Calibri" w:cs="Arial"/>
          <w:lang w:eastAsia="en-US"/>
        </w:rPr>
        <w:t>6</w:t>
      </w:r>
      <w:r w:rsidRPr="0014035A">
        <w:rPr>
          <w:rFonts w:eastAsia="Calibri" w:cs="Arial"/>
          <w:lang w:eastAsia="en-US"/>
        </w:rPr>
        <w:t>. godine, donijela je</w:t>
      </w:r>
    </w:p>
    <w:p w14:paraId="7EE8C29C" w14:textId="77777777" w:rsidR="0014035A" w:rsidRPr="0014035A" w:rsidRDefault="0014035A" w:rsidP="0014035A">
      <w:pPr>
        <w:spacing w:line="274" w:lineRule="exact"/>
        <w:jc w:val="both"/>
        <w:rPr>
          <w:rFonts w:eastAsia="Calibri" w:cs="Arial"/>
          <w:lang w:eastAsia="en-US"/>
        </w:rPr>
      </w:pPr>
    </w:p>
    <w:p w14:paraId="427ECF30" w14:textId="77777777" w:rsidR="0014035A" w:rsidRPr="0014035A" w:rsidRDefault="0014035A" w:rsidP="0014035A">
      <w:pPr>
        <w:spacing w:line="274" w:lineRule="exact"/>
        <w:jc w:val="center"/>
        <w:rPr>
          <w:rFonts w:eastAsia="Calibri" w:cs="Arial"/>
          <w:b/>
          <w:bCs/>
          <w:lang w:eastAsia="en-US"/>
        </w:rPr>
      </w:pPr>
      <w:r w:rsidRPr="0014035A">
        <w:rPr>
          <w:rFonts w:eastAsia="Calibri" w:cs="Arial"/>
          <w:b/>
          <w:bCs/>
          <w:lang w:eastAsia="en-US"/>
        </w:rPr>
        <w:t>ODLUKU</w:t>
      </w:r>
    </w:p>
    <w:p w14:paraId="15DF294D" w14:textId="77777777" w:rsidR="0014035A" w:rsidRPr="0014035A" w:rsidRDefault="0014035A" w:rsidP="0014035A">
      <w:pPr>
        <w:spacing w:line="274" w:lineRule="exact"/>
        <w:jc w:val="center"/>
        <w:rPr>
          <w:rFonts w:eastAsia="Calibri" w:cs="Arial"/>
          <w:b/>
          <w:bCs/>
          <w:lang w:eastAsia="en-US"/>
        </w:rPr>
      </w:pPr>
      <w:r w:rsidRPr="0014035A">
        <w:rPr>
          <w:rFonts w:eastAsia="Calibri" w:cs="Arial"/>
          <w:b/>
          <w:bCs/>
          <w:lang w:eastAsia="en-US"/>
        </w:rPr>
        <w:t>o darovanju nekretnine  u vlasništvu Republike Hrvatske u k.o. Ervenik Gornji</w:t>
      </w:r>
    </w:p>
    <w:p w14:paraId="2D401FAD" w14:textId="77777777" w:rsidR="0014035A" w:rsidRPr="0014035A" w:rsidRDefault="0014035A" w:rsidP="0014035A">
      <w:pPr>
        <w:spacing w:line="274" w:lineRule="exact"/>
        <w:jc w:val="center"/>
        <w:rPr>
          <w:rFonts w:eastAsia="Calibri" w:cs="Arial"/>
          <w:b/>
          <w:bCs/>
          <w:lang w:eastAsia="en-US"/>
        </w:rPr>
      </w:pPr>
      <w:r w:rsidRPr="0014035A">
        <w:rPr>
          <w:rFonts w:eastAsia="Calibri" w:cs="Arial"/>
          <w:b/>
          <w:bCs/>
          <w:lang w:eastAsia="en-US"/>
        </w:rPr>
        <w:t>u svrhu izgradnje Spomen doma obitelji Čengić</w:t>
      </w:r>
    </w:p>
    <w:p w14:paraId="100C0C3D" w14:textId="77777777" w:rsidR="0014035A" w:rsidRPr="0014035A" w:rsidRDefault="0014035A" w:rsidP="0014035A">
      <w:pPr>
        <w:spacing w:line="274" w:lineRule="exact"/>
        <w:jc w:val="both"/>
        <w:rPr>
          <w:rFonts w:eastAsia="Calibri" w:cs="Arial"/>
          <w:lang w:eastAsia="en-US"/>
        </w:rPr>
      </w:pPr>
      <w:r w:rsidRPr="0014035A">
        <w:rPr>
          <w:rFonts w:eastAsia="Calibri" w:cs="Arial"/>
          <w:lang w:eastAsia="en-US"/>
        </w:rPr>
        <w:t xml:space="preserve"> </w:t>
      </w:r>
    </w:p>
    <w:p w14:paraId="393E3237" w14:textId="77777777" w:rsidR="0014035A" w:rsidRPr="0014035A" w:rsidRDefault="0014035A" w:rsidP="0014035A">
      <w:pPr>
        <w:spacing w:line="274" w:lineRule="exact"/>
        <w:jc w:val="center"/>
        <w:rPr>
          <w:rFonts w:eastAsia="Calibri" w:cs="Arial"/>
          <w:b/>
          <w:bCs/>
          <w:lang w:eastAsia="en-US"/>
        </w:rPr>
      </w:pPr>
      <w:r w:rsidRPr="0014035A">
        <w:rPr>
          <w:rFonts w:eastAsia="Calibri" w:cs="Arial"/>
          <w:b/>
          <w:bCs/>
          <w:lang w:eastAsia="en-US"/>
        </w:rPr>
        <w:t>I.</w:t>
      </w:r>
    </w:p>
    <w:p w14:paraId="22192859" w14:textId="77777777" w:rsidR="0014035A" w:rsidRPr="0014035A" w:rsidRDefault="0014035A" w:rsidP="0014035A">
      <w:pPr>
        <w:spacing w:line="274" w:lineRule="exact"/>
        <w:jc w:val="both"/>
        <w:rPr>
          <w:rFonts w:eastAsia="Calibri" w:cs="Arial"/>
          <w:lang w:eastAsia="en-US"/>
        </w:rPr>
      </w:pPr>
    </w:p>
    <w:p w14:paraId="3A2D92EF" w14:textId="1A88AEF2" w:rsidR="0014035A" w:rsidRPr="0014035A" w:rsidRDefault="0014035A" w:rsidP="0014035A">
      <w:pPr>
        <w:spacing w:line="274" w:lineRule="exact"/>
        <w:jc w:val="both"/>
        <w:rPr>
          <w:rFonts w:eastAsia="Calibri" w:cs="Arial"/>
          <w:lang w:eastAsia="en-US"/>
        </w:rPr>
      </w:pPr>
      <w:r w:rsidRPr="0014035A">
        <w:rPr>
          <w:rFonts w:eastAsia="Calibri" w:cs="Arial"/>
          <w:lang w:eastAsia="en-US"/>
        </w:rPr>
        <w:t>Republika Hrvatska, kao vlasnik</w:t>
      </w:r>
      <w:r w:rsidR="00CB21E7">
        <w:rPr>
          <w:rFonts w:eastAsia="Calibri" w:cs="Arial"/>
          <w:lang w:eastAsia="en-US"/>
        </w:rPr>
        <w:t xml:space="preserve"> </w:t>
      </w:r>
      <w:r w:rsidRPr="0014035A">
        <w:rPr>
          <w:rFonts w:eastAsia="Calibri" w:cs="Arial"/>
          <w:lang w:eastAsia="en-US"/>
        </w:rPr>
        <w:t>daruje Udruzi hrvatskih dragovoljaca Domovinskog rata nekretninu označenu kao k.č.br. 190/4, PEKINO BRDO, DVORIŠTE, površine 178 m</w:t>
      </w:r>
      <w:r w:rsidRPr="0014035A">
        <w:rPr>
          <w:rFonts w:eastAsia="Calibri"/>
          <w:lang w:eastAsia="en-US"/>
        </w:rPr>
        <w:t>²</w:t>
      </w:r>
      <w:r w:rsidRPr="0014035A">
        <w:rPr>
          <w:rFonts w:eastAsia="Calibri" w:cs="Arial"/>
          <w:lang w:eastAsia="en-US"/>
        </w:rPr>
        <w:t>, upisanu u z.k.ul. 654 k.o. Ervenik Gornji, koja ulazi u obuhvat građevne čestice formirane Građevinskom dozvolom KLASA: UP/I-361-03/23-01/000241, URBROJ: 2182-16-01/1-24-0027 od 25. srpnja 2024., pravomoćne od 19. kolovoza 2024., izdane od Šibensko-kninske županije, Upravnog odjela za zaštitu okoliša, prostorno uređenje, gradnju i komunalne poslove, Ispostave Knin</w:t>
      </w:r>
      <w:r w:rsidR="00CB21E7">
        <w:rPr>
          <w:rFonts w:eastAsia="Calibri" w:cs="Arial"/>
          <w:lang w:eastAsia="en-US"/>
        </w:rPr>
        <w:t xml:space="preserve">, </w:t>
      </w:r>
      <w:r w:rsidR="00CB21E7" w:rsidRPr="0014035A">
        <w:rPr>
          <w:rFonts w:eastAsia="Calibri" w:cs="Arial"/>
          <w:lang w:eastAsia="en-US"/>
        </w:rPr>
        <w:t>u svrhu izgradnje Spomen doma obitelji Čengić</w:t>
      </w:r>
      <w:r w:rsidRPr="0014035A">
        <w:rPr>
          <w:rFonts w:eastAsia="Calibri" w:cs="Arial"/>
          <w:lang w:eastAsia="en-US"/>
        </w:rPr>
        <w:t xml:space="preserve">. </w:t>
      </w:r>
    </w:p>
    <w:p w14:paraId="016AA1EF" w14:textId="77777777" w:rsidR="0014035A" w:rsidRPr="0014035A" w:rsidRDefault="0014035A" w:rsidP="0014035A">
      <w:pPr>
        <w:spacing w:line="274" w:lineRule="exact"/>
        <w:jc w:val="both"/>
        <w:rPr>
          <w:rFonts w:eastAsia="Calibri" w:cs="Arial"/>
          <w:lang w:eastAsia="en-US"/>
        </w:rPr>
      </w:pPr>
    </w:p>
    <w:p w14:paraId="72D30FC2" w14:textId="77777777" w:rsidR="0014035A" w:rsidRPr="0014035A" w:rsidRDefault="0014035A" w:rsidP="0014035A">
      <w:pPr>
        <w:spacing w:line="274" w:lineRule="exact"/>
        <w:jc w:val="center"/>
        <w:rPr>
          <w:rFonts w:eastAsia="Calibri" w:cs="Arial"/>
          <w:b/>
          <w:bCs/>
          <w:lang w:eastAsia="en-US"/>
        </w:rPr>
      </w:pPr>
      <w:r w:rsidRPr="0014035A">
        <w:rPr>
          <w:rFonts w:eastAsia="Calibri" w:cs="Arial"/>
          <w:b/>
          <w:bCs/>
          <w:lang w:eastAsia="en-US"/>
        </w:rPr>
        <w:t>II.</w:t>
      </w:r>
    </w:p>
    <w:p w14:paraId="26107FB0" w14:textId="77777777" w:rsidR="0014035A" w:rsidRPr="0014035A" w:rsidRDefault="0014035A" w:rsidP="0014035A">
      <w:pPr>
        <w:spacing w:line="274" w:lineRule="exact"/>
        <w:jc w:val="both"/>
        <w:rPr>
          <w:rFonts w:eastAsia="Calibri" w:cs="Arial"/>
          <w:lang w:eastAsia="en-US"/>
        </w:rPr>
      </w:pPr>
    </w:p>
    <w:p w14:paraId="61FF4BD7" w14:textId="77777777" w:rsidR="0014035A" w:rsidRPr="0014035A" w:rsidRDefault="0014035A" w:rsidP="0014035A">
      <w:pPr>
        <w:spacing w:line="274" w:lineRule="exact"/>
        <w:jc w:val="both"/>
        <w:rPr>
          <w:rFonts w:eastAsia="Calibri" w:cs="Arial"/>
          <w:lang w:eastAsia="en-US"/>
        </w:rPr>
      </w:pPr>
      <w:r w:rsidRPr="0014035A">
        <w:rPr>
          <w:rFonts w:eastAsia="Calibri" w:cs="Arial"/>
          <w:lang w:eastAsia="en-US"/>
        </w:rPr>
        <w:t>Vrijednost nekretnine opisane u točki I. ove Odluke iznosi 1.610,00 eura (slovima: tisućušestodeseteura), prema procjembenom elaboratu oznake 42/2024, izrađenom od strane trgovačkog društva  Građevinar d.o.o. Zadar, Ulica Dr. Ante Šercera 21, ovlaštenog za poslove procjene nekretnina, potvrđenom od strane Službe za tehničke poslove Ministarstva prostornoga uređenja, graditeljstva i državne imovine.</w:t>
      </w:r>
    </w:p>
    <w:p w14:paraId="1A0D6D32" w14:textId="77777777" w:rsidR="0014035A" w:rsidRPr="0014035A" w:rsidRDefault="0014035A" w:rsidP="0014035A">
      <w:pPr>
        <w:spacing w:line="274" w:lineRule="exact"/>
        <w:jc w:val="both"/>
        <w:rPr>
          <w:rFonts w:eastAsia="Calibri" w:cs="Arial"/>
          <w:lang w:eastAsia="en-US"/>
        </w:rPr>
      </w:pPr>
    </w:p>
    <w:p w14:paraId="1022D4D5" w14:textId="77777777" w:rsidR="0014035A" w:rsidRPr="0014035A" w:rsidRDefault="0014035A" w:rsidP="0014035A">
      <w:pPr>
        <w:spacing w:line="274" w:lineRule="exact"/>
        <w:jc w:val="both"/>
        <w:rPr>
          <w:rFonts w:eastAsia="Calibri" w:cs="Arial"/>
          <w:lang w:eastAsia="en-US"/>
        </w:rPr>
      </w:pPr>
      <w:r w:rsidRPr="0014035A">
        <w:rPr>
          <w:rFonts w:eastAsia="Calibri" w:cs="Arial"/>
          <w:lang w:eastAsia="en-US"/>
        </w:rPr>
        <w:t>Trošak procjene dijela nekretnine iz točke I. ove Odluke u ukupnom iznosu od 625,00 eura (slovima: šestodvadesetpeteura) snosi Udruga hrvatskih dragovoljaca Domovinskog rata.</w:t>
      </w:r>
    </w:p>
    <w:p w14:paraId="234BB5AA" w14:textId="77777777" w:rsidR="0014035A" w:rsidRPr="0014035A" w:rsidRDefault="0014035A" w:rsidP="0014035A">
      <w:pPr>
        <w:spacing w:line="274" w:lineRule="exact"/>
        <w:jc w:val="both"/>
        <w:rPr>
          <w:rFonts w:eastAsia="Calibri" w:cs="Arial"/>
          <w:lang w:eastAsia="en-US"/>
        </w:rPr>
      </w:pPr>
    </w:p>
    <w:p w14:paraId="2A84FCC5" w14:textId="77777777" w:rsidR="0014035A" w:rsidRPr="0014035A" w:rsidRDefault="0014035A" w:rsidP="0014035A">
      <w:pPr>
        <w:spacing w:line="274" w:lineRule="exact"/>
        <w:jc w:val="center"/>
        <w:rPr>
          <w:rFonts w:eastAsia="Calibri" w:cs="Arial"/>
          <w:b/>
          <w:bCs/>
          <w:lang w:eastAsia="en-US"/>
        </w:rPr>
      </w:pPr>
      <w:r w:rsidRPr="0014035A">
        <w:rPr>
          <w:rFonts w:eastAsia="Calibri" w:cs="Arial"/>
          <w:b/>
          <w:bCs/>
          <w:lang w:eastAsia="en-US"/>
        </w:rPr>
        <w:t>III.</w:t>
      </w:r>
    </w:p>
    <w:p w14:paraId="4AE1EC61" w14:textId="77777777" w:rsidR="0014035A" w:rsidRPr="0014035A" w:rsidRDefault="0014035A" w:rsidP="0014035A">
      <w:pPr>
        <w:spacing w:line="274" w:lineRule="exact"/>
        <w:jc w:val="both"/>
        <w:rPr>
          <w:rFonts w:eastAsia="Calibri" w:cs="Arial"/>
          <w:lang w:eastAsia="en-US"/>
        </w:rPr>
      </w:pPr>
    </w:p>
    <w:p w14:paraId="583624C5" w14:textId="77777777" w:rsidR="0014035A" w:rsidRPr="0014035A" w:rsidRDefault="0014035A" w:rsidP="0014035A">
      <w:pPr>
        <w:spacing w:line="274" w:lineRule="exact"/>
        <w:jc w:val="both"/>
        <w:rPr>
          <w:rFonts w:eastAsia="Calibri" w:cs="Arial"/>
          <w:lang w:eastAsia="en-US"/>
        </w:rPr>
      </w:pPr>
      <w:r w:rsidRPr="0014035A">
        <w:rPr>
          <w:rFonts w:eastAsia="Calibri" w:cs="Arial"/>
          <w:lang w:eastAsia="en-US"/>
        </w:rPr>
        <w:t>Nekretnina iz točke I. stavka 1. ove Odluke daruje se Udruzi hrvatskih dragovoljaca domovinskog rata pod uvjetom da se ista u svojstvu vjerovnika odrekne svih potraživanja prema Republici Hrvatskoj kao dužniku, koja će se utvrditi na dan potpisivanja ugovora o darovanju prema ovoj Odluci, kao i eventualno kasnije pronađenih potraživanja prema Republici Hrvatskoj koja su nastala do dana potpisivanja Ugovora o darovanju.</w:t>
      </w:r>
    </w:p>
    <w:p w14:paraId="302D8A1C" w14:textId="77777777" w:rsidR="0014035A" w:rsidRPr="0014035A" w:rsidRDefault="0014035A" w:rsidP="0014035A">
      <w:pPr>
        <w:spacing w:line="274" w:lineRule="exact"/>
        <w:jc w:val="both"/>
        <w:rPr>
          <w:rFonts w:eastAsia="Calibri" w:cs="Arial"/>
          <w:lang w:eastAsia="en-US"/>
        </w:rPr>
      </w:pPr>
    </w:p>
    <w:p w14:paraId="5E182744" w14:textId="77777777" w:rsidR="0014035A" w:rsidRPr="0014035A" w:rsidRDefault="0014035A" w:rsidP="0014035A">
      <w:pPr>
        <w:spacing w:line="274" w:lineRule="exact"/>
        <w:jc w:val="center"/>
        <w:rPr>
          <w:rFonts w:eastAsia="Calibri" w:cs="Arial"/>
          <w:b/>
          <w:bCs/>
          <w:lang w:eastAsia="en-US"/>
        </w:rPr>
      </w:pPr>
      <w:r w:rsidRPr="0014035A">
        <w:rPr>
          <w:rFonts w:eastAsia="Calibri" w:cs="Arial"/>
          <w:b/>
          <w:bCs/>
          <w:lang w:eastAsia="en-US"/>
        </w:rPr>
        <w:t>IV.</w:t>
      </w:r>
    </w:p>
    <w:p w14:paraId="5FA74666" w14:textId="77777777" w:rsidR="0014035A" w:rsidRPr="0014035A" w:rsidRDefault="0014035A" w:rsidP="0014035A">
      <w:pPr>
        <w:spacing w:line="274" w:lineRule="exact"/>
        <w:jc w:val="both"/>
        <w:rPr>
          <w:rFonts w:eastAsia="Calibri" w:cs="Arial"/>
          <w:lang w:eastAsia="en-US"/>
        </w:rPr>
      </w:pPr>
    </w:p>
    <w:p w14:paraId="2F44AA12" w14:textId="77777777" w:rsidR="0014035A" w:rsidRPr="0014035A" w:rsidRDefault="0014035A" w:rsidP="0014035A">
      <w:pPr>
        <w:spacing w:line="274" w:lineRule="exact"/>
        <w:jc w:val="both"/>
        <w:rPr>
          <w:rFonts w:eastAsia="Calibri" w:cs="Arial"/>
          <w:lang w:eastAsia="en-US"/>
        </w:rPr>
      </w:pPr>
      <w:bookmarkStart w:id="0" w:name="_Hlk186706502"/>
      <w:r w:rsidRPr="0014035A">
        <w:rPr>
          <w:rFonts w:eastAsia="Calibri" w:cs="Arial"/>
          <w:lang w:eastAsia="en-US"/>
        </w:rPr>
        <w:t xml:space="preserve">Udruga hrvatskih dragovoljaca Domovinskog rata </w:t>
      </w:r>
      <w:bookmarkEnd w:id="0"/>
      <w:r w:rsidRPr="0014035A">
        <w:rPr>
          <w:rFonts w:eastAsia="Calibri" w:cs="Arial"/>
          <w:lang w:eastAsia="en-US"/>
        </w:rPr>
        <w:t>obvezuje se preuzeti sve obveze koje bi eventualno proizašle iz potraživanja i prava trećih osoba na nekretnini iz točke I. ove Odluke.</w:t>
      </w:r>
    </w:p>
    <w:p w14:paraId="783D4768" w14:textId="77777777" w:rsidR="0014035A" w:rsidRPr="0014035A" w:rsidRDefault="0014035A" w:rsidP="0014035A">
      <w:pPr>
        <w:spacing w:line="274" w:lineRule="exact"/>
        <w:jc w:val="both"/>
        <w:rPr>
          <w:rFonts w:eastAsia="Calibri" w:cs="Arial"/>
          <w:lang w:eastAsia="en-US"/>
        </w:rPr>
      </w:pPr>
    </w:p>
    <w:p w14:paraId="61E95CF0" w14:textId="77777777" w:rsidR="0014035A" w:rsidRPr="0014035A" w:rsidRDefault="0014035A" w:rsidP="0014035A">
      <w:pPr>
        <w:spacing w:line="274" w:lineRule="exact"/>
        <w:jc w:val="center"/>
        <w:rPr>
          <w:rFonts w:eastAsia="Calibri" w:cs="Arial"/>
          <w:b/>
          <w:bCs/>
          <w:lang w:eastAsia="en-US"/>
        </w:rPr>
      </w:pPr>
      <w:r w:rsidRPr="0014035A">
        <w:rPr>
          <w:rFonts w:eastAsia="Calibri" w:cs="Arial"/>
          <w:b/>
          <w:bCs/>
          <w:lang w:eastAsia="en-US"/>
        </w:rPr>
        <w:t>V.</w:t>
      </w:r>
    </w:p>
    <w:p w14:paraId="509F3C47" w14:textId="77777777" w:rsidR="0014035A" w:rsidRPr="0014035A" w:rsidRDefault="0014035A" w:rsidP="0014035A">
      <w:pPr>
        <w:spacing w:line="274" w:lineRule="exact"/>
        <w:jc w:val="both"/>
        <w:rPr>
          <w:rFonts w:eastAsia="Calibri" w:cs="Arial"/>
          <w:lang w:eastAsia="en-US"/>
        </w:rPr>
      </w:pPr>
    </w:p>
    <w:p w14:paraId="07D84883" w14:textId="77777777" w:rsidR="0014035A" w:rsidRPr="0014035A" w:rsidRDefault="0014035A" w:rsidP="0014035A">
      <w:pPr>
        <w:spacing w:line="274" w:lineRule="exact"/>
        <w:jc w:val="both"/>
        <w:rPr>
          <w:rFonts w:eastAsia="Calibri" w:cs="Arial"/>
          <w:lang w:eastAsia="en-US"/>
        </w:rPr>
      </w:pPr>
      <w:r w:rsidRPr="0014035A">
        <w:rPr>
          <w:rFonts w:eastAsia="Calibri" w:cs="Arial"/>
          <w:lang w:eastAsia="en-US"/>
        </w:rPr>
        <w:t>Udruga hrvatskih dragovoljaca Domovinskog rata obvezuje se darovanu nekretninu privesti namjeni utvrđenoj točkom I. ove Odluke u roku od 5 (slovima: pet) godina od dana sklapanja Ugovora o darovanju.</w:t>
      </w:r>
    </w:p>
    <w:p w14:paraId="0F627F77" w14:textId="77777777" w:rsidR="0014035A" w:rsidRDefault="0014035A" w:rsidP="0014035A">
      <w:pPr>
        <w:spacing w:line="274" w:lineRule="exact"/>
        <w:jc w:val="both"/>
        <w:rPr>
          <w:rFonts w:eastAsia="Calibri" w:cs="Arial"/>
          <w:lang w:eastAsia="en-US"/>
        </w:rPr>
      </w:pPr>
    </w:p>
    <w:p w14:paraId="73CE6DB5" w14:textId="77777777" w:rsidR="006119A9" w:rsidRPr="0014035A" w:rsidRDefault="006119A9" w:rsidP="0014035A">
      <w:pPr>
        <w:spacing w:line="274" w:lineRule="exact"/>
        <w:jc w:val="both"/>
        <w:rPr>
          <w:rFonts w:eastAsia="Calibri" w:cs="Arial"/>
          <w:lang w:eastAsia="en-US"/>
        </w:rPr>
      </w:pPr>
    </w:p>
    <w:p w14:paraId="50C0C2B5" w14:textId="77777777" w:rsidR="0014035A" w:rsidRPr="0014035A" w:rsidRDefault="0014035A" w:rsidP="0014035A">
      <w:pPr>
        <w:spacing w:line="274" w:lineRule="exact"/>
        <w:jc w:val="center"/>
        <w:rPr>
          <w:rFonts w:eastAsia="Calibri" w:cs="Arial"/>
          <w:b/>
          <w:bCs/>
          <w:lang w:eastAsia="en-US"/>
        </w:rPr>
      </w:pPr>
      <w:r w:rsidRPr="0014035A">
        <w:rPr>
          <w:rFonts w:eastAsia="Calibri" w:cs="Arial"/>
          <w:b/>
          <w:bCs/>
          <w:lang w:eastAsia="en-US"/>
        </w:rPr>
        <w:t>VI.</w:t>
      </w:r>
    </w:p>
    <w:p w14:paraId="0DFA88BA" w14:textId="77777777" w:rsidR="0014035A" w:rsidRPr="0014035A" w:rsidRDefault="0014035A" w:rsidP="0014035A">
      <w:pPr>
        <w:spacing w:line="274" w:lineRule="exact"/>
        <w:jc w:val="both"/>
        <w:rPr>
          <w:rFonts w:eastAsia="Calibri" w:cs="Arial"/>
          <w:lang w:eastAsia="en-US"/>
        </w:rPr>
      </w:pPr>
    </w:p>
    <w:p w14:paraId="5F5BFB6B" w14:textId="77777777" w:rsidR="0014035A" w:rsidRPr="0014035A" w:rsidRDefault="0014035A" w:rsidP="0014035A">
      <w:pPr>
        <w:spacing w:line="274" w:lineRule="exact"/>
        <w:jc w:val="both"/>
        <w:rPr>
          <w:rFonts w:eastAsia="Calibri" w:cs="Arial"/>
          <w:lang w:eastAsia="en-US"/>
        </w:rPr>
      </w:pPr>
      <w:r w:rsidRPr="0014035A">
        <w:rPr>
          <w:rFonts w:eastAsia="Calibri" w:cs="Arial"/>
          <w:lang w:eastAsia="en-US"/>
        </w:rPr>
        <w:t>S Udrugom hrvatskih dragovoljaca Domovinskog rata sklopit će se Ugovor o darovanju nekretnine iz točke I. ove Odluke.</w:t>
      </w:r>
    </w:p>
    <w:p w14:paraId="66C92C62" w14:textId="77777777" w:rsidR="0014035A" w:rsidRPr="0014035A" w:rsidRDefault="0014035A" w:rsidP="0014035A">
      <w:pPr>
        <w:spacing w:line="274" w:lineRule="exact"/>
        <w:jc w:val="both"/>
        <w:rPr>
          <w:rFonts w:eastAsia="Calibri" w:cs="Arial"/>
          <w:lang w:eastAsia="en-US"/>
        </w:rPr>
      </w:pPr>
    </w:p>
    <w:p w14:paraId="4EB896C0" w14:textId="77777777" w:rsidR="0014035A" w:rsidRPr="0014035A" w:rsidRDefault="0014035A" w:rsidP="0014035A">
      <w:pPr>
        <w:spacing w:line="274" w:lineRule="exact"/>
        <w:jc w:val="both"/>
        <w:rPr>
          <w:rFonts w:eastAsia="Calibri" w:cs="Arial"/>
          <w:lang w:eastAsia="en-US"/>
        </w:rPr>
      </w:pPr>
      <w:r w:rsidRPr="0014035A">
        <w:rPr>
          <w:rFonts w:eastAsia="Calibri" w:cs="Arial"/>
          <w:lang w:eastAsia="en-US"/>
        </w:rPr>
        <w:t>U Ugovor o darovanju unijet će se raskidna klauzula ukoliko se darovana nekretnina ne privede namjeni u roku utvrđenom u točki V. ove Odluke ili se promijeni njena namjena, ukoliko se otuđi ili optereti bez prethodne suglasnosti Republike Hrvatske te ukoliko se darovana nekretnina ošteti namjernim ponašanjem Udruge hrvatskih dragovoljaca Domovinskog rata ili postupanjem s krajnjom nepažnjom.</w:t>
      </w:r>
    </w:p>
    <w:p w14:paraId="1A7C13DA" w14:textId="77777777" w:rsidR="0014035A" w:rsidRPr="0014035A" w:rsidRDefault="0014035A" w:rsidP="0014035A">
      <w:pPr>
        <w:spacing w:line="274" w:lineRule="exact"/>
        <w:jc w:val="both"/>
        <w:rPr>
          <w:rFonts w:eastAsia="Calibri" w:cs="Arial"/>
          <w:lang w:eastAsia="en-US"/>
        </w:rPr>
      </w:pPr>
    </w:p>
    <w:p w14:paraId="25124C57" w14:textId="77777777" w:rsidR="0014035A" w:rsidRPr="0014035A" w:rsidRDefault="0014035A" w:rsidP="0014035A">
      <w:pPr>
        <w:spacing w:line="274" w:lineRule="exact"/>
        <w:jc w:val="both"/>
        <w:rPr>
          <w:rFonts w:eastAsia="Calibri" w:cs="Arial"/>
          <w:lang w:eastAsia="en-US"/>
        </w:rPr>
      </w:pPr>
      <w:r w:rsidRPr="0014035A">
        <w:rPr>
          <w:rFonts w:eastAsia="Calibri" w:cs="Arial"/>
          <w:lang w:eastAsia="en-US"/>
        </w:rPr>
        <w:t xml:space="preserve">U svim navedenim slučajevima iz stavka 2. ove točke darovana nekretnina postaje vlasništvo Republike Hrvatske ili će Udruga hrvatskih dragovoljaca Domovinskog rata isplatiti Republici Hrvatskoj naknadu za tu nekretninu u visini njene tržišne vrijednosti u vrijeme raskida Ugovora o darovanju.  </w:t>
      </w:r>
    </w:p>
    <w:p w14:paraId="4A077DA5" w14:textId="77777777" w:rsidR="0014035A" w:rsidRPr="0014035A" w:rsidRDefault="0014035A" w:rsidP="0014035A">
      <w:pPr>
        <w:spacing w:line="274" w:lineRule="exact"/>
        <w:jc w:val="both"/>
        <w:rPr>
          <w:rFonts w:eastAsia="Calibri" w:cs="Arial"/>
          <w:lang w:eastAsia="en-US"/>
        </w:rPr>
      </w:pPr>
    </w:p>
    <w:p w14:paraId="1C6C0D31" w14:textId="77777777" w:rsidR="0014035A" w:rsidRPr="0014035A" w:rsidRDefault="0014035A" w:rsidP="0014035A">
      <w:pPr>
        <w:spacing w:line="274" w:lineRule="exact"/>
        <w:jc w:val="both"/>
        <w:rPr>
          <w:rFonts w:eastAsia="Calibri" w:cs="Arial"/>
          <w:lang w:eastAsia="en-US"/>
        </w:rPr>
      </w:pPr>
      <w:r w:rsidRPr="0014035A">
        <w:rPr>
          <w:rFonts w:eastAsia="Calibri" w:cs="Arial"/>
          <w:lang w:eastAsia="en-US"/>
        </w:rPr>
        <w:t>Iznimno od stavka 2. ove točke, ugovorom o darovanju dopustit će se Udruzi hrvatskih dragovoljaca Domovinskog rata mogućnost sklapanja pravnog posla kojim se formira suvlasnička zajednica građevne čestice iz točke I. ove odluke</w:t>
      </w:r>
    </w:p>
    <w:p w14:paraId="7842DA01" w14:textId="77777777" w:rsidR="0014035A" w:rsidRPr="0014035A" w:rsidRDefault="0014035A" w:rsidP="0014035A">
      <w:pPr>
        <w:spacing w:line="274" w:lineRule="exact"/>
        <w:jc w:val="both"/>
        <w:rPr>
          <w:rFonts w:eastAsia="Calibri" w:cs="Arial"/>
          <w:lang w:eastAsia="en-US"/>
        </w:rPr>
      </w:pPr>
    </w:p>
    <w:p w14:paraId="37B243F6" w14:textId="77777777" w:rsidR="0014035A" w:rsidRPr="0014035A" w:rsidRDefault="0014035A" w:rsidP="0014035A">
      <w:pPr>
        <w:spacing w:line="274" w:lineRule="exact"/>
        <w:jc w:val="both"/>
        <w:rPr>
          <w:rFonts w:eastAsia="Calibri" w:cs="Arial"/>
          <w:lang w:eastAsia="en-US"/>
        </w:rPr>
      </w:pPr>
      <w:r w:rsidRPr="0014035A">
        <w:rPr>
          <w:rFonts w:eastAsia="Calibri" w:cs="Arial"/>
          <w:lang w:eastAsia="en-US"/>
        </w:rPr>
        <w:t>Iznimno od stavka 2. ove točke, ugovorom o darovanju dat će se suglasnost Udruzi hrvatskih dragovoljaca Domovinskog rata osnivanje prava građenja na nekretnini iz točke I. ove Odluke koja će se darovati, u korist Gradskog ogranka Udruge hrvatskih dragovoljaca Domovinskog rata Grada Benkovca.</w:t>
      </w:r>
    </w:p>
    <w:p w14:paraId="4CE607E9" w14:textId="77777777" w:rsidR="0014035A" w:rsidRPr="0014035A" w:rsidRDefault="0014035A" w:rsidP="0014035A">
      <w:pPr>
        <w:spacing w:line="274" w:lineRule="exact"/>
        <w:jc w:val="both"/>
        <w:rPr>
          <w:rFonts w:eastAsia="Calibri" w:cs="Arial"/>
          <w:lang w:eastAsia="en-US"/>
        </w:rPr>
      </w:pPr>
    </w:p>
    <w:p w14:paraId="2FCA63CA" w14:textId="77777777" w:rsidR="0014035A" w:rsidRPr="0014035A" w:rsidRDefault="0014035A" w:rsidP="0014035A">
      <w:pPr>
        <w:spacing w:line="274" w:lineRule="exact"/>
        <w:jc w:val="both"/>
        <w:rPr>
          <w:rFonts w:eastAsia="Calibri" w:cs="Arial"/>
          <w:lang w:eastAsia="en-US"/>
        </w:rPr>
      </w:pPr>
      <w:r w:rsidRPr="0014035A">
        <w:rPr>
          <w:rFonts w:eastAsia="Calibri" w:cs="Arial"/>
          <w:lang w:eastAsia="en-US"/>
        </w:rPr>
        <w:t xml:space="preserve">Zabrana otuđenja i opterećenja  darovane nekretnine  bez suglasnosti iz stavka 2. ove točke upisat će se u zemljišnu knjigu. U slučaju iz stavka 4. ove točke, zabrana otuđenja i opterećenja  upisat će se na suvlasnički udio Republike Hrvatske na novoformiranoj čestici. </w:t>
      </w:r>
    </w:p>
    <w:p w14:paraId="026316AD" w14:textId="77777777" w:rsidR="0014035A" w:rsidRPr="0014035A" w:rsidRDefault="0014035A" w:rsidP="0014035A">
      <w:pPr>
        <w:spacing w:line="274" w:lineRule="exact"/>
        <w:jc w:val="both"/>
        <w:rPr>
          <w:rFonts w:eastAsia="Calibri" w:cs="Arial"/>
          <w:lang w:eastAsia="en-US"/>
        </w:rPr>
      </w:pPr>
    </w:p>
    <w:p w14:paraId="2E69999B" w14:textId="77777777" w:rsidR="0014035A" w:rsidRPr="0014035A" w:rsidRDefault="0014035A" w:rsidP="0014035A">
      <w:pPr>
        <w:spacing w:line="274" w:lineRule="exact"/>
        <w:jc w:val="center"/>
        <w:rPr>
          <w:rFonts w:eastAsia="Calibri" w:cs="Arial"/>
          <w:b/>
          <w:bCs/>
          <w:lang w:eastAsia="en-US"/>
        </w:rPr>
      </w:pPr>
      <w:r w:rsidRPr="0014035A">
        <w:rPr>
          <w:rFonts w:eastAsia="Calibri" w:cs="Arial"/>
          <w:b/>
          <w:bCs/>
          <w:lang w:eastAsia="en-US"/>
        </w:rPr>
        <w:t>VII.</w:t>
      </w:r>
    </w:p>
    <w:p w14:paraId="24368FFA" w14:textId="77777777" w:rsidR="0014035A" w:rsidRPr="0014035A" w:rsidRDefault="0014035A" w:rsidP="0014035A">
      <w:pPr>
        <w:spacing w:line="274" w:lineRule="exact"/>
        <w:jc w:val="both"/>
        <w:rPr>
          <w:rFonts w:eastAsia="Calibri" w:cs="Arial"/>
          <w:lang w:eastAsia="en-US"/>
        </w:rPr>
      </w:pPr>
    </w:p>
    <w:p w14:paraId="5C3E2AEE" w14:textId="77777777" w:rsidR="0014035A" w:rsidRPr="0014035A" w:rsidRDefault="0014035A" w:rsidP="0014035A">
      <w:pPr>
        <w:spacing w:line="274" w:lineRule="exact"/>
        <w:jc w:val="both"/>
        <w:rPr>
          <w:rFonts w:eastAsia="Calibri" w:cs="Arial"/>
          <w:lang w:eastAsia="en-US"/>
        </w:rPr>
      </w:pPr>
      <w:r w:rsidRPr="0014035A">
        <w:rPr>
          <w:rFonts w:eastAsia="Calibri" w:cs="Arial"/>
          <w:lang w:eastAsia="en-US"/>
        </w:rPr>
        <w:t>Za provođenje ove Odluke zadužuje se Ministarstvo prostornoga uređenja, graditeljstva i državne imovine, a Ugovor o darovanju u ime Republike Hrvatske potpisat će ministar prostornoga uređenja, graditeljstva i državne imovine.</w:t>
      </w:r>
    </w:p>
    <w:p w14:paraId="5801E6BE" w14:textId="77777777" w:rsidR="0014035A" w:rsidRPr="0014035A" w:rsidRDefault="0014035A" w:rsidP="0014035A">
      <w:pPr>
        <w:spacing w:line="274" w:lineRule="exact"/>
        <w:jc w:val="both"/>
        <w:rPr>
          <w:rFonts w:eastAsia="Calibri" w:cs="Arial"/>
          <w:lang w:eastAsia="en-US"/>
        </w:rPr>
      </w:pPr>
    </w:p>
    <w:p w14:paraId="5BFDF1A5" w14:textId="77777777" w:rsidR="0014035A" w:rsidRPr="0014035A" w:rsidRDefault="0014035A" w:rsidP="0014035A">
      <w:pPr>
        <w:spacing w:line="274" w:lineRule="exact"/>
        <w:jc w:val="center"/>
        <w:rPr>
          <w:rFonts w:eastAsia="Calibri" w:cs="Arial"/>
          <w:b/>
          <w:bCs/>
          <w:lang w:eastAsia="en-US"/>
        </w:rPr>
      </w:pPr>
      <w:r w:rsidRPr="0014035A">
        <w:rPr>
          <w:rFonts w:eastAsia="Calibri" w:cs="Arial"/>
          <w:b/>
          <w:bCs/>
          <w:lang w:eastAsia="en-US"/>
        </w:rPr>
        <w:t>VIII.</w:t>
      </w:r>
    </w:p>
    <w:p w14:paraId="382C32FD" w14:textId="77777777" w:rsidR="0014035A" w:rsidRPr="0014035A" w:rsidRDefault="0014035A" w:rsidP="0014035A">
      <w:pPr>
        <w:spacing w:line="274" w:lineRule="exact"/>
        <w:jc w:val="both"/>
        <w:rPr>
          <w:rFonts w:eastAsia="Calibri" w:cs="Arial"/>
          <w:lang w:eastAsia="en-US"/>
        </w:rPr>
      </w:pPr>
    </w:p>
    <w:p w14:paraId="12ACEAE8" w14:textId="77777777" w:rsidR="0014035A" w:rsidRPr="0014035A" w:rsidRDefault="0014035A" w:rsidP="0014035A">
      <w:pPr>
        <w:spacing w:line="274" w:lineRule="exact"/>
        <w:jc w:val="both"/>
        <w:rPr>
          <w:rFonts w:eastAsia="Calibri" w:cs="Arial"/>
          <w:lang w:eastAsia="en-US"/>
        </w:rPr>
      </w:pPr>
      <w:r w:rsidRPr="0014035A">
        <w:rPr>
          <w:rFonts w:eastAsia="Calibri" w:cs="Arial"/>
          <w:lang w:eastAsia="en-US"/>
        </w:rPr>
        <w:t>Ova Odluka stupa na snagu danom donošenja.</w:t>
      </w:r>
    </w:p>
    <w:p w14:paraId="0EBC7557" w14:textId="77777777" w:rsidR="0014035A" w:rsidRPr="0014035A" w:rsidRDefault="0014035A" w:rsidP="0014035A">
      <w:pPr>
        <w:spacing w:line="274" w:lineRule="exact"/>
        <w:jc w:val="both"/>
        <w:rPr>
          <w:rFonts w:eastAsia="Calibri" w:cs="Arial"/>
          <w:lang w:eastAsia="en-US"/>
        </w:rPr>
      </w:pPr>
    </w:p>
    <w:p w14:paraId="6EEE40C7" w14:textId="77777777" w:rsidR="0014035A" w:rsidRPr="0014035A" w:rsidRDefault="0014035A" w:rsidP="0014035A">
      <w:pPr>
        <w:spacing w:line="274" w:lineRule="exact"/>
        <w:jc w:val="both"/>
        <w:rPr>
          <w:rFonts w:eastAsia="Calibri" w:cs="Arial"/>
          <w:lang w:eastAsia="en-US"/>
        </w:rPr>
      </w:pPr>
      <w:r w:rsidRPr="0014035A">
        <w:rPr>
          <w:rFonts w:eastAsia="Calibri" w:cs="Arial"/>
          <w:lang w:eastAsia="en-US"/>
        </w:rPr>
        <w:t xml:space="preserve">KLASA: </w:t>
      </w:r>
    </w:p>
    <w:p w14:paraId="4537F8A5" w14:textId="77777777" w:rsidR="0014035A" w:rsidRPr="0014035A" w:rsidRDefault="0014035A" w:rsidP="0014035A">
      <w:pPr>
        <w:spacing w:line="274" w:lineRule="exact"/>
        <w:jc w:val="both"/>
        <w:rPr>
          <w:rFonts w:eastAsia="Calibri" w:cs="Arial"/>
          <w:lang w:eastAsia="en-US"/>
        </w:rPr>
      </w:pPr>
      <w:r w:rsidRPr="0014035A">
        <w:rPr>
          <w:rFonts w:eastAsia="Calibri" w:cs="Arial"/>
          <w:lang w:eastAsia="en-US"/>
        </w:rPr>
        <w:t xml:space="preserve">URBROJ: </w:t>
      </w:r>
    </w:p>
    <w:p w14:paraId="0F4AB094" w14:textId="77777777" w:rsidR="0014035A" w:rsidRPr="0014035A" w:rsidRDefault="0014035A" w:rsidP="0014035A">
      <w:pPr>
        <w:spacing w:line="274" w:lineRule="exact"/>
        <w:ind w:left="4536"/>
        <w:jc w:val="center"/>
        <w:rPr>
          <w:rFonts w:eastAsia="Calibri" w:cs="Arial"/>
          <w:b/>
          <w:bCs/>
          <w:lang w:eastAsia="en-US"/>
        </w:rPr>
      </w:pPr>
      <w:r w:rsidRPr="0014035A">
        <w:rPr>
          <w:rFonts w:eastAsia="Calibri" w:cs="Arial"/>
          <w:b/>
          <w:bCs/>
          <w:lang w:eastAsia="en-US"/>
        </w:rPr>
        <w:t>PREDSJEDNIK</w:t>
      </w:r>
    </w:p>
    <w:p w14:paraId="3F64E10D" w14:textId="77777777" w:rsidR="0014035A" w:rsidRPr="0014035A" w:rsidRDefault="0014035A" w:rsidP="0014035A">
      <w:pPr>
        <w:spacing w:line="274" w:lineRule="exact"/>
        <w:jc w:val="both"/>
        <w:rPr>
          <w:rFonts w:eastAsia="Calibri" w:cs="Arial"/>
          <w:lang w:eastAsia="en-US"/>
        </w:rPr>
      </w:pPr>
    </w:p>
    <w:p w14:paraId="1C1A8DE9" w14:textId="77777777" w:rsidR="0014035A" w:rsidRPr="0014035A" w:rsidRDefault="0014035A" w:rsidP="0014035A">
      <w:pPr>
        <w:spacing w:line="274" w:lineRule="exact"/>
        <w:ind w:left="4536"/>
        <w:jc w:val="center"/>
        <w:rPr>
          <w:rFonts w:eastAsia="Calibri" w:cs="Arial"/>
          <w:lang w:eastAsia="en-US"/>
        </w:rPr>
      </w:pPr>
    </w:p>
    <w:p w14:paraId="41C2E37C" w14:textId="77777777" w:rsidR="0014035A" w:rsidRPr="0014035A" w:rsidRDefault="0014035A" w:rsidP="0014035A">
      <w:pPr>
        <w:spacing w:line="274" w:lineRule="exact"/>
        <w:ind w:left="4536"/>
        <w:jc w:val="center"/>
        <w:rPr>
          <w:rFonts w:eastAsia="Calibri" w:cs="Arial"/>
          <w:lang w:eastAsia="en-US"/>
        </w:rPr>
      </w:pPr>
    </w:p>
    <w:p w14:paraId="6C9DDC98" w14:textId="77777777" w:rsidR="0014035A" w:rsidRPr="0014035A" w:rsidRDefault="0014035A" w:rsidP="0014035A">
      <w:pPr>
        <w:spacing w:line="274" w:lineRule="exact"/>
        <w:ind w:left="4536"/>
        <w:jc w:val="center"/>
        <w:rPr>
          <w:rFonts w:eastAsia="Calibri" w:cs="Arial"/>
          <w:lang w:eastAsia="en-US"/>
        </w:rPr>
      </w:pPr>
      <w:r w:rsidRPr="0014035A">
        <w:rPr>
          <w:rFonts w:eastAsia="Calibri" w:cs="Arial"/>
          <w:lang w:eastAsia="en-US"/>
        </w:rPr>
        <w:t>mr. sc. Andrej Plenković</w:t>
      </w:r>
    </w:p>
    <w:p w14:paraId="7F24972B" w14:textId="77777777" w:rsidR="0014035A" w:rsidRPr="0014035A" w:rsidRDefault="0014035A" w:rsidP="0014035A">
      <w:pPr>
        <w:spacing w:line="274" w:lineRule="exact"/>
        <w:jc w:val="both"/>
        <w:rPr>
          <w:rFonts w:eastAsia="Calibri" w:cs="Arial"/>
          <w:sz w:val="18"/>
          <w:szCs w:val="18"/>
          <w:lang w:eastAsia="en-US"/>
        </w:rPr>
      </w:pPr>
      <w:r w:rsidRPr="0014035A">
        <w:rPr>
          <w:rFonts w:eastAsia="Calibri" w:cs="Arial"/>
          <w:sz w:val="18"/>
          <w:szCs w:val="18"/>
          <w:lang w:eastAsia="en-US"/>
        </w:rPr>
        <w:t>Dostaviti:</w:t>
      </w:r>
    </w:p>
    <w:p w14:paraId="39C858D0" w14:textId="77777777" w:rsidR="0014035A" w:rsidRPr="0014035A" w:rsidRDefault="0014035A" w:rsidP="0014035A">
      <w:pPr>
        <w:spacing w:line="200" w:lineRule="exact"/>
        <w:jc w:val="both"/>
        <w:rPr>
          <w:rFonts w:eastAsia="Calibri" w:cs="Arial"/>
          <w:sz w:val="18"/>
          <w:szCs w:val="18"/>
          <w:lang w:eastAsia="en-US"/>
        </w:rPr>
      </w:pPr>
      <w:r w:rsidRPr="0014035A">
        <w:rPr>
          <w:rFonts w:eastAsia="Calibri" w:cs="Arial"/>
          <w:sz w:val="18"/>
          <w:szCs w:val="18"/>
          <w:lang w:eastAsia="en-US"/>
        </w:rPr>
        <w:t>1. Ministarstvo prostornoga uređenja, graditeljstva i državne imovine</w:t>
      </w:r>
    </w:p>
    <w:p w14:paraId="5603F7B5" w14:textId="77777777" w:rsidR="0014035A" w:rsidRPr="0014035A" w:rsidRDefault="0014035A" w:rsidP="0014035A">
      <w:pPr>
        <w:spacing w:line="200" w:lineRule="exact"/>
        <w:jc w:val="both"/>
        <w:rPr>
          <w:rFonts w:eastAsia="Calibri" w:cs="Arial"/>
          <w:sz w:val="18"/>
          <w:szCs w:val="18"/>
          <w:lang w:eastAsia="en-US"/>
        </w:rPr>
      </w:pPr>
      <w:r w:rsidRPr="0014035A">
        <w:rPr>
          <w:rFonts w:eastAsia="Calibri" w:cs="Arial"/>
          <w:sz w:val="18"/>
          <w:szCs w:val="18"/>
          <w:lang w:eastAsia="en-US"/>
        </w:rPr>
        <w:t>2. Ministarstvo hrvatskih branitelja</w:t>
      </w:r>
    </w:p>
    <w:p w14:paraId="7142B3EA" w14:textId="77777777" w:rsidR="0014035A" w:rsidRPr="0014035A" w:rsidRDefault="0014035A" w:rsidP="0014035A">
      <w:pPr>
        <w:spacing w:line="200" w:lineRule="exact"/>
        <w:jc w:val="both"/>
        <w:rPr>
          <w:rFonts w:eastAsia="Calibri" w:cs="Arial"/>
          <w:sz w:val="18"/>
          <w:szCs w:val="18"/>
          <w:lang w:eastAsia="en-US"/>
        </w:rPr>
      </w:pPr>
      <w:r w:rsidRPr="0014035A">
        <w:rPr>
          <w:rFonts w:eastAsia="Calibri" w:cs="Arial"/>
          <w:sz w:val="18"/>
          <w:szCs w:val="18"/>
          <w:lang w:eastAsia="en-US"/>
        </w:rPr>
        <w:t>3. Udruga hrvatskih dragovoljaca Domovinskog rata</w:t>
      </w:r>
    </w:p>
    <w:p w14:paraId="26FD1E0E" w14:textId="77777777" w:rsidR="0014035A" w:rsidRPr="0014035A" w:rsidRDefault="0014035A" w:rsidP="0014035A">
      <w:pPr>
        <w:spacing w:line="200" w:lineRule="exact"/>
        <w:jc w:val="both"/>
        <w:rPr>
          <w:rFonts w:eastAsia="Calibri" w:cs="Arial"/>
          <w:sz w:val="18"/>
          <w:szCs w:val="18"/>
          <w:lang w:eastAsia="en-US"/>
        </w:rPr>
      </w:pPr>
      <w:r w:rsidRPr="0014035A">
        <w:rPr>
          <w:rFonts w:eastAsia="Calibri" w:cs="Arial"/>
          <w:sz w:val="18"/>
          <w:szCs w:val="18"/>
          <w:lang w:eastAsia="en-US"/>
        </w:rPr>
        <w:t>4. pismohrana – ovdje</w:t>
      </w:r>
    </w:p>
    <w:p w14:paraId="5776D747" w14:textId="77777777" w:rsidR="0014035A" w:rsidRDefault="0014035A" w:rsidP="0014035A">
      <w:pPr>
        <w:spacing w:line="200" w:lineRule="exact"/>
        <w:jc w:val="both"/>
        <w:rPr>
          <w:rFonts w:eastAsia="Calibri" w:cs="Arial"/>
          <w:sz w:val="18"/>
          <w:szCs w:val="18"/>
          <w:lang w:eastAsia="en-US"/>
        </w:rPr>
      </w:pPr>
    </w:p>
    <w:p w14:paraId="150DB39E" w14:textId="77777777" w:rsidR="006119A9" w:rsidRDefault="006119A9" w:rsidP="0014035A">
      <w:pPr>
        <w:spacing w:line="200" w:lineRule="exact"/>
        <w:jc w:val="both"/>
        <w:rPr>
          <w:rFonts w:eastAsia="Calibri" w:cs="Arial"/>
          <w:sz w:val="18"/>
          <w:szCs w:val="18"/>
          <w:lang w:eastAsia="en-US"/>
        </w:rPr>
      </w:pPr>
    </w:p>
    <w:p w14:paraId="1059E4DE" w14:textId="77777777" w:rsidR="006119A9" w:rsidRPr="0014035A" w:rsidRDefault="006119A9" w:rsidP="0014035A">
      <w:pPr>
        <w:spacing w:line="200" w:lineRule="exact"/>
        <w:jc w:val="both"/>
        <w:rPr>
          <w:rFonts w:eastAsia="Calibri" w:cs="Arial"/>
          <w:sz w:val="18"/>
          <w:szCs w:val="18"/>
          <w:lang w:eastAsia="en-US"/>
        </w:rPr>
      </w:pPr>
    </w:p>
    <w:p w14:paraId="052D909E" w14:textId="77777777" w:rsidR="0014035A" w:rsidRPr="0014035A" w:rsidRDefault="0014035A" w:rsidP="0014035A">
      <w:pPr>
        <w:spacing w:line="274" w:lineRule="exact"/>
        <w:jc w:val="center"/>
        <w:rPr>
          <w:rFonts w:eastAsia="Calibri" w:cs="Arial"/>
          <w:b/>
          <w:bCs/>
          <w:lang w:eastAsia="en-US"/>
        </w:rPr>
      </w:pPr>
      <w:r w:rsidRPr="0014035A">
        <w:rPr>
          <w:rFonts w:eastAsia="Calibri" w:cs="Arial"/>
          <w:b/>
          <w:bCs/>
          <w:lang w:eastAsia="en-US"/>
        </w:rPr>
        <w:t>Obrazloženje</w:t>
      </w:r>
    </w:p>
    <w:p w14:paraId="4011BE5D" w14:textId="77777777" w:rsidR="0014035A" w:rsidRPr="0014035A" w:rsidRDefault="0014035A" w:rsidP="0014035A">
      <w:pPr>
        <w:spacing w:line="274" w:lineRule="exact"/>
        <w:jc w:val="center"/>
        <w:rPr>
          <w:rFonts w:eastAsia="Calibri" w:cs="Arial"/>
          <w:b/>
          <w:bCs/>
          <w:lang w:eastAsia="en-US"/>
        </w:rPr>
      </w:pPr>
    </w:p>
    <w:p w14:paraId="03C0BBC6" w14:textId="77777777" w:rsidR="0014035A" w:rsidRPr="0014035A" w:rsidRDefault="0014035A" w:rsidP="0014035A">
      <w:pPr>
        <w:spacing w:line="274" w:lineRule="exact"/>
        <w:jc w:val="both"/>
        <w:rPr>
          <w:rFonts w:eastAsia="Calibri" w:cs="Arial"/>
          <w:lang w:eastAsia="en-US"/>
        </w:rPr>
      </w:pPr>
      <w:r w:rsidRPr="0014035A">
        <w:rPr>
          <w:rFonts w:eastAsia="Calibri" w:cs="Arial"/>
          <w:lang w:eastAsia="en-US"/>
        </w:rPr>
        <w:t xml:space="preserve">Republika Hrvatska vlasnik je k.č.br. 190/4 k.o. Ervenik Gornji. Predmetna čestica ulazi u obuhvat građevne čestice utvrđene građevinskom dozvolom za gradnju, odnosno uređenje, Spomen doma obitelji Čengić u selu Ervenik. Radi se o obitelji, ocu, majci i dva sina od 11 i 5 godina, koje su za vrijeme Domovinskog rata ubili pripadnici paravojnih srpskih postrojbi u njihovoj obiteljskoj kući u siječnju 1992. godine. Ta kuća nalazi se na k.č.br. 190/2, u vlasništvu je Vlade i Ivana Čengića, rođaka ubijenih, a k.č.br. 190/2, zajedno s česticom koja je predmet darovanja, čini građevnu česticu budućeg spomen doma. </w:t>
      </w:r>
    </w:p>
    <w:p w14:paraId="13F04112" w14:textId="77777777" w:rsidR="0014035A" w:rsidRPr="0014035A" w:rsidRDefault="0014035A" w:rsidP="0014035A">
      <w:pPr>
        <w:spacing w:line="274" w:lineRule="exact"/>
        <w:jc w:val="both"/>
        <w:rPr>
          <w:rFonts w:eastAsia="Calibri" w:cs="Arial"/>
          <w:lang w:eastAsia="en-US"/>
        </w:rPr>
      </w:pPr>
    </w:p>
    <w:p w14:paraId="02FD147A" w14:textId="41C5DE51" w:rsidR="0014035A" w:rsidRPr="0014035A" w:rsidRDefault="0014035A" w:rsidP="0014035A">
      <w:pPr>
        <w:spacing w:line="274" w:lineRule="exact"/>
        <w:jc w:val="both"/>
        <w:rPr>
          <w:rFonts w:eastAsia="Calibri" w:cs="Arial"/>
          <w:lang w:eastAsia="en-US"/>
        </w:rPr>
      </w:pPr>
      <w:r w:rsidRPr="0014035A">
        <w:rPr>
          <w:rFonts w:eastAsia="Calibri" w:cs="Arial"/>
          <w:lang w:eastAsia="en-US"/>
        </w:rPr>
        <w:t xml:space="preserve">Zakon o upravljanju nekretninama i pokretninama u vlasništvu Republike Hrvatske („Narodne novine“, br. 155/23., dalje Zakon) u čl. 29. propisuje način raspolaganja nekretninama u korist organizacija civilnog društva. Da bi se moglo raspolagat u korist organizacije civilnog društva, ista mora biti upisana u odgovarajući registar, nemati nedospjelih nepodmirenih obveza prema Republici Hrvatskoj, ne smije obavljati gospodarsku djelatnost, mora imati minimalno dva zaposlena, obavljati registriranu djelatnost najmanje 20 godina te na nacionalnoj razini pridonositi zaštiti i promicanju vrijednosti Domovinskog rata (što je primjenjivo u ovom slučaju od svega nabrojanog u čl. 29. st. 2. podst. 6.). Organizacija civilnog društva definirana je u čl. 9. st. 1. toč. 14., kao ona kojoj temeljni cilj nije stjecanje dobiti te ona za koju iz posebnog propisa proizlazi da je neprofitnog karaktera, a među izrijekom spomenutima je i udruga. Udruga hrvatskih dragovoljaca Domovinskog rata (UHDDR) osnovana je 1993. i ima </w:t>
      </w:r>
      <w:r w:rsidR="00C545DA">
        <w:rPr>
          <w:rFonts w:eastAsia="Calibri" w:cs="Arial"/>
          <w:lang w:eastAsia="en-US"/>
        </w:rPr>
        <w:t>pre</w:t>
      </w:r>
      <w:r w:rsidRPr="0014035A">
        <w:rPr>
          <w:rFonts w:eastAsia="Calibri" w:cs="Arial"/>
          <w:lang w:eastAsia="en-US"/>
        </w:rPr>
        <w:t>ko 20 stalno zaposlenih. Iz izvatka iz registra udruga proizlazi da se bavi isključivo neprofitnim djelatnostima, kao i da svojom djelatnošću promiče i štiti vrijednosti Domovinskog rata. Prema tome ispunjeni su uvjeti propisani čl. 29. st. 2. Zakona. Nadalje, čl. 29. st. 5. propisuje da je nekretnine moguće darovati organizaciji civilnog društva radi ostvarenja projekata od općeg, kulturnog, znanstvenog, sportskog, javnog ili socijalnog interesa kojima se ispunjavaju ciljevi i prioriteti definirani strateškim i planskim dokumentima, posebnim propisima ili operativnim programima Vlade Republike Hrvatske za nacionalne manjine. Njegovanje spomena na nevine žrtve Domovinskog rata ne samo da je u interesu Republike Hrvatske, nego je obveza današnjih generacija. Isto tako, Zakon o hrvatskim braniteljima iz Domovinskog rata i članovima njihovih obitelji („Narodne novine“, br. 121/17., 98/19., 84/21. i 156/23.) u čl. 168 – 171. propisuje da će se potpomagati rad udruga proisteklih iz Domovinskog rata, pri čemu se izričito spominju izgradnja, postavljanja ili uređenje spomen-obilježja žrtvama. UHDDR podnijela je zahtjev Ministarstvu hrvatskih branitelja koje je ishodilo pozitivno mišljenje Ministarstva financija</w:t>
      </w:r>
      <w:r w:rsidRPr="0014035A">
        <w:rPr>
          <w:rFonts w:eastAsia="Aptos" w:cs="Arial"/>
          <w:kern w:val="2"/>
          <w:lang w:eastAsia="en-US"/>
          <w14:ligatures w14:val="standardContextual"/>
        </w:rPr>
        <w:t xml:space="preserve"> </w:t>
      </w:r>
      <w:r w:rsidRPr="0014035A">
        <w:rPr>
          <w:rFonts w:eastAsia="Calibri" w:cs="Arial"/>
          <w:lang w:eastAsia="en-US"/>
        </w:rPr>
        <w:t>po pitanju usklađenosti predmetnog raspolaganja s propisima kojima se uređuju državne potpore  i Ministarstvu dostavilo obrazloženi zahtjev za darovanje predmetne nekretnine UHDDR-u.</w:t>
      </w:r>
      <w:r w:rsidR="002541D1">
        <w:rPr>
          <w:rFonts w:eastAsia="Calibri" w:cs="Arial"/>
          <w:lang w:eastAsia="en-US"/>
        </w:rPr>
        <w:t xml:space="preserve"> Uz navedeno Ministarstvo </w:t>
      </w:r>
      <w:r w:rsidR="00C545DA">
        <w:rPr>
          <w:rFonts w:eastAsia="Calibri" w:cs="Arial"/>
          <w:lang w:eastAsia="en-US"/>
        </w:rPr>
        <w:t>je</w:t>
      </w:r>
      <w:r w:rsidR="008966FF">
        <w:rPr>
          <w:rFonts w:eastAsia="Calibri" w:cs="Arial"/>
          <w:lang w:eastAsia="en-US"/>
        </w:rPr>
        <w:t xml:space="preserve"> od svih tijela državne uprave</w:t>
      </w:r>
      <w:r w:rsidR="002541D1">
        <w:rPr>
          <w:rFonts w:eastAsia="Calibri" w:cs="Arial"/>
          <w:lang w:eastAsia="en-US"/>
        </w:rPr>
        <w:t xml:space="preserve"> ishodilo </w:t>
      </w:r>
      <w:r w:rsidR="00A9419E">
        <w:rPr>
          <w:rFonts w:eastAsia="Calibri" w:cs="Arial"/>
          <w:lang w:eastAsia="en-US"/>
        </w:rPr>
        <w:t xml:space="preserve">potvrdu da UHDDR nema </w:t>
      </w:r>
      <w:r w:rsidR="00A9419E" w:rsidRPr="00A9419E">
        <w:rPr>
          <w:rFonts w:eastAsia="Calibri" w:cs="Arial"/>
          <w:lang w:eastAsia="en-US"/>
        </w:rPr>
        <w:t>dospjelih nepodmirenih dugovanja prema Republici Hrvatskoj</w:t>
      </w:r>
      <w:r w:rsidR="00A9419E">
        <w:rPr>
          <w:rFonts w:eastAsia="Calibri" w:cs="Arial"/>
          <w:lang w:eastAsia="en-US"/>
        </w:rPr>
        <w:t xml:space="preserve">. UHDDR je dostavio i pisanu izjavu da se odriče </w:t>
      </w:r>
      <w:r w:rsidR="002005B7" w:rsidRPr="002005B7">
        <w:rPr>
          <w:rFonts w:eastAsia="Calibri" w:cs="Arial"/>
          <w:lang w:eastAsia="en-US"/>
        </w:rPr>
        <w:t>svih potraživanja prema Republici Hrvatskoj do visine</w:t>
      </w:r>
      <w:r w:rsidR="002005B7">
        <w:rPr>
          <w:rFonts w:eastAsia="Calibri" w:cs="Arial"/>
          <w:lang w:eastAsia="en-US"/>
        </w:rPr>
        <w:t xml:space="preserve"> </w:t>
      </w:r>
      <w:r w:rsidR="002005B7" w:rsidRPr="002005B7">
        <w:rPr>
          <w:rFonts w:eastAsia="Calibri" w:cs="Arial"/>
          <w:lang w:eastAsia="en-US"/>
        </w:rPr>
        <w:t>vrijednosti darovane nekretnine</w:t>
      </w:r>
      <w:r w:rsidR="002005B7">
        <w:rPr>
          <w:rFonts w:eastAsia="Calibri" w:cs="Arial"/>
          <w:lang w:eastAsia="en-US"/>
        </w:rPr>
        <w:t xml:space="preserve">. </w:t>
      </w:r>
      <w:r w:rsidRPr="0014035A">
        <w:rPr>
          <w:rFonts w:eastAsia="Calibri" w:cs="Arial"/>
          <w:lang w:eastAsia="en-US"/>
        </w:rPr>
        <w:t xml:space="preserve">Prema tome ispunjene su sve zakonske pretpostavke za donošenje odluke o darovanju. </w:t>
      </w:r>
    </w:p>
    <w:p w14:paraId="420743FE" w14:textId="77777777" w:rsidR="0014035A" w:rsidRPr="0014035A" w:rsidRDefault="0014035A" w:rsidP="0014035A">
      <w:pPr>
        <w:spacing w:line="274" w:lineRule="exact"/>
        <w:jc w:val="both"/>
        <w:rPr>
          <w:rFonts w:eastAsia="Calibri" w:cs="Arial"/>
          <w:lang w:eastAsia="en-US"/>
        </w:rPr>
      </w:pPr>
    </w:p>
    <w:p w14:paraId="2BC83F8B" w14:textId="77777777" w:rsidR="0014035A" w:rsidRPr="0014035A" w:rsidRDefault="0014035A" w:rsidP="0014035A">
      <w:pPr>
        <w:spacing w:line="274" w:lineRule="exact"/>
        <w:jc w:val="both"/>
        <w:rPr>
          <w:rFonts w:eastAsia="Calibri" w:cs="Arial"/>
          <w:lang w:eastAsia="en-US"/>
        </w:rPr>
      </w:pPr>
      <w:r w:rsidRPr="0014035A">
        <w:rPr>
          <w:rFonts w:eastAsia="Calibri" w:cs="Arial"/>
          <w:lang w:eastAsia="en-US"/>
        </w:rPr>
        <w:t xml:space="preserve">UHDDR krovna je udruga hrvatskih dragovoljaca iz Domovinskog rata. Po svojoj ustrojstvenoj jedinici Gradski ogranak UHDDR Grada Benkovca, ishodila je pravomoćnu građevinsku dozvolu za rekonstrukciju i prenamjenu zgrade stambene namjene u zgradu javne i društvene namjene , 2.b skupine, spomen dom, na građevnoj čestici koju čine k.č.br. 190/2 k.o. Ervenik Gornji u vlasništvu obitelji Čengić i predmetna čestica. Gradski ogranak UHDDR Grada Benkovca sklopio je i ugovor o osnivanju prava građenja s obitelji Čengić na k.č.br. 190/2 k.o. Ervenik Gornji te je sklopio ugovor o financiranju izgradnje spomen doma s Ministarstvom hrvatskih branitelja. Za realizaciju izgradnje spomen doma potrebno je još riješiti i imovinskopravne odnose s Republikom Hrvatskom, zbog čega se predlaže donošenje ove odluke. Tu je potrebno naglasiti da je Gradski ogranak UHDDR Grada Benkovca </w:t>
      </w:r>
      <w:r w:rsidRPr="0014035A">
        <w:rPr>
          <w:rFonts w:eastAsia="Calibri" w:cs="Arial"/>
          <w:lang w:eastAsia="en-US"/>
        </w:rPr>
        <w:lastRenderedPageBreak/>
        <w:t xml:space="preserve">ustrojstveni oblik temeljne udruge UHDDR, koji ima pravnu osobnost, što je uređeno čl. 20. Zakona o udrugama („Narodne novine“, br. 74/14., 70/17., 98/19. i 151/22.). Kako je taj Gradski ogranak UHDDR Grada Benkovca nositelj građevinske dozvole, kako je riješio imovinskopravne odnose s vlasnicima k.č.br. 190/2, kako će upravljati budućim Spomen domom, valjalo je predvidjeti ovom odlukom da se omogući UHDDR-u da spomenutom ogranku osnuje pravo građenja, radi neometanog i jedinstvenog upravljanja budućom građevnom česticom. Isto tako, valja napomenuti da je čl. 106. st. 3. Zakona o gradnji („Narodne novine“, br. 153/13., 20/17., 39/19., 125/19. i 145/24.) propisano je da se građenju građevine za koju je lokacijskom dozvolom ili građevinskom dozvolom određeno formiranje građevne čestice može se pristupiti ako je građevinska dozvola pravomoćna i izvršna te ako je u katastru formirana građevna čestica. Navedenoga radi odlukom se predviđa omogućavanje sklapanja pravnog posla između UHDDR i vlasnika susjedne čestice, kojom će se formirati jedinstvena čestica, na kojoj se može realizirati predviđeni zahvat u prostoru. </w:t>
      </w:r>
    </w:p>
    <w:p w14:paraId="3C3A80ED" w14:textId="77777777" w:rsidR="0014035A" w:rsidRPr="0014035A" w:rsidRDefault="0014035A" w:rsidP="0014035A">
      <w:pPr>
        <w:spacing w:line="274" w:lineRule="exact"/>
        <w:jc w:val="both"/>
        <w:rPr>
          <w:rFonts w:eastAsia="Calibri" w:cs="Arial"/>
          <w:lang w:eastAsia="en-US"/>
        </w:rPr>
      </w:pPr>
    </w:p>
    <w:p w14:paraId="2B70DE3D" w14:textId="77777777" w:rsidR="0014035A" w:rsidRPr="0014035A" w:rsidRDefault="0014035A" w:rsidP="0014035A">
      <w:pPr>
        <w:spacing w:line="274" w:lineRule="exact"/>
        <w:jc w:val="both"/>
        <w:rPr>
          <w:rFonts w:eastAsia="Aptos" w:cs="Arial"/>
          <w:kern w:val="2"/>
          <w:lang w:eastAsia="en-US"/>
          <w14:ligatures w14:val="standardContextual"/>
        </w:rPr>
      </w:pPr>
      <w:r w:rsidRPr="0014035A">
        <w:rPr>
          <w:rFonts w:eastAsia="Calibri" w:cs="Arial"/>
          <w:lang w:eastAsia="en-US"/>
        </w:rPr>
        <w:t>Vrijednost nekretnine iznosi 1.600,00 eura, a utvrđena je temeljem procjembenog elaborata izrađenog po Građevinar d.o.o., broj elaborata 42/2024., kojeg je potvrdila Služba za tehničke poslove u Ministarstvu prostornoga uređenja, graditeljstva i državne imovine mišljenjima KLASA: 940-01/23-03/1545, URBROJ:</w:t>
      </w:r>
      <w:r w:rsidRPr="0014035A">
        <w:rPr>
          <w:rFonts w:eastAsia="Aptos" w:cs="Arial"/>
          <w:kern w:val="2"/>
          <w:lang w:eastAsia="en-US"/>
          <w14:ligatures w14:val="standardContextual"/>
        </w:rPr>
        <w:t xml:space="preserve"> </w:t>
      </w:r>
      <w:r w:rsidRPr="0014035A">
        <w:rPr>
          <w:rFonts w:eastAsia="Calibri" w:cs="Arial"/>
          <w:lang w:eastAsia="en-US"/>
        </w:rPr>
        <w:t>531-11-2-4-24-16 od 6. lipnja 2024. i URBROJ: 531-11-2-4-24-23, od 24. prosinca 2024.</w:t>
      </w:r>
    </w:p>
    <w:p w14:paraId="39A64532" w14:textId="77777777" w:rsidR="000F44D6" w:rsidRDefault="000F44D6" w:rsidP="000F44D6">
      <w:pPr>
        <w:ind w:right="49"/>
        <w:jc w:val="center"/>
        <w:rPr>
          <w:b/>
        </w:rPr>
      </w:pPr>
    </w:p>
    <w:p w14:paraId="70ED89FC" w14:textId="77777777" w:rsidR="002541D1" w:rsidRDefault="002541D1" w:rsidP="000F44D6">
      <w:pPr>
        <w:ind w:right="49"/>
        <w:jc w:val="center"/>
        <w:rPr>
          <w:b/>
        </w:rPr>
      </w:pPr>
    </w:p>
    <w:p w14:paraId="3AB9615C" w14:textId="77777777" w:rsidR="000F44D6" w:rsidRDefault="000F44D6" w:rsidP="000F44D6">
      <w:pPr>
        <w:ind w:right="49"/>
        <w:jc w:val="center"/>
        <w:rPr>
          <w:b/>
        </w:rPr>
      </w:pPr>
    </w:p>
    <w:p w14:paraId="74D8EA39" w14:textId="77777777" w:rsidR="000F44D6" w:rsidRDefault="000F44D6" w:rsidP="000F44D6">
      <w:pPr>
        <w:rPr>
          <w:rFonts w:ascii="Arial" w:hAnsi="Arial" w:cs="Arial"/>
          <w:b/>
          <w:bCs/>
        </w:rPr>
      </w:pPr>
    </w:p>
    <w:p w14:paraId="409E8AD0" w14:textId="77777777" w:rsidR="00CE78D1" w:rsidRPr="00CE78D1" w:rsidRDefault="00CE78D1" w:rsidP="00196113"/>
    <w:sectPr w:rsidR="00CE78D1" w:rsidRPr="00CE78D1" w:rsidSect="00E7686D">
      <w:pgSz w:w="11906" w:h="16838"/>
      <w:pgMar w:top="993" w:right="1417" w:bottom="1417" w:left="1417"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98BE" w14:textId="77777777" w:rsidR="00A13A65" w:rsidRDefault="00A13A65" w:rsidP="0011560A">
      <w:r>
        <w:separator/>
      </w:r>
    </w:p>
  </w:endnote>
  <w:endnote w:type="continuationSeparator" w:id="0">
    <w:p w14:paraId="6A48585D" w14:textId="77777777" w:rsidR="00A13A65" w:rsidRDefault="00A13A65"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AB9F" w14:textId="77777777" w:rsidR="000350D9" w:rsidRPr="00CE78D1" w:rsidRDefault="000350D9"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1 4569 2</w:t>
    </w:r>
    <w:r w:rsidR="00BA70A4">
      <w:rPr>
        <w:color w:val="404040" w:themeColor="text1" w:themeTint="BF"/>
        <w:spacing w:val="20"/>
        <w:sz w:val="20"/>
      </w:rPr>
      <w:t>22</w:t>
    </w:r>
    <w:r w:rsidR="007A1768" w:rsidRPr="00CE78D1">
      <w:rPr>
        <w:color w:val="404040" w:themeColor="text1" w:themeTint="BF"/>
        <w:spacing w:val="20"/>
        <w:sz w:val="20"/>
      </w:rPr>
      <w:t xml:space="preserve"> | vlada.gov.hr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BBAA4" w14:textId="77777777" w:rsidR="00A13A65" w:rsidRDefault="00A13A65" w:rsidP="0011560A">
      <w:r>
        <w:separator/>
      </w:r>
    </w:p>
  </w:footnote>
  <w:footnote w:type="continuationSeparator" w:id="0">
    <w:p w14:paraId="79B3EA79" w14:textId="77777777" w:rsidR="00A13A65" w:rsidRDefault="00A13A65"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78B"/>
    <w:multiLevelType w:val="hybridMultilevel"/>
    <w:tmpl w:val="80D60BB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 w15:restartNumberingAfterBreak="0">
    <w:nsid w:val="1BDB5C35"/>
    <w:multiLevelType w:val="hybridMultilevel"/>
    <w:tmpl w:val="6C7E988A"/>
    <w:lvl w:ilvl="0" w:tplc="2BC487B4">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24A75C9D"/>
    <w:multiLevelType w:val="hybridMultilevel"/>
    <w:tmpl w:val="AAD4013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9205A0C"/>
    <w:multiLevelType w:val="hybridMultilevel"/>
    <w:tmpl w:val="842E5AE0"/>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4" w15:restartNumberingAfterBreak="0">
    <w:nsid w:val="33241D09"/>
    <w:multiLevelType w:val="hybridMultilevel"/>
    <w:tmpl w:val="0FB2A30C"/>
    <w:lvl w:ilvl="0" w:tplc="2BC487B4">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34E563A0"/>
    <w:multiLevelType w:val="hybridMultilevel"/>
    <w:tmpl w:val="E6BEA0B2"/>
    <w:lvl w:ilvl="0" w:tplc="9A82EF46">
      <w:start w:val="1"/>
      <w:numFmt w:val="bullet"/>
      <w:lvlText w:val="-"/>
      <w:lvlJc w:val="left"/>
      <w:pPr>
        <w:ind w:left="1080" w:hanging="360"/>
      </w:pPr>
      <w:rPr>
        <w:rFonts w:ascii="Arial" w:eastAsia="Times New Roman" w:hAnsi="Arial" w:cs="Aria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6" w15:restartNumberingAfterBreak="0">
    <w:nsid w:val="3D2B6538"/>
    <w:multiLevelType w:val="hybridMultilevel"/>
    <w:tmpl w:val="D41A7BE4"/>
    <w:lvl w:ilvl="0" w:tplc="2BC487B4">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E45242A"/>
    <w:multiLevelType w:val="hybridMultilevel"/>
    <w:tmpl w:val="FA6A6D92"/>
    <w:lvl w:ilvl="0" w:tplc="A114E3A6">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FF42273"/>
    <w:multiLevelType w:val="hybridMultilevel"/>
    <w:tmpl w:val="FA36A96C"/>
    <w:lvl w:ilvl="0" w:tplc="B1382B86">
      <w:start w:val="4"/>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414B20C6"/>
    <w:multiLevelType w:val="hybridMultilevel"/>
    <w:tmpl w:val="A2366F54"/>
    <w:lvl w:ilvl="0" w:tplc="D49031A0">
      <w:start w:val="1"/>
      <w:numFmt w:val="decimal"/>
      <w:lvlText w:val="%1."/>
      <w:lvlJc w:val="left"/>
      <w:pPr>
        <w:ind w:left="360" w:hanging="360"/>
      </w:pPr>
      <w:rPr>
        <w:b w:val="0"/>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0" w15:restartNumberingAfterBreak="0">
    <w:nsid w:val="43513DF0"/>
    <w:multiLevelType w:val="hybridMultilevel"/>
    <w:tmpl w:val="B8CAAAAC"/>
    <w:lvl w:ilvl="0" w:tplc="8D9C002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4CDE35B7"/>
    <w:multiLevelType w:val="hybridMultilevel"/>
    <w:tmpl w:val="3D08B560"/>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51834933"/>
    <w:multiLevelType w:val="hybridMultilevel"/>
    <w:tmpl w:val="7C74CDE2"/>
    <w:lvl w:ilvl="0" w:tplc="DED88EAA">
      <w:start w:val="6"/>
      <w:numFmt w:val="upperRoman"/>
      <w:lvlText w:val="%1."/>
      <w:lvlJc w:val="left"/>
      <w:pPr>
        <w:ind w:left="720" w:hanging="720"/>
      </w:pPr>
      <w:rPr>
        <w:rFonts w:eastAsia="Times New Roman"/>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55A60265"/>
    <w:multiLevelType w:val="hybridMultilevel"/>
    <w:tmpl w:val="2146F9EA"/>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4" w15:restartNumberingAfterBreak="0">
    <w:nsid w:val="57104518"/>
    <w:multiLevelType w:val="hybridMultilevel"/>
    <w:tmpl w:val="D6ACFD7C"/>
    <w:lvl w:ilvl="0" w:tplc="B530A2E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6FF9627A"/>
    <w:multiLevelType w:val="hybridMultilevel"/>
    <w:tmpl w:val="8DAC7E26"/>
    <w:lvl w:ilvl="0" w:tplc="041A0011">
      <w:start w:val="1"/>
      <w:numFmt w:val="decimal"/>
      <w:lvlText w:val="%1)"/>
      <w:lvlJc w:val="left"/>
      <w:pPr>
        <w:tabs>
          <w:tab w:val="num" w:pos="720"/>
        </w:tabs>
        <w:ind w:left="720" w:hanging="360"/>
      </w:pPr>
    </w:lvl>
    <w:lvl w:ilvl="1" w:tplc="25A69FE8">
      <w:start w:val="1"/>
      <w:numFmt w:val="upperLetter"/>
      <w:lvlText w:val="%2)"/>
      <w:lvlJc w:val="left"/>
      <w:pPr>
        <w:tabs>
          <w:tab w:val="num" w:pos="1440"/>
        </w:tabs>
        <w:ind w:left="1440" w:hanging="360"/>
      </w:pPr>
      <w:rPr>
        <w:b/>
      </w:rPr>
    </w:lvl>
    <w:lvl w:ilvl="2" w:tplc="E95870CC">
      <w:numFmt w:val="bullet"/>
      <w:lvlText w:val="-"/>
      <w:lvlJc w:val="left"/>
      <w:pPr>
        <w:ind w:left="2340" w:hanging="360"/>
      </w:pPr>
      <w:rPr>
        <w:rFonts w:ascii="Calibri" w:eastAsia="Times New Roman" w:hAnsi="Calibri" w:cs="Arial" w:hint="default"/>
      </w:rPr>
    </w:lvl>
    <w:lvl w:ilvl="3" w:tplc="02B67C12">
      <w:start w:val="1"/>
      <w:numFmt w:val="decimal"/>
      <w:lvlText w:val="%4."/>
      <w:lvlJc w:val="left"/>
      <w:pPr>
        <w:ind w:left="360" w:hanging="360"/>
      </w:pPr>
      <w:rPr>
        <w:b w:val="0"/>
      </w:r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6" w15:restartNumberingAfterBreak="0">
    <w:nsid w:val="71C01CB7"/>
    <w:multiLevelType w:val="hybridMultilevel"/>
    <w:tmpl w:val="43E4EB30"/>
    <w:lvl w:ilvl="0" w:tplc="313ADEC2">
      <w:start w:val="9"/>
      <w:numFmt w:val="bullet"/>
      <w:lvlText w:val="-"/>
      <w:lvlJc w:val="left"/>
      <w:pPr>
        <w:ind w:left="720" w:hanging="360"/>
      </w:pPr>
      <w:rPr>
        <w:rFonts w:ascii="Arial" w:eastAsiaTheme="minorEastAsia"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7DFB5A29"/>
    <w:multiLevelType w:val="hybridMultilevel"/>
    <w:tmpl w:val="3D5A2DBC"/>
    <w:lvl w:ilvl="0" w:tplc="D53CF3DE">
      <w:start w:val="6"/>
      <w:numFmt w:val="bullet"/>
      <w:lvlText w:val="-"/>
      <w:lvlJc w:val="left"/>
      <w:pPr>
        <w:ind w:left="1353" w:hanging="360"/>
      </w:pPr>
      <w:rPr>
        <w:rFonts w:ascii="Times New Roman" w:eastAsia="Times New Roman" w:hAnsi="Times New Roman"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num w:numId="1" w16cid:durableId="725509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3556404">
    <w:abstractNumId w:val="17"/>
  </w:num>
  <w:num w:numId="3" w16cid:durableId="3622860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827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9429063">
    <w:abstractNumId w:val="6"/>
  </w:num>
  <w:num w:numId="6" w16cid:durableId="903638407">
    <w:abstractNumId w:val="4"/>
  </w:num>
  <w:num w:numId="7" w16cid:durableId="881329980">
    <w:abstractNumId w:val="1"/>
  </w:num>
  <w:num w:numId="8" w16cid:durableId="4826517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6266549">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6241368">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28787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2381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4583415">
    <w:abstractNumId w:val="16"/>
  </w:num>
  <w:num w:numId="14" w16cid:durableId="1879858309">
    <w:abstractNumId w:val="5"/>
  </w:num>
  <w:num w:numId="15" w16cid:durableId="2035686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0377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5755962">
    <w:abstractNumId w:val="10"/>
  </w:num>
  <w:num w:numId="18" w16cid:durableId="19372087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7A4"/>
    <w:rsid w:val="000221D5"/>
    <w:rsid w:val="000312DD"/>
    <w:rsid w:val="000350D9"/>
    <w:rsid w:val="00057310"/>
    <w:rsid w:val="00063520"/>
    <w:rsid w:val="00086A6C"/>
    <w:rsid w:val="000A1D60"/>
    <w:rsid w:val="000A3A3B"/>
    <w:rsid w:val="000B284C"/>
    <w:rsid w:val="000C5A84"/>
    <w:rsid w:val="000D1A50"/>
    <w:rsid w:val="000F44D6"/>
    <w:rsid w:val="001015C6"/>
    <w:rsid w:val="00110E6C"/>
    <w:rsid w:val="0011560A"/>
    <w:rsid w:val="00135F1A"/>
    <w:rsid w:val="0014035A"/>
    <w:rsid w:val="00146B79"/>
    <w:rsid w:val="00147DE9"/>
    <w:rsid w:val="00170226"/>
    <w:rsid w:val="001741AA"/>
    <w:rsid w:val="0018543F"/>
    <w:rsid w:val="001917B2"/>
    <w:rsid w:val="00196113"/>
    <w:rsid w:val="001A13E7"/>
    <w:rsid w:val="001B2729"/>
    <w:rsid w:val="001B7A97"/>
    <w:rsid w:val="001E7218"/>
    <w:rsid w:val="002005B7"/>
    <w:rsid w:val="00212103"/>
    <w:rsid w:val="002179F8"/>
    <w:rsid w:val="00220956"/>
    <w:rsid w:val="0023763F"/>
    <w:rsid w:val="00245F70"/>
    <w:rsid w:val="002541D1"/>
    <w:rsid w:val="0028608D"/>
    <w:rsid w:val="0029163B"/>
    <w:rsid w:val="002A1D77"/>
    <w:rsid w:val="002A705F"/>
    <w:rsid w:val="002B107A"/>
    <w:rsid w:val="002D1256"/>
    <w:rsid w:val="002D6C51"/>
    <w:rsid w:val="002D7C91"/>
    <w:rsid w:val="003033E4"/>
    <w:rsid w:val="00304232"/>
    <w:rsid w:val="00323C77"/>
    <w:rsid w:val="0033343D"/>
    <w:rsid w:val="00336EE7"/>
    <w:rsid w:val="0034351C"/>
    <w:rsid w:val="003460DB"/>
    <w:rsid w:val="00381F04"/>
    <w:rsid w:val="0038426B"/>
    <w:rsid w:val="003929F5"/>
    <w:rsid w:val="003A2F05"/>
    <w:rsid w:val="003C09D8"/>
    <w:rsid w:val="003D47D1"/>
    <w:rsid w:val="003F5623"/>
    <w:rsid w:val="004039BD"/>
    <w:rsid w:val="00440D6D"/>
    <w:rsid w:val="00442367"/>
    <w:rsid w:val="00457799"/>
    <w:rsid w:val="00461188"/>
    <w:rsid w:val="00462195"/>
    <w:rsid w:val="0046361B"/>
    <w:rsid w:val="004A776B"/>
    <w:rsid w:val="004C1375"/>
    <w:rsid w:val="004C5354"/>
    <w:rsid w:val="004E1300"/>
    <w:rsid w:val="004E4E34"/>
    <w:rsid w:val="00504248"/>
    <w:rsid w:val="005146D6"/>
    <w:rsid w:val="00535E09"/>
    <w:rsid w:val="00562C8C"/>
    <w:rsid w:val="0056365A"/>
    <w:rsid w:val="00571F6C"/>
    <w:rsid w:val="005861F2"/>
    <w:rsid w:val="005906BB"/>
    <w:rsid w:val="00597713"/>
    <w:rsid w:val="005C3A4C"/>
    <w:rsid w:val="005E7CAB"/>
    <w:rsid w:val="005F4727"/>
    <w:rsid w:val="006119A9"/>
    <w:rsid w:val="006265CB"/>
    <w:rsid w:val="00633454"/>
    <w:rsid w:val="00652604"/>
    <w:rsid w:val="0066110E"/>
    <w:rsid w:val="00675B44"/>
    <w:rsid w:val="0068013E"/>
    <w:rsid w:val="0068772B"/>
    <w:rsid w:val="00693A4D"/>
    <w:rsid w:val="00694D87"/>
    <w:rsid w:val="006B7800"/>
    <w:rsid w:val="006C0CC3"/>
    <w:rsid w:val="006E00FA"/>
    <w:rsid w:val="006E14A9"/>
    <w:rsid w:val="006E611E"/>
    <w:rsid w:val="007010C7"/>
    <w:rsid w:val="00726165"/>
    <w:rsid w:val="00731AC4"/>
    <w:rsid w:val="007638D8"/>
    <w:rsid w:val="00777CAA"/>
    <w:rsid w:val="0078648A"/>
    <w:rsid w:val="007A1768"/>
    <w:rsid w:val="007A1881"/>
    <w:rsid w:val="007C3A72"/>
    <w:rsid w:val="007D332D"/>
    <w:rsid w:val="007E3965"/>
    <w:rsid w:val="008137B5"/>
    <w:rsid w:val="00833808"/>
    <w:rsid w:val="008353A1"/>
    <w:rsid w:val="008365FD"/>
    <w:rsid w:val="00881BBB"/>
    <w:rsid w:val="0089283D"/>
    <w:rsid w:val="008966FF"/>
    <w:rsid w:val="008C0768"/>
    <w:rsid w:val="008C1D0A"/>
    <w:rsid w:val="008D1E25"/>
    <w:rsid w:val="008F0DD4"/>
    <w:rsid w:val="0090200F"/>
    <w:rsid w:val="009047E4"/>
    <w:rsid w:val="009126B3"/>
    <w:rsid w:val="009152C4"/>
    <w:rsid w:val="00921B74"/>
    <w:rsid w:val="0095079B"/>
    <w:rsid w:val="00953BA1"/>
    <w:rsid w:val="00954D08"/>
    <w:rsid w:val="00986E0B"/>
    <w:rsid w:val="009930CA"/>
    <w:rsid w:val="009C33E1"/>
    <w:rsid w:val="009C7815"/>
    <w:rsid w:val="009F522C"/>
    <w:rsid w:val="009F5AE0"/>
    <w:rsid w:val="00A13A65"/>
    <w:rsid w:val="00A15F08"/>
    <w:rsid w:val="00A175E9"/>
    <w:rsid w:val="00A21819"/>
    <w:rsid w:val="00A45CF4"/>
    <w:rsid w:val="00A52A71"/>
    <w:rsid w:val="00A573DC"/>
    <w:rsid w:val="00A6339A"/>
    <w:rsid w:val="00A725A4"/>
    <w:rsid w:val="00A80DD3"/>
    <w:rsid w:val="00A83290"/>
    <w:rsid w:val="00A901F0"/>
    <w:rsid w:val="00A9419E"/>
    <w:rsid w:val="00A94A2B"/>
    <w:rsid w:val="00AD2F06"/>
    <w:rsid w:val="00AD4D7C"/>
    <w:rsid w:val="00AE59DF"/>
    <w:rsid w:val="00B01981"/>
    <w:rsid w:val="00B42E00"/>
    <w:rsid w:val="00B462AB"/>
    <w:rsid w:val="00B57187"/>
    <w:rsid w:val="00B706F8"/>
    <w:rsid w:val="00B908C2"/>
    <w:rsid w:val="00BA28CD"/>
    <w:rsid w:val="00BA6DF0"/>
    <w:rsid w:val="00BA70A4"/>
    <w:rsid w:val="00BA72BF"/>
    <w:rsid w:val="00C337A4"/>
    <w:rsid w:val="00C44327"/>
    <w:rsid w:val="00C545DA"/>
    <w:rsid w:val="00C969CC"/>
    <w:rsid w:val="00CA4F84"/>
    <w:rsid w:val="00CB21E7"/>
    <w:rsid w:val="00CD1639"/>
    <w:rsid w:val="00CD3EFA"/>
    <w:rsid w:val="00CE3D00"/>
    <w:rsid w:val="00CE78D1"/>
    <w:rsid w:val="00CF7BB4"/>
    <w:rsid w:val="00CF7EEC"/>
    <w:rsid w:val="00D07290"/>
    <w:rsid w:val="00D1127C"/>
    <w:rsid w:val="00D14240"/>
    <w:rsid w:val="00D1614C"/>
    <w:rsid w:val="00D62C4D"/>
    <w:rsid w:val="00D8016C"/>
    <w:rsid w:val="00D92A3D"/>
    <w:rsid w:val="00DB0A6B"/>
    <w:rsid w:val="00DB28EB"/>
    <w:rsid w:val="00DB6366"/>
    <w:rsid w:val="00DE69D1"/>
    <w:rsid w:val="00E25569"/>
    <w:rsid w:val="00E601A2"/>
    <w:rsid w:val="00E7686D"/>
    <w:rsid w:val="00E77198"/>
    <w:rsid w:val="00E83E23"/>
    <w:rsid w:val="00EA3AD1"/>
    <w:rsid w:val="00EB1248"/>
    <w:rsid w:val="00EC08EF"/>
    <w:rsid w:val="00ED236E"/>
    <w:rsid w:val="00EE03CA"/>
    <w:rsid w:val="00EE7199"/>
    <w:rsid w:val="00F3220D"/>
    <w:rsid w:val="00F764AD"/>
    <w:rsid w:val="00F95A2D"/>
    <w:rsid w:val="00F978E2"/>
    <w:rsid w:val="00F97BA9"/>
    <w:rsid w:val="00FA4E25"/>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F89CC"/>
  <w15:docId w15:val="{9C1036FA-F7D5-4007-B115-4755BA5B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uiPriority w:val="59"/>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4D6"/>
    <w:pPr>
      <w:spacing w:after="200" w:line="276" w:lineRule="auto"/>
      <w:ind w:left="720"/>
      <w:contextualSpacing/>
    </w:pPr>
    <w:rPr>
      <w:rFonts w:asciiTheme="minorHAnsi" w:eastAsiaTheme="minorEastAsia" w:hAnsiTheme="minorHAnsi" w:cstheme="minorBidi"/>
      <w:sz w:val="22"/>
      <w:szCs w:val="22"/>
    </w:rPr>
  </w:style>
  <w:style w:type="paragraph" w:customStyle="1" w:styleId="box456355">
    <w:name w:val="box_456355"/>
    <w:basedOn w:val="Normal"/>
    <w:rsid w:val="000F44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5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AZJMDCZ6QSYZ-766340090-12760</_dlc_DocId>
    <_dlc_DocIdUrl xmlns="a494813a-d0d8-4dad-94cb-0d196f36ba15">
      <Url>https://ekoordinacije.vlada.hr/sektorske-politike/_layouts/15/DocIdRedir.aspx?ID=AZJMDCZ6QSYZ-766340090-12760</Url>
      <Description>AZJMDCZ6QSYZ-766340090-12760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6F01F8D90C817648A057319914E5468F" ma:contentTypeVersion="1" ma:contentTypeDescription="Stvaranje novog dokumenta." ma:contentTypeScope="" ma:versionID="2339b52fc7f5cbd4997e420d6a0c05ec">
  <xsd:schema xmlns:xsd="http://www.w3.org/2001/XMLSchema" xmlns:xs="http://www.w3.org/2001/XMLSchema" xmlns:p="http://schemas.microsoft.com/office/2006/metadata/properties" xmlns:ns2="a494813a-d0d8-4dad-94cb-0d196f36ba15" xmlns:ns3="df35c308-cda9-40a6-a089-6b134139c75b" targetNamespace="http://schemas.microsoft.com/office/2006/metadata/properties" ma:root="true" ma:fieldsID="761f628bc1a41a3ff3b7e5dfa476401f" ns2:_="" ns3:_="">
    <xsd:import namespace="a494813a-d0d8-4dad-94cb-0d196f36ba15"/>
    <xsd:import namespace="df35c308-cda9-40a6-a089-6b134139c75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5c308-cda9-40a6-a089-6b134139c75b"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9DD4-0C6E-4753-A40D-3D5099435F7B}">
  <ds:schemaRefs>
    <ds:schemaRef ds:uri="http://www.w3.org/XML/1998/namespace"/>
    <ds:schemaRef ds:uri="http://purl.org/dc/elements/1.1/"/>
    <ds:schemaRef ds:uri="http://purl.org/dc/dcmitype/"/>
    <ds:schemaRef ds:uri="a494813a-d0d8-4dad-94cb-0d196f36ba15"/>
    <ds:schemaRef ds:uri="http://schemas.microsoft.com/office/2006/documentManagement/types"/>
    <ds:schemaRef ds:uri="http://schemas.microsoft.com/office/2006/metadata/properties"/>
    <ds:schemaRef ds:uri="df35c308-cda9-40a6-a089-6b134139c75b"/>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9ED92B0-FCA2-4256-A240-8D482D94E6DD}">
  <ds:schemaRefs>
    <ds:schemaRef ds:uri="http://schemas.microsoft.com/sharepoint/v3/contenttype/forms"/>
  </ds:schemaRefs>
</ds:datastoreItem>
</file>

<file path=customXml/itemProps3.xml><?xml version="1.0" encoding="utf-8"?>
<ds:datastoreItem xmlns:ds="http://schemas.openxmlformats.org/officeDocument/2006/customXml" ds:itemID="{2CE8D383-457C-4762-9CC8-33CA3A4B3225}">
  <ds:schemaRefs>
    <ds:schemaRef ds:uri="http://schemas.microsoft.com/sharepoint/events"/>
  </ds:schemaRefs>
</ds:datastoreItem>
</file>

<file path=customXml/itemProps4.xml><?xml version="1.0" encoding="utf-8"?>
<ds:datastoreItem xmlns:ds="http://schemas.openxmlformats.org/officeDocument/2006/customXml" ds:itemID="{85B42976-CD83-41CE-82EE-9DF23659F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df35c308-cda9-40a6-a089-6b134139c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4CA6FB-F814-4611-8B40-4F53F42B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1655</Words>
  <Characters>9436</Characters>
  <Application>Microsoft Office Word</Application>
  <DocSecurity>0</DocSecurity>
  <Lines>78</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Adela Videc</cp:lastModifiedBy>
  <cp:revision>21</cp:revision>
  <cp:lastPrinted>2019-01-21T11:06:00Z</cp:lastPrinted>
  <dcterms:created xsi:type="dcterms:W3CDTF">2019-02-07T08:56:00Z</dcterms:created>
  <dcterms:modified xsi:type="dcterms:W3CDTF">2026-03-13T08:01:00Z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0x0101006F01F8D90C817648A057319914E5468F</vt:lpwstr>
  </property>
  <property fmtid="{D5CDD505-2E9C-101B-9397-08002B2CF9AE}" pid="3" name="_dlc_DocIdItemGuid">
    <vt:lpwstr>d1eadbfb-50ae-44cc-8e13-fea912cc2917</vt:lpwstr>
  </property>
</Properties>
</file>