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92A8" w14:textId="77777777" w:rsidR="00CD3EFA" w:rsidRPr="00F0156B" w:rsidRDefault="008F0DD4" w:rsidP="0023763F">
      <w:pPr>
        <w:jc w:val="center"/>
      </w:pPr>
      <w:r w:rsidRPr="00F0156B">
        <w:rPr>
          <w:noProof/>
        </w:rPr>
        <w:drawing>
          <wp:inline distT="0" distB="0" distL="0" distR="0" wp14:anchorId="35C09326" wp14:editId="35C0932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F0156B">
        <w:fldChar w:fldCharType="begin"/>
      </w:r>
      <w:r w:rsidR="00CD3EFA" w:rsidRPr="00F0156B">
        <w:instrText xml:space="preserve"> INCLUDEPICTURE "http://www.inet.hr/~box/images/grb-rh.gif" \* MERGEFORMATINET </w:instrText>
      </w:r>
      <w:r w:rsidR="00CD3EFA" w:rsidRPr="00F0156B">
        <w:fldChar w:fldCharType="end"/>
      </w:r>
    </w:p>
    <w:p w14:paraId="35C092A9" w14:textId="77777777" w:rsidR="00CD3EFA" w:rsidRPr="00F0156B" w:rsidRDefault="003A2F05" w:rsidP="0023763F">
      <w:pPr>
        <w:spacing w:before="60" w:after="1680"/>
        <w:jc w:val="center"/>
        <w:rPr>
          <w:sz w:val="28"/>
        </w:rPr>
      </w:pPr>
      <w:r w:rsidRPr="00F0156B">
        <w:rPr>
          <w:sz w:val="28"/>
        </w:rPr>
        <w:t>VLADA REPUBLIKE HRVATSKE</w:t>
      </w:r>
    </w:p>
    <w:p w14:paraId="35C092AA" w14:textId="77777777" w:rsidR="00CD3EFA" w:rsidRPr="00F0156B" w:rsidRDefault="00CD3EFA"/>
    <w:p w14:paraId="35C092AB" w14:textId="2AE17FF3" w:rsidR="00C337A4" w:rsidRPr="00F0156B" w:rsidRDefault="00C337A4" w:rsidP="0023763F">
      <w:pPr>
        <w:spacing w:after="2400"/>
        <w:jc w:val="right"/>
      </w:pPr>
      <w:r w:rsidRPr="00F0156B">
        <w:t xml:space="preserve">Zagreb, </w:t>
      </w:r>
      <w:r w:rsidR="00C1037D">
        <w:t>26</w:t>
      </w:r>
      <w:r w:rsidR="008D1FDD" w:rsidRPr="008D1FDD">
        <w:t xml:space="preserve">. </w:t>
      </w:r>
      <w:r w:rsidR="00F13A6A">
        <w:t>ožujka</w:t>
      </w:r>
      <w:r w:rsidR="008D1FDD" w:rsidRPr="008D1FDD">
        <w:t xml:space="preserve"> </w:t>
      </w:r>
      <w:r w:rsidR="00F03637" w:rsidRPr="00F0156B">
        <w:t>202</w:t>
      </w:r>
      <w:r w:rsidR="0064703C">
        <w:t>6</w:t>
      </w:r>
      <w:r w:rsidRPr="00F0156B">
        <w:t>.</w:t>
      </w:r>
    </w:p>
    <w:p w14:paraId="35C092AC" w14:textId="77777777" w:rsidR="000350D9" w:rsidRPr="00F0156B" w:rsidRDefault="000350D9" w:rsidP="000350D9">
      <w:pPr>
        <w:spacing w:line="360" w:lineRule="auto"/>
      </w:pPr>
      <w:r w:rsidRPr="00F0156B">
        <w:t>__________________________________________________________________________</w:t>
      </w:r>
    </w:p>
    <w:p w14:paraId="35C092AD" w14:textId="77777777" w:rsidR="000350D9" w:rsidRPr="00F0156B" w:rsidRDefault="000350D9" w:rsidP="000350D9">
      <w:pPr>
        <w:tabs>
          <w:tab w:val="right" w:pos="1701"/>
          <w:tab w:val="left" w:pos="1843"/>
        </w:tabs>
        <w:spacing w:line="360" w:lineRule="auto"/>
        <w:ind w:left="1843" w:hanging="1843"/>
        <w:rPr>
          <w:b/>
          <w:smallCaps/>
        </w:rPr>
        <w:sectPr w:rsidR="000350D9" w:rsidRPr="00F0156B" w:rsidSect="0050365B">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F0156B" w14:paraId="35C092B0" w14:textId="77777777" w:rsidTr="000350D9">
        <w:tc>
          <w:tcPr>
            <w:tcW w:w="1951" w:type="dxa"/>
          </w:tcPr>
          <w:p w14:paraId="35C092AE" w14:textId="77777777" w:rsidR="000350D9" w:rsidRPr="00F0156B" w:rsidRDefault="000350D9" w:rsidP="000350D9">
            <w:pPr>
              <w:spacing w:line="360" w:lineRule="auto"/>
              <w:jc w:val="right"/>
            </w:pPr>
            <w:r w:rsidRPr="00F0156B">
              <w:rPr>
                <w:b/>
                <w:smallCaps/>
              </w:rPr>
              <w:t>Predlagatelj</w:t>
            </w:r>
            <w:r w:rsidRPr="00F0156B">
              <w:rPr>
                <w:b/>
              </w:rPr>
              <w:t>:</w:t>
            </w:r>
          </w:p>
        </w:tc>
        <w:tc>
          <w:tcPr>
            <w:tcW w:w="7229" w:type="dxa"/>
          </w:tcPr>
          <w:p w14:paraId="35C092AF" w14:textId="77777777" w:rsidR="000350D9" w:rsidRPr="00F0156B" w:rsidRDefault="00AC3D44" w:rsidP="00AC3D44">
            <w:pPr>
              <w:spacing w:line="360" w:lineRule="auto"/>
            </w:pPr>
            <w:r w:rsidRPr="00F0156B">
              <w:t>Ministarstvo mora, prometa i infrastrukture</w:t>
            </w:r>
          </w:p>
        </w:tc>
      </w:tr>
    </w:tbl>
    <w:p w14:paraId="35C092B1" w14:textId="77777777" w:rsidR="000350D9" w:rsidRPr="00F0156B" w:rsidRDefault="000350D9" w:rsidP="000350D9">
      <w:pPr>
        <w:spacing w:line="360" w:lineRule="auto"/>
      </w:pPr>
      <w:r w:rsidRPr="00F0156B">
        <w:t>__________________________________________________________________________</w:t>
      </w:r>
    </w:p>
    <w:p w14:paraId="35C092B2" w14:textId="77777777" w:rsidR="000350D9" w:rsidRPr="00F0156B" w:rsidRDefault="000350D9" w:rsidP="000350D9">
      <w:pPr>
        <w:tabs>
          <w:tab w:val="right" w:pos="1701"/>
          <w:tab w:val="left" w:pos="1843"/>
        </w:tabs>
        <w:spacing w:line="360" w:lineRule="auto"/>
        <w:ind w:left="1843" w:hanging="1843"/>
        <w:rPr>
          <w:b/>
          <w:smallCaps/>
        </w:rPr>
        <w:sectPr w:rsidR="000350D9" w:rsidRPr="00F0156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RPr="00F0156B" w14:paraId="35C092B5" w14:textId="77777777" w:rsidTr="000350D9">
        <w:tc>
          <w:tcPr>
            <w:tcW w:w="1951" w:type="dxa"/>
          </w:tcPr>
          <w:p w14:paraId="35C092B3" w14:textId="77777777" w:rsidR="000350D9" w:rsidRPr="00F0156B" w:rsidRDefault="000350D9" w:rsidP="000350D9">
            <w:pPr>
              <w:spacing w:line="360" w:lineRule="auto"/>
              <w:jc w:val="right"/>
            </w:pPr>
            <w:r w:rsidRPr="00F0156B">
              <w:rPr>
                <w:b/>
                <w:smallCaps/>
              </w:rPr>
              <w:t>Predmet</w:t>
            </w:r>
            <w:r w:rsidRPr="00F0156B">
              <w:rPr>
                <w:b/>
              </w:rPr>
              <w:t>:</w:t>
            </w:r>
          </w:p>
        </w:tc>
        <w:tc>
          <w:tcPr>
            <w:tcW w:w="7229" w:type="dxa"/>
          </w:tcPr>
          <w:p w14:paraId="35C092B4" w14:textId="67B792D3" w:rsidR="000350D9" w:rsidRPr="00F0156B" w:rsidRDefault="00726BA2" w:rsidP="004607EB">
            <w:pPr>
              <w:spacing w:line="360" w:lineRule="auto"/>
              <w:jc w:val="both"/>
            </w:pPr>
            <w:r w:rsidRPr="00F0156B">
              <w:t xml:space="preserve">Prijedlog odluke o </w:t>
            </w:r>
            <w:r w:rsidR="0054420C" w:rsidRPr="0054420C">
              <w:t>izmjenama i dopunama</w:t>
            </w:r>
            <w:r w:rsidR="00CE7B66">
              <w:t xml:space="preserve"> </w:t>
            </w:r>
            <w:r w:rsidR="003E5933">
              <w:t>Odluke</w:t>
            </w:r>
            <w:r w:rsidR="004607EB" w:rsidRPr="004607EB">
              <w:t xml:space="preserve"> o koncesiji u svrhu gospodarskog korištenja pomorskog dobra radi obavljanja djelatnosti uzgoja bijele ribe i školjaka, u akvatoriju Vrgadskog kanala – polje 2</w:t>
            </w:r>
          </w:p>
        </w:tc>
      </w:tr>
    </w:tbl>
    <w:p w14:paraId="35C092B6" w14:textId="77777777" w:rsidR="000350D9" w:rsidRPr="00F0156B" w:rsidRDefault="000350D9" w:rsidP="000350D9">
      <w:pPr>
        <w:tabs>
          <w:tab w:val="left" w:pos="1843"/>
        </w:tabs>
        <w:spacing w:line="360" w:lineRule="auto"/>
        <w:ind w:left="1843" w:hanging="1843"/>
      </w:pPr>
      <w:r w:rsidRPr="00F0156B">
        <w:t>__________________________________________________________________________</w:t>
      </w:r>
    </w:p>
    <w:p w14:paraId="35C092B7" w14:textId="77777777" w:rsidR="00CE78D1" w:rsidRPr="00F0156B" w:rsidRDefault="00CE78D1" w:rsidP="008F0DD4"/>
    <w:p w14:paraId="35C092B8" w14:textId="77777777" w:rsidR="00CE78D1" w:rsidRPr="00F0156B" w:rsidRDefault="00CE78D1" w:rsidP="00CE78D1"/>
    <w:p w14:paraId="35C092B9" w14:textId="77777777" w:rsidR="00CE78D1" w:rsidRPr="00F0156B" w:rsidRDefault="00CE78D1" w:rsidP="00CE78D1"/>
    <w:p w14:paraId="35C092BA" w14:textId="77777777" w:rsidR="00CE78D1" w:rsidRPr="00F0156B" w:rsidRDefault="00CE78D1" w:rsidP="00CE78D1"/>
    <w:p w14:paraId="35C092BB" w14:textId="77777777" w:rsidR="00CE78D1" w:rsidRPr="00F0156B" w:rsidRDefault="00CE78D1" w:rsidP="00CE78D1"/>
    <w:p w14:paraId="35C092BC" w14:textId="77777777" w:rsidR="00CE78D1" w:rsidRPr="00F0156B" w:rsidRDefault="00CE78D1" w:rsidP="00CE78D1"/>
    <w:p w14:paraId="35C092BD" w14:textId="77777777" w:rsidR="00CE78D1" w:rsidRPr="00F0156B" w:rsidRDefault="00CE78D1" w:rsidP="00CE78D1"/>
    <w:p w14:paraId="35C092BE" w14:textId="77777777" w:rsidR="00CE78D1" w:rsidRPr="00F0156B" w:rsidRDefault="00CE78D1" w:rsidP="00CE78D1"/>
    <w:p w14:paraId="35C092BF" w14:textId="77777777" w:rsidR="00CE78D1" w:rsidRPr="00F0156B" w:rsidRDefault="00CE78D1" w:rsidP="00CE78D1"/>
    <w:p w14:paraId="35C092C0" w14:textId="77777777" w:rsidR="00CE78D1" w:rsidRPr="00F0156B" w:rsidRDefault="00CE78D1" w:rsidP="00CE78D1"/>
    <w:p w14:paraId="35C092C1" w14:textId="77777777" w:rsidR="00CE78D1" w:rsidRPr="00F0156B" w:rsidRDefault="00CE78D1" w:rsidP="00CE78D1"/>
    <w:p w14:paraId="35C092C2" w14:textId="77777777" w:rsidR="00CE78D1" w:rsidRPr="00F0156B" w:rsidRDefault="00CE78D1" w:rsidP="00CE78D1"/>
    <w:p w14:paraId="35C092C3" w14:textId="77777777" w:rsidR="00CE78D1" w:rsidRPr="00F0156B" w:rsidRDefault="00CE78D1" w:rsidP="00CE78D1"/>
    <w:p w14:paraId="35C092C4" w14:textId="77777777" w:rsidR="00CE78D1" w:rsidRPr="00F0156B" w:rsidRDefault="00CE78D1" w:rsidP="00CE78D1"/>
    <w:p w14:paraId="35C092C5" w14:textId="77777777" w:rsidR="00CE78D1" w:rsidRPr="00F0156B" w:rsidRDefault="00CE78D1" w:rsidP="00CE78D1"/>
    <w:p w14:paraId="35C092C6" w14:textId="77777777" w:rsidR="008F0DD4" w:rsidRPr="00F0156B" w:rsidRDefault="008F0DD4" w:rsidP="00CE78D1"/>
    <w:p w14:paraId="35C092C7" w14:textId="77777777" w:rsidR="00F31E0B" w:rsidRPr="00F0156B" w:rsidRDefault="00F31E0B" w:rsidP="00CE78D1"/>
    <w:p w14:paraId="35C092C8" w14:textId="77777777" w:rsidR="00F31E0B" w:rsidRPr="00F0156B" w:rsidRDefault="00F31E0B" w:rsidP="00CE78D1"/>
    <w:p w14:paraId="35C092C9" w14:textId="77777777" w:rsidR="00F31E0B" w:rsidRPr="00F0156B" w:rsidRDefault="00F31E0B" w:rsidP="00CE78D1"/>
    <w:p w14:paraId="35C092CA" w14:textId="77777777" w:rsidR="00F31E0B" w:rsidRPr="00F0156B" w:rsidRDefault="00F31E0B" w:rsidP="00CE78D1"/>
    <w:p w14:paraId="16EC1E1D" w14:textId="77777777" w:rsidR="00EA76A5" w:rsidRDefault="00EA76A5" w:rsidP="00EA76A5">
      <w:pPr>
        <w:pStyle w:val="box456892"/>
        <w:shd w:val="clear" w:color="auto" w:fill="FFFFFF"/>
        <w:spacing w:before="0" w:beforeAutospacing="0" w:after="0" w:afterAutospacing="0"/>
        <w:jc w:val="both"/>
        <w:textAlignment w:val="baseline"/>
      </w:pPr>
    </w:p>
    <w:p w14:paraId="7B4BF514" w14:textId="77777777" w:rsidR="00EA76A5" w:rsidRPr="000D0206" w:rsidRDefault="00EA76A5" w:rsidP="00EA76A5">
      <w:pPr>
        <w:pStyle w:val="box456892"/>
        <w:shd w:val="clear" w:color="auto" w:fill="FFFFFF"/>
        <w:spacing w:before="0" w:beforeAutospacing="0" w:after="0" w:afterAutospacing="0"/>
        <w:jc w:val="both"/>
        <w:textAlignment w:val="baseline"/>
      </w:pPr>
      <w:r>
        <w:tab/>
      </w:r>
      <w:r>
        <w:tab/>
      </w:r>
      <w:r w:rsidRPr="000D0206">
        <w:t xml:space="preserve">Na temelju članka 52. stavka 3. Zakona o pomorskom dobru i morskim lukama („Narodne novine“, broj 83/23.), Vlada Republike Hrvatske je na sjednici održanoj </w:t>
      </w:r>
      <w:r>
        <w:br/>
        <w:t>26. ožujka</w:t>
      </w:r>
      <w:r w:rsidRPr="000D0206">
        <w:t xml:space="preserve"> 2026. donijela</w:t>
      </w:r>
    </w:p>
    <w:p w14:paraId="2C060976" w14:textId="77777777" w:rsidR="00EA76A5" w:rsidRPr="000D0206" w:rsidRDefault="00EA76A5" w:rsidP="00EA76A5">
      <w:pPr>
        <w:pStyle w:val="box456892"/>
        <w:shd w:val="clear" w:color="auto" w:fill="FFFFFF"/>
        <w:spacing w:before="0" w:beforeAutospacing="0" w:after="0" w:afterAutospacing="0"/>
        <w:jc w:val="both"/>
        <w:textAlignment w:val="baseline"/>
      </w:pPr>
    </w:p>
    <w:p w14:paraId="7EA5BDD1" w14:textId="77777777" w:rsidR="00EA76A5" w:rsidRDefault="00EA76A5" w:rsidP="00EA76A5">
      <w:pPr>
        <w:pStyle w:val="box456892"/>
        <w:shd w:val="clear" w:color="auto" w:fill="FFFFFF"/>
        <w:spacing w:before="0" w:beforeAutospacing="0" w:after="0" w:afterAutospacing="0"/>
        <w:jc w:val="center"/>
        <w:textAlignment w:val="baseline"/>
        <w:rPr>
          <w:b/>
        </w:rPr>
      </w:pPr>
      <w:r w:rsidRPr="000D0206">
        <w:rPr>
          <w:b/>
        </w:rPr>
        <w:t>O D L U K U</w:t>
      </w:r>
    </w:p>
    <w:p w14:paraId="377005D8"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5F9D0051" w14:textId="77777777" w:rsidR="00EA76A5" w:rsidRDefault="00EA76A5" w:rsidP="00EA76A5">
      <w:pPr>
        <w:pStyle w:val="box456892"/>
        <w:shd w:val="clear" w:color="auto" w:fill="FFFFFF"/>
        <w:spacing w:before="0" w:beforeAutospacing="0" w:after="0" w:afterAutospacing="0"/>
        <w:jc w:val="center"/>
        <w:textAlignment w:val="baseline"/>
        <w:rPr>
          <w:b/>
        </w:rPr>
      </w:pPr>
      <w:r w:rsidRPr="000D0206">
        <w:rPr>
          <w:b/>
        </w:rPr>
        <w:t>o izmjenama i dopunama Odluke o koncesiji u svrhu gospodarskog korištenja pomorskog dobra radi obavljanja djelatnosti uzgoja bijele ribe i školjaka, u akvatoriju Vrgadskog kanala – polje 2</w:t>
      </w:r>
    </w:p>
    <w:p w14:paraId="2521FCE4"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23EF8C06"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I.</w:t>
      </w:r>
    </w:p>
    <w:p w14:paraId="37DB89D0"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7C42BCE9" w14:textId="77777777" w:rsidR="00EA76A5" w:rsidRPr="000D0206" w:rsidRDefault="00EA76A5" w:rsidP="00EA76A5">
      <w:pPr>
        <w:pStyle w:val="box456892"/>
        <w:shd w:val="clear" w:color="auto" w:fill="FFFFFF"/>
        <w:spacing w:before="0" w:beforeAutospacing="0" w:after="0" w:afterAutospacing="0"/>
        <w:jc w:val="both"/>
        <w:textAlignment w:val="baseline"/>
        <w:rPr>
          <w:b/>
        </w:rPr>
      </w:pPr>
      <w:r>
        <w:tab/>
      </w:r>
      <w:r>
        <w:tab/>
      </w:r>
      <w:r w:rsidRPr="000D0206">
        <w:t>U Odluci o koncesiji u svrhu gospodarskog korištenja pomorskog dobra radi obavljanja djelatnosti uzgoja bijele ribe i školjaka, u akvatoriju Vrgadskog kanala – polje 2 („Narodne novine“, br. 35/15. i 21/17.), naziv Odluke mijenja se i glasi: „Odluka o koncesiji u svrhu gospodarskog korištenja pomorskog dobra radi obavljanja djelatnosti uzgoja bijele ribe u akvatoriju Vrgadskog kanala – polje 2“.</w:t>
      </w:r>
    </w:p>
    <w:p w14:paraId="27563A5F" w14:textId="77777777" w:rsidR="00EA76A5" w:rsidRPr="000D0206" w:rsidRDefault="00EA76A5" w:rsidP="00EA76A5">
      <w:pPr>
        <w:pStyle w:val="box456892"/>
        <w:shd w:val="clear" w:color="auto" w:fill="FFFFFF"/>
        <w:spacing w:before="0" w:beforeAutospacing="0" w:after="0" w:afterAutospacing="0"/>
        <w:jc w:val="both"/>
        <w:textAlignment w:val="baseline"/>
      </w:pPr>
    </w:p>
    <w:p w14:paraId="320A0E94"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II.</w:t>
      </w:r>
    </w:p>
    <w:p w14:paraId="46DE02DB" w14:textId="77777777" w:rsidR="00EA76A5" w:rsidRPr="000D0206" w:rsidRDefault="00EA76A5" w:rsidP="00EA76A5">
      <w:pPr>
        <w:pStyle w:val="box456892"/>
        <w:shd w:val="clear" w:color="auto" w:fill="FFFFFF"/>
        <w:spacing w:before="0" w:beforeAutospacing="0" w:after="0" w:afterAutospacing="0"/>
        <w:jc w:val="center"/>
        <w:textAlignment w:val="baseline"/>
      </w:pPr>
    </w:p>
    <w:p w14:paraId="4E206326"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r>
        <w:rPr>
          <w:shd w:val="clear" w:color="auto" w:fill="FFFFFF"/>
        </w:rPr>
        <w:tab/>
      </w:r>
      <w:r>
        <w:rPr>
          <w:shd w:val="clear" w:color="auto" w:fill="FFFFFF"/>
        </w:rPr>
        <w:tab/>
      </w:r>
      <w:r w:rsidRPr="000D0206">
        <w:rPr>
          <w:shd w:val="clear" w:color="auto" w:fill="FFFFFF"/>
        </w:rPr>
        <w:t>U točki I. riječi: „i školjaka“ brišu se.</w:t>
      </w:r>
    </w:p>
    <w:p w14:paraId="4B888F9B"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p>
    <w:p w14:paraId="50FA0F3D" w14:textId="77777777" w:rsidR="00EA76A5" w:rsidRPr="000D0206" w:rsidRDefault="00EA76A5" w:rsidP="00EA76A5">
      <w:pPr>
        <w:pStyle w:val="box456892"/>
        <w:shd w:val="clear" w:color="auto" w:fill="FFFFFF"/>
        <w:spacing w:before="0" w:beforeAutospacing="0" w:after="0" w:afterAutospacing="0"/>
        <w:jc w:val="center"/>
        <w:textAlignment w:val="baseline"/>
        <w:rPr>
          <w:b/>
          <w:shd w:val="clear" w:color="auto" w:fill="FFFFFF"/>
        </w:rPr>
      </w:pPr>
      <w:r w:rsidRPr="000D0206">
        <w:rPr>
          <w:b/>
          <w:shd w:val="clear" w:color="auto" w:fill="FFFFFF"/>
        </w:rPr>
        <w:t>III.</w:t>
      </w:r>
    </w:p>
    <w:p w14:paraId="24278083" w14:textId="77777777" w:rsidR="00EA76A5" w:rsidRPr="000D0206" w:rsidRDefault="00EA76A5" w:rsidP="00EA76A5">
      <w:pPr>
        <w:pStyle w:val="box456892"/>
        <w:shd w:val="clear" w:color="auto" w:fill="FFFFFF"/>
        <w:spacing w:before="0" w:beforeAutospacing="0" w:after="0" w:afterAutospacing="0"/>
        <w:jc w:val="center"/>
        <w:textAlignment w:val="baseline"/>
        <w:rPr>
          <w:b/>
          <w:shd w:val="clear" w:color="auto" w:fill="FFFFFF"/>
        </w:rPr>
      </w:pPr>
    </w:p>
    <w:p w14:paraId="1A79E3E7"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r>
        <w:rPr>
          <w:shd w:val="clear" w:color="auto" w:fill="FFFFFF"/>
        </w:rPr>
        <w:tab/>
      </w:r>
      <w:r>
        <w:rPr>
          <w:shd w:val="clear" w:color="auto" w:fill="FFFFFF"/>
        </w:rPr>
        <w:tab/>
      </w:r>
      <w:r w:rsidRPr="000D0206">
        <w:rPr>
          <w:shd w:val="clear" w:color="auto" w:fill="FFFFFF"/>
        </w:rPr>
        <w:t>U točki II. riječi: „i školjaka“ brišu se.</w:t>
      </w:r>
    </w:p>
    <w:p w14:paraId="5128E53E"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p>
    <w:p w14:paraId="28EF4A93" w14:textId="77777777" w:rsidR="00EA76A5" w:rsidRPr="000D0206" w:rsidRDefault="00EA76A5" w:rsidP="00EA76A5">
      <w:pPr>
        <w:pStyle w:val="box456892"/>
        <w:shd w:val="clear" w:color="auto" w:fill="FFFFFF"/>
        <w:spacing w:before="0" w:beforeAutospacing="0" w:after="0" w:afterAutospacing="0"/>
        <w:jc w:val="center"/>
        <w:textAlignment w:val="baseline"/>
        <w:rPr>
          <w:b/>
          <w:shd w:val="clear" w:color="auto" w:fill="FFFFFF"/>
        </w:rPr>
      </w:pPr>
      <w:r w:rsidRPr="000D0206">
        <w:rPr>
          <w:b/>
          <w:shd w:val="clear" w:color="auto" w:fill="FFFFFF"/>
        </w:rPr>
        <w:t>IV.</w:t>
      </w:r>
    </w:p>
    <w:p w14:paraId="7F0CB514" w14:textId="77777777" w:rsidR="00EA76A5" w:rsidRPr="000D0206" w:rsidRDefault="00EA76A5" w:rsidP="00EA76A5">
      <w:pPr>
        <w:pStyle w:val="box456892"/>
        <w:shd w:val="clear" w:color="auto" w:fill="FFFFFF"/>
        <w:spacing w:before="0" w:beforeAutospacing="0" w:after="0" w:afterAutospacing="0"/>
        <w:textAlignment w:val="baseline"/>
      </w:pPr>
    </w:p>
    <w:p w14:paraId="258BABA4" w14:textId="77777777" w:rsidR="00EA76A5" w:rsidRPr="000D0206" w:rsidRDefault="00EA76A5" w:rsidP="00EA76A5">
      <w:pPr>
        <w:pStyle w:val="box456892"/>
        <w:shd w:val="clear" w:color="auto" w:fill="FFFFFF"/>
        <w:spacing w:before="0" w:beforeAutospacing="0" w:after="0" w:afterAutospacing="0"/>
        <w:jc w:val="both"/>
        <w:textAlignment w:val="baseline"/>
        <w:rPr>
          <w:bCs/>
        </w:rPr>
      </w:pPr>
      <w:r>
        <w:rPr>
          <w:bCs/>
        </w:rPr>
        <w:tab/>
      </w:r>
      <w:r>
        <w:rPr>
          <w:bCs/>
        </w:rPr>
        <w:tab/>
      </w:r>
      <w:r w:rsidRPr="000D0206">
        <w:rPr>
          <w:bCs/>
        </w:rPr>
        <w:t xml:space="preserve">U točki V. stavku 1. riječi: „i školjaka“ brišu se. </w:t>
      </w:r>
    </w:p>
    <w:p w14:paraId="7A44714A" w14:textId="77777777" w:rsidR="00EA76A5" w:rsidRPr="000D0206" w:rsidRDefault="00EA76A5" w:rsidP="00EA76A5">
      <w:pPr>
        <w:pStyle w:val="box456892"/>
        <w:shd w:val="clear" w:color="auto" w:fill="FFFFFF"/>
        <w:spacing w:before="0" w:beforeAutospacing="0" w:after="0" w:afterAutospacing="0"/>
        <w:jc w:val="both"/>
        <w:textAlignment w:val="baseline"/>
        <w:rPr>
          <w:bCs/>
        </w:rPr>
      </w:pPr>
    </w:p>
    <w:p w14:paraId="2EBB255C" w14:textId="77777777" w:rsidR="00EA76A5" w:rsidRDefault="00EA76A5" w:rsidP="00EA76A5">
      <w:pPr>
        <w:pStyle w:val="box456892"/>
        <w:shd w:val="clear" w:color="auto" w:fill="FFFFFF"/>
        <w:spacing w:before="0" w:beforeAutospacing="0" w:after="0" w:afterAutospacing="0"/>
        <w:jc w:val="both"/>
        <w:textAlignment w:val="baseline"/>
      </w:pPr>
      <w:r>
        <w:rPr>
          <w:bCs/>
        </w:rPr>
        <w:tab/>
      </w:r>
      <w:r>
        <w:rPr>
          <w:bCs/>
        </w:rPr>
        <w:tab/>
      </w:r>
      <w:r w:rsidRPr="000D0206">
        <w:rPr>
          <w:bCs/>
        </w:rPr>
        <w:t>Stavak 2. mijenja se i glasi:</w:t>
      </w:r>
      <w:r w:rsidRPr="000D0206">
        <w:t xml:space="preserve"> </w:t>
      </w:r>
    </w:p>
    <w:p w14:paraId="5C950F77" w14:textId="77777777" w:rsidR="00EA76A5" w:rsidRDefault="00EA76A5" w:rsidP="00EA76A5">
      <w:pPr>
        <w:pStyle w:val="box456892"/>
        <w:shd w:val="clear" w:color="auto" w:fill="FFFFFF"/>
        <w:spacing w:before="0" w:beforeAutospacing="0" w:after="0" w:afterAutospacing="0"/>
        <w:jc w:val="both"/>
        <w:textAlignment w:val="baseline"/>
      </w:pPr>
    </w:p>
    <w:p w14:paraId="5D7F2849" w14:textId="77777777" w:rsidR="00EA76A5" w:rsidRPr="000D0206" w:rsidRDefault="00EA76A5" w:rsidP="00EA76A5">
      <w:pPr>
        <w:pStyle w:val="box456892"/>
        <w:shd w:val="clear" w:color="auto" w:fill="FFFFFF"/>
        <w:spacing w:before="0" w:beforeAutospacing="0" w:after="0" w:afterAutospacing="0"/>
        <w:jc w:val="both"/>
        <w:textAlignment w:val="baseline"/>
      </w:pPr>
      <w:r w:rsidRPr="000D0206">
        <w:t>„Dozvoljena godišnja količina uzgoja bijele ribe koju je Ovlaštenik koncesije ovlašten uzgajati iznosi 1583,70 tona godišnje</w:t>
      </w:r>
      <w:r>
        <w:t>.</w:t>
      </w:r>
      <w:r w:rsidRPr="000D0206">
        <w:t xml:space="preserve">“. </w:t>
      </w:r>
    </w:p>
    <w:p w14:paraId="72397379" w14:textId="77777777" w:rsidR="00EA76A5" w:rsidRPr="000D0206" w:rsidRDefault="00EA76A5" w:rsidP="00EA76A5">
      <w:pPr>
        <w:pStyle w:val="box456892"/>
        <w:shd w:val="clear" w:color="auto" w:fill="FFFFFF"/>
        <w:spacing w:before="0" w:beforeAutospacing="0" w:after="0" w:afterAutospacing="0"/>
        <w:jc w:val="both"/>
        <w:textAlignment w:val="baseline"/>
      </w:pPr>
    </w:p>
    <w:p w14:paraId="210FEBEF"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V.</w:t>
      </w:r>
    </w:p>
    <w:p w14:paraId="7ADAF6C7"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3D3A3105" w14:textId="77777777" w:rsidR="00EA76A5" w:rsidRPr="00FD6FAF" w:rsidRDefault="00EA76A5" w:rsidP="00EA76A5">
      <w:pPr>
        <w:pStyle w:val="box456892"/>
        <w:shd w:val="clear" w:color="auto" w:fill="FFFFFF"/>
        <w:spacing w:before="0" w:beforeAutospacing="0" w:after="0" w:afterAutospacing="0"/>
        <w:jc w:val="both"/>
        <w:textAlignment w:val="baseline"/>
        <w:rPr>
          <w:spacing w:val="-2"/>
        </w:rPr>
      </w:pPr>
      <w:r>
        <w:tab/>
      </w:r>
      <w:r>
        <w:tab/>
      </w:r>
      <w:r w:rsidRPr="00FD6FAF">
        <w:rPr>
          <w:spacing w:val="-2"/>
        </w:rPr>
        <w:t xml:space="preserve">U točki VI. stavku 1. iza riječi: „investicija“ dodaju se zarez i riječi: „II. Izmjeni i dopuni Lokacijske dozvole, </w:t>
      </w:r>
      <w:r>
        <w:rPr>
          <w:spacing w:val="-2"/>
          <w:shd w:val="clear" w:color="auto" w:fill="FFFFFF"/>
        </w:rPr>
        <w:t>klase</w:t>
      </w:r>
      <w:r w:rsidRPr="00FD6FAF">
        <w:rPr>
          <w:spacing w:val="-2"/>
          <w:shd w:val="clear" w:color="auto" w:fill="FFFFFF"/>
        </w:rPr>
        <w:t>: UP/I-350-05/25-01/000092, urbroj</w:t>
      </w:r>
      <w:r>
        <w:rPr>
          <w:spacing w:val="-2"/>
          <w:shd w:val="clear" w:color="auto" w:fill="FFFFFF"/>
        </w:rPr>
        <w:t>a</w:t>
      </w:r>
      <w:r w:rsidRPr="00FD6FAF">
        <w:rPr>
          <w:spacing w:val="-2"/>
          <w:shd w:val="clear" w:color="auto" w:fill="FFFFFF"/>
        </w:rPr>
        <w:t xml:space="preserve">: 531-06-2-25-0011, od 22. rujna 2025., </w:t>
      </w:r>
      <w:r w:rsidRPr="00FD6FAF">
        <w:rPr>
          <w:spacing w:val="-2"/>
        </w:rPr>
        <w:t xml:space="preserve">izdane od Ministarstva prostornoga uređenja, graditeljstva i državne imovine, Uprave za prostorno uređenje koja čini Prilog III. ove Odluke i ne objavljuje se u „Narodnim novinama““. </w:t>
      </w:r>
    </w:p>
    <w:p w14:paraId="7C77690D" w14:textId="77777777" w:rsidR="00EA76A5" w:rsidRDefault="00EA76A5" w:rsidP="00EA76A5">
      <w:pPr>
        <w:pStyle w:val="box456892"/>
        <w:shd w:val="clear" w:color="auto" w:fill="FFFFFF"/>
        <w:spacing w:before="0" w:beforeAutospacing="0" w:after="0" w:afterAutospacing="0"/>
        <w:jc w:val="both"/>
        <w:textAlignment w:val="baseline"/>
      </w:pPr>
    </w:p>
    <w:p w14:paraId="0C060891" w14:textId="77777777" w:rsidR="00EA76A5" w:rsidRDefault="00EA76A5" w:rsidP="00EA76A5">
      <w:pPr>
        <w:pStyle w:val="box456892"/>
        <w:shd w:val="clear" w:color="auto" w:fill="FFFFFF"/>
        <w:spacing w:before="0" w:beforeAutospacing="0" w:after="0" w:afterAutospacing="0"/>
        <w:jc w:val="both"/>
        <w:textAlignment w:val="baseline"/>
      </w:pPr>
    </w:p>
    <w:p w14:paraId="5E836B6E" w14:textId="77777777" w:rsidR="00EA76A5" w:rsidRPr="000D0206" w:rsidRDefault="00EA76A5" w:rsidP="00EA76A5">
      <w:pPr>
        <w:pStyle w:val="box456892"/>
        <w:shd w:val="clear" w:color="auto" w:fill="FFFFFF"/>
        <w:spacing w:before="0" w:beforeAutospacing="0" w:after="0" w:afterAutospacing="0"/>
        <w:jc w:val="both"/>
        <w:textAlignment w:val="baseline"/>
      </w:pPr>
    </w:p>
    <w:p w14:paraId="72BD431C" w14:textId="77777777" w:rsidR="00EA76A5" w:rsidRDefault="00EA76A5" w:rsidP="00EA76A5">
      <w:pPr>
        <w:pStyle w:val="box456892"/>
        <w:shd w:val="clear" w:color="auto" w:fill="FFFFFF"/>
        <w:spacing w:before="0" w:beforeAutospacing="0" w:after="0" w:afterAutospacing="0"/>
        <w:jc w:val="center"/>
        <w:textAlignment w:val="baseline"/>
        <w:rPr>
          <w:b/>
        </w:rPr>
      </w:pPr>
    </w:p>
    <w:p w14:paraId="61C47571"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VI.</w:t>
      </w:r>
    </w:p>
    <w:p w14:paraId="48DA5C06" w14:textId="77777777" w:rsidR="00EA76A5" w:rsidRPr="000D0206" w:rsidRDefault="00EA76A5" w:rsidP="00EA76A5">
      <w:pPr>
        <w:pStyle w:val="box456892"/>
        <w:shd w:val="clear" w:color="auto" w:fill="FFFFFF"/>
        <w:spacing w:before="0" w:beforeAutospacing="0" w:after="0" w:afterAutospacing="0"/>
        <w:jc w:val="center"/>
        <w:textAlignment w:val="baseline"/>
      </w:pPr>
    </w:p>
    <w:p w14:paraId="7C092233" w14:textId="77777777" w:rsidR="00EA76A5" w:rsidRPr="000D0206" w:rsidRDefault="00EA76A5" w:rsidP="00EA76A5">
      <w:pPr>
        <w:pStyle w:val="box456892"/>
        <w:shd w:val="clear" w:color="auto" w:fill="FFFFFF"/>
        <w:spacing w:before="0" w:beforeAutospacing="0" w:after="0" w:afterAutospacing="0"/>
        <w:jc w:val="both"/>
        <w:textAlignment w:val="baseline"/>
      </w:pPr>
      <w:r>
        <w:tab/>
      </w:r>
      <w:r>
        <w:tab/>
        <w:t>U točki VII. stav</w:t>
      </w:r>
      <w:r w:rsidRPr="000D0206">
        <w:t>k</w:t>
      </w:r>
      <w:r>
        <w:t>u</w:t>
      </w:r>
      <w:r w:rsidRPr="000D0206">
        <w:t xml:space="preserve"> 2. točke a) i b) mijenjaju se i glase: </w:t>
      </w:r>
    </w:p>
    <w:p w14:paraId="0571FE6F" w14:textId="77777777" w:rsidR="00EA76A5" w:rsidRPr="000D0206" w:rsidRDefault="00EA76A5" w:rsidP="00EA76A5">
      <w:pPr>
        <w:pStyle w:val="box456892"/>
        <w:shd w:val="clear" w:color="auto" w:fill="FFFFFF"/>
        <w:spacing w:before="0" w:beforeAutospacing="0" w:after="0" w:afterAutospacing="0"/>
        <w:jc w:val="both"/>
        <w:textAlignment w:val="baseline"/>
      </w:pPr>
    </w:p>
    <w:p w14:paraId="013A9E34" w14:textId="77777777" w:rsidR="00EA76A5" w:rsidRPr="000D0206" w:rsidRDefault="00EA76A5" w:rsidP="00EA76A5">
      <w:pPr>
        <w:shd w:val="clear" w:color="auto" w:fill="FFFFFF"/>
        <w:ind w:left="360"/>
        <w:jc w:val="both"/>
        <w:textAlignment w:val="baseline"/>
      </w:pPr>
      <w:r w:rsidRPr="000D0206">
        <w:t>„ a) stalni dio iznosi 0,07 eura po m</w:t>
      </w:r>
      <w:r w:rsidRPr="00DF204A">
        <w:rPr>
          <w:vertAlign w:val="superscript"/>
        </w:rPr>
        <w:t>2</w:t>
      </w:r>
      <w:r w:rsidRPr="000D0206">
        <w:t xml:space="preserve"> zauzete ukupne pov</w:t>
      </w:r>
      <w:r>
        <w:t>ršine pomorskog dobra godišnje</w:t>
      </w:r>
    </w:p>
    <w:p w14:paraId="40D3D502" w14:textId="77777777" w:rsidR="00EA76A5" w:rsidRPr="000D0206" w:rsidRDefault="00EA76A5" w:rsidP="00EA76A5">
      <w:pPr>
        <w:shd w:val="clear" w:color="auto" w:fill="FFFFFF"/>
        <w:ind w:left="360"/>
        <w:jc w:val="both"/>
        <w:textAlignment w:val="baseline"/>
      </w:pPr>
    </w:p>
    <w:p w14:paraId="199F7656" w14:textId="77777777" w:rsidR="00EA76A5" w:rsidRPr="000D0206" w:rsidRDefault="00EA76A5" w:rsidP="00EA76A5">
      <w:pPr>
        <w:shd w:val="clear" w:color="auto" w:fill="FFFFFF"/>
        <w:ind w:left="360"/>
        <w:jc w:val="both"/>
        <w:textAlignment w:val="baseline"/>
      </w:pPr>
      <w:r w:rsidRPr="000D0206">
        <w:t>b) promjenjivi dio iznosi 0,30</w:t>
      </w:r>
      <w:r>
        <w:t xml:space="preserve"> </w:t>
      </w:r>
      <w:r w:rsidRPr="000D0206">
        <w:t>% ukupnog godišnjeg prihoda ostvarenog od uzgoja bijele ribe na koncesioniranom pomorskom dobru.“.</w:t>
      </w:r>
    </w:p>
    <w:p w14:paraId="158B808F" w14:textId="77777777" w:rsidR="00EA76A5" w:rsidRPr="000D0206" w:rsidRDefault="00EA76A5" w:rsidP="00EA76A5">
      <w:pPr>
        <w:shd w:val="clear" w:color="auto" w:fill="FFFFFF"/>
        <w:ind w:left="714"/>
        <w:jc w:val="both"/>
        <w:textAlignment w:val="baseline"/>
      </w:pPr>
      <w:r w:rsidRPr="000D0206">
        <w:t xml:space="preserve"> </w:t>
      </w:r>
    </w:p>
    <w:p w14:paraId="23CFB416"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r>
        <w:rPr>
          <w:shd w:val="clear" w:color="auto" w:fill="FFFFFF"/>
        </w:rPr>
        <w:tab/>
      </w:r>
      <w:r>
        <w:rPr>
          <w:shd w:val="clear" w:color="auto" w:fill="FFFFFF"/>
        </w:rPr>
        <w:tab/>
      </w:r>
      <w:r w:rsidRPr="000D0206">
        <w:rPr>
          <w:shd w:val="clear" w:color="auto" w:fill="FFFFFF"/>
        </w:rPr>
        <w:t>Iza stavka 3. dodaju se stavci 4. i 5. koji glase:</w:t>
      </w:r>
    </w:p>
    <w:p w14:paraId="723C6411" w14:textId="77777777" w:rsidR="00EA76A5" w:rsidRPr="000D0206" w:rsidRDefault="00EA76A5" w:rsidP="00EA76A5">
      <w:pPr>
        <w:pStyle w:val="box456892"/>
        <w:shd w:val="clear" w:color="auto" w:fill="FFFFFF"/>
        <w:spacing w:before="0" w:beforeAutospacing="0" w:after="0" w:afterAutospacing="0"/>
        <w:textAlignment w:val="baseline"/>
        <w:rPr>
          <w:shd w:val="clear" w:color="auto" w:fill="FFFFFF"/>
        </w:rPr>
      </w:pPr>
    </w:p>
    <w:p w14:paraId="11D7C33C" w14:textId="77777777" w:rsidR="00EA76A5" w:rsidRPr="000D0206" w:rsidRDefault="00EA76A5" w:rsidP="00EA76A5">
      <w:pPr>
        <w:jc w:val="both"/>
      </w:pPr>
      <w:r w:rsidRPr="000D0206">
        <w:t>„Promjene naknade za koncesiju moguće su na temelju:</w:t>
      </w:r>
    </w:p>
    <w:p w14:paraId="1D698D5F" w14:textId="77777777" w:rsidR="00EA76A5" w:rsidRPr="000D0206" w:rsidRDefault="00EA76A5" w:rsidP="00EA76A5">
      <w:pPr>
        <w:jc w:val="both"/>
      </w:pPr>
    </w:p>
    <w:p w14:paraId="75612E4E" w14:textId="77777777" w:rsidR="00EA76A5" w:rsidRPr="000D0206" w:rsidRDefault="00EA76A5" w:rsidP="00EA76A5">
      <w:pPr>
        <w:ind w:left="768" w:hanging="342"/>
        <w:jc w:val="both"/>
      </w:pPr>
      <w:r w:rsidRPr="000D0206">
        <w:t>1.</w:t>
      </w:r>
      <w:r w:rsidRPr="000D0206">
        <w:tab/>
        <w:t>indeksa potrošačkih cijena, odnosno</w:t>
      </w:r>
    </w:p>
    <w:p w14:paraId="2C3A5A67" w14:textId="77777777" w:rsidR="00EA76A5" w:rsidRPr="000D0206" w:rsidRDefault="00EA76A5" w:rsidP="00EA76A5">
      <w:pPr>
        <w:ind w:left="768" w:hanging="342"/>
        <w:jc w:val="both"/>
      </w:pPr>
      <w:r w:rsidRPr="000D0206">
        <w:t>2.</w:t>
      </w:r>
      <w:r w:rsidRPr="000D0206">
        <w:tab/>
        <w:t>izmjena posebnog propisa u dijelu kojim se uređuje visina i način plaćanja naknade za koncesiju</w:t>
      </w:r>
    </w:p>
    <w:p w14:paraId="55AAE2D4" w14:textId="77777777" w:rsidR="00EA76A5" w:rsidRPr="000D0206" w:rsidRDefault="00EA76A5" w:rsidP="00EA76A5">
      <w:pPr>
        <w:ind w:left="768" w:hanging="342"/>
        <w:jc w:val="both"/>
      </w:pPr>
      <w:r w:rsidRPr="000D0206">
        <w:t>3.</w:t>
      </w:r>
      <w:r w:rsidRPr="000D0206">
        <w:tab/>
        <w:t>gospodarskih okolnosti koje značajno utječu na ravnotežu odnosa naknade za koncesiju i procijenjene vrijednosti koncesije koja je bila temelj sklapanja ugovora o koncesiji.</w:t>
      </w:r>
    </w:p>
    <w:p w14:paraId="17CCCED0" w14:textId="77777777" w:rsidR="00EA76A5" w:rsidRPr="000D0206" w:rsidRDefault="00EA76A5" w:rsidP="00EA76A5">
      <w:pPr>
        <w:jc w:val="both"/>
      </w:pPr>
    </w:p>
    <w:p w14:paraId="2726B557" w14:textId="77777777" w:rsidR="00EA76A5" w:rsidRPr="000D0206" w:rsidRDefault="00EA76A5" w:rsidP="00EA76A5">
      <w:pPr>
        <w:jc w:val="both"/>
      </w:pPr>
      <w:r w:rsidRPr="000D0206">
        <w:t>Promjena naknade za koncesiju u skladu sa stavkom 4. ove točke utvrđuje se ugovorom o koncesiji i posebnim zakonima, a obavlja se ovisno o nastanku okolnosti i/ili periodično u za to određenim vremenskim razdobljima ovisno o uvjetima promjena potrošačkih cijena.“.</w:t>
      </w:r>
    </w:p>
    <w:p w14:paraId="130791CA"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2470BB4A" w14:textId="77777777" w:rsidR="00EA76A5" w:rsidRDefault="00EA76A5" w:rsidP="00EA76A5">
      <w:pPr>
        <w:pStyle w:val="box456892"/>
        <w:shd w:val="clear" w:color="auto" w:fill="FFFFFF"/>
        <w:spacing w:before="0" w:beforeAutospacing="0" w:after="0" w:afterAutospacing="0"/>
        <w:jc w:val="center"/>
        <w:textAlignment w:val="baseline"/>
        <w:rPr>
          <w:b/>
        </w:rPr>
      </w:pPr>
      <w:r w:rsidRPr="000D0206">
        <w:rPr>
          <w:b/>
        </w:rPr>
        <w:t>VII.</w:t>
      </w:r>
    </w:p>
    <w:p w14:paraId="13CDD59C"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5A887F56" w14:textId="77777777" w:rsidR="00EA76A5" w:rsidRPr="000D0206" w:rsidRDefault="00EA76A5" w:rsidP="00EA76A5">
      <w:pPr>
        <w:pStyle w:val="box456892"/>
        <w:shd w:val="clear" w:color="auto" w:fill="FFFFFF"/>
        <w:spacing w:before="0" w:beforeAutospacing="0" w:after="0" w:afterAutospacing="0"/>
        <w:jc w:val="both"/>
        <w:textAlignment w:val="baseline"/>
      </w:pPr>
      <w:r>
        <w:tab/>
      </w:r>
      <w:r>
        <w:tab/>
      </w:r>
      <w:r w:rsidRPr="000D0206">
        <w:t xml:space="preserve">Zadužuje se Ovlaštenik koncesije u roku od jedne godine od dana sklapanja </w:t>
      </w:r>
      <w:r>
        <w:t>d</w:t>
      </w:r>
      <w:r w:rsidRPr="000D0206">
        <w:t>odatka broj 2. Ugovoru o koncesiji iz točke VIII. ove Odluke u koncesionirano pomorsko dobro uložiti sveukupno 458.473,03 eura kao investicijsko ulaganje.</w:t>
      </w:r>
    </w:p>
    <w:p w14:paraId="4189F2E3"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6437D6D7"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VIII.</w:t>
      </w:r>
    </w:p>
    <w:p w14:paraId="4D39D0EB"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3E10A6E8" w14:textId="77777777" w:rsidR="00EA76A5" w:rsidRPr="000D0206" w:rsidRDefault="00EA76A5" w:rsidP="00EA76A5">
      <w:pPr>
        <w:pStyle w:val="box456892"/>
        <w:shd w:val="clear" w:color="auto" w:fill="FFFFFF"/>
        <w:spacing w:before="0" w:beforeAutospacing="0" w:after="0" w:afterAutospacing="0"/>
        <w:jc w:val="both"/>
        <w:textAlignment w:val="baseline"/>
      </w:pPr>
      <w:r>
        <w:tab/>
      </w:r>
      <w:r>
        <w:tab/>
      </w:r>
      <w:r w:rsidRPr="000D0206">
        <w:t xml:space="preserve">Na temelju ove Odluke ovlašćuje se ministar mora, prometa i infrastrukture </w:t>
      </w:r>
      <w:r>
        <w:t>da sklopi d</w:t>
      </w:r>
      <w:r w:rsidRPr="000D0206">
        <w:t>odatak broj 2. Ugovoru o koncesiji u roku od 90 dana od dana izvršnosti ove Odluke.</w:t>
      </w:r>
    </w:p>
    <w:p w14:paraId="1FDFDC76" w14:textId="77777777" w:rsidR="00EA76A5" w:rsidRPr="000D0206" w:rsidRDefault="00EA76A5" w:rsidP="00EA76A5">
      <w:pPr>
        <w:pStyle w:val="box456892"/>
        <w:shd w:val="clear" w:color="auto" w:fill="FFFFFF"/>
        <w:spacing w:before="0" w:beforeAutospacing="0" w:after="0" w:afterAutospacing="0"/>
        <w:jc w:val="both"/>
        <w:textAlignment w:val="baseline"/>
      </w:pPr>
    </w:p>
    <w:p w14:paraId="6A196DF6" w14:textId="77777777" w:rsidR="00EA76A5" w:rsidRPr="000D0206" w:rsidRDefault="00EA76A5" w:rsidP="00EA76A5">
      <w:pPr>
        <w:pStyle w:val="box456892"/>
        <w:shd w:val="clear" w:color="auto" w:fill="FFFFFF"/>
        <w:spacing w:before="0" w:beforeAutospacing="0" w:after="0" w:afterAutospacing="0"/>
        <w:jc w:val="both"/>
        <w:textAlignment w:val="baseline"/>
      </w:pPr>
      <w:r>
        <w:tab/>
      </w:r>
      <w:r>
        <w:tab/>
      </w:r>
      <w:r w:rsidRPr="000D0206">
        <w:t xml:space="preserve">Ako se u roku iz stavka 1. ove točke ne sklopi </w:t>
      </w:r>
      <w:r>
        <w:t>d</w:t>
      </w:r>
      <w:r w:rsidRPr="000D0206">
        <w:t>odatak broj 2. Ugovoru o koncesiji, ova Odluka će se ukinuti.</w:t>
      </w:r>
    </w:p>
    <w:p w14:paraId="6C9C6110" w14:textId="77777777" w:rsidR="00EA76A5" w:rsidRPr="000D0206" w:rsidRDefault="00EA76A5" w:rsidP="00EA76A5">
      <w:pPr>
        <w:pStyle w:val="box456892"/>
        <w:shd w:val="clear" w:color="auto" w:fill="FFFFFF"/>
        <w:spacing w:before="0" w:beforeAutospacing="0" w:after="0" w:afterAutospacing="0"/>
        <w:jc w:val="both"/>
        <w:textAlignment w:val="baseline"/>
      </w:pPr>
    </w:p>
    <w:p w14:paraId="464495D4"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IX.</w:t>
      </w:r>
    </w:p>
    <w:p w14:paraId="5034B8F6"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p>
    <w:p w14:paraId="11A89222" w14:textId="77777777" w:rsidR="00EA76A5" w:rsidRPr="000D0206" w:rsidRDefault="00EA76A5" w:rsidP="00EA76A5">
      <w:pPr>
        <w:jc w:val="both"/>
      </w:pPr>
      <w:r>
        <w:tab/>
      </w:r>
      <w:r>
        <w:tab/>
      </w:r>
      <w:r w:rsidRPr="000D0206">
        <w:t xml:space="preserve">Ovlaštenik koncesije je dužan prije sklapanja </w:t>
      </w:r>
      <w:r>
        <w:t>d</w:t>
      </w:r>
      <w:r w:rsidRPr="000D0206">
        <w:t>odatka broj 2. Ugovoru o koncesiji iz točke VIII. ove Odluke, Davatelju koncesije dostaviti garanciju banke radi dobrog izvršenja posla u korist Republike Hrvatske – Ministarstva mora, prometa i infrastrukture, na iznos od 22.923,65 eura, a što predstavlja 5 % od vrijednosti investicijskog ulaganja, koje iznosi 458.473,03 eura, s rokom važenja garancije do šest mjeseci od završetka planiranog investicijskog ciklusa, a koja garancija je bezuvjetna, bez prigovora i naplativa na prvi poziv.</w:t>
      </w:r>
    </w:p>
    <w:p w14:paraId="0AFAD0E3" w14:textId="77777777" w:rsidR="00EA76A5" w:rsidRDefault="00EA76A5" w:rsidP="00EA76A5">
      <w:pPr>
        <w:jc w:val="both"/>
      </w:pPr>
    </w:p>
    <w:p w14:paraId="532C4039" w14:textId="77777777" w:rsidR="00EA76A5" w:rsidRDefault="00EA76A5" w:rsidP="00EA76A5">
      <w:pPr>
        <w:jc w:val="both"/>
      </w:pPr>
    </w:p>
    <w:p w14:paraId="63A8A78B" w14:textId="77777777" w:rsidR="00EA76A5" w:rsidRDefault="00EA76A5" w:rsidP="00EA76A5">
      <w:pPr>
        <w:jc w:val="both"/>
      </w:pPr>
    </w:p>
    <w:p w14:paraId="58305B5B" w14:textId="77777777" w:rsidR="00EA76A5" w:rsidRPr="000D0206" w:rsidRDefault="00EA76A5" w:rsidP="00EA76A5">
      <w:pPr>
        <w:jc w:val="both"/>
      </w:pPr>
    </w:p>
    <w:p w14:paraId="522DA66C" w14:textId="77777777" w:rsidR="00EA76A5" w:rsidRPr="000D0206" w:rsidRDefault="00EA76A5" w:rsidP="00EA76A5">
      <w:pPr>
        <w:jc w:val="both"/>
      </w:pPr>
      <w:r>
        <w:tab/>
      </w:r>
      <w:r>
        <w:tab/>
      </w:r>
      <w:r w:rsidRPr="000D0206">
        <w:t xml:space="preserve">Ovlaštenik koncesije je dužan prije sklapanja </w:t>
      </w:r>
      <w:r>
        <w:t>d</w:t>
      </w:r>
      <w:r w:rsidRPr="000D0206">
        <w:t>odatka broj 2. Ugovoru o koncesiji iz točke VIII. ove Odluke Davatelju koncesije dostaviti ovjerene zadužnice na iznos od dvije godišnje naknade za stalni dio koncesijske naknade, u ukupnom iznosu od 28.714,00 eura, kao instrumente osiguranja naplate naknade za koncesiju te za naknadu štete koja može nastati zbog neispunjenja obveza iz ugovora.</w:t>
      </w:r>
    </w:p>
    <w:p w14:paraId="3C565A72" w14:textId="77777777" w:rsidR="00EA76A5" w:rsidRPr="000D0206" w:rsidRDefault="00EA76A5" w:rsidP="00EA76A5">
      <w:pPr>
        <w:jc w:val="both"/>
      </w:pPr>
    </w:p>
    <w:p w14:paraId="57D89FC1" w14:textId="77777777" w:rsidR="00EA76A5" w:rsidRPr="000D0206" w:rsidRDefault="00EA76A5" w:rsidP="00EA76A5">
      <w:pPr>
        <w:jc w:val="both"/>
      </w:pPr>
      <w:r>
        <w:tab/>
      </w:r>
      <w:r>
        <w:tab/>
      </w:r>
      <w:r w:rsidRPr="000D0206">
        <w:t xml:space="preserve">Ako Ovlaštenik koncesije ne dostavi garanciju banke iz stavka 1. ove točke i ovjerene zadužnice iz stavka 2. ove točke, neće se sklopiti </w:t>
      </w:r>
      <w:r>
        <w:t>d</w:t>
      </w:r>
      <w:r w:rsidRPr="000D0206">
        <w:t xml:space="preserve">odatak broj 2. Ugovoru o koncesiji </w:t>
      </w:r>
      <w:r w:rsidRPr="000D0206">
        <w:lastRenderedPageBreak/>
        <w:t>iz točke VIII. ove Odluke te koncesionar gubi sva prava utvrđena ovom Odlukom, a ova Odluka se ukida.</w:t>
      </w:r>
    </w:p>
    <w:p w14:paraId="2C758EE0" w14:textId="77777777" w:rsidR="00EA76A5" w:rsidRPr="000D0206" w:rsidRDefault="00EA76A5" w:rsidP="00EA76A5">
      <w:pPr>
        <w:pStyle w:val="box456892"/>
        <w:shd w:val="clear" w:color="auto" w:fill="FFFFFF"/>
        <w:spacing w:before="0" w:beforeAutospacing="0" w:after="0" w:afterAutospacing="0"/>
        <w:textAlignment w:val="baseline"/>
        <w:rPr>
          <w:b/>
        </w:rPr>
      </w:pPr>
    </w:p>
    <w:p w14:paraId="34F6E019" w14:textId="77777777" w:rsidR="00EA76A5" w:rsidRPr="000D0206" w:rsidRDefault="00EA76A5" w:rsidP="00EA76A5">
      <w:pPr>
        <w:pStyle w:val="box456892"/>
        <w:shd w:val="clear" w:color="auto" w:fill="FFFFFF"/>
        <w:spacing w:before="0" w:beforeAutospacing="0" w:after="0" w:afterAutospacing="0"/>
        <w:jc w:val="center"/>
        <w:textAlignment w:val="baseline"/>
        <w:rPr>
          <w:b/>
        </w:rPr>
      </w:pPr>
      <w:r w:rsidRPr="000D0206">
        <w:rPr>
          <w:b/>
        </w:rPr>
        <w:t>X.</w:t>
      </w:r>
    </w:p>
    <w:p w14:paraId="7DFFE5D0" w14:textId="77777777" w:rsidR="00EA76A5" w:rsidRPr="000D0206" w:rsidRDefault="00EA76A5" w:rsidP="00EA76A5">
      <w:pPr>
        <w:pStyle w:val="box456892"/>
        <w:shd w:val="clear" w:color="auto" w:fill="FFFFFF"/>
        <w:spacing w:before="0" w:beforeAutospacing="0" w:after="0" w:afterAutospacing="0"/>
        <w:jc w:val="center"/>
        <w:textAlignment w:val="baseline"/>
      </w:pPr>
    </w:p>
    <w:p w14:paraId="5D204862" w14:textId="77777777" w:rsidR="00EA76A5" w:rsidRPr="000D0206" w:rsidRDefault="00EA76A5" w:rsidP="00EA76A5">
      <w:pPr>
        <w:pStyle w:val="box456892"/>
        <w:shd w:val="clear" w:color="auto" w:fill="FFFFFF"/>
        <w:spacing w:before="0" w:beforeAutospacing="0" w:after="0" w:afterAutospacing="0"/>
        <w:textAlignment w:val="baseline"/>
      </w:pPr>
      <w:r>
        <w:tab/>
      </w:r>
      <w:r>
        <w:tab/>
      </w:r>
      <w:r w:rsidRPr="000D0206">
        <w:t>Ova Odluka objavit će se u „Narodnim novinama“.</w:t>
      </w:r>
    </w:p>
    <w:p w14:paraId="3A85C021" w14:textId="77777777" w:rsidR="00EA76A5" w:rsidRPr="000D0206" w:rsidRDefault="00EA76A5" w:rsidP="00EA76A5">
      <w:pPr>
        <w:pStyle w:val="box456892"/>
        <w:shd w:val="clear" w:color="auto" w:fill="FFFFFF"/>
        <w:spacing w:before="0" w:beforeAutospacing="0" w:after="0" w:afterAutospacing="0"/>
        <w:textAlignment w:val="baseline"/>
      </w:pPr>
    </w:p>
    <w:p w14:paraId="38287460" w14:textId="77777777" w:rsidR="00EA76A5" w:rsidRDefault="00EA76A5" w:rsidP="00EA76A5">
      <w:pPr>
        <w:jc w:val="center"/>
        <w:rPr>
          <w:b/>
        </w:rPr>
      </w:pPr>
    </w:p>
    <w:p w14:paraId="03055E2C" w14:textId="77777777" w:rsidR="00EA76A5" w:rsidRPr="000D0206" w:rsidRDefault="00EA76A5" w:rsidP="00EA76A5">
      <w:pPr>
        <w:jc w:val="center"/>
        <w:rPr>
          <w:b/>
        </w:rPr>
      </w:pPr>
      <w:r w:rsidRPr="000D0206">
        <w:rPr>
          <w:b/>
        </w:rPr>
        <w:t>O b r a z l o ž e n</w:t>
      </w:r>
      <w:r>
        <w:rPr>
          <w:b/>
        </w:rPr>
        <w:t xml:space="preserve"> </w:t>
      </w:r>
      <w:r w:rsidRPr="000D0206">
        <w:rPr>
          <w:b/>
        </w:rPr>
        <w:t>j e</w:t>
      </w:r>
    </w:p>
    <w:p w14:paraId="7FFA628C" w14:textId="77777777" w:rsidR="00EA76A5" w:rsidRPr="000D0206" w:rsidRDefault="00EA76A5" w:rsidP="00EA76A5">
      <w:pPr>
        <w:jc w:val="center"/>
        <w:rPr>
          <w:b/>
        </w:rPr>
      </w:pPr>
    </w:p>
    <w:p w14:paraId="43A38747" w14:textId="77777777" w:rsidR="00EA76A5" w:rsidRPr="000D0206" w:rsidRDefault="00EA76A5" w:rsidP="00EA76A5">
      <w:pPr>
        <w:jc w:val="both"/>
      </w:pPr>
      <w:r>
        <w:tab/>
      </w:r>
      <w:r>
        <w:tab/>
      </w:r>
      <w:r w:rsidRPr="000D0206">
        <w:t>Trgovačko društvo KORNAT ITTICA d.o.o., Ovlaštenik je koncesije na temelju Odluke o koncesiji u svrhu gospodarskog korištenja pomorskog dobra radi obavljanja djelatnosti uzgoja bijele ribe i školjaka, u akvatoriju Vrgadskog kanala – polje 2 („Narodne novine“, br. 35/15. i 21/17.), Ugovora o koncesiji u svrhu gospodarskog korištenja pomorskog dobra radi obavljanja djelatnosti uzgoja bijele ribe i školjaka u akvatoriju Vrgadskog kanala – polje 2</w:t>
      </w:r>
      <w:r>
        <w:t>,</w:t>
      </w:r>
      <w:r w:rsidRPr="000D0206">
        <w:t xml:space="preserve"> od 28. travnja 2015. i Dodatka broj 1. Ugovoru</w:t>
      </w:r>
      <w:r>
        <w:t>,</w:t>
      </w:r>
      <w:r w:rsidRPr="000D0206">
        <w:t xml:space="preserve"> od 28. travnja 2017. </w:t>
      </w:r>
    </w:p>
    <w:p w14:paraId="73898748" w14:textId="77777777" w:rsidR="00EA76A5" w:rsidRPr="000D0206" w:rsidRDefault="00EA76A5" w:rsidP="00EA76A5">
      <w:pPr>
        <w:jc w:val="both"/>
      </w:pPr>
    </w:p>
    <w:p w14:paraId="7E17C2D9" w14:textId="77777777" w:rsidR="00EA76A5" w:rsidRPr="000D0206" w:rsidRDefault="00EA76A5" w:rsidP="00EA76A5">
      <w:pPr>
        <w:jc w:val="both"/>
      </w:pPr>
      <w:r>
        <w:tab/>
      </w:r>
      <w:r>
        <w:tab/>
      </w:r>
      <w:r w:rsidRPr="000D0206">
        <w:t>Koncesija je dana na vremensko razdoblje od 20 godina, odnosno do 28. travnja 2035., a površina pomorskog dobra koja je dana u koncesiju ukupno iznosi 205.100 m</w:t>
      </w:r>
      <w:r w:rsidRPr="000D0206">
        <w:rPr>
          <w:vertAlign w:val="superscript"/>
        </w:rPr>
        <w:t>2</w:t>
      </w:r>
      <w:r w:rsidRPr="000D0206">
        <w:t xml:space="preserve"> za čije je korištenje Ovlaštenik koncesije dužan plaćati godišnju koncesijsku naknadu u iznosu od 0,52 kun</w:t>
      </w:r>
      <w:r>
        <w:t>e</w:t>
      </w:r>
      <w:r w:rsidRPr="000D0206">
        <w:t xml:space="preserve"> (0,07 eura) po m² zauzete ukupne površine pomorskog dobra za stalni dio te u iznosu od 0,30 % ukupnog godišnjeg prihoda ostvarenog od uzgoja bijele ribe i 0,20</w:t>
      </w:r>
      <w:r>
        <w:t xml:space="preserve"> </w:t>
      </w:r>
      <w:r w:rsidRPr="000D0206">
        <w:t>% ukupnog godišnjeg</w:t>
      </w:r>
    </w:p>
    <w:p w14:paraId="709AFC09" w14:textId="77777777" w:rsidR="00EA76A5" w:rsidRPr="000D0206" w:rsidRDefault="00EA76A5" w:rsidP="00EA76A5">
      <w:pPr>
        <w:jc w:val="both"/>
      </w:pPr>
      <w:r w:rsidRPr="000D0206">
        <w:t>prihoda ostvarenog od uzgoja školjaka na koncesioniranom pomorskom dobru za promjenjivi dio. Dozvoljena godišnja količina uzgoja bijele ribe koju je Ovlaštenik koncesije ovlašten uzgajati iznosi 1340,6 ton</w:t>
      </w:r>
      <w:r>
        <w:t>a</w:t>
      </w:r>
      <w:r w:rsidRPr="000D0206">
        <w:t xml:space="preserve"> godišnje, a dozvoljena godišnja količina uzgoja školjaka iznosi 100 tona godišnje.</w:t>
      </w:r>
    </w:p>
    <w:p w14:paraId="04C3D331" w14:textId="77777777" w:rsidR="00EA76A5" w:rsidRPr="000D0206" w:rsidRDefault="00EA76A5" w:rsidP="00EA76A5">
      <w:pPr>
        <w:jc w:val="both"/>
      </w:pPr>
    </w:p>
    <w:p w14:paraId="6789C442" w14:textId="77777777" w:rsidR="00EA76A5" w:rsidRPr="000D0206" w:rsidRDefault="00EA76A5" w:rsidP="00EA76A5">
      <w:pPr>
        <w:jc w:val="both"/>
      </w:pPr>
      <w:r>
        <w:tab/>
      </w:r>
      <w:r>
        <w:tab/>
      </w:r>
      <w:r w:rsidRPr="000D0206">
        <w:t>Trgovačko društvo KORNAT ITTICA d.o.o.</w:t>
      </w:r>
      <w:r>
        <w:t>,</w:t>
      </w:r>
      <w:r w:rsidRPr="000D0206">
        <w:t xml:space="preserve"> dopisom od 8. listopada 2025.</w:t>
      </w:r>
      <w:r>
        <w:t>,</w:t>
      </w:r>
      <w:r w:rsidRPr="000D0206">
        <w:t xml:space="preserve"> obratilo</w:t>
      </w:r>
      <w:r>
        <w:t xml:space="preserve"> se</w:t>
      </w:r>
      <w:r w:rsidRPr="000D0206">
        <w:t xml:space="preserve"> Ministarstvu mora, prometa i infrastrukture sa zahtjevom za izmjenom Ugovora o koncesiji na način da se poveća uzgojni kapacitet bijele ribe na 1583,70 tona sukladno II. Izmjeni i dopuni Lokacijske dozvole izdane od Ministarstva prostornoga uređenja, graditeljstva i državne imovine, Uprave za prostorno uređenje, KLASA: UP/I-350-05/25-01/000092, URBROJ: 531-06-2-25-0011, od 22. rujna 2025. Uz zahtjev Ovlaštenik koncesije je dostavio Elaborat gospodarske opravdanosti ulaganja iz rujna 2025. sukladno kojem se planira investicijsko ulaganje u iznosu od 458.473,03 eura. </w:t>
      </w:r>
    </w:p>
    <w:p w14:paraId="2B3B006E" w14:textId="77777777" w:rsidR="00EA76A5" w:rsidRPr="000D0206" w:rsidRDefault="00EA76A5" w:rsidP="00EA76A5">
      <w:pPr>
        <w:jc w:val="both"/>
      </w:pPr>
    </w:p>
    <w:p w14:paraId="118C3762" w14:textId="77777777" w:rsidR="00EA76A5" w:rsidRPr="000D0206" w:rsidRDefault="00EA76A5" w:rsidP="00EA76A5">
      <w:pPr>
        <w:jc w:val="both"/>
      </w:pPr>
      <w:r>
        <w:tab/>
      </w:r>
      <w:r>
        <w:tab/>
      </w:r>
      <w:r w:rsidRPr="000D0206">
        <w:t>Predmetnom Odlukom mijenja se i dopunjuje Odluka o koncesiji u svrhu gospodarskog korištenja pomorskog dobra radi obavljanja djelatnosti uzgoja bijele ribe i školjaka, u akvatoriju Vrgadskog kanala – polje 2 na način da se povećava dozvoljena godišnja količina uzgoja bijele ribe koju je Ovlaštenik koncesije ovlašten uzgajati s 1</w:t>
      </w:r>
      <w:r>
        <w:t>.</w:t>
      </w:r>
      <w:r w:rsidRPr="000D0206">
        <w:t xml:space="preserve">340,6 tona godišnje na 1583,70 tona godišnje. Iznos koncesijske naknade se ne mijenja odnosno stalni dio iznosi 0,07 eura po m² zauzete ukupne površine pomorskog dobra godišnje, a promjenjivi dio iznosi 0,30 % ukupnog godišnjeg prihoda ostvarenog </w:t>
      </w:r>
      <w:r>
        <w:t xml:space="preserve">od uzgoja bijele ribe </w:t>
      </w:r>
      <w:r w:rsidRPr="000D0206">
        <w:t>na koncesioniranom pomorskom dobru. Također, u tekst Odluke se ugrađuje puna primjena odredbi iz članka 57. Zakona o koncesijama („Narodne novine“, br. 69/17. i 107/20.).</w:t>
      </w:r>
    </w:p>
    <w:p w14:paraId="4B355FA7" w14:textId="77777777" w:rsidR="00EA76A5" w:rsidRPr="000D0206" w:rsidRDefault="00EA76A5" w:rsidP="00EA76A5">
      <w:pPr>
        <w:jc w:val="both"/>
      </w:pPr>
    </w:p>
    <w:p w14:paraId="59A35438" w14:textId="77777777" w:rsidR="00EA76A5" w:rsidRPr="000D0206" w:rsidRDefault="00EA76A5" w:rsidP="00EA76A5">
      <w:pPr>
        <w:jc w:val="both"/>
      </w:pPr>
      <w:r>
        <w:tab/>
      </w:r>
      <w:r>
        <w:tab/>
      </w:r>
      <w:r w:rsidRPr="000D0206">
        <w:t xml:space="preserve">Iako je u postojećoj Odluci o koncesiji naveden uzgoj školjkaša, kao uzgajane vrste, na polju 2 Ovlaštenik koncesije nikada nije uzgajao niti stavljao u promet školjkaše bilo koje vrste, stoga se predmetnom Odlukom brišu odredbe koje se odnose na uzgoj školjaka. </w:t>
      </w:r>
    </w:p>
    <w:p w14:paraId="69E2DE47" w14:textId="77777777" w:rsidR="00EA76A5" w:rsidRPr="000D0206" w:rsidRDefault="00EA76A5" w:rsidP="00EA76A5">
      <w:pPr>
        <w:jc w:val="both"/>
      </w:pPr>
    </w:p>
    <w:p w14:paraId="3F764640" w14:textId="77777777" w:rsidR="00EA76A5" w:rsidRPr="000D0206" w:rsidRDefault="00EA76A5" w:rsidP="00EA76A5">
      <w:pPr>
        <w:jc w:val="both"/>
      </w:pPr>
      <w:r>
        <w:tab/>
      </w:r>
      <w:r>
        <w:tab/>
      </w:r>
      <w:r w:rsidRPr="000D0206">
        <w:t xml:space="preserve">Izmjene, odnosno dopune utvrđene ovom Odlukom nisu bitne u smislu odredbi Zakona o koncesijama s obzirom da koncesija ne postaje bitno različita po svojoj naravi od one prvotno zaključene budući da se ne mijenja predmet koncesije nego i dalje ostaje uzgajalište, </w:t>
      </w:r>
      <w:r w:rsidRPr="000D0206">
        <w:lastRenderedPageBreak/>
        <w:t xml:space="preserve">izmjena ne uvodi uvjete koji bi, da su bili dio postupka davanja koncesije, učinili mogućim odabir nekog drugog ponuditelja umjesto onog koji je odabran kao najpovoljniji ili bi učinili mogućim sklapanje ugovora o koncesiji s drugim ponuditeljem. Nadalje, izmjena ne utječe na ekonomsku ravnotežu koncesije u korist koncesionara, već suprotno, u korist davatelja koncesije budući da se novim ulaganjima povećava prihod koncesionara, a time i promjenjivi dio koncesijske naknade, koji u konačnici povećava prihod državnog proračuna te proračuna jedinice područne (regionalne) i lokalne samouprave. Pored toga izmjenom se ne proširuje opseg djelatnosti koncesije radi uključivanja robe, radova ili usluga koji nisu bili uključeni u ugovor o koncesiji jer će uzgajalište nastaviti obavljati iste djelatnosti predviđene ugovorom o koncesiji. U konačnici, ne mijenja se Ovlaštenik koncesije, stoga je slijedom svega gore navedenog razvidno da se ne radi o bitnim izmjenama ugovora o koncesiji. </w:t>
      </w:r>
    </w:p>
    <w:p w14:paraId="3771D3C7" w14:textId="77777777" w:rsidR="00EA76A5" w:rsidRPr="000D0206" w:rsidRDefault="00EA76A5" w:rsidP="00EA76A5">
      <w:pPr>
        <w:jc w:val="both"/>
      </w:pPr>
    </w:p>
    <w:p w14:paraId="24D63A8F" w14:textId="77777777" w:rsidR="00EA76A5" w:rsidRPr="000D0206" w:rsidRDefault="00EA76A5" w:rsidP="00EA76A5">
      <w:pPr>
        <w:jc w:val="both"/>
      </w:pPr>
      <w:r>
        <w:tab/>
      </w:r>
      <w:r>
        <w:tab/>
      </w:r>
      <w:r w:rsidRPr="000D0206">
        <w:t xml:space="preserve">Ističe se kako Ovlaštenik koncesije uredno ispunjava obveze iz Ugovora o koncesiji, a sukladno podacima iz Registra koncesija nema dospjelih, a nepodmirenih obveza s naslova naknade za koncesiju. </w:t>
      </w:r>
    </w:p>
    <w:p w14:paraId="49913B71" w14:textId="77777777" w:rsidR="00EA76A5" w:rsidRPr="000D0206" w:rsidRDefault="00EA76A5" w:rsidP="00EA76A5">
      <w:pPr>
        <w:jc w:val="both"/>
      </w:pPr>
    </w:p>
    <w:p w14:paraId="63A2406E" w14:textId="77777777" w:rsidR="00EA76A5" w:rsidRPr="000D0206" w:rsidRDefault="00EA76A5" w:rsidP="00EA76A5">
      <w:pPr>
        <w:rPr>
          <w:b/>
          <w:u w:val="single"/>
        </w:rPr>
      </w:pPr>
      <w:r>
        <w:rPr>
          <w:b/>
        </w:rPr>
        <w:tab/>
      </w:r>
      <w:r>
        <w:rPr>
          <w:b/>
        </w:rPr>
        <w:tab/>
      </w:r>
      <w:r w:rsidRPr="000D0206">
        <w:rPr>
          <w:b/>
          <w:u w:val="single"/>
        </w:rPr>
        <w:t>Uputa o pravnom lijeku:</w:t>
      </w:r>
    </w:p>
    <w:p w14:paraId="628EA8C1" w14:textId="77777777" w:rsidR="00EA76A5" w:rsidRPr="000D0206" w:rsidRDefault="00EA76A5" w:rsidP="00EA76A5"/>
    <w:p w14:paraId="15ECEA6E" w14:textId="77777777" w:rsidR="00EA76A5" w:rsidRPr="000D0206" w:rsidRDefault="00EA76A5" w:rsidP="00EA76A5">
      <w:pPr>
        <w:jc w:val="both"/>
      </w:pPr>
      <w:r>
        <w:tab/>
      </w:r>
      <w:r>
        <w:tab/>
      </w:r>
      <w:r w:rsidRPr="000D0206">
        <w:t>Protiv ove Odluke žalba nije dopuštena, ali se može pokrenuti upravni spor podnošenjem tužbe Upravnom sudu u Zagrebu, u roku od 30 dana od dana primitka ove Odluke.</w:t>
      </w:r>
    </w:p>
    <w:p w14:paraId="3CEA2A2B" w14:textId="77777777" w:rsidR="00EA76A5" w:rsidRPr="000D0206" w:rsidRDefault="00EA76A5" w:rsidP="00EA76A5">
      <w:pPr>
        <w:jc w:val="both"/>
      </w:pPr>
    </w:p>
    <w:p w14:paraId="68C69B53" w14:textId="77777777" w:rsidR="00EA76A5" w:rsidRDefault="00EA76A5" w:rsidP="00726BA2">
      <w:pPr>
        <w:pStyle w:val="box456892"/>
        <w:shd w:val="clear" w:color="auto" w:fill="FFFFFF"/>
        <w:spacing w:before="0" w:beforeAutospacing="0" w:after="48" w:afterAutospacing="0"/>
        <w:jc w:val="both"/>
        <w:textAlignment w:val="baseline"/>
      </w:pPr>
    </w:p>
    <w:p w14:paraId="05FDF10A" w14:textId="77777777" w:rsidR="006E6135" w:rsidRDefault="006E6135" w:rsidP="00356DC1">
      <w:pPr>
        <w:jc w:val="both"/>
      </w:pPr>
    </w:p>
    <w:p w14:paraId="35C0931D" w14:textId="25C867F3" w:rsidR="00356DC1" w:rsidRPr="00F0156B" w:rsidRDefault="00356DC1" w:rsidP="00356DC1">
      <w:pPr>
        <w:jc w:val="both"/>
      </w:pPr>
      <w:r w:rsidRPr="00F0156B">
        <w:t>K</w:t>
      </w:r>
      <w:r w:rsidR="00EA76A5">
        <w:t>LASA</w:t>
      </w:r>
      <w:r w:rsidRPr="00F0156B">
        <w:t xml:space="preserve">: </w:t>
      </w:r>
    </w:p>
    <w:p w14:paraId="35C0931E" w14:textId="6D0A2481" w:rsidR="00356DC1" w:rsidRPr="00F0156B" w:rsidRDefault="00356DC1" w:rsidP="00356DC1">
      <w:pPr>
        <w:jc w:val="both"/>
      </w:pPr>
      <w:r w:rsidRPr="00F0156B">
        <w:t>U</w:t>
      </w:r>
      <w:r w:rsidR="00EA76A5">
        <w:t>RBROJ</w:t>
      </w:r>
      <w:r w:rsidRPr="00F0156B">
        <w:t xml:space="preserve">: </w:t>
      </w:r>
    </w:p>
    <w:p w14:paraId="35C0931F" w14:textId="77777777" w:rsidR="00356DC1" w:rsidRPr="00F0156B" w:rsidRDefault="00356DC1" w:rsidP="00356DC1">
      <w:pPr>
        <w:jc w:val="both"/>
      </w:pPr>
      <w:r w:rsidRPr="00F0156B">
        <w:t xml:space="preserve">Zagreb, </w:t>
      </w:r>
    </w:p>
    <w:p w14:paraId="35C09322" w14:textId="3F6B05A5" w:rsidR="00356DC1" w:rsidRPr="00F0156B" w:rsidRDefault="00EA76A5" w:rsidP="00356DC1">
      <w:pPr>
        <w:ind w:left="4521"/>
        <w:jc w:val="center"/>
      </w:pPr>
      <w:r>
        <w:t>PREDSJEDNIK</w:t>
      </w:r>
    </w:p>
    <w:p w14:paraId="35C09323" w14:textId="77777777" w:rsidR="00356DC1" w:rsidRPr="00F0156B" w:rsidRDefault="00356DC1" w:rsidP="00356DC1">
      <w:pPr>
        <w:ind w:left="4521"/>
        <w:jc w:val="center"/>
        <w:rPr>
          <w:b/>
          <w:bCs/>
        </w:rPr>
      </w:pPr>
      <w:r w:rsidRPr="00F0156B">
        <w:br/>
      </w:r>
      <w:r w:rsidRPr="00F0156B">
        <w:rPr>
          <w:b/>
          <w:bCs/>
        </w:rPr>
        <w:t>mr.sc. Andrej Plenković</w:t>
      </w:r>
    </w:p>
    <w:p w14:paraId="35C09324" w14:textId="77777777" w:rsidR="00356DC1" w:rsidRDefault="00356DC1" w:rsidP="00356DC1">
      <w:pPr>
        <w:jc w:val="both"/>
      </w:pPr>
    </w:p>
    <w:p w14:paraId="35C09325" w14:textId="77777777" w:rsidR="00356DC1" w:rsidRPr="00356DC1" w:rsidRDefault="00356DC1" w:rsidP="00356DC1"/>
    <w:sectPr w:rsidR="00356DC1" w:rsidRPr="00356DC1" w:rsidSect="006E6135">
      <w:type w:val="continuous"/>
      <w:pgSz w:w="11906" w:h="16838"/>
      <w:pgMar w:top="993" w:right="1417" w:bottom="1134"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3DD5" w14:textId="77777777" w:rsidR="0047556E" w:rsidRDefault="0047556E" w:rsidP="0011560A">
      <w:r>
        <w:separator/>
      </w:r>
    </w:p>
  </w:endnote>
  <w:endnote w:type="continuationSeparator" w:id="0">
    <w:p w14:paraId="67FBF9AA" w14:textId="77777777" w:rsidR="0047556E" w:rsidRDefault="0047556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932C" w14:textId="77777777" w:rsidR="00CE7B66" w:rsidRPr="00CE78D1" w:rsidRDefault="00CE7B6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2F1A" w14:textId="77777777" w:rsidR="0047556E" w:rsidRDefault="0047556E" w:rsidP="0011560A">
      <w:r>
        <w:separator/>
      </w:r>
    </w:p>
  </w:footnote>
  <w:footnote w:type="continuationSeparator" w:id="0">
    <w:p w14:paraId="740A347B" w14:textId="77777777" w:rsidR="0047556E" w:rsidRDefault="0047556E"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354"/>
    <w:multiLevelType w:val="hybridMultilevel"/>
    <w:tmpl w:val="2A042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904A4E"/>
    <w:multiLevelType w:val="hybridMultilevel"/>
    <w:tmpl w:val="453A3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131B9A"/>
    <w:multiLevelType w:val="hybridMultilevel"/>
    <w:tmpl w:val="17940B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937B08"/>
    <w:multiLevelType w:val="hybridMultilevel"/>
    <w:tmpl w:val="E55EF0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7E83559"/>
    <w:multiLevelType w:val="hybridMultilevel"/>
    <w:tmpl w:val="B516AE8C"/>
    <w:lvl w:ilvl="0" w:tplc="CA966F7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7FF2431"/>
    <w:multiLevelType w:val="hybridMultilevel"/>
    <w:tmpl w:val="651C3E08"/>
    <w:lvl w:ilvl="0" w:tplc="041A000F">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584E028C"/>
    <w:multiLevelType w:val="hybridMultilevel"/>
    <w:tmpl w:val="F3B4D98E"/>
    <w:lvl w:ilvl="0" w:tplc="BC68637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192AC8"/>
    <w:multiLevelType w:val="hybridMultilevel"/>
    <w:tmpl w:val="C51AEB54"/>
    <w:lvl w:ilvl="0" w:tplc="BF26B0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AD50F5"/>
    <w:multiLevelType w:val="multilevel"/>
    <w:tmpl w:val="5C626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5D07C1"/>
    <w:multiLevelType w:val="hybridMultilevel"/>
    <w:tmpl w:val="4ACE0F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B91ED9"/>
    <w:multiLevelType w:val="hybridMultilevel"/>
    <w:tmpl w:val="FA34417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25045D"/>
    <w:multiLevelType w:val="multilevel"/>
    <w:tmpl w:val="4EF8D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vertAlign w:val="baselin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880283012">
    <w:abstractNumId w:val="0"/>
  </w:num>
  <w:num w:numId="2" w16cid:durableId="752161519">
    <w:abstractNumId w:val="3"/>
  </w:num>
  <w:num w:numId="3" w16cid:durableId="1021510351">
    <w:abstractNumId w:val="4"/>
  </w:num>
  <w:num w:numId="4" w16cid:durableId="1159344290">
    <w:abstractNumId w:val="9"/>
  </w:num>
  <w:num w:numId="5" w16cid:durableId="2063290161">
    <w:abstractNumId w:val="10"/>
  </w:num>
  <w:num w:numId="6" w16cid:durableId="1465537946">
    <w:abstractNumId w:val="6"/>
  </w:num>
  <w:num w:numId="7" w16cid:durableId="176627924">
    <w:abstractNumId w:val="7"/>
  </w:num>
  <w:num w:numId="8" w16cid:durableId="149296750">
    <w:abstractNumId w:val="1"/>
  </w:num>
  <w:num w:numId="9" w16cid:durableId="1297225153">
    <w:abstractNumId w:val="11"/>
  </w:num>
  <w:num w:numId="10" w16cid:durableId="799374824">
    <w:abstractNumId w:val="8"/>
  </w:num>
  <w:num w:numId="11" w16cid:durableId="136460801">
    <w:abstractNumId w:val="5"/>
  </w:num>
  <w:num w:numId="12" w16cid:durableId="13749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121D8"/>
    <w:rsid w:val="000218F5"/>
    <w:rsid w:val="0002200C"/>
    <w:rsid w:val="00022AFA"/>
    <w:rsid w:val="000350D9"/>
    <w:rsid w:val="00035E28"/>
    <w:rsid w:val="00037808"/>
    <w:rsid w:val="0005430F"/>
    <w:rsid w:val="00057310"/>
    <w:rsid w:val="000573FD"/>
    <w:rsid w:val="00060806"/>
    <w:rsid w:val="00063520"/>
    <w:rsid w:val="00063755"/>
    <w:rsid w:val="000651E1"/>
    <w:rsid w:val="0006779A"/>
    <w:rsid w:val="00071CDB"/>
    <w:rsid w:val="00086A6C"/>
    <w:rsid w:val="000958FD"/>
    <w:rsid w:val="000A16BB"/>
    <w:rsid w:val="000A1D60"/>
    <w:rsid w:val="000A3A3B"/>
    <w:rsid w:val="000A3B44"/>
    <w:rsid w:val="000C5DEE"/>
    <w:rsid w:val="000C77F8"/>
    <w:rsid w:val="000D1A50"/>
    <w:rsid w:val="000E4962"/>
    <w:rsid w:val="000F10B6"/>
    <w:rsid w:val="000F52F3"/>
    <w:rsid w:val="001015C6"/>
    <w:rsid w:val="0010541C"/>
    <w:rsid w:val="001061C8"/>
    <w:rsid w:val="001109F4"/>
    <w:rsid w:val="00110E6C"/>
    <w:rsid w:val="0011560A"/>
    <w:rsid w:val="0012264D"/>
    <w:rsid w:val="00125467"/>
    <w:rsid w:val="00126A73"/>
    <w:rsid w:val="00126D8B"/>
    <w:rsid w:val="001303F3"/>
    <w:rsid w:val="00130689"/>
    <w:rsid w:val="001337EC"/>
    <w:rsid w:val="001346C0"/>
    <w:rsid w:val="00135F1A"/>
    <w:rsid w:val="0014655F"/>
    <w:rsid w:val="00146B2E"/>
    <w:rsid w:val="00146B79"/>
    <w:rsid w:val="00147DE9"/>
    <w:rsid w:val="00152D0F"/>
    <w:rsid w:val="0015400C"/>
    <w:rsid w:val="00170226"/>
    <w:rsid w:val="00172BC5"/>
    <w:rsid w:val="001741AA"/>
    <w:rsid w:val="001838DB"/>
    <w:rsid w:val="001856A9"/>
    <w:rsid w:val="001859A9"/>
    <w:rsid w:val="00185F68"/>
    <w:rsid w:val="001917B2"/>
    <w:rsid w:val="001961F2"/>
    <w:rsid w:val="001A13E7"/>
    <w:rsid w:val="001A1507"/>
    <w:rsid w:val="001B00B0"/>
    <w:rsid w:val="001B0936"/>
    <w:rsid w:val="001B43AD"/>
    <w:rsid w:val="001B46C9"/>
    <w:rsid w:val="001B7043"/>
    <w:rsid w:val="001B7A97"/>
    <w:rsid w:val="001C13AA"/>
    <w:rsid w:val="001C4FE6"/>
    <w:rsid w:val="001C57FD"/>
    <w:rsid w:val="001D4255"/>
    <w:rsid w:val="001E3126"/>
    <w:rsid w:val="001E4463"/>
    <w:rsid w:val="001E7218"/>
    <w:rsid w:val="001F0F6B"/>
    <w:rsid w:val="001F4C1F"/>
    <w:rsid w:val="00205BE0"/>
    <w:rsid w:val="002125A8"/>
    <w:rsid w:val="0021311F"/>
    <w:rsid w:val="00215C51"/>
    <w:rsid w:val="002179F8"/>
    <w:rsid w:val="00220956"/>
    <w:rsid w:val="00221DC2"/>
    <w:rsid w:val="00236900"/>
    <w:rsid w:val="0023763F"/>
    <w:rsid w:val="0024341A"/>
    <w:rsid w:val="002556E4"/>
    <w:rsid w:val="0026381D"/>
    <w:rsid w:val="00272337"/>
    <w:rsid w:val="00275D49"/>
    <w:rsid w:val="0028222F"/>
    <w:rsid w:val="00285A94"/>
    <w:rsid w:val="0028608D"/>
    <w:rsid w:val="00291463"/>
    <w:rsid w:val="0029163B"/>
    <w:rsid w:val="0029380E"/>
    <w:rsid w:val="002961EE"/>
    <w:rsid w:val="00297F65"/>
    <w:rsid w:val="002A1D77"/>
    <w:rsid w:val="002A3347"/>
    <w:rsid w:val="002B0033"/>
    <w:rsid w:val="002B107A"/>
    <w:rsid w:val="002D1256"/>
    <w:rsid w:val="002D6C51"/>
    <w:rsid w:val="002D7C91"/>
    <w:rsid w:val="002E009F"/>
    <w:rsid w:val="002E5A43"/>
    <w:rsid w:val="002F0C4B"/>
    <w:rsid w:val="00300411"/>
    <w:rsid w:val="00302074"/>
    <w:rsid w:val="003033E4"/>
    <w:rsid w:val="00304232"/>
    <w:rsid w:val="00311F7D"/>
    <w:rsid w:val="0031406D"/>
    <w:rsid w:val="00323C77"/>
    <w:rsid w:val="003272E4"/>
    <w:rsid w:val="00330C8D"/>
    <w:rsid w:val="00330CE1"/>
    <w:rsid w:val="003314AA"/>
    <w:rsid w:val="003322C8"/>
    <w:rsid w:val="003342B6"/>
    <w:rsid w:val="00336AAD"/>
    <w:rsid w:val="00336EE7"/>
    <w:rsid w:val="00337452"/>
    <w:rsid w:val="0034351C"/>
    <w:rsid w:val="00350D9F"/>
    <w:rsid w:val="00356DC1"/>
    <w:rsid w:val="00361F14"/>
    <w:rsid w:val="00364093"/>
    <w:rsid w:val="003759EF"/>
    <w:rsid w:val="00381F04"/>
    <w:rsid w:val="0038426B"/>
    <w:rsid w:val="003929F5"/>
    <w:rsid w:val="003938D0"/>
    <w:rsid w:val="00393EBF"/>
    <w:rsid w:val="003A1454"/>
    <w:rsid w:val="003A2F05"/>
    <w:rsid w:val="003A475C"/>
    <w:rsid w:val="003A6298"/>
    <w:rsid w:val="003B4043"/>
    <w:rsid w:val="003B67E4"/>
    <w:rsid w:val="003B6F8B"/>
    <w:rsid w:val="003C09D8"/>
    <w:rsid w:val="003C1C9F"/>
    <w:rsid w:val="003C32AA"/>
    <w:rsid w:val="003D0D42"/>
    <w:rsid w:val="003D1814"/>
    <w:rsid w:val="003D1C99"/>
    <w:rsid w:val="003D47D1"/>
    <w:rsid w:val="003E3038"/>
    <w:rsid w:val="003E5834"/>
    <w:rsid w:val="003E5933"/>
    <w:rsid w:val="003E5FB9"/>
    <w:rsid w:val="003F5623"/>
    <w:rsid w:val="004035BE"/>
    <w:rsid w:val="004039BD"/>
    <w:rsid w:val="0040768C"/>
    <w:rsid w:val="0042743C"/>
    <w:rsid w:val="004318D0"/>
    <w:rsid w:val="00435570"/>
    <w:rsid w:val="00436B13"/>
    <w:rsid w:val="00440101"/>
    <w:rsid w:val="00440D6D"/>
    <w:rsid w:val="00442367"/>
    <w:rsid w:val="00454D82"/>
    <w:rsid w:val="00456FAB"/>
    <w:rsid w:val="004607EB"/>
    <w:rsid w:val="00461188"/>
    <w:rsid w:val="0046628D"/>
    <w:rsid w:val="0046638E"/>
    <w:rsid w:val="00473D9D"/>
    <w:rsid w:val="0047556E"/>
    <w:rsid w:val="00486A8B"/>
    <w:rsid w:val="00486D57"/>
    <w:rsid w:val="00494C6F"/>
    <w:rsid w:val="004A22BA"/>
    <w:rsid w:val="004A5D53"/>
    <w:rsid w:val="004A776B"/>
    <w:rsid w:val="004C12EF"/>
    <w:rsid w:val="004C1375"/>
    <w:rsid w:val="004C2121"/>
    <w:rsid w:val="004C311B"/>
    <w:rsid w:val="004C5354"/>
    <w:rsid w:val="004D5679"/>
    <w:rsid w:val="004D5C00"/>
    <w:rsid w:val="004D6037"/>
    <w:rsid w:val="004E1300"/>
    <w:rsid w:val="004E2222"/>
    <w:rsid w:val="004E257F"/>
    <w:rsid w:val="004E3E72"/>
    <w:rsid w:val="004E4E34"/>
    <w:rsid w:val="004E70D2"/>
    <w:rsid w:val="004F0B31"/>
    <w:rsid w:val="00500452"/>
    <w:rsid w:val="00501702"/>
    <w:rsid w:val="0050365B"/>
    <w:rsid w:val="00504248"/>
    <w:rsid w:val="005056C6"/>
    <w:rsid w:val="005146D6"/>
    <w:rsid w:val="0051763D"/>
    <w:rsid w:val="00523B1F"/>
    <w:rsid w:val="00532768"/>
    <w:rsid w:val="00535E09"/>
    <w:rsid w:val="00540FE8"/>
    <w:rsid w:val="0054287B"/>
    <w:rsid w:val="0054420C"/>
    <w:rsid w:val="00550E55"/>
    <w:rsid w:val="00554FA6"/>
    <w:rsid w:val="00560C72"/>
    <w:rsid w:val="00562C8C"/>
    <w:rsid w:val="0056365A"/>
    <w:rsid w:val="00563911"/>
    <w:rsid w:val="0056669D"/>
    <w:rsid w:val="00571F6C"/>
    <w:rsid w:val="00575457"/>
    <w:rsid w:val="005861F2"/>
    <w:rsid w:val="005906BB"/>
    <w:rsid w:val="00593FD5"/>
    <w:rsid w:val="005A16B3"/>
    <w:rsid w:val="005A2382"/>
    <w:rsid w:val="005A2B4B"/>
    <w:rsid w:val="005B22DB"/>
    <w:rsid w:val="005B3FD1"/>
    <w:rsid w:val="005C3A4C"/>
    <w:rsid w:val="005C47F9"/>
    <w:rsid w:val="005C5B3F"/>
    <w:rsid w:val="005D3A83"/>
    <w:rsid w:val="005D55AC"/>
    <w:rsid w:val="005E3848"/>
    <w:rsid w:val="005E3850"/>
    <w:rsid w:val="005E3B1E"/>
    <w:rsid w:val="005E7CAB"/>
    <w:rsid w:val="005F4061"/>
    <w:rsid w:val="005F4727"/>
    <w:rsid w:val="00602645"/>
    <w:rsid w:val="00603439"/>
    <w:rsid w:val="006158ED"/>
    <w:rsid w:val="00632A27"/>
    <w:rsid w:val="00633454"/>
    <w:rsid w:val="0064371C"/>
    <w:rsid w:val="0064703C"/>
    <w:rsid w:val="00652604"/>
    <w:rsid w:val="0066110E"/>
    <w:rsid w:val="00664347"/>
    <w:rsid w:val="00671318"/>
    <w:rsid w:val="00673A52"/>
    <w:rsid w:val="00675B44"/>
    <w:rsid w:val="0068013E"/>
    <w:rsid w:val="0068270D"/>
    <w:rsid w:val="0068772B"/>
    <w:rsid w:val="00691950"/>
    <w:rsid w:val="00693A4D"/>
    <w:rsid w:val="00694D87"/>
    <w:rsid w:val="006A2C77"/>
    <w:rsid w:val="006B153E"/>
    <w:rsid w:val="006B195F"/>
    <w:rsid w:val="006B7800"/>
    <w:rsid w:val="006C0CC3"/>
    <w:rsid w:val="006C4C9A"/>
    <w:rsid w:val="006D0204"/>
    <w:rsid w:val="006E14A9"/>
    <w:rsid w:val="006E38B9"/>
    <w:rsid w:val="006E611E"/>
    <w:rsid w:val="006E6135"/>
    <w:rsid w:val="006F7573"/>
    <w:rsid w:val="007010C7"/>
    <w:rsid w:val="007021E4"/>
    <w:rsid w:val="00706D9B"/>
    <w:rsid w:val="00717436"/>
    <w:rsid w:val="0072034F"/>
    <w:rsid w:val="00726165"/>
    <w:rsid w:val="00726BA2"/>
    <w:rsid w:val="00731AC4"/>
    <w:rsid w:val="00735EFA"/>
    <w:rsid w:val="00741A94"/>
    <w:rsid w:val="00744B4D"/>
    <w:rsid w:val="00757F78"/>
    <w:rsid w:val="0076102B"/>
    <w:rsid w:val="007638D8"/>
    <w:rsid w:val="00764033"/>
    <w:rsid w:val="00777CAA"/>
    <w:rsid w:val="00782AEE"/>
    <w:rsid w:val="00785464"/>
    <w:rsid w:val="007860C6"/>
    <w:rsid w:val="0078648A"/>
    <w:rsid w:val="007A1768"/>
    <w:rsid w:val="007A1881"/>
    <w:rsid w:val="007A6F4C"/>
    <w:rsid w:val="007A7A67"/>
    <w:rsid w:val="007B1D54"/>
    <w:rsid w:val="007C3FE1"/>
    <w:rsid w:val="007C67C0"/>
    <w:rsid w:val="007D39B2"/>
    <w:rsid w:val="007D6355"/>
    <w:rsid w:val="007D72A7"/>
    <w:rsid w:val="007E3965"/>
    <w:rsid w:val="007F1E41"/>
    <w:rsid w:val="007F2141"/>
    <w:rsid w:val="007F70F8"/>
    <w:rsid w:val="00810079"/>
    <w:rsid w:val="00813256"/>
    <w:rsid w:val="008137B5"/>
    <w:rsid w:val="008228C5"/>
    <w:rsid w:val="00823371"/>
    <w:rsid w:val="00825FE1"/>
    <w:rsid w:val="00833808"/>
    <w:rsid w:val="008353A1"/>
    <w:rsid w:val="008365FD"/>
    <w:rsid w:val="00843F9F"/>
    <w:rsid w:val="00844510"/>
    <w:rsid w:val="00850AF5"/>
    <w:rsid w:val="00861B77"/>
    <w:rsid w:val="00865C0E"/>
    <w:rsid w:val="00871D4E"/>
    <w:rsid w:val="0087333E"/>
    <w:rsid w:val="00873F69"/>
    <w:rsid w:val="00881BBB"/>
    <w:rsid w:val="00881C30"/>
    <w:rsid w:val="00883B28"/>
    <w:rsid w:val="00884BBF"/>
    <w:rsid w:val="00885DD9"/>
    <w:rsid w:val="0088668C"/>
    <w:rsid w:val="0089283D"/>
    <w:rsid w:val="008937AE"/>
    <w:rsid w:val="008A4A31"/>
    <w:rsid w:val="008A6967"/>
    <w:rsid w:val="008C0768"/>
    <w:rsid w:val="008C0884"/>
    <w:rsid w:val="008C17CC"/>
    <w:rsid w:val="008C1D0A"/>
    <w:rsid w:val="008C3BAF"/>
    <w:rsid w:val="008D1E25"/>
    <w:rsid w:val="008D1FDD"/>
    <w:rsid w:val="008D7931"/>
    <w:rsid w:val="008F0DD4"/>
    <w:rsid w:val="008F78F8"/>
    <w:rsid w:val="008F7EAB"/>
    <w:rsid w:val="0090200F"/>
    <w:rsid w:val="009047E4"/>
    <w:rsid w:val="009126B3"/>
    <w:rsid w:val="00912C55"/>
    <w:rsid w:val="009152C4"/>
    <w:rsid w:val="0092049E"/>
    <w:rsid w:val="009238E4"/>
    <w:rsid w:val="00933876"/>
    <w:rsid w:val="0094101E"/>
    <w:rsid w:val="0094146E"/>
    <w:rsid w:val="0095079B"/>
    <w:rsid w:val="00951AD1"/>
    <w:rsid w:val="00953BA1"/>
    <w:rsid w:val="00954D08"/>
    <w:rsid w:val="00966A92"/>
    <w:rsid w:val="00972AAA"/>
    <w:rsid w:val="0097735F"/>
    <w:rsid w:val="00977B12"/>
    <w:rsid w:val="00977EB9"/>
    <w:rsid w:val="009837DE"/>
    <w:rsid w:val="00983C7A"/>
    <w:rsid w:val="009915FC"/>
    <w:rsid w:val="009930CA"/>
    <w:rsid w:val="0099564F"/>
    <w:rsid w:val="009B4121"/>
    <w:rsid w:val="009B56AB"/>
    <w:rsid w:val="009C33E1"/>
    <w:rsid w:val="009C7815"/>
    <w:rsid w:val="009D1740"/>
    <w:rsid w:val="009D20E9"/>
    <w:rsid w:val="009E2F78"/>
    <w:rsid w:val="009E3891"/>
    <w:rsid w:val="009F43CE"/>
    <w:rsid w:val="00A00537"/>
    <w:rsid w:val="00A04D9C"/>
    <w:rsid w:val="00A07526"/>
    <w:rsid w:val="00A1011D"/>
    <w:rsid w:val="00A129EA"/>
    <w:rsid w:val="00A15F08"/>
    <w:rsid w:val="00A175E9"/>
    <w:rsid w:val="00A17DCD"/>
    <w:rsid w:val="00A215F3"/>
    <w:rsid w:val="00A21819"/>
    <w:rsid w:val="00A37ABA"/>
    <w:rsid w:val="00A41258"/>
    <w:rsid w:val="00A4210E"/>
    <w:rsid w:val="00A45CF4"/>
    <w:rsid w:val="00A50265"/>
    <w:rsid w:val="00A519DA"/>
    <w:rsid w:val="00A52A71"/>
    <w:rsid w:val="00A53804"/>
    <w:rsid w:val="00A54CCF"/>
    <w:rsid w:val="00A573DC"/>
    <w:rsid w:val="00A6152C"/>
    <w:rsid w:val="00A6339A"/>
    <w:rsid w:val="00A65911"/>
    <w:rsid w:val="00A725A4"/>
    <w:rsid w:val="00A73E12"/>
    <w:rsid w:val="00A81398"/>
    <w:rsid w:val="00A82FF6"/>
    <w:rsid w:val="00A83290"/>
    <w:rsid w:val="00A94A2B"/>
    <w:rsid w:val="00AA0904"/>
    <w:rsid w:val="00AA2B0B"/>
    <w:rsid w:val="00AB1C4B"/>
    <w:rsid w:val="00AB2197"/>
    <w:rsid w:val="00AB4145"/>
    <w:rsid w:val="00AB4A91"/>
    <w:rsid w:val="00AB6E84"/>
    <w:rsid w:val="00AC1D76"/>
    <w:rsid w:val="00AC3D44"/>
    <w:rsid w:val="00AD2E9B"/>
    <w:rsid w:val="00AD2F06"/>
    <w:rsid w:val="00AD4D7C"/>
    <w:rsid w:val="00AE138C"/>
    <w:rsid w:val="00AE20F0"/>
    <w:rsid w:val="00AE379A"/>
    <w:rsid w:val="00AE59DF"/>
    <w:rsid w:val="00AF2155"/>
    <w:rsid w:val="00AF3224"/>
    <w:rsid w:val="00B016CA"/>
    <w:rsid w:val="00B01C11"/>
    <w:rsid w:val="00B0377E"/>
    <w:rsid w:val="00B079CC"/>
    <w:rsid w:val="00B15326"/>
    <w:rsid w:val="00B173AB"/>
    <w:rsid w:val="00B24753"/>
    <w:rsid w:val="00B31C6C"/>
    <w:rsid w:val="00B3583E"/>
    <w:rsid w:val="00B4246D"/>
    <w:rsid w:val="00B42E00"/>
    <w:rsid w:val="00B462AB"/>
    <w:rsid w:val="00B51395"/>
    <w:rsid w:val="00B57187"/>
    <w:rsid w:val="00B706F8"/>
    <w:rsid w:val="00B71FCB"/>
    <w:rsid w:val="00B872CC"/>
    <w:rsid w:val="00B87A94"/>
    <w:rsid w:val="00B87D35"/>
    <w:rsid w:val="00B908C2"/>
    <w:rsid w:val="00B91F38"/>
    <w:rsid w:val="00B96728"/>
    <w:rsid w:val="00B97FDC"/>
    <w:rsid w:val="00BA28CD"/>
    <w:rsid w:val="00BA2FFE"/>
    <w:rsid w:val="00BA6095"/>
    <w:rsid w:val="00BA70A4"/>
    <w:rsid w:val="00BA72BF"/>
    <w:rsid w:val="00BB1DC3"/>
    <w:rsid w:val="00BB3336"/>
    <w:rsid w:val="00BB38C6"/>
    <w:rsid w:val="00BE11B6"/>
    <w:rsid w:val="00BE6DEA"/>
    <w:rsid w:val="00BF1534"/>
    <w:rsid w:val="00C05E11"/>
    <w:rsid w:val="00C064FB"/>
    <w:rsid w:val="00C1037D"/>
    <w:rsid w:val="00C10A87"/>
    <w:rsid w:val="00C13342"/>
    <w:rsid w:val="00C150AB"/>
    <w:rsid w:val="00C21526"/>
    <w:rsid w:val="00C27A36"/>
    <w:rsid w:val="00C337A4"/>
    <w:rsid w:val="00C34486"/>
    <w:rsid w:val="00C43428"/>
    <w:rsid w:val="00C44327"/>
    <w:rsid w:val="00C466C4"/>
    <w:rsid w:val="00C5678B"/>
    <w:rsid w:val="00C609EC"/>
    <w:rsid w:val="00C63F14"/>
    <w:rsid w:val="00C744AB"/>
    <w:rsid w:val="00C74E15"/>
    <w:rsid w:val="00C80B78"/>
    <w:rsid w:val="00C834F2"/>
    <w:rsid w:val="00C9088E"/>
    <w:rsid w:val="00C936DD"/>
    <w:rsid w:val="00C969CC"/>
    <w:rsid w:val="00CA1DF2"/>
    <w:rsid w:val="00CA446B"/>
    <w:rsid w:val="00CA4F84"/>
    <w:rsid w:val="00CB17E6"/>
    <w:rsid w:val="00CB249B"/>
    <w:rsid w:val="00CB5B10"/>
    <w:rsid w:val="00CC02F3"/>
    <w:rsid w:val="00CC6AAC"/>
    <w:rsid w:val="00CD1639"/>
    <w:rsid w:val="00CD18D8"/>
    <w:rsid w:val="00CD3EFA"/>
    <w:rsid w:val="00CE150B"/>
    <w:rsid w:val="00CE3387"/>
    <w:rsid w:val="00CE3D00"/>
    <w:rsid w:val="00CE42F3"/>
    <w:rsid w:val="00CE492F"/>
    <w:rsid w:val="00CE78D1"/>
    <w:rsid w:val="00CE7B66"/>
    <w:rsid w:val="00CF5E5D"/>
    <w:rsid w:val="00CF7BB4"/>
    <w:rsid w:val="00CF7EEC"/>
    <w:rsid w:val="00D06492"/>
    <w:rsid w:val="00D07290"/>
    <w:rsid w:val="00D10BB5"/>
    <w:rsid w:val="00D1127C"/>
    <w:rsid w:val="00D14240"/>
    <w:rsid w:val="00D157C3"/>
    <w:rsid w:val="00D1614C"/>
    <w:rsid w:val="00D16FE8"/>
    <w:rsid w:val="00D22C3B"/>
    <w:rsid w:val="00D231FF"/>
    <w:rsid w:val="00D260A2"/>
    <w:rsid w:val="00D27597"/>
    <w:rsid w:val="00D35DCC"/>
    <w:rsid w:val="00D36494"/>
    <w:rsid w:val="00D375F4"/>
    <w:rsid w:val="00D447D8"/>
    <w:rsid w:val="00D53398"/>
    <w:rsid w:val="00D55475"/>
    <w:rsid w:val="00D60573"/>
    <w:rsid w:val="00D62C4D"/>
    <w:rsid w:val="00D70F97"/>
    <w:rsid w:val="00D8016C"/>
    <w:rsid w:val="00D80A7D"/>
    <w:rsid w:val="00D84EEE"/>
    <w:rsid w:val="00D87E83"/>
    <w:rsid w:val="00D91EF2"/>
    <w:rsid w:val="00D92A3D"/>
    <w:rsid w:val="00D94286"/>
    <w:rsid w:val="00D96E46"/>
    <w:rsid w:val="00DA1609"/>
    <w:rsid w:val="00DB0A6B"/>
    <w:rsid w:val="00DB28EB"/>
    <w:rsid w:val="00DB6366"/>
    <w:rsid w:val="00DC5672"/>
    <w:rsid w:val="00DC7972"/>
    <w:rsid w:val="00DD047B"/>
    <w:rsid w:val="00DD33C6"/>
    <w:rsid w:val="00DD51FB"/>
    <w:rsid w:val="00DD5DDC"/>
    <w:rsid w:val="00DE1D2C"/>
    <w:rsid w:val="00DE4CDD"/>
    <w:rsid w:val="00DF7F5C"/>
    <w:rsid w:val="00E03673"/>
    <w:rsid w:val="00E05651"/>
    <w:rsid w:val="00E073EB"/>
    <w:rsid w:val="00E10190"/>
    <w:rsid w:val="00E11236"/>
    <w:rsid w:val="00E20E31"/>
    <w:rsid w:val="00E25569"/>
    <w:rsid w:val="00E3135A"/>
    <w:rsid w:val="00E31B0B"/>
    <w:rsid w:val="00E463DC"/>
    <w:rsid w:val="00E53956"/>
    <w:rsid w:val="00E601A2"/>
    <w:rsid w:val="00E606BB"/>
    <w:rsid w:val="00E61779"/>
    <w:rsid w:val="00E653B2"/>
    <w:rsid w:val="00E67733"/>
    <w:rsid w:val="00E702EA"/>
    <w:rsid w:val="00E76A40"/>
    <w:rsid w:val="00E77198"/>
    <w:rsid w:val="00E83E23"/>
    <w:rsid w:val="00E9640E"/>
    <w:rsid w:val="00EA3AD1"/>
    <w:rsid w:val="00EA76A5"/>
    <w:rsid w:val="00EB1248"/>
    <w:rsid w:val="00EB5183"/>
    <w:rsid w:val="00EC08EF"/>
    <w:rsid w:val="00EC1040"/>
    <w:rsid w:val="00EC2F1B"/>
    <w:rsid w:val="00ED236E"/>
    <w:rsid w:val="00ED3034"/>
    <w:rsid w:val="00EE03CA"/>
    <w:rsid w:val="00EE0B3B"/>
    <w:rsid w:val="00EE7199"/>
    <w:rsid w:val="00EF2AD1"/>
    <w:rsid w:val="00EF6CBF"/>
    <w:rsid w:val="00F0156B"/>
    <w:rsid w:val="00F03637"/>
    <w:rsid w:val="00F048B0"/>
    <w:rsid w:val="00F113CE"/>
    <w:rsid w:val="00F13A6A"/>
    <w:rsid w:val="00F240F7"/>
    <w:rsid w:val="00F2589F"/>
    <w:rsid w:val="00F271EB"/>
    <w:rsid w:val="00F2755B"/>
    <w:rsid w:val="00F3067E"/>
    <w:rsid w:val="00F31E0B"/>
    <w:rsid w:val="00F3220D"/>
    <w:rsid w:val="00F4276F"/>
    <w:rsid w:val="00F53584"/>
    <w:rsid w:val="00F56DB5"/>
    <w:rsid w:val="00F60278"/>
    <w:rsid w:val="00F60EA1"/>
    <w:rsid w:val="00F7527C"/>
    <w:rsid w:val="00F764AD"/>
    <w:rsid w:val="00F87A80"/>
    <w:rsid w:val="00F90A67"/>
    <w:rsid w:val="00F95A2D"/>
    <w:rsid w:val="00F978E2"/>
    <w:rsid w:val="00F97BA9"/>
    <w:rsid w:val="00FA156D"/>
    <w:rsid w:val="00FA3F7F"/>
    <w:rsid w:val="00FA4B1F"/>
    <w:rsid w:val="00FA4E25"/>
    <w:rsid w:val="00FB01FC"/>
    <w:rsid w:val="00FC0CE0"/>
    <w:rsid w:val="00FC2D0F"/>
    <w:rsid w:val="00FD0016"/>
    <w:rsid w:val="00FD0249"/>
    <w:rsid w:val="00FD1E9B"/>
    <w:rsid w:val="00FD2564"/>
    <w:rsid w:val="00FE2B63"/>
    <w:rsid w:val="00FE349D"/>
    <w:rsid w:val="00FE4D90"/>
    <w:rsid w:val="00FE4F80"/>
    <w:rsid w:val="00FF4E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C092A8"/>
  <w15:docId w15:val="{C39264E9-4C8C-46EA-8C61-48FC4927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D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C0884"/>
  </w:style>
  <w:style w:type="paragraph" w:customStyle="1" w:styleId="box456892">
    <w:name w:val="box_456892"/>
    <w:basedOn w:val="Normal"/>
    <w:rsid w:val="00CF5E5D"/>
    <w:pPr>
      <w:spacing w:before="100" w:beforeAutospacing="1" w:after="100" w:afterAutospacing="1"/>
    </w:pPr>
  </w:style>
  <w:style w:type="table" w:customStyle="1" w:styleId="TableGrid1">
    <w:name w:val="Table Grid1"/>
    <w:basedOn w:val="TableNormal"/>
    <w:next w:val="TableGrid"/>
    <w:uiPriority w:val="39"/>
    <w:rsid w:val="008100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6589">
      <w:bodyDiv w:val="1"/>
      <w:marLeft w:val="0"/>
      <w:marRight w:val="0"/>
      <w:marTop w:val="0"/>
      <w:marBottom w:val="0"/>
      <w:divBdr>
        <w:top w:val="none" w:sz="0" w:space="0" w:color="auto"/>
        <w:left w:val="none" w:sz="0" w:space="0" w:color="auto"/>
        <w:bottom w:val="none" w:sz="0" w:space="0" w:color="auto"/>
        <w:right w:val="none" w:sz="0" w:space="0" w:color="auto"/>
      </w:divBdr>
    </w:div>
    <w:div w:id="641741140">
      <w:bodyDiv w:val="1"/>
      <w:marLeft w:val="0"/>
      <w:marRight w:val="0"/>
      <w:marTop w:val="0"/>
      <w:marBottom w:val="0"/>
      <w:divBdr>
        <w:top w:val="none" w:sz="0" w:space="0" w:color="auto"/>
        <w:left w:val="none" w:sz="0" w:space="0" w:color="auto"/>
        <w:bottom w:val="none" w:sz="0" w:space="0" w:color="auto"/>
        <w:right w:val="none" w:sz="0" w:space="0" w:color="auto"/>
      </w:divBdr>
    </w:div>
    <w:div w:id="775757713">
      <w:bodyDiv w:val="1"/>
      <w:marLeft w:val="0"/>
      <w:marRight w:val="0"/>
      <w:marTop w:val="0"/>
      <w:marBottom w:val="0"/>
      <w:divBdr>
        <w:top w:val="none" w:sz="0" w:space="0" w:color="auto"/>
        <w:left w:val="none" w:sz="0" w:space="0" w:color="auto"/>
        <w:bottom w:val="none" w:sz="0" w:space="0" w:color="auto"/>
        <w:right w:val="none" w:sz="0" w:space="0" w:color="auto"/>
      </w:divBdr>
    </w:div>
    <w:div w:id="824051337">
      <w:bodyDiv w:val="1"/>
      <w:marLeft w:val="0"/>
      <w:marRight w:val="0"/>
      <w:marTop w:val="0"/>
      <w:marBottom w:val="0"/>
      <w:divBdr>
        <w:top w:val="none" w:sz="0" w:space="0" w:color="auto"/>
        <w:left w:val="none" w:sz="0" w:space="0" w:color="auto"/>
        <w:bottom w:val="none" w:sz="0" w:space="0" w:color="auto"/>
        <w:right w:val="none" w:sz="0" w:space="0" w:color="auto"/>
      </w:divBdr>
    </w:div>
    <w:div w:id="1110129120">
      <w:bodyDiv w:val="1"/>
      <w:marLeft w:val="0"/>
      <w:marRight w:val="0"/>
      <w:marTop w:val="0"/>
      <w:marBottom w:val="0"/>
      <w:divBdr>
        <w:top w:val="none" w:sz="0" w:space="0" w:color="auto"/>
        <w:left w:val="none" w:sz="0" w:space="0" w:color="auto"/>
        <w:bottom w:val="none" w:sz="0" w:space="0" w:color="auto"/>
        <w:right w:val="none" w:sz="0" w:space="0" w:color="auto"/>
      </w:divBdr>
    </w:div>
    <w:div w:id="1494953459">
      <w:bodyDiv w:val="1"/>
      <w:marLeft w:val="0"/>
      <w:marRight w:val="0"/>
      <w:marTop w:val="0"/>
      <w:marBottom w:val="0"/>
      <w:divBdr>
        <w:top w:val="none" w:sz="0" w:space="0" w:color="auto"/>
        <w:left w:val="none" w:sz="0" w:space="0" w:color="auto"/>
        <w:bottom w:val="none" w:sz="0" w:space="0" w:color="auto"/>
        <w:right w:val="none" w:sz="0" w:space="0" w:color="auto"/>
      </w:divBdr>
    </w:div>
    <w:div w:id="1636369608">
      <w:bodyDiv w:val="1"/>
      <w:marLeft w:val="0"/>
      <w:marRight w:val="0"/>
      <w:marTop w:val="0"/>
      <w:marBottom w:val="0"/>
      <w:divBdr>
        <w:top w:val="none" w:sz="0" w:space="0" w:color="auto"/>
        <w:left w:val="none" w:sz="0" w:space="0" w:color="auto"/>
        <w:bottom w:val="none" w:sz="0" w:space="0" w:color="auto"/>
        <w:right w:val="none" w:sz="0" w:space="0" w:color="auto"/>
      </w:divBdr>
    </w:div>
    <w:div w:id="1735082780">
      <w:bodyDiv w:val="1"/>
      <w:marLeft w:val="0"/>
      <w:marRight w:val="0"/>
      <w:marTop w:val="0"/>
      <w:marBottom w:val="0"/>
      <w:divBdr>
        <w:top w:val="none" w:sz="0" w:space="0" w:color="auto"/>
        <w:left w:val="none" w:sz="0" w:space="0" w:color="auto"/>
        <w:bottom w:val="none" w:sz="0" w:space="0" w:color="auto"/>
        <w:right w:val="none" w:sz="0" w:space="0" w:color="auto"/>
      </w:divBdr>
    </w:div>
    <w:div w:id="1749182650">
      <w:bodyDiv w:val="1"/>
      <w:marLeft w:val="0"/>
      <w:marRight w:val="0"/>
      <w:marTop w:val="0"/>
      <w:marBottom w:val="0"/>
      <w:divBdr>
        <w:top w:val="none" w:sz="0" w:space="0" w:color="auto"/>
        <w:left w:val="none" w:sz="0" w:space="0" w:color="auto"/>
        <w:bottom w:val="none" w:sz="0" w:space="0" w:color="auto"/>
        <w:right w:val="none" w:sz="0" w:space="0" w:color="auto"/>
      </w:divBdr>
    </w:div>
    <w:div w:id="1979215169">
      <w:bodyDiv w:val="1"/>
      <w:marLeft w:val="0"/>
      <w:marRight w:val="0"/>
      <w:marTop w:val="0"/>
      <w:marBottom w:val="0"/>
      <w:divBdr>
        <w:top w:val="none" w:sz="0" w:space="0" w:color="auto"/>
        <w:left w:val="none" w:sz="0" w:space="0" w:color="auto"/>
        <w:bottom w:val="none" w:sz="0" w:space="0" w:color="auto"/>
        <w:right w:val="none" w:sz="0" w:space="0" w:color="auto"/>
      </w:divBdr>
    </w:div>
    <w:div w:id="2049914891">
      <w:bodyDiv w:val="1"/>
      <w:marLeft w:val="0"/>
      <w:marRight w:val="0"/>
      <w:marTop w:val="0"/>
      <w:marBottom w:val="0"/>
      <w:divBdr>
        <w:top w:val="none" w:sz="0" w:space="0" w:color="auto"/>
        <w:left w:val="none" w:sz="0" w:space="0" w:color="auto"/>
        <w:bottom w:val="none" w:sz="0" w:space="0" w:color="auto"/>
        <w:right w:val="none" w:sz="0" w:space="0" w:color="auto"/>
      </w:divBdr>
    </w:div>
    <w:div w:id="20878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AZJMDCZ6QSYZ-766340090-14611</_dlc_DocId>
    <_dlc_DocIdUrl xmlns="a494813a-d0d8-4dad-94cb-0d196f36ba15">
      <Url>https://ekoordinacije.vlada.hr/sektorske-politike/_layouts/15/DocIdRedir.aspx?ID=AZJMDCZ6QSYZ-766340090-14611</Url>
      <Description>AZJMDCZ6QSYZ-766340090-14611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3D90C-23D5-4E09-BCDA-B8B302231A8E}">
  <ds:schemaRefs>
    <ds:schemaRef ds:uri="http://schemas.microsoft.com/sharepoint/events"/>
  </ds:schemaRefs>
</ds:datastoreItem>
</file>

<file path=customXml/itemProps2.xml><?xml version="1.0" encoding="utf-8"?>
<ds:datastoreItem xmlns:ds="http://schemas.openxmlformats.org/officeDocument/2006/customXml" ds:itemID="{C2664BAF-3287-4DA7-A2E5-9118962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E3407-A4C1-4FBB-89F4-995FFEDEFF90}">
  <ds:schemaRefs>
    <ds:schemaRef ds:uri="http://schemas.openxmlformats.org/officeDocument/2006/bibliography"/>
  </ds:schemaRefs>
</ds:datastoreItem>
</file>

<file path=customXml/itemProps4.xml><?xml version="1.0" encoding="utf-8"?>
<ds:datastoreItem xmlns:ds="http://schemas.openxmlformats.org/officeDocument/2006/customXml" ds:itemID="{A89C0998-4E0D-4B0A-A57A-E956B6F3CD05}">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a494813a-d0d8-4dad-94cb-0d196f36ba15"/>
    <ds:schemaRef ds:uri="http://www.w3.org/XML/1998/namespace"/>
    <ds:schemaRef ds:uri="http://purl.org/dc/terms/"/>
    <ds:schemaRef ds:uri="http://schemas.microsoft.com/office/infopath/2007/PartnerControls"/>
    <ds:schemaRef ds:uri="df35c308-cda9-40a6-a089-6b134139c75b"/>
    <ds:schemaRef ds:uri="http://purl.org/dc/dcmitype/"/>
  </ds:schemaRefs>
</ds:datastoreItem>
</file>

<file path=customXml/itemProps5.xml><?xml version="1.0" encoding="utf-8"?>
<ds:datastoreItem xmlns:ds="http://schemas.openxmlformats.org/officeDocument/2006/customXml" ds:itemID="{804F505E-E7B8-428E-93D1-AAA58D81C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5</Pages>
  <Words>1443</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Adela Videc</cp:lastModifiedBy>
  <cp:revision>66</cp:revision>
  <cp:lastPrinted>2026-01-02T09:47:00Z</cp:lastPrinted>
  <dcterms:created xsi:type="dcterms:W3CDTF">2025-07-24T11:50:00Z</dcterms:created>
  <dcterms:modified xsi:type="dcterms:W3CDTF">2026-03-26T09:15:00Z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2292ce7f-6407-4336-98ff-4e87c070efe1</vt:lpwstr>
  </property>
</Properties>
</file>