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1555EF" w14:textId="77777777" w:rsidR="006D2E69" w:rsidRDefault="006D2E69" w:rsidP="006D2E69"/>
    <w:p w14:paraId="7F8E8956" w14:textId="77777777" w:rsidR="006D2E69" w:rsidRPr="00C136B4" w:rsidRDefault="006D2E69" w:rsidP="006D2E69">
      <w:pPr>
        <w:jc w:val="center"/>
        <w:rPr>
          <w:rFonts w:eastAsia="Calibri"/>
          <w:sz w:val="28"/>
          <w:szCs w:val="28"/>
        </w:rPr>
      </w:pPr>
      <w:r w:rsidRPr="00C136B4">
        <w:rPr>
          <w:rFonts w:eastAsia="Calibri"/>
          <w:noProof/>
          <w:sz w:val="28"/>
          <w:szCs w:val="28"/>
        </w:rPr>
        <w:drawing>
          <wp:inline distT="0" distB="0" distL="0" distR="0" wp14:anchorId="53098D72" wp14:editId="308438D0">
            <wp:extent cx="504825" cy="685800"/>
            <wp:effectExtent l="0" t="0" r="952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36B4">
        <w:rPr>
          <w:rFonts w:eastAsia="Calibri"/>
          <w:sz w:val="28"/>
          <w:szCs w:val="28"/>
        </w:rPr>
        <w:fldChar w:fldCharType="begin"/>
      </w:r>
      <w:r w:rsidRPr="00C136B4">
        <w:rPr>
          <w:rFonts w:eastAsia="Calibri"/>
          <w:sz w:val="28"/>
          <w:szCs w:val="28"/>
        </w:rPr>
        <w:instrText xml:space="preserve"> INCLUDEPICTURE "http://www.inet.hr/~box/images/grb-rh.gif" \* MERGEFORMATINET </w:instrText>
      </w:r>
      <w:r w:rsidRPr="00C136B4">
        <w:rPr>
          <w:rFonts w:eastAsia="Calibri"/>
          <w:sz w:val="28"/>
          <w:szCs w:val="28"/>
        </w:rPr>
        <w:fldChar w:fldCharType="end"/>
      </w:r>
    </w:p>
    <w:p w14:paraId="1A37AE71" w14:textId="77777777" w:rsidR="006D2E69" w:rsidRPr="00C136B4" w:rsidRDefault="006D2E69" w:rsidP="006D2E69">
      <w:pPr>
        <w:spacing w:before="60" w:after="1680"/>
        <w:jc w:val="center"/>
        <w:rPr>
          <w:rFonts w:eastAsia="Calibri"/>
          <w:sz w:val="28"/>
          <w:szCs w:val="28"/>
        </w:rPr>
      </w:pPr>
      <w:r w:rsidRPr="00C136B4">
        <w:rPr>
          <w:rFonts w:eastAsia="Calibri"/>
          <w:sz w:val="28"/>
          <w:szCs w:val="28"/>
        </w:rPr>
        <w:t>VLADA REPUBLIKE HRVATSKE</w:t>
      </w:r>
    </w:p>
    <w:p w14:paraId="652BE4D0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5FF5EF81" w14:textId="4A4335EF" w:rsidR="006D2E69" w:rsidRPr="00C136B4" w:rsidRDefault="006D2E69" w:rsidP="006D2E69">
      <w:pPr>
        <w:jc w:val="right"/>
        <w:rPr>
          <w:rFonts w:eastAsia="Calibri"/>
        </w:rPr>
      </w:pPr>
      <w:r w:rsidRPr="00C136B4">
        <w:rPr>
          <w:rFonts w:eastAsia="Calibri"/>
        </w:rPr>
        <w:t xml:space="preserve">Zagreb, </w:t>
      </w:r>
      <w:r w:rsidR="00263FFF">
        <w:rPr>
          <w:rFonts w:eastAsia="Calibri"/>
        </w:rPr>
        <w:t>14. rujna</w:t>
      </w:r>
      <w:bookmarkStart w:id="0" w:name="_GoBack"/>
      <w:bookmarkEnd w:id="0"/>
      <w:r>
        <w:rPr>
          <w:rFonts w:eastAsia="Calibri"/>
        </w:rPr>
        <w:t xml:space="preserve"> </w:t>
      </w:r>
      <w:r w:rsidRPr="00C136B4">
        <w:rPr>
          <w:rFonts w:eastAsia="Calibri"/>
        </w:rPr>
        <w:t>202</w:t>
      </w:r>
      <w:r>
        <w:rPr>
          <w:rFonts w:eastAsia="Calibri"/>
        </w:rPr>
        <w:t>6</w:t>
      </w:r>
      <w:r w:rsidRPr="00C136B4">
        <w:rPr>
          <w:rFonts w:eastAsia="Calibri"/>
        </w:rPr>
        <w:t>.</w:t>
      </w:r>
    </w:p>
    <w:p w14:paraId="78F20FEF" w14:textId="77777777" w:rsidR="006D2E69" w:rsidRPr="00C136B4" w:rsidRDefault="006D2E69" w:rsidP="006D2E69">
      <w:pPr>
        <w:jc w:val="right"/>
        <w:rPr>
          <w:rFonts w:eastAsia="Calibri"/>
          <w:sz w:val="28"/>
          <w:szCs w:val="28"/>
        </w:rPr>
      </w:pPr>
    </w:p>
    <w:p w14:paraId="795A4F7D" w14:textId="77777777" w:rsidR="006D2E69" w:rsidRPr="00C136B4" w:rsidRDefault="006D2E69" w:rsidP="006D2E69">
      <w:pPr>
        <w:jc w:val="right"/>
        <w:rPr>
          <w:rFonts w:eastAsia="Calibri"/>
          <w:sz w:val="28"/>
          <w:szCs w:val="28"/>
        </w:rPr>
      </w:pPr>
    </w:p>
    <w:p w14:paraId="18A85E6E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47"/>
        <w:gridCol w:w="7123"/>
      </w:tblGrid>
      <w:tr w:rsidR="006D2E69" w:rsidRPr="00C136B4" w14:paraId="152BCAC3" w14:textId="77777777" w:rsidTr="001D160F">
        <w:tc>
          <w:tcPr>
            <w:tcW w:w="1951" w:type="dxa"/>
            <w:tcBorders>
              <w:bottom w:val="single" w:sz="4" w:space="0" w:color="auto"/>
            </w:tcBorders>
            <w:shd w:val="clear" w:color="auto" w:fill="auto"/>
          </w:tcPr>
          <w:p w14:paraId="0E3B6AB8" w14:textId="77777777" w:rsidR="006D2E69" w:rsidRPr="00C136B4" w:rsidRDefault="006D2E69" w:rsidP="001D160F">
            <w:pPr>
              <w:spacing w:line="360" w:lineRule="auto"/>
            </w:pPr>
            <w:r w:rsidRPr="00C136B4">
              <w:rPr>
                <w:smallCaps/>
              </w:rPr>
              <w:t>Predlagatelj</w:t>
            </w:r>
            <w:r w:rsidRPr="00C136B4">
              <w:t>: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auto"/>
          </w:tcPr>
          <w:p w14:paraId="1879D6A2" w14:textId="77777777" w:rsidR="006D2E69" w:rsidRPr="00C136B4" w:rsidRDefault="006D2E69" w:rsidP="001D160F">
            <w:pPr>
              <w:spacing w:line="360" w:lineRule="auto"/>
            </w:pPr>
            <w:r w:rsidRPr="00C136B4">
              <w:t>Ministarstvo financija</w:t>
            </w:r>
          </w:p>
        </w:tc>
      </w:tr>
      <w:tr w:rsidR="006D2E69" w:rsidRPr="00C136B4" w14:paraId="709A871E" w14:textId="77777777" w:rsidTr="001D160F">
        <w:tc>
          <w:tcPr>
            <w:tcW w:w="1951" w:type="dxa"/>
            <w:tcBorders>
              <w:top w:val="single" w:sz="4" w:space="0" w:color="auto"/>
            </w:tcBorders>
            <w:shd w:val="clear" w:color="auto" w:fill="auto"/>
          </w:tcPr>
          <w:p w14:paraId="4C0E605F" w14:textId="77777777" w:rsidR="006D2E69" w:rsidRPr="00C136B4" w:rsidRDefault="006D2E69" w:rsidP="001D160F">
            <w:pPr>
              <w:spacing w:line="360" w:lineRule="auto"/>
              <w:rPr>
                <w:smallCaps/>
              </w:rPr>
            </w:pP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  <w:r w:rsidRPr="00C136B4">
              <w:rPr>
                <w:smallCaps/>
              </w:rPr>
              <w:softHyphen/>
            </w:r>
          </w:p>
        </w:tc>
        <w:tc>
          <w:tcPr>
            <w:tcW w:w="7229" w:type="dxa"/>
            <w:tcBorders>
              <w:top w:val="single" w:sz="4" w:space="0" w:color="auto"/>
            </w:tcBorders>
            <w:shd w:val="clear" w:color="auto" w:fill="auto"/>
          </w:tcPr>
          <w:p w14:paraId="5E940BEE" w14:textId="77777777" w:rsidR="006D2E69" w:rsidRPr="00C136B4" w:rsidRDefault="006D2E69" w:rsidP="001D160F">
            <w:pPr>
              <w:spacing w:line="360" w:lineRule="auto"/>
            </w:pPr>
          </w:p>
        </w:tc>
      </w:tr>
    </w:tbl>
    <w:p w14:paraId="733E8C0C" w14:textId="77777777" w:rsidR="006D2E69" w:rsidRPr="00C136B4" w:rsidRDefault="006D2E69" w:rsidP="006D2E69">
      <w:pPr>
        <w:rPr>
          <w:rFonts w:eastAsia="Calibri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38"/>
        <w:gridCol w:w="7132"/>
      </w:tblGrid>
      <w:tr w:rsidR="006D2E69" w:rsidRPr="00C136B4" w14:paraId="41C1AD24" w14:textId="77777777" w:rsidTr="001D160F">
        <w:tc>
          <w:tcPr>
            <w:tcW w:w="1951" w:type="dxa"/>
            <w:shd w:val="clear" w:color="auto" w:fill="auto"/>
          </w:tcPr>
          <w:p w14:paraId="418F95D4" w14:textId="77777777" w:rsidR="006D2E69" w:rsidRPr="00C136B4" w:rsidRDefault="006D2E69" w:rsidP="001D160F">
            <w:pPr>
              <w:spacing w:line="360" w:lineRule="auto"/>
            </w:pPr>
            <w:r w:rsidRPr="00C136B4">
              <w:rPr>
                <w:smallCaps/>
              </w:rPr>
              <w:t>Predmet</w:t>
            </w:r>
            <w:r w:rsidRPr="00C136B4">
              <w:t>:</w:t>
            </w:r>
          </w:p>
        </w:tc>
        <w:tc>
          <w:tcPr>
            <w:tcW w:w="7229" w:type="dxa"/>
            <w:shd w:val="clear" w:color="auto" w:fill="auto"/>
          </w:tcPr>
          <w:p w14:paraId="3C73CE64" w14:textId="77777777" w:rsidR="006D2E69" w:rsidRPr="0066313D" w:rsidRDefault="006D2E69" w:rsidP="001D160F">
            <w:pPr>
              <w:spacing w:line="360" w:lineRule="auto"/>
              <w:jc w:val="both"/>
            </w:pPr>
            <w:r w:rsidRPr="0066313D">
              <w:rPr>
                <w:bCs/>
                <w:color w:val="000000"/>
                <w:shd w:val="clear" w:color="auto" w:fill="FFFFFF"/>
              </w:rPr>
              <w:t>Prijedlog odluke o preraspodjeli sredstava planiranih u Državnom proračunu Republike Hrvatske za 202</w:t>
            </w:r>
            <w:r>
              <w:rPr>
                <w:bCs/>
                <w:color w:val="000000"/>
                <w:shd w:val="clear" w:color="auto" w:fill="FFFFFF"/>
              </w:rPr>
              <w:t>6</w:t>
            </w:r>
            <w:r w:rsidRPr="0066313D">
              <w:rPr>
                <w:bCs/>
                <w:color w:val="000000"/>
                <w:shd w:val="clear" w:color="auto" w:fill="FFFFFF"/>
              </w:rPr>
              <w:t xml:space="preserve">. godinu radi osiguranja sredstava za sanaciju štete od potresa na </w:t>
            </w:r>
            <w:r w:rsidRPr="000451ED">
              <w:t xml:space="preserve">području Sisačko-moslavačke županije, Zagrebačke županije i Karlovačke županije </w:t>
            </w:r>
          </w:p>
        </w:tc>
      </w:tr>
    </w:tbl>
    <w:p w14:paraId="3E1C1D9D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57A8DA37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03C84314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34C21A9A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1583529A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6A048A73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4B4059EF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7EC6FED6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332B4FDA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1FA33EA1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54A6778F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11459752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35CAED9F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450AB584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46E2711A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7819DEB7" w14:textId="77777777" w:rsidR="006D2E69" w:rsidRPr="00C136B4" w:rsidRDefault="006D2E69" w:rsidP="006D2E69">
      <w:pPr>
        <w:jc w:val="both"/>
        <w:rPr>
          <w:rFonts w:eastAsia="Calibri"/>
          <w:sz w:val="28"/>
          <w:szCs w:val="28"/>
        </w:rPr>
      </w:pPr>
    </w:p>
    <w:p w14:paraId="1381FE61" w14:textId="77777777" w:rsidR="006D2E69" w:rsidRPr="00C136B4" w:rsidRDefault="006D2E69" w:rsidP="006D2E69">
      <w:pPr>
        <w:rPr>
          <w:rFonts w:eastAsia="Calibri"/>
          <w:sz w:val="28"/>
          <w:szCs w:val="28"/>
        </w:rPr>
      </w:pPr>
    </w:p>
    <w:p w14:paraId="7D08984A" w14:textId="77777777" w:rsidR="006D2E69" w:rsidRPr="00C136B4" w:rsidRDefault="006D2E69" w:rsidP="006D2E69">
      <w:pPr>
        <w:rPr>
          <w:rFonts w:eastAsia="Calibri"/>
          <w:sz w:val="28"/>
          <w:szCs w:val="28"/>
        </w:rPr>
      </w:pPr>
    </w:p>
    <w:p w14:paraId="72C46A37" w14:textId="77777777" w:rsidR="006D2E69" w:rsidRPr="00C136B4" w:rsidRDefault="006D2E69" w:rsidP="006D2E69">
      <w:pPr>
        <w:pBdr>
          <w:top w:val="single" w:sz="4" w:space="1" w:color="404040"/>
        </w:pBdr>
        <w:tabs>
          <w:tab w:val="center" w:pos="4536"/>
          <w:tab w:val="right" w:pos="9072"/>
        </w:tabs>
        <w:jc w:val="both"/>
        <w:rPr>
          <w:rFonts w:eastAsia="Calibri"/>
          <w:color w:val="404040"/>
          <w:spacing w:val="20"/>
        </w:rPr>
      </w:pPr>
      <w:r w:rsidRPr="00C136B4">
        <w:rPr>
          <w:rFonts w:eastAsia="Calibri"/>
          <w:color w:val="404040"/>
          <w:spacing w:val="20"/>
        </w:rPr>
        <w:t>Banski dvori | Trg Sv. Marka 2  | 10000 Zagreb | tel. 01 4569 222 | vlada.gov.hr</w:t>
      </w:r>
    </w:p>
    <w:p w14:paraId="742BBB4F" w14:textId="77777777" w:rsidR="006D2E69" w:rsidRPr="00C136B4" w:rsidRDefault="006D2E69" w:rsidP="006D2E69">
      <w:pPr>
        <w:jc w:val="right"/>
        <w:rPr>
          <w:i/>
        </w:rPr>
      </w:pPr>
      <w:r w:rsidRPr="00C136B4">
        <w:rPr>
          <w:i/>
        </w:rPr>
        <w:t>PRIJEDLOG</w:t>
      </w:r>
    </w:p>
    <w:p w14:paraId="4CBDC54D" w14:textId="77777777" w:rsidR="006D2E69" w:rsidRPr="00C136B4" w:rsidRDefault="006D2E69" w:rsidP="006D2E69">
      <w:pPr>
        <w:jc w:val="both"/>
      </w:pPr>
    </w:p>
    <w:p w14:paraId="274701B4" w14:textId="77777777" w:rsidR="006D2E69" w:rsidRDefault="006D2E69" w:rsidP="006D2E69">
      <w:pPr>
        <w:jc w:val="both"/>
      </w:pPr>
      <w:r>
        <w:t xml:space="preserve">Na temelju članka 11. </w:t>
      </w:r>
      <w:r w:rsidRPr="00C136B4">
        <w:t>stavka 4. Zakona o obnovi zgrada oštećenih potresom na području Grada Zagreba, Krapinsko-zagorske županije, Zagrebačke županije, Sisačko-moslavačke županije i Karlova</w:t>
      </w:r>
      <w:r>
        <w:t>čke županije (Narodne novine</w:t>
      </w:r>
      <w:r w:rsidRPr="00C136B4">
        <w:t>, broj</w:t>
      </w:r>
      <w:r>
        <w:t xml:space="preserve"> 21/23</w:t>
      </w:r>
      <w:r w:rsidRPr="00C136B4">
        <w:t>), Vlada Republike Hrvatske je na sjednici održanoj _____________202</w:t>
      </w:r>
      <w:r>
        <w:t>6</w:t>
      </w:r>
      <w:r w:rsidRPr="00C136B4">
        <w:t>. donijela</w:t>
      </w:r>
    </w:p>
    <w:p w14:paraId="6A190AFD" w14:textId="77777777" w:rsidR="006D2E69" w:rsidRPr="00C136B4" w:rsidRDefault="006D2E69" w:rsidP="006D2E69">
      <w:pPr>
        <w:jc w:val="both"/>
      </w:pPr>
    </w:p>
    <w:p w14:paraId="5DC77961" w14:textId="77777777" w:rsidR="006D2E69" w:rsidRDefault="006D2E69" w:rsidP="006D2E69">
      <w:pPr>
        <w:jc w:val="center"/>
        <w:rPr>
          <w:b/>
        </w:rPr>
      </w:pPr>
      <w:r w:rsidRPr="00C018E4">
        <w:rPr>
          <w:b/>
        </w:rPr>
        <w:t>O D L U K U</w:t>
      </w:r>
    </w:p>
    <w:p w14:paraId="4888668A" w14:textId="77777777" w:rsidR="006D2E69" w:rsidRPr="00C018E4" w:rsidRDefault="006D2E69" w:rsidP="006D2E69">
      <w:pPr>
        <w:jc w:val="center"/>
        <w:rPr>
          <w:b/>
        </w:rPr>
      </w:pPr>
    </w:p>
    <w:p w14:paraId="33D28FFB" w14:textId="77777777" w:rsidR="006D2E69" w:rsidRDefault="006D2E69" w:rsidP="006D2E69">
      <w:pPr>
        <w:jc w:val="center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o preraspodjeli sredstava planiranih u Državnom proračunu Republike Hrvatske za 2026. godinu radi osiguranja sredstava za sanaciju štete od potresa na području Sisačko-moslavačke županije, Zagrebačke županije i Karlovačke županije </w:t>
      </w:r>
    </w:p>
    <w:p w14:paraId="2FEA4D7A" w14:textId="77777777" w:rsidR="006D2E69" w:rsidRDefault="006D2E69" w:rsidP="006D2E69">
      <w:pPr>
        <w:jc w:val="center"/>
        <w:rPr>
          <w:b/>
        </w:rPr>
      </w:pPr>
    </w:p>
    <w:p w14:paraId="4AAB0B20" w14:textId="77777777" w:rsidR="006D2E69" w:rsidRDefault="006D2E69" w:rsidP="006D2E69">
      <w:pPr>
        <w:jc w:val="center"/>
        <w:rPr>
          <w:b/>
        </w:rPr>
      </w:pPr>
      <w:r w:rsidRPr="00C136B4">
        <w:rPr>
          <w:b/>
        </w:rPr>
        <w:lastRenderedPageBreak/>
        <w:t>I.</w:t>
      </w:r>
    </w:p>
    <w:p w14:paraId="1ED6A13F" w14:textId="77777777" w:rsidR="006D2E69" w:rsidRPr="00C136B4" w:rsidRDefault="006D2E69" w:rsidP="006D2E69">
      <w:pPr>
        <w:jc w:val="center"/>
        <w:rPr>
          <w:b/>
        </w:rPr>
      </w:pPr>
    </w:p>
    <w:p w14:paraId="2AF4A077" w14:textId="77777777" w:rsidR="006D2E69" w:rsidRPr="00C136B4" w:rsidRDefault="006D2E69" w:rsidP="006D2E69">
      <w:pPr>
        <w:jc w:val="both"/>
      </w:pPr>
      <w:r w:rsidRPr="00C136B4">
        <w:t xml:space="preserve">Ovom Odlukom Vlada Republike Hrvatske preraspodjeljuje sredstva unutar razdjela 076 Ministarstvo prostornoga uređenja, graditeljstva i državne imovine u </w:t>
      </w:r>
      <w:r>
        <w:rPr>
          <w:color w:val="231F20"/>
          <w:shd w:val="clear" w:color="auto" w:fill="FFFFFF"/>
        </w:rPr>
        <w:t xml:space="preserve">Državnom proračunu Republike Hrvatske za 2026. godinu </w:t>
      </w:r>
      <w:r w:rsidRPr="004A7563">
        <w:t xml:space="preserve">(Narodne novine, broj </w:t>
      </w:r>
      <w:r>
        <w:t>152/25</w:t>
      </w:r>
      <w:r w:rsidRPr="004A7563">
        <w:t>)</w:t>
      </w:r>
      <w:r>
        <w:t xml:space="preserve"> </w:t>
      </w:r>
      <w:r>
        <w:rPr>
          <w:color w:val="000000"/>
          <w:shd w:val="clear" w:color="auto" w:fill="FFFFFF"/>
        </w:rPr>
        <w:t>u svrhu pravovremenog izvršavanja obveza prema dobavljačima vezano za troškove potresa na području Sisačko-moslavačke županije, Zagrebačke županije i Karlovačke županije gdje je proglašena katastrofa.</w:t>
      </w:r>
    </w:p>
    <w:p w14:paraId="05BCC003" w14:textId="77777777" w:rsidR="006D2E69" w:rsidRPr="00C136B4" w:rsidRDefault="006D2E69" w:rsidP="006D2E69">
      <w:pPr>
        <w:jc w:val="center"/>
      </w:pPr>
    </w:p>
    <w:p w14:paraId="351EF135" w14:textId="77777777" w:rsidR="006D2E69" w:rsidRDefault="006D2E69" w:rsidP="006D2E69">
      <w:pPr>
        <w:jc w:val="center"/>
        <w:rPr>
          <w:b/>
        </w:rPr>
      </w:pPr>
      <w:r w:rsidRPr="00C136B4">
        <w:rPr>
          <w:b/>
        </w:rPr>
        <w:t>II.</w:t>
      </w:r>
    </w:p>
    <w:p w14:paraId="7F1847FB" w14:textId="77777777" w:rsidR="006D2E69" w:rsidRPr="00C136B4" w:rsidRDefault="006D2E69" w:rsidP="006D2E69">
      <w:pPr>
        <w:jc w:val="center"/>
        <w:rPr>
          <w:b/>
        </w:rPr>
      </w:pPr>
    </w:p>
    <w:p w14:paraId="618E5E32" w14:textId="77777777" w:rsidR="006D2E69" w:rsidRDefault="006D2E69" w:rsidP="006D2E69">
      <w:pPr>
        <w:jc w:val="both"/>
      </w:pPr>
      <w:r w:rsidRPr="00C136B4">
        <w:t xml:space="preserve">Sredstva iz točke I. </w:t>
      </w:r>
      <w:r>
        <w:t xml:space="preserve">ove Odluke </w:t>
      </w:r>
      <w:r w:rsidRPr="00C136B4">
        <w:t>preraspodijelit će se prema tabeli kako slijedi:</w:t>
      </w:r>
    </w:p>
    <w:p w14:paraId="2DC0814D" w14:textId="77777777" w:rsidR="006D2E69" w:rsidRDefault="006D2E69" w:rsidP="006D2E69">
      <w:pPr>
        <w:jc w:val="both"/>
      </w:pPr>
    </w:p>
    <w:tbl>
      <w:tblPr>
        <w:tblW w:w="9244" w:type="dxa"/>
        <w:tblLook w:val="04A0" w:firstRow="1" w:lastRow="0" w:firstColumn="1" w:lastColumn="0" w:noHBand="0" w:noVBand="1"/>
      </w:tblPr>
      <w:tblGrid>
        <w:gridCol w:w="1129"/>
        <w:gridCol w:w="1917"/>
        <w:gridCol w:w="1216"/>
        <w:gridCol w:w="1241"/>
        <w:gridCol w:w="1296"/>
        <w:gridCol w:w="1116"/>
        <w:gridCol w:w="1329"/>
      </w:tblGrid>
      <w:tr w:rsidR="006D2E69" w:rsidRPr="00120570" w14:paraId="3BBE3A1B" w14:textId="77777777" w:rsidTr="001D160F">
        <w:trPr>
          <w:trHeight w:val="510"/>
        </w:trPr>
        <w:tc>
          <w:tcPr>
            <w:tcW w:w="1129" w:type="dxa"/>
            <w:tcBorders>
              <w:top w:val="single" w:sz="4" w:space="0" w:color="848484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4D2D3858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7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5AD76BD9" w14:textId="77777777" w:rsidR="006D2E69" w:rsidRPr="00837716" w:rsidRDefault="006D2E69" w:rsidP="001D160F">
            <w:pPr>
              <w:jc w:val="center"/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1551428B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Plan 2026.  (NN 152/25)</w:t>
            </w:r>
          </w:p>
        </w:tc>
        <w:tc>
          <w:tcPr>
            <w:tcW w:w="1241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697298BF" w14:textId="77777777" w:rsidR="006D2E69" w:rsidRPr="00837716" w:rsidRDefault="006D2E69" w:rsidP="001D160F">
            <w:pPr>
              <w:jc w:val="center"/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 xml:space="preserve">Tekući plan </w:t>
            </w:r>
            <w:r w:rsidRPr="00837716">
              <w:rPr>
                <w:b/>
                <w:bCs/>
                <w:sz w:val="20"/>
                <w:szCs w:val="20"/>
              </w:rPr>
              <w:br/>
              <w:t>2026.</w:t>
            </w:r>
          </w:p>
        </w:tc>
        <w:tc>
          <w:tcPr>
            <w:tcW w:w="129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6C5AD7D0" w14:textId="77777777" w:rsidR="006D2E69" w:rsidRPr="00837716" w:rsidRDefault="006D2E69" w:rsidP="001D160F">
            <w:pPr>
              <w:jc w:val="center"/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Smanjenje</w:t>
            </w:r>
          </w:p>
        </w:tc>
        <w:tc>
          <w:tcPr>
            <w:tcW w:w="111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74162D23" w14:textId="77777777" w:rsidR="006D2E69" w:rsidRPr="00837716" w:rsidRDefault="006D2E69" w:rsidP="001D160F">
            <w:pPr>
              <w:jc w:val="center"/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Povećanje</w:t>
            </w:r>
          </w:p>
        </w:tc>
        <w:tc>
          <w:tcPr>
            <w:tcW w:w="1329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11CE8B2F" w14:textId="77777777" w:rsidR="006D2E69" w:rsidRPr="00837716" w:rsidRDefault="006D2E69" w:rsidP="001D160F">
            <w:pPr>
              <w:jc w:val="center"/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Novi plan 2026.</w:t>
            </w:r>
          </w:p>
        </w:tc>
      </w:tr>
      <w:tr w:rsidR="006D2E69" w:rsidRPr="00120570" w14:paraId="1CF23E68" w14:textId="77777777" w:rsidTr="001D160F">
        <w:trPr>
          <w:trHeight w:val="63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0BC7E1D9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- 076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0E2FF29D" w14:textId="77777777" w:rsidR="006D2E69" w:rsidRPr="00837716" w:rsidRDefault="006D2E69" w:rsidP="001D160F">
            <w:pPr>
              <w:rPr>
                <w:b/>
                <w:bCs/>
                <w:sz w:val="18"/>
                <w:szCs w:val="18"/>
              </w:rPr>
            </w:pPr>
            <w:r w:rsidRPr="00837716">
              <w:rPr>
                <w:b/>
                <w:bCs/>
                <w:sz w:val="18"/>
                <w:szCs w:val="18"/>
              </w:rPr>
              <w:t>MINISTARSTVO PROSTORNOGA UREĐENJA, GRADITELJSTVA I DRŽAVNE IMOVINE</w:t>
            </w:r>
          </w:p>
        </w:tc>
        <w:tc>
          <w:tcPr>
            <w:tcW w:w="1216" w:type="dxa"/>
            <w:tcBorders>
              <w:top w:val="single" w:sz="4" w:space="0" w:color="848484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vAlign w:val="center"/>
            <w:hideMark/>
          </w:tcPr>
          <w:p w14:paraId="607B2E06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977.772.804</w:t>
            </w:r>
          </w:p>
        </w:tc>
        <w:tc>
          <w:tcPr>
            <w:tcW w:w="1241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70A196D6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990.532.804</w:t>
            </w:r>
          </w:p>
        </w:tc>
        <w:tc>
          <w:tcPr>
            <w:tcW w:w="129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022476D9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5B845AB4" wp14:editId="7F988EBE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57150</wp:posOffset>
                  </wp:positionV>
                  <wp:extent cx="1924050" cy="0"/>
                  <wp:effectExtent l="0" t="0" r="0" b="0"/>
                  <wp:wrapNone/>
                  <wp:docPr id="12" name="Slika 12" descr="3OQVS5W3KNJG71LCSAW019NJP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C0BE06-4C0D-4C88-B0DE-4769FF9F534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BExW7A0O6NJAPXTFEM67M5H6DDRC" descr="3OQVS5W3KNJG71LCSAW019NJP" hidden="1">
                            <a:extLst>
                              <a:ext uri="{FF2B5EF4-FFF2-40B4-BE49-F238E27FC236}">
                                <a16:creationId xmlns:a16="http://schemas.microsoft.com/office/drawing/2014/main" id="{A5C0BE06-4C0D-4C88-B0DE-4769FF9F5341}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875" cy="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7716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1AA909AF" wp14:editId="61E53F63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57150</wp:posOffset>
                  </wp:positionV>
                  <wp:extent cx="1924050" cy="0"/>
                  <wp:effectExtent l="0" t="0" r="0" b="0"/>
                  <wp:wrapNone/>
                  <wp:docPr id="15" name="Slika 15" descr="QBM79T8SR6ZR1JPU49VFEBSRL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40BAF05-CA26-4018-B880-85F0AF59D2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BEx9HI995VIDGWB3O6URON2VM6AX" descr="QBM79T8SR6ZR1JPU49VFEBSRL" hidden="1">
                            <a:extLst>
                              <a:ext uri="{FF2B5EF4-FFF2-40B4-BE49-F238E27FC236}">
                                <a16:creationId xmlns:a16="http://schemas.microsoft.com/office/drawing/2014/main" id="{340BAF05-CA26-4018-B880-85F0AF59D292}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875" cy="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7716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32BD9760" wp14:editId="2E65129F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57150</wp:posOffset>
                  </wp:positionV>
                  <wp:extent cx="1924050" cy="0"/>
                  <wp:effectExtent l="0" t="0" r="0" b="0"/>
                  <wp:wrapNone/>
                  <wp:docPr id="16" name="Slika 16" descr="MP5QHF75QS9DUY49Y420JXM2E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6B0241B-4105-44E8-B162-5417E6CF85A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ExTURJ5TAR0ZJAQ9GFN2NYJHBR4" descr="MP5QHF75QS9DUY49Y420JXM2E" hidden="1">
                            <a:extLst>
                              <a:ext uri="{FF2B5EF4-FFF2-40B4-BE49-F238E27FC236}">
                                <a16:creationId xmlns:a16="http://schemas.microsoft.com/office/drawing/2014/main" id="{66B0241B-4105-44E8-B162-5417E6CF85AF}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875" cy="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7716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768821F2" wp14:editId="5F8B25FE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57150</wp:posOffset>
                  </wp:positionV>
                  <wp:extent cx="1924050" cy="0"/>
                  <wp:effectExtent l="0" t="0" r="0" b="0"/>
                  <wp:wrapNone/>
                  <wp:docPr id="17" name="Slika 17" descr="QD63FMH2M443ZK5KXEEK6PC7V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67F5B3-5171-43D9-BA25-30EDC349A0D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BExOAO5F6DQNL3T99SCQUI1V5YFP" descr="QD63FMH2M443ZK5KXEEK6PC7V" hidden="1">
                            <a:extLst>
                              <a:ext uri="{FF2B5EF4-FFF2-40B4-BE49-F238E27FC236}">
                                <a16:creationId xmlns:a16="http://schemas.microsoft.com/office/drawing/2014/main" id="{6D67F5B3-5171-43D9-BA25-30EDC349A0D1}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875" cy="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7716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783D5C75" wp14:editId="6510F6E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57150</wp:posOffset>
                  </wp:positionV>
                  <wp:extent cx="1924050" cy="0"/>
                  <wp:effectExtent l="0" t="0" r="0" b="0"/>
                  <wp:wrapNone/>
                  <wp:docPr id="21" name="Slika 21" descr="H3BV6LT962ERI9HFHZFWSTS8B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076128-6C64-467B-B7A3-91DC2419742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BEx0041RRI19D5ZFTDBCL8WAVJTB" descr="H3BV6LT962ERI9HFHZFWSTS8B" hidden="1">
                            <a:extLst>
                              <a:ext uri="{FF2B5EF4-FFF2-40B4-BE49-F238E27FC236}">
                                <a16:creationId xmlns:a16="http://schemas.microsoft.com/office/drawing/2014/main" id="{5A076128-6C64-467B-B7A3-91DC2419742A}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875" cy="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7716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56DBF1AD" wp14:editId="4ED34ED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57150</wp:posOffset>
                  </wp:positionV>
                  <wp:extent cx="1924050" cy="0"/>
                  <wp:effectExtent l="0" t="0" r="0" b="0"/>
                  <wp:wrapNone/>
                  <wp:docPr id="23" name="Slika 23" descr="F4CUDT4I8CDM8GHW7JG5WP6CT" hidden="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22F1029-834F-4E36-B582-935F76F9798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BExIIGEM0AMOSRAZQRDPJ1KNDX7H" descr="F4CUDT4I8CDM8GHW7JG5WP6CT" hidden="1">
                            <a:extLst>
                              <a:ext uri="{FF2B5EF4-FFF2-40B4-BE49-F238E27FC236}">
                                <a16:creationId xmlns:a16="http://schemas.microsoft.com/office/drawing/2014/main" id="{B22F1029-834F-4E36-B582-935F76F9798F}"/>
                              </a:ext>
                            </a:extLst>
                          </pic:cNvPr>
                          <pic:cNvPicPr>
                            <a:picLocks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0875" cy="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noFill/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7716">
              <w:rPr>
                <w:b/>
                <w:bCs/>
                <w:sz w:val="20"/>
                <w:szCs w:val="20"/>
              </w:rPr>
              <w:t>-10.000.000</w:t>
            </w:r>
          </w:p>
        </w:tc>
        <w:tc>
          <w:tcPr>
            <w:tcW w:w="111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4BF013E9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10.000.000</w:t>
            </w:r>
          </w:p>
        </w:tc>
        <w:tc>
          <w:tcPr>
            <w:tcW w:w="1329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5438AA83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990.532.804</w:t>
            </w:r>
          </w:p>
        </w:tc>
      </w:tr>
      <w:tr w:rsidR="006D2E69" w:rsidRPr="00120570" w14:paraId="76CEB957" w14:textId="77777777" w:rsidTr="001D160F">
        <w:trPr>
          <w:trHeight w:val="42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1450D4F4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- 07605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7C065ED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Ministarstvo prostornoga uređenja, graditeljstva i državne imovine</w:t>
            </w:r>
          </w:p>
        </w:tc>
        <w:tc>
          <w:tcPr>
            <w:tcW w:w="1216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vAlign w:val="center"/>
            <w:hideMark/>
          </w:tcPr>
          <w:p w14:paraId="1B707163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682.890.744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43BAA760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693.295.172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6AB3E17E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-10.000.000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11DE93E4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10.000.000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22DC41A2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693.295.172</w:t>
            </w:r>
          </w:p>
        </w:tc>
      </w:tr>
      <w:tr w:rsidR="006D2E69" w:rsidRPr="00120570" w14:paraId="29470544" w14:textId="77777777" w:rsidTr="001D160F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73A94878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 A538087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404E2C30" w14:textId="77777777" w:rsidR="006D2E69" w:rsidRPr="00837716" w:rsidRDefault="006D2E69" w:rsidP="001D160F">
            <w:pPr>
              <w:rPr>
                <w:b/>
                <w:bCs/>
                <w:sz w:val="18"/>
                <w:szCs w:val="18"/>
              </w:rPr>
            </w:pPr>
            <w:r w:rsidRPr="00837716">
              <w:rPr>
                <w:b/>
                <w:bCs/>
                <w:sz w:val="18"/>
                <w:szCs w:val="18"/>
              </w:rPr>
              <w:t>SANACIJA ŠTETA UZROKOVANIH ZAGREBAČKIM POTRESOM (OŽUJAK 2020.)</w:t>
            </w:r>
          </w:p>
        </w:tc>
        <w:tc>
          <w:tcPr>
            <w:tcW w:w="1216" w:type="dxa"/>
            <w:tcBorders>
              <w:top w:val="single" w:sz="4" w:space="0" w:color="848484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vAlign w:val="center"/>
            <w:hideMark/>
          </w:tcPr>
          <w:p w14:paraId="12020C60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95.663.854</w:t>
            </w:r>
          </w:p>
        </w:tc>
        <w:tc>
          <w:tcPr>
            <w:tcW w:w="1241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73A177AB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103.778.910</w:t>
            </w:r>
          </w:p>
        </w:tc>
        <w:tc>
          <w:tcPr>
            <w:tcW w:w="129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1478CF30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-5.340.000</w:t>
            </w:r>
          </w:p>
        </w:tc>
        <w:tc>
          <w:tcPr>
            <w:tcW w:w="111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79B125D9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1C05E5A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98.438.910</w:t>
            </w:r>
          </w:p>
        </w:tc>
      </w:tr>
      <w:tr w:rsidR="006D2E69" w14:paraId="543AC2D3" w14:textId="77777777" w:rsidTr="001D160F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24A1C8E3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- 11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6DA4755E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Opći prihodi i primici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59378D3C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85.663.854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43321AD4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81.768.910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743BFD4C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-5.340.000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3C7134FC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5E0A826F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76.428.910</w:t>
            </w:r>
          </w:p>
        </w:tc>
      </w:tr>
      <w:tr w:rsidR="006D2E69" w14:paraId="0164FE90" w14:textId="77777777" w:rsidTr="001D160F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6D510512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583C7D5F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Rashodi poslovanja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23A28CD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84.163.854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2E01DA1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80.343.910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181870DC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-4.940.000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7CAE6CDA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4A92EB98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75.403.910</w:t>
            </w:r>
          </w:p>
        </w:tc>
      </w:tr>
      <w:tr w:rsidR="006D2E69" w14:paraId="5B92345B" w14:textId="77777777" w:rsidTr="001D160F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1A8693B6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- 32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37DD65D7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Materijalni rashodi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4398BB5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1.589.157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5557CCAD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1.434.745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2453DB0C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-680.865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400718CD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6B4F4836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753.880</w:t>
            </w:r>
          </w:p>
        </w:tc>
      </w:tr>
      <w:tr w:rsidR="006D2E69" w14:paraId="0F7A1A5A" w14:textId="77777777" w:rsidTr="001D160F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12EF60E7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- 37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0465293B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Naknade građanima i kućanstvima na temelju osiguranja i druge naknade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37EB6F76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42.196.103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5E1FD01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39.530.571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057EF47A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-2.900.000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727591EE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236C5EB5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36.630.571</w:t>
            </w:r>
          </w:p>
        </w:tc>
      </w:tr>
      <w:tr w:rsidR="006D2E69" w14:paraId="6EF20D2B" w14:textId="77777777" w:rsidTr="001D160F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5A51A4F1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lastRenderedPageBreak/>
              <w:t>- 38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09319EE0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4FA8AB60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39.378.594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14C35DF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38.378.594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25F88946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-1.359.135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4AB7134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6C6B644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37.019.459</w:t>
            </w:r>
          </w:p>
        </w:tc>
      </w:tr>
      <w:tr w:rsidR="006D2E69" w14:paraId="539E167A" w14:textId="77777777" w:rsidTr="001D160F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56F018B1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53F011B2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Rashodi za nabavu nefinancijske imovine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3BE3B9DF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1.500.000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2A5E828B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1.425.000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06C2E2DF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-400.000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7D86265A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1E7A4462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1.025.000</w:t>
            </w:r>
          </w:p>
        </w:tc>
      </w:tr>
      <w:tr w:rsidR="006D2E69" w14:paraId="5F633C86" w14:textId="77777777" w:rsidTr="001D160F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72D12CF8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- 45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5DB72073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Rashodi za dodatna ulaganja na nefinancijskoj imovini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5564CD7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1.500.000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172A56F3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1.425.000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4E565529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-400.000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610DD82A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6B2AAE0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1.025.000</w:t>
            </w:r>
          </w:p>
        </w:tc>
      </w:tr>
      <w:tr w:rsidR="006D2E69" w:rsidRPr="00120570" w14:paraId="2BDDEB24" w14:textId="77777777" w:rsidTr="001D160F">
        <w:trPr>
          <w:trHeight w:val="63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7D15D5CA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 K761082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49B7A2EA" w14:textId="77777777" w:rsidR="006D2E69" w:rsidRPr="00837716" w:rsidRDefault="006D2E69" w:rsidP="001D160F">
            <w:pPr>
              <w:rPr>
                <w:b/>
                <w:bCs/>
                <w:sz w:val="18"/>
                <w:szCs w:val="18"/>
              </w:rPr>
            </w:pPr>
            <w:r w:rsidRPr="00837716">
              <w:rPr>
                <w:b/>
                <w:bCs/>
                <w:sz w:val="18"/>
                <w:szCs w:val="18"/>
              </w:rPr>
              <w:t>SANACIJA ŠTETA UZROKOVANIH PETRINJSKIM POTRESOM (PROSINAC 2020.)</w:t>
            </w:r>
          </w:p>
        </w:tc>
        <w:tc>
          <w:tcPr>
            <w:tcW w:w="1216" w:type="dxa"/>
            <w:tcBorders>
              <w:top w:val="single" w:sz="4" w:space="0" w:color="848484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vAlign w:val="center"/>
            <w:hideMark/>
          </w:tcPr>
          <w:p w14:paraId="24F1C0A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68.787.755</w:t>
            </w:r>
          </w:p>
        </w:tc>
        <w:tc>
          <w:tcPr>
            <w:tcW w:w="1241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697891BE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68.517.755</w:t>
            </w:r>
          </w:p>
        </w:tc>
        <w:tc>
          <w:tcPr>
            <w:tcW w:w="129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517C2660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-4.660.000</w:t>
            </w:r>
          </w:p>
        </w:tc>
        <w:tc>
          <w:tcPr>
            <w:tcW w:w="1116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22D9107C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10.000.000</w:t>
            </w:r>
          </w:p>
        </w:tc>
        <w:tc>
          <w:tcPr>
            <w:tcW w:w="1329" w:type="dxa"/>
            <w:tcBorders>
              <w:top w:val="single" w:sz="4" w:space="0" w:color="848484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FFFFFF" w:themeFill="background1"/>
            <w:noWrap/>
            <w:vAlign w:val="center"/>
            <w:hideMark/>
          </w:tcPr>
          <w:p w14:paraId="7C5A363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73.857.755</w:t>
            </w:r>
          </w:p>
        </w:tc>
      </w:tr>
      <w:tr w:rsidR="006D2E69" w14:paraId="4BDA0A07" w14:textId="77777777" w:rsidTr="001D160F">
        <w:trPr>
          <w:trHeight w:val="63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7B9288EF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- 11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3F9C3641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Opći prihodi i primici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66DA3826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68.787.255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5CA8F028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68.517.255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58120D04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-4.660.000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478A2E2A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10.000.000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1B19E7B0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73.857.255</w:t>
            </w:r>
          </w:p>
        </w:tc>
      </w:tr>
      <w:tr w:rsidR="006D2E69" w14:paraId="20872F1F" w14:textId="77777777" w:rsidTr="001D160F">
        <w:trPr>
          <w:trHeight w:val="63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06BF8623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7C89AD26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Rashodi poslovanja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48C49319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68.737.255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384C0F82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68.467.255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58FBB78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-4.660.000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4BBBC26E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10.000.000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7D1EC562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73.807.255</w:t>
            </w:r>
          </w:p>
        </w:tc>
      </w:tr>
      <w:tr w:rsidR="006D2E69" w14:paraId="683F87CB" w14:textId="77777777" w:rsidTr="001D160F">
        <w:trPr>
          <w:trHeight w:val="63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7D278F1A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- 32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71A9C64A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Materijalni rashodi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1928E9D0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400.000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519E9DD0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380.000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4D1918D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-110.000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56D9E51D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0037658D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270.000</w:t>
            </w:r>
          </w:p>
        </w:tc>
      </w:tr>
      <w:tr w:rsidR="006D2E69" w14:paraId="3C0D7246" w14:textId="77777777" w:rsidTr="001D160F">
        <w:trPr>
          <w:trHeight w:val="63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68497214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- 36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64AA50BD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Pomoći dane u inozemstvo i unutar općeg proračuna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74E85CF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5.000.000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1142742D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6.250.000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3D6FA81B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-4.550.000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7F90F1C4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7697E3DC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1.700.000</w:t>
            </w:r>
          </w:p>
        </w:tc>
      </w:tr>
      <w:tr w:rsidR="006D2E69" w14:paraId="54AE07FB" w14:textId="77777777" w:rsidTr="001D160F">
        <w:trPr>
          <w:trHeight w:val="630"/>
        </w:trPr>
        <w:tc>
          <w:tcPr>
            <w:tcW w:w="1129" w:type="dxa"/>
            <w:tcBorders>
              <w:top w:val="nil"/>
              <w:left w:val="single" w:sz="4" w:space="0" w:color="848484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vAlign w:val="center"/>
            <w:hideMark/>
          </w:tcPr>
          <w:p w14:paraId="6AE5AAF0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- 38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vAlign w:val="center"/>
            <w:hideMark/>
          </w:tcPr>
          <w:p w14:paraId="07DBAC48" w14:textId="77777777" w:rsidR="006D2E69" w:rsidRPr="00837716" w:rsidRDefault="006D2E69" w:rsidP="001D160F">
            <w:pPr>
              <w:rPr>
                <w:sz w:val="20"/>
                <w:szCs w:val="20"/>
              </w:rPr>
            </w:pPr>
            <w:r w:rsidRPr="00837716">
              <w:rPr>
                <w:sz w:val="20"/>
                <w:szCs w:val="20"/>
              </w:rPr>
              <w:t>Rashodi za donacije, kazne, naknade šteta i kapitalne pomoći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hideMark/>
          </w:tcPr>
          <w:p w14:paraId="116CF9A3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43.304.098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1CB18D87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42.804.098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628F2711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28DAABC4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10.000.000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848484"/>
              <w:right w:val="single" w:sz="4" w:space="0" w:color="848484"/>
            </w:tcBorders>
            <w:shd w:val="clear" w:color="auto" w:fill="auto"/>
            <w:noWrap/>
            <w:hideMark/>
          </w:tcPr>
          <w:p w14:paraId="67FC49F4" w14:textId="77777777" w:rsidR="006D2E69" w:rsidRPr="00837716" w:rsidRDefault="006D2E69" w:rsidP="001D160F">
            <w:pPr>
              <w:rPr>
                <w:b/>
                <w:bCs/>
                <w:sz w:val="20"/>
                <w:szCs w:val="20"/>
              </w:rPr>
            </w:pPr>
            <w:r w:rsidRPr="00837716">
              <w:rPr>
                <w:b/>
                <w:bCs/>
                <w:sz w:val="20"/>
                <w:szCs w:val="20"/>
              </w:rPr>
              <w:t>52.804.098</w:t>
            </w:r>
          </w:p>
        </w:tc>
      </w:tr>
    </w:tbl>
    <w:p w14:paraId="33750911" w14:textId="77777777" w:rsidR="006D2E69" w:rsidRPr="00C136B4" w:rsidRDefault="006D2E69" w:rsidP="006D2E69">
      <w:pPr>
        <w:rPr>
          <w:b/>
        </w:rPr>
      </w:pPr>
    </w:p>
    <w:p w14:paraId="2BE9A5B2" w14:textId="77777777" w:rsidR="006D2E69" w:rsidRDefault="006D2E69" w:rsidP="006D2E69">
      <w:pPr>
        <w:jc w:val="center"/>
        <w:rPr>
          <w:b/>
        </w:rPr>
      </w:pPr>
      <w:r w:rsidRPr="00C136B4">
        <w:rPr>
          <w:b/>
        </w:rPr>
        <w:t>III.</w:t>
      </w:r>
    </w:p>
    <w:p w14:paraId="3D86734F" w14:textId="77777777" w:rsidR="006D2E69" w:rsidRPr="00C136B4" w:rsidRDefault="006D2E69" w:rsidP="006D2E69">
      <w:pPr>
        <w:jc w:val="center"/>
        <w:rPr>
          <w:b/>
        </w:rPr>
      </w:pPr>
    </w:p>
    <w:p w14:paraId="6A0268C6" w14:textId="77777777" w:rsidR="006D2E69" w:rsidRPr="00C136B4" w:rsidRDefault="006D2E69" w:rsidP="006D2E69">
      <w:pPr>
        <w:jc w:val="both"/>
      </w:pPr>
      <w:r w:rsidRPr="00C136B4">
        <w:t>Preraspodjela sredstava iz točke II. ove Odluke sastavni je dio Državnog proračuna Republike Hrvatske za 202</w:t>
      </w:r>
      <w:r>
        <w:t>6</w:t>
      </w:r>
      <w:r w:rsidRPr="00C136B4">
        <w:t>. godinu.</w:t>
      </w:r>
    </w:p>
    <w:p w14:paraId="797A7447" w14:textId="77777777" w:rsidR="006D2E69" w:rsidRDefault="006D2E69" w:rsidP="006D2E69"/>
    <w:p w14:paraId="69CBCDC3" w14:textId="77777777" w:rsidR="006D2E69" w:rsidRPr="00C136B4" w:rsidRDefault="006D2E69" w:rsidP="006D2E69">
      <w:pPr>
        <w:jc w:val="center"/>
      </w:pPr>
    </w:p>
    <w:p w14:paraId="4AA1A95A" w14:textId="77777777" w:rsidR="006D2E69" w:rsidRDefault="006D2E69" w:rsidP="006D2E69">
      <w:pPr>
        <w:jc w:val="center"/>
        <w:rPr>
          <w:b/>
        </w:rPr>
      </w:pPr>
      <w:r w:rsidRPr="00C136B4">
        <w:rPr>
          <w:b/>
        </w:rPr>
        <w:t xml:space="preserve"> IV.</w:t>
      </w:r>
    </w:p>
    <w:p w14:paraId="36EAB0AC" w14:textId="77777777" w:rsidR="006D2E69" w:rsidRPr="00C136B4" w:rsidRDefault="006D2E69" w:rsidP="006D2E69">
      <w:pPr>
        <w:jc w:val="center"/>
        <w:rPr>
          <w:b/>
        </w:rPr>
      </w:pPr>
    </w:p>
    <w:p w14:paraId="64887B31" w14:textId="77777777" w:rsidR="006D2E69" w:rsidRPr="00C136B4" w:rsidRDefault="006D2E69" w:rsidP="006D2E69">
      <w:pPr>
        <w:jc w:val="both"/>
      </w:pPr>
      <w:r w:rsidRPr="00C136B4">
        <w:t>Ova Odluka stupa na snagu danom donošenja, a objavit će se u »Narodnim novinama«.</w:t>
      </w:r>
    </w:p>
    <w:p w14:paraId="62EAF64B" w14:textId="77777777" w:rsidR="006D2E69" w:rsidRPr="00C136B4" w:rsidRDefault="006D2E69" w:rsidP="006D2E69"/>
    <w:p w14:paraId="6AF77FDF" w14:textId="77777777" w:rsidR="006D2E69" w:rsidRPr="00C136B4" w:rsidRDefault="006D2E69" w:rsidP="006D2E69"/>
    <w:p w14:paraId="33F18C0B" w14:textId="77777777" w:rsidR="006D2E69" w:rsidRPr="00C136B4" w:rsidRDefault="006D2E69" w:rsidP="006D2E69"/>
    <w:p w14:paraId="5496498D" w14:textId="77777777" w:rsidR="006D2E69" w:rsidRPr="00C136B4" w:rsidRDefault="006D2E69" w:rsidP="006D2E69">
      <w:r w:rsidRPr="00C136B4">
        <w:t>Klasa:</w:t>
      </w:r>
    </w:p>
    <w:p w14:paraId="249091F9" w14:textId="77777777" w:rsidR="006D2E69" w:rsidRPr="00C136B4" w:rsidRDefault="006D2E69" w:rsidP="006D2E69">
      <w:r w:rsidRPr="00C136B4">
        <w:t>Ur. Broj:</w:t>
      </w:r>
    </w:p>
    <w:p w14:paraId="593CB893" w14:textId="77777777" w:rsidR="006D2E69" w:rsidRDefault="006D2E69" w:rsidP="006D2E69">
      <w:r w:rsidRPr="00C136B4">
        <w:t>Zagreb,</w:t>
      </w:r>
    </w:p>
    <w:p w14:paraId="0981C54F" w14:textId="77777777" w:rsidR="006D2E69" w:rsidRDefault="006D2E69" w:rsidP="006D2E69"/>
    <w:p w14:paraId="527B1C5F" w14:textId="77777777" w:rsidR="006D2E69" w:rsidRPr="00C136B4" w:rsidRDefault="006D2E69" w:rsidP="006D2E69"/>
    <w:p w14:paraId="57FC5CF3" w14:textId="77777777" w:rsidR="006D2E69" w:rsidRPr="00C136B4" w:rsidRDefault="006D2E69" w:rsidP="006D2E69"/>
    <w:p w14:paraId="0786BA76" w14:textId="77777777" w:rsidR="006D2E69" w:rsidRPr="00C136B4" w:rsidRDefault="006D2E69" w:rsidP="006D2E69">
      <w:pPr>
        <w:ind w:left="3969"/>
        <w:jc w:val="center"/>
        <w:textAlignment w:val="baseline"/>
        <w:rPr>
          <w:color w:val="000000"/>
        </w:rPr>
      </w:pPr>
      <w:r w:rsidRPr="00C136B4">
        <w:rPr>
          <w:color w:val="000000"/>
        </w:rPr>
        <w:t>PREDSJEDNIK</w:t>
      </w:r>
    </w:p>
    <w:p w14:paraId="56ABEEB9" w14:textId="77777777" w:rsidR="006D2E69" w:rsidRPr="00C136B4" w:rsidRDefault="006D2E69" w:rsidP="006D2E69">
      <w:pPr>
        <w:ind w:left="3969"/>
        <w:jc w:val="center"/>
        <w:textAlignment w:val="baseline"/>
        <w:rPr>
          <w:color w:val="000000"/>
        </w:rPr>
      </w:pPr>
    </w:p>
    <w:p w14:paraId="1CF20F58" w14:textId="77777777" w:rsidR="006D2E69" w:rsidRDefault="006D2E69" w:rsidP="006D2E69">
      <w:pPr>
        <w:ind w:left="3969"/>
        <w:jc w:val="center"/>
        <w:textAlignment w:val="baseline"/>
      </w:pPr>
      <w:r w:rsidRPr="00C136B4">
        <w:t>mr. sc. Andrej Plenković</w:t>
      </w:r>
    </w:p>
    <w:p w14:paraId="0D43582C" w14:textId="77777777" w:rsidR="006D2E69" w:rsidRDefault="006D2E69" w:rsidP="006D2E69">
      <w:pPr>
        <w:jc w:val="center"/>
        <w:rPr>
          <w:b/>
        </w:rPr>
      </w:pPr>
    </w:p>
    <w:p w14:paraId="6B9A421C" w14:textId="77777777" w:rsidR="006D2E69" w:rsidRDefault="006D2E69" w:rsidP="006D2E69">
      <w:pPr>
        <w:jc w:val="center"/>
        <w:rPr>
          <w:b/>
        </w:rPr>
      </w:pPr>
      <w:r>
        <w:rPr>
          <w:b/>
        </w:rPr>
        <w:t>OBRAZLOŽENJE</w:t>
      </w:r>
    </w:p>
    <w:p w14:paraId="17E719DF" w14:textId="77777777" w:rsidR="006D2E69" w:rsidRDefault="006D2E69" w:rsidP="006D2E69">
      <w:pPr>
        <w:jc w:val="center"/>
        <w:rPr>
          <w:b/>
        </w:rPr>
      </w:pPr>
    </w:p>
    <w:p w14:paraId="17D8307E" w14:textId="77777777" w:rsidR="006D2E69" w:rsidRPr="00C136B4" w:rsidRDefault="006D2E69" w:rsidP="006D2E69">
      <w:pPr>
        <w:jc w:val="center"/>
        <w:rPr>
          <w:b/>
        </w:rPr>
      </w:pPr>
    </w:p>
    <w:p w14:paraId="5BC91941" w14:textId="77777777" w:rsidR="006D2E69" w:rsidRDefault="006D2E69" w:rsidP="006D2E69">
      <w:pPr>
        <w:jc w:val="both"/>
      </w:pPr>
      <w:r w:rsidRPr="00203388">
        <w:t>Prijedlogom odluke preraspodjeljuju se sredstva unutar razdjela 076 Ministarstvo prostornoga uređenja, graditeljstva i državne imovine u Državnom proračunu Republike Hrvatske za 202</w:t>
      </w:r>
      <w:r>
        <w:t xml:space="preserve">6. godinu </w:t>
      </w:r>
      <w:r w:rsidRPr="00203388">
        <w:t xml:space="preserve">u ukupnom iznosu od </w:t>
      </w:r>
      <w:r>
        <w:t xml:space="preserve">10.000.000 </w:t>
      </w:r>
      <w:r w:rsidRPr="00203388">
        <w:t>eura</w:t>
      </w:r>
      <w:r>
        <w:t xml:space="preserve"> </w:t>
      </w:r>
      <w:r w:rsidRPr="00F71A71">
        <w:rPr>
          <w:color w:val="212121"/>
          <w:shd w:val="clear" w:color="auto" w:fill="FFFFFF"/>
        </w:rPr>
        <w:t xml:space="preserve">u svrhu pravovremenog izvršavanja </w:t>
      </w:r>
      <w:r>
        <w:rPr>
          <w:color w:val="212121"/>
          <w:shd w:val="clear" w:color="auto" w:fill="FFFFFF"/>
        </w:rPr>
        <w:t>u</w:t>
      </w:r>
      <w:r w:rsidRPr="00F71A71">
        <w:rPr>
          <w:color w:val="212121"/>
          <w:shd w:val="clear" w:color="auto" w:fill="FFFFFF"/>
        </w:rPr>
        <w:t>govorenih obaveza prema ispostavljenim građevinskim situacijama od strane ugovornih dobavljača vezano za troškove od štete nastale uslijed potresa iz prosinca 2020. godine na području Sisačko-moslavačke županije, Zagrebačke županije i Karlovačke županije gdje je proglašena katastrofa</w:t>
      </w:r>
      <w:r w:rsidRPr="00F71A71">
        <w:rPr>
          <w:color w:val="000000"/>
          <w:shd w:val="clear" w:color="auto" w:fill="FFFFFF"/>
        </w:rPr>
        <w:t>.</w:t>
      </w:r>
    </w:p>
    <w:p w14:paraId="4CDAB764" w14:textId="77777777" w:rsidR="006D2E69" w:rsidRDefault="006D2E69" w:rsidP="006D2E69">
      <w:pPr>
        <w:jc w:val="both"/>
      </w:pPr>
    </w:p>
    <w:p w14:paraId="7DBA5CED" w14:textId="77777777" w:rsidR="006D2E69" w:rsidRPr="00203388" w:rsidRDefault="006D2E69" w:rsidP="006D2E69">
      <w:pPr>
        <w:jc w:val="both"/>
      </w:pPr>
      <w:r w:rsidRPr="00203388">
        <w:t>Navedena preraspodjela provodi se temeljem članka 11. stavka 4. Zakona o obnovi zgrada oštećenih potresom na području Grada Zagreba, Krapinsko-zagorske županije, Zagrebačke županije, Sisačko-moslavačke županije i Karlovačke županije</w:t>
      </w:r>
      <w:r w:rsidRPr="00522FB3">
        <w:t xml:space="preserve"> </w:t>
      </w:r>
      <w:r>
        <w:t>(Narodne novine, broj 21/23)</w:t>
      </w:r>
      <w:r w:rsidRPr="00203388">
        <w:t xml:space="preserve">, </w:t>
      </w:r>
      <w:r w:rsidRPr="00522FB3">
        <w:t>sukladno kojemu se sredstva za provedbu ovoga Zakona i saniranje posljedica potresa mogu odlukom Vlade, ako za to postoji mogućnost i sukladno potrebi, tijekom proračunske godine osiguravati preraspodjelom bez ograničenja odnosno u iznosu većem od propisanoga zakonom kojim se uređuje proračun.</w:t>
      </w:r>
    </w:p>
    <w:p w14:paraId="718BFBFC" w14:textId="77777777" w:rsidR="006D2E69" w:rsidRPr="00203388" w:rsidRDefault="006D2E69" w:rsidP="006D2E69">
      <w:pPr>
        <w:jc w:val="both"/>
      </w:pPr>
    </w:p>
    <w:p w14:paraId="224EF78C" w14:textId="77777777" w:rsidR="006D2E69" w:rsidRDefault="006D2E69" w:rsidP="006D2E69">
      <w:pPr>
        <w:jc w:val="both"/>
      </w:pPr>
      <w:r>
        <w:lastRenderedPageBreak/>
        <w:t>Potrebna sredstva se osiguravaju p</w:t>
      </w:r>
      <w:r w:rsidRPr="00203388">
        <w:t xml:space="preserve">reraspodjelom u okviru financijskog plana razdjela 076 Ministarstvo prostornoga uređenja, graditeljstva i državne imovine </w:t>
      </w:r>
      <w:r>
        <w:t xml:space="preserve">te ukupan iznos sredstava osiguranih u Državnom proračunu Republike Hrvatske za 2026. godinu </w:t>
      </w:r>
      <w:r w:rsidRPr="004A7563">
        <w:t>(</w:t>
      </w:r>
      <w:r>
        <w:t>Narodne novine, broj 152/25</w:t>
      </w:r>
      <w:r w:rsidRPr="004A7563">
        <w:t>)</w:t>
      </w:r>
      <w:r>
        <w:t xml:space="preserve"> ostaje nepromijenjen. </w:t>
      </w:r>
    </w:p>
    <w:p w14:paraId="4A7B7938" w14:textId="77777777" w:rsidR="006D2E69" w:rsidRDefault="006D2E69" w:rsidP="006D2E69">
      <w:pPr>
        <w:jc w:val="both"/>
      </w:pPr>
    </w:p>
    <w:p w14:paraId="7DE63E7E" w14:textId="77777777" w:rsidR="006D2E69" w:rsidRDefault="006D2E69" w:rsidP="006D2E69"/>
    <w:p w14:paraId="04F87039" w14:textId="77777777" w:rsidR="006D2E69" w:rsidRDefault="006D2E69" w:rsidP="006D2E69"/>
    <w:p w14:paraId="49F5E557" w14:textId="77777777" w:rsidR="006D2E69" w:rsidRDefault="006D2E69" w:rsidP="006D2E69">
      <w:pPr>
        <w:jc w:val="both"/>
      </w:pPr>
    </w:p>
    <w:p w14:paraId="796C2201" w14:textId="77777777" w:rsidR="006D2E69" w:rsidRDefault="006D2E69" w:rsidP="006D2E69"/>
    <w:p w14:paraId="446173AE" w14:textId="77777777" w:rsidR="006D2E69" w:rsidRDefault="006D2E69" w:rsidP="006D2E69"/>
    <w:p w14:paraId="00152FE4" w14:textId="1922EB31" w:rsidR="00927DE8" w:rsidRDefault="00927DE8"/>
    <w:sectPr w:rsidR="00927DE8" w:rsidSect="006D2E69">
      <w:footerReference w:type="even" r:id="rId12"/>
      <w:footerReference w:type="defaul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3D5D4" w14:textId="77777777" w:rsidR="00667708" w:rsidRDefault="00667708">
      <w:r>
        <w:separator/>
      </w:r>
    </w:p>
  </w:endnote>
  <w:endnote w:type="continuationSeparator" w:id="0">
    <w:p w14:paraId="1CC98363" w14:textId="77777777" w:rsidR="00667708" w:rsidRDefault="00667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38105" w14:textId="77777777" w:rsidR="006D2E69" w:rsidRDefault="006D2E69" w:rsidP="009B5DEB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1EF94F2C" w14:textId="77777777" w:rsidR="006D2E69" w:rsidRDefault="006D2E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0C267" w14:textId="77777777" w:rsidR="006D2E69" w:rsidRDefault="006D2E69">
    <w:pPr>
      <w:pStyle w:val="Footer"/>
      <w:jc w:val="center"/>
    </w:pPr>
  </w:p>
  <w:p w14:paraId="381EB206" w14:textId="77777777" w:rsidR="006D2E69" w:rsidRDefault="006D2E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F0AB8" w14:textId="77777777" w:rsidR="00667708" w:rsidRDefault="00667708">
      <w:r>
        <w:separator/>
      </w:r>
    </w:p>
  </w:footnote>
  <w:footnote w:type="continuationSeparator" w:id="0">
    <w:p w14:paraId="3EA73A14" w14:textId="77777777" w:rsidR="00667708" w:rsidRDefault="006677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E69"/>
    <w:rsid w:val="00011AB6"/>
    <w:rsid w:val="00263FFF"/>
    <w:rsid w:val="00667708"/>
    <w:rsid w:val="006C70E5"/>
    <w:rsid w:val="006D2E69"/>
    <w:rsid w:val="00927DE8"/>
    <w:rsid w:val="00C4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84D25"/>
  <w15:chartTrackingRefBased/>
  <w15:docId w15:val="{F67898DB-2073-4248-8129-F7AE1BC5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E69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2E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E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E6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E6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E6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E6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E6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E6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E6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E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E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E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E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E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E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E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2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E6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2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E6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2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E6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2E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E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E6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6D2E6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2E69"/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styleId="PageNumber">
    <w:name w:val="page number"/>
    <w:basedOn w:val="DefaultParagraphFont"/>
    <w:rsid w:val="006D2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AZJMDCZ6QSYZ-1849078857-58134</_dlc_DocId>
    <_dlc_DocIdUrl xmlns="a494813a-d0d8-4dad-94cb-0d196f36ba15">
      <Url>https://ekoordinacije.vlada.hr/koordinacija-gospodarstvo/_layouts/15/DocIdRedir.aspx?ID=AZJMDCZ6QSYZ-1849078857-58134</Url>
      <Description>AZJMDCZ6QSYZ-1849078857-58134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B0585B2CC6B7498492DEAFE3511BDC" ma:contentTypeVersion="0" ma:contentTypeDescription="Stvaranje novog dokumenta." ma:contentTypeScope="" ma:versionID="031b15ee640d5b1e5bf656d975c724db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BCA045-905D-48A7-B6F5-85268E61B597}">
  <ds:schemaRefs>
    <ds:schemaRef ds:uri="http://schemas.openxmlformats.org/package/2006/metadata/core-properties"/>
    <ds:schemaRef ds:uri="a494813a-d0d8-4dad-94cb-0d196f36ba1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158C73-7B2B-4606-8F0A-91BACAEAB9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D7DFCF-AD66-4668-85A9-3DF7873B1CB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594178B-6FD7-48A6-B634-A2042C5731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financija</Company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Jelavić</dc:creator>
  <cp:keywords/>
  <dc:description/>
  <cp:lastModifiedBy>Maja Lebarović</cp:lastModifiedBy>
  <cp:revision>3</cp:revision>
  <dcterms:created xsi:type="dcterms:W3CDTF">2026-09-04T08:13:00Z</dcterms:created>
  <dcterms:modified xsi:type="dcterms:W3CDTF">2026-09-10T06:13:00Z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0x010100E9B0585B2CC6B7498492DEAFE3511BDC</vt:lpwstr>
  </property>
  <property fmtid="{D5CDD505-2E9C-101B-9397-08002B2CF9AE}" pid="3" name="_dlc_DocIdItemGuid">
    <vt:lpwstr>7dd01f62-5c09-4931-812d-d13c7e70fc6b</vt:lpwstr>
  </property>
</Properties>
</file>