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72C5F" w14:textId="0CBACE6D" w:rsidR="00BF4711" w:rsidRDefault="00BF4711" w:rsidP="00BF4711">
      <w:pPr>
        <w:jc w:val="center"/>
      </w:pPr>
      <w:r>
        <w:rPr>
          <w:noProof/>
          <w:lang w:eastAsia="hr-HR"/>
        </w:rPr>
        <w:drawing>
          <wp:inline distT="0" distB="0" distL="0" distR="0" wp14:anchorId="3981542E" wp14:editId="1E646671">
            <wp:extent cx="504825" cy="685800"/>
            <wp:effectExtent l="0" t="0" r="9525" b="0"/>
            <wp:docPr id="642948030" name="Slika 1" descr="Slika na kojoj se prikazuje simbol, emblem, crveno, logotip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a na kojoj se prikazuje simbol, emblem, crveno, logotip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E132D" w14:textId="77777777" w:rsidR="00BF4711" w:rsidRDefault="00BF4711" w:rsidP="00BF4711">
      <w:pPr>
        <w:spacing w:before="60" w:after="16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VLADA REPUBLIKE HRVATSKE</w:t>
      </w:r>
    </w:p>
    <w:p w14:paraId="7BF276F1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1FC9F456" w14:textId="256E1FA8" w:rsidR="00BF4711" w:rsidRDefault="007475CF" w:rsidP="007475CF">
      <w:pPr>
        <w:spacing w:after="24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BF4711">
        <w:rPr>
          <w:rFonts w:ascii="Times New Roman" w:hAnsi="Times New Roman" w:cs="Times New Roman"/>
          <w:sz w:val="24"/>
          <w:szCs w:val="24"/>
        </w:rPr>
        <w:t xml:space="preserve"> Zagreb, </w:t>
      </w:r>
      <w:r w:rsidR="003E48EF">
        <w:rPr>
          <w:rFonts w:ascii="Times New Roman" w:hAnsi="Times New Roman" w:cs="Times New Roman"/>
          <w:sz w:val="24"/>
          <w:szCs w:val="24"/>
        </w:rPr>
        <w:t>14</w:t>
      </w:r>
      <w:bookmarkStart w:id="0" w:name="_GoBack"/>
      <w:bookmarkEnd w:id="0"/>
      <w:r w:rsidR="005B23DD">
        <w:rPr>
          <w:rFonts w:ascii="Times New Roman" w:hAnsi="Times New Roman" w:cs="Times New Roman"/>
          <w:sz w:val="24"/>
          <w:szCs w:val="24"/>
        </w:rPr>
        <w:t>. rujna</w:t>
      </w:r>
      <w:r w:rsidR="00BF4711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21AF5997" w14:textId="77777777" w:rsidR="00BF4711" w:rsidRDefault="00BF4711" w:rsidP="00BF47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5F0CC13B" w14:textId="77777777" w:rsidR="00BF4711" w:rsidRDefault="00BF4711" w:rsidP="00BF4711">
      <w:pPr>
        <w:spacing w:after="0" w:line="360" w:lineRule="auto"/>
        <w:rPr>
          <w:rFonts w:ascii="Times New Roman" w:hAnsi="Times New Roman" w:cs="Times New Roman"/>
          <w:b/>
          <w:smallCaps/>
          <w:kern w:val="0"/>
          <w:sz w:val="24"/>
          <w:szCs w:val="24"/>
          <w14:ligatures w14:val="none"/>
        </w:rPr>
        <w:sectPr w:rsidR="00BF4711" w:rsidSect="00BF4711">
          <w:pgSz w:w="11906" w:h="16838"/>
          <w:pgMar w:top="993" w:right="1417" w:bottom="1417" w:left="1417" w:header="709" w:footer="658" w:gutter="0"/>
          <w:cols w:space="720"/>
        </w:sectPr>
      </w:pPr>
    </w:p>
    <w:tbl>
      <w:tblPr>
        <w:tblStyle w:val="Reetkatablice"/>
        <w:tblW w:w="92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9"/>
        <w:gridCol w:w="7239"/>
      </w:tblGrid>
      <w:tr w:rsidR="00BF4711" w14:paraId="3EDDE2F1" w14:textId="77777777">
        <w:trPr>
          <w:trHeight w:val="356"/>
        </w:trPr>
        <w:tc>
          <w:tcPr>
            <w:tcW w:w="1979" w:type="dxa"/>
            <w:hideMark/>
          </w:tcPr>
          <w:p w14:paraId="075DEA4D" w14:textId="77777777" w:rsidR="00BF4711" w:rsidRDefault="00BF4711">
            <w:pPr>
              <w:spacing w:line="360" w:lineRule="auto"/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b/>
                <w:smallCaps/>
                <w:sz w:val="24"/>
                <w:szCs w:val="24"/>
                <w:lang w:eastAsia="hr-HR"/>
              </w:rPr>
              <w:t>Predlagatelj</w:t>
            </w:r>
            <w:r>
              <w:rPr>
                <w:b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7239" w:type="dxa"/>
            <w:hideMark/>
          </w:tcPr>
          <w:p w14:paraId="38F234BC" w14:textId="77777777" w:rsidR="00BF4711" w:rsidRDefault="00BF4711">
            <w:pPr>
              <w:spacing w:line="360" w:lineRule="auto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Ministarstvo prostornoga uređenja, graditeljstva i državne imovine</w:t>
            </w:r>
          </w:p>
        </w:tc>
      </w:tr>
    </w:tbl>
    <w:p w14:paraId="61581ECD" w14:textId="77777777" w:rsidR="00BF4711" w:rsidRDefault="00BF4711" w:rsidP="00BF47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CA283DB" w14:textId="77777777" w:rsidR="00BF4711" w:rsidRDefault="00BF4711" w:rsidP="00BF4711">
      <w:pPr>
        <w:spacing w:after="0" w:line="360" w:lineRule="auto"/>
        <w:rPr>
          <w:rFonts w:ascii="Times New Roman" w:hAnsi="Times New Roman" w:cs="Times New Roman"/>
          <w:b/>
          <w:smallCaps/>
          <w:kern w:val="0"/>
          <w:sz w:val="24"/>
          <w:szCs w:val="24"/>
          <w14:ligatures w14:val="none"/>
        </w:rPr>
        <w:sectPr w:rsidR="00BF4711" w:rsidSect="00BF4711">
          <w:type w:val="continuous"/>
          <w:pgSz w:w="11906" w:h="16838"/>
          <w:pgMar w:top="993" w:right="1417" w:bottom="1417" w:left="1417" w:header="709" w:footer="658" w:gutter="0"/>
          <w:cols w:space="720"/>
        </w:sectPr>
      </w:pPr>
    </w:p>
    <w:tbl>
      <w:tblPr>
        <w:tblStyle w:val="Reetkatablice"/>
        <w:tblW w:w="8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8"/>
        <w:gridCol w:w="6973"/>
      </w:tblGrid>
      <w:tr w:rsidR="00BF4711" w14:paraId="69305463" w14:textId="77777777">
        <w:trPr>
          <w:trHeight w:val="413"/>
        </w:trPr>
        <w:tc>
          <w:tcPr>
            <w:tcW w:w="1958" w:type="dxa"/>
            <w:hideMark/>
          </w:tcPr>
          <w:p w14:paraId="51A912D1" w14:textId="77777777" w:rsidR="00BF4711" w:rsidRDefault="00BF4711">
            <w:pPr>
              <w:spacing w:line="360" w:lineRule="auto"/>
              <w:rPr>
                <w:sz w:val="24"/>
                <w:szCs w:val="24"/>
                <w:lang w:eastAsia="hr-HR"/>
              </w:rPr>
            </w:pPr>
            <w:r>
              <w:rPr>
                <w:b/>
                <w:smallCaps/>
                <w:sz w:val="24"/>
                <w:szCs w:val="24"/>
                <w:lang w:eastAsia="hr-HR"/>
              </w:rPr>
              <w:t xml:space="preserve">  Predmet</w:t>
            </w:r>
            <w:r>
              <w:rPr>
                <w:b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6973" w:type="dxa"/>
            <w:hideMark/>
          </w:tcPr>
          <w:p w14:paraId="5E43C6D9" w14:textId="22F9BE55" w:rsidR="00BF4711" w:rsidRDefault="00BF4711">
            <w:pPr>
              <w:spacing w:line="360" w:lineRule="auto"/>
              <w:jc w:val="both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 xml:space="preserve">Nacrt prijedloga </w:t>
            </w:r>
            <w:r w:rsidR="00E1086D">
              <w:rPr>
                <w:sz w:val="24"/>
                <w:szCs w:val="24"/>
                <w:lang w:eastAsia="hr-HR"/>
              </w:rPr>
              <w:t>u</w:t>
            </w:r>
            <w:r>
              <w:rPr>
                <w:sz w:val="24"/>
                <w:szCs w:val="24"/>
                <w:lang w:eastAsia="hr-HR"/>
              </w:rPr>
              <w:t>redbe o izmjenama i dopun</w:t>
            </w:r>
            <w:r w:rsidR="00792362">
              <w:rPr>
                <w:sz w:val="24"/>
                <w:szCs w:val="24"/>
                <w:lang w:eastAsia="hr-HR"/>
              </w:rPr>
              <w:t>i</w:t>
            </w:r>
            <w:r>
              <w:rPr>
                <w:sz w:val="24"/>
                <w:szCs w:val="24"/>
                <w:lang w:eastAsia="hr-HR"/>
              </w:rPr>
              <w:t xml:space="preserve"> Uredbe </w:t>
            </w:r>
            <w:bookmarkStart w:id="1" w:name="_Hlk219733009"/>
            <w:r>
              <w:rPr>
                <w:sz w:val="24"/>
                <w:szCs w:val="24"/>
                <w:lang w:eastAsia="hr-HR"/>
              </w:rPr>
              <w:t>o prodajnoj cijeni obiteljske kuće ili stana u državnom vlasništvu na potpomognutim područjima</w:t>
            </w:r>
            <w:bookmarkEnd w:id="1"/>
          </w:p>
        </w:tc>
      </w:tr>
    </w:tbl>
    <w:p w14:paraId="7E2246D5" w14:textId="77777777" w:rsidR="00BF4711" w:rsidRDefault="00BF4711" w:rsidP="00BF4711">
      <w:pPr>
        <w:tabs>
          <w:tab w:val="left" w:pos="1843"/>
        </w:tabs>
        <w:spacing w:line="360" w:lineRule="auto"/>
        <w:ind w:left="1843" w:hanging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40456AA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357D5FD8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25D2C221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216E2B9B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1A8B94F4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77DE1E97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3E0D29C7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1A0890C3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55A637AB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64B2891D" w14:textId="77777777" w:rsidR="00BF4711" w:rsidRDefault="00BF4711" w:rsidP="00BF4711">
      <w:pPr>
        <w:rPr>
          <w:rFonts w:ascii="Times New Roman" w:hAnsi="Times New Roman" w:cs="Times New Roman"/>
          <w:sz w:val="24"/>
          <w:szCs w:val="24"/>
        </w:rPr>
      </w:pPr>
    </w:p>
    <w:p w14:paraId="30431040" w14:textId="77777777" w:rsidR="00BF4711" w:rsidRDefault="00BF4711" w:rsidP="00BF4711">
      <w:pPr>
        <w:spacing w:after="0"/>
        <w:rPr>
          <w:kern w:val="0"/>
          <w14:ligatures w14:val="none"/>
        </w:rPr>
        <w:sectPr w:rsidR="00BF4711" w:rsidSect="00BF4711">
          <w:type w:val="continuous"/>
          <w:pgSz w:w="11906" w:h="16838"/>
          <w:pgMar w:top="993" w:right="1417" w:bottom="1417" w:left="1417" w:header="709" w:footer="658" w:gutter="0"/>
          <w:cols w:space="720"/>
        </w:sectPr>
      </w:pPr>
    </w:p>
    <w:p w14:paraId="17D3449D" w14:textId="296C2576" w:rsidR="00BF4711" w:rsidRPr="00347C38" w:rsidRDefault="00BF4711" w:rsidP="00BF4711">
      <w:pPr>
        <w:shd w:val="clear" w:color="auto" w:fill="FFFFFF"/>
        <w:spacing w:after="48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347C3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Na temelju članka 30. stavka 3. Zakona o stambenom zbrinjavanju na potpomognutim područjima („Narodne novine“, br. 106/18</w:t>
      </w:r>
      <w:r w:rsidR="00BC537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47C38">
        <w:rPr>
          <w:rFonts w:ascii="Times New Roman" w:hAnsi="Times New Roman" w:cs="Times New Roman"/>
          <w:color w:val="000000" w:themeColor="text1"/>
          <w:sz w:val="24"/>
          <w:szCs w:val="24"/>
        </w:rPr>
        <w:t>, 98/19</w:t>
      </w:r>
      <w:r w:rsidR="00BC537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47C38">
        <w:rPr>
          <w:rFonts w:ascii="Times New Roman" w:hAnsi="Times New Roman" w:cs="Times New Roman"/>
          <w:color w:val="000000" w:themeColor="text1"/>
          <w:sz w:val="24"/>
          <w:szCs w:val="24"/>
        </w:rPr>
        <w:t>, 82/23</w:t>
      </w:r>
      <w:r w:rsidR="00BC537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47C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151/25.), </w:t>
      </w:r>
      <w:r w:rsidRPr="00347C3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Vlada Republike Hrvatske je na sjednici održanoj _________2026. donijela</w:t>
      </w:r>
    </w:p>
    <w:p w14:paraId="1EFBFAF4" w14:textId="77777777" w:rsidR="00BF4711" w:rsidRDefault="00BF4711" w:rsidP="00BF4711">
      <w:pPr>
        <w:shd w:val="clear" w:color="auto" w:fill="FFFFFF"/>
        <w:spacing w:after="48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</w:p>
    <w:p w14:paraId="43D713CB" w14:textId="77777777" w:rsidR="00BF4711" w:rsidRPr="007475CF" w:rsidRDefault="00BF4711" w:rsidP="007475CF">
      <w:pPr>
        <w:pStyle w:val="Naslov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475CF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UREDBU</w:t>
      </w:r>
    </w:p>
    <w:p w14:paraId="2D1F3295" w14:textId="542F78D5" w:rsidR="00BF4711" w:rsidRPr="007475CF" w:rsidRDefault="00BF4711" w:rsidP="007475CF">
      <w:pPr>
        <w:pStyle w:val="Naslov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475CF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O IZMJENAMA I DOPUN</w:t>
      </w:r>
      <w:r w:rsidR="00792362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I</w:t>
      </w:r>
      <w:r w:rsidRPr="007475CF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 UREDBE O PRODAJNOJ CIJENI OBITELJSKE KUĆE ILI STANA U DRŽAVNOM VLASNIŠTVU NA POTPOMOGNUTIM PODRUČJIMA</w:t>
      </w:r>
    </w:p>
    <w:p w14:paraId="20E43DD2" w14:textId="77777777" w:rsidR="00BF4711" w:rsidRDefault="00BF4711" w:rsidP="00BF4711">
      <w:pPr>
        <w:shd w:val="clear" w:color="auto" w:fill="FFFFFF"/>
        <w:spacing w:before="68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kern w:val="0"/>
          <w:sz w:val="29"/>
          <w:szCs w:val="29"/>
          <w:lang w:eastAsia="hr-HR"/>
          <w14:ligatures w14:val="none"/>
        </w:rPr>
      </w:pPr>
    </w:p>
    <w:p w14:paraId="6F2463E6" w14:textId="77777777" w:rsidR="00BF4711" w:rsidRPr="007475CF" w:rsidRDefault="00BF4711" w:rsidP="007475CF">
      <w:pPr>
        <w:pStyle w:val="Naslov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</w:pPr>
      <w:r w:rsidRPr="007475CF">
        <w:rPr>
          <w:rFonts w:ascii="Times New Roman" w:eastAsia="Times New Roman" w:hAnsi="Times New Roman" w:cs="Times New Roman"/>
          <w:color w:val="auto"/>
          <w:sz w:val="24"/>
          <w:szCs w:val="24"/>
          <w:lang w:eastAsia="hr-HR"/>
        </w:rPr>
        <w:t>Članak 1.</w:t>
      </w:r>
    </w:p>
    <w:p w14:paraId="62195AC0" w14:textId="77777777" w:rsidR="00BF4711" w:rsidRDefault="00BF4711" w:rsidP="00BF4711">
      <w:pPr>
        <w:shd w:val="clear" w:color="auto" w:fill="FFFFFF"/>
        <w:spacing w:before="34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</w:p>
    <w:p w14:paraId="01BB5CAF" w14:textId="6F1D1A63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U Uredbi o prodajnoj cijeni obiteljske kuće ili stana u državnom vlasništvu na potpomognutim područjima („Narodne novine“, br</w:t>
      </w:r>
      <w:r w:rsidR="00BC5372">
        <w:rPr>
          <w:color w:val="231F20"/>
        </w:rPr>
        <w:t>oj</w:t>
      </w:r>
      <w:r>
        <w:rPr>
          <w:color w:val="231F20"/>
        </w:rPr>
        <w:t xml:space="preserve"> 38/24.), u članku 8. stavku 2. iza riječi: „Ministarstva“ dodaju se riječi: „cjelovitom obnovom“. </w:t>
      </w:r>
    </w:p>
    <w:p w14:paraId="0BDF4C64" w14:textId="2654C7D4" w:rsidR="00BF4711" w:rsidRPr="00347C38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000000" w:themeColor="text1"/>
        </w:rPr>
      </w:pPr>
      <w:r w:rsidRPr="00347C38">
        <w:rPr>
          <w:color w:val="000000" w:themeColor="text1"/>
        </w:rPr>
        <w:t>Iza stavka 2. dodaju se stavci 3. i 4. koji glase:</w:t>
      </w:r>
    </w:p>
    <w:p w14:paraId="10824F42" w14:textId="4A8A4B04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 w:rsidRPr="00347C38">
        <w:rPr>
          <w:color w:val="000000" w:themeColor="text1"/>
        </w:rPr>
        <w:t xml:space="preserve">„(3) Kod obiteljskih kuća ili zgrada koje su obnovljene samo energetskom obnovom postotci iz stavka 1. ovoga </w:t>
      </w:r>
      <w:r>
        <w:rPr>
          <w:color w:val="231F20"/>
        </w:rPr>
        <w:t>članka umanjit će se za 50</w:t>
      </w:r>
      <w:r w:rsidR="00BC5372">
        <w:rPr>
          <w:color w:val="231F20"/>
        </w:rPr>
        <w:t xml:space="preserve"> </w:t>
      </w:r>
      <w:r>
        <w:rPr>
          <w:color w:val="231F20"/>
        </w:rPr>
        <w:t xml:space="preserve">%. </w:t>
      </w:r>
    </w:p>
    <w:p w14:paraId="7227408D" w14:textId="77777777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(4) Pod cjelovitom obnovom u smislu ove Uredbe smatra se obnova koja kumulativno uključuje obnovu konstruktivnih elemenata, energetsku obnovu te unutarnje uređenje pojedinačne stambene jedinice.“</w:t>
      </w:r>
    </w:p>
    <w:p w14:paraId="5F1A9B3E" w14:textId="77777777" w:rsidR="00BF4711" w:rsidRPr="007475CF" w:rsidRDefault="00BF4711" w:rsidP="007475CF">
      <w:pPr>
        <w:pStyle w:val="Naslov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475CF">
        <w:rPr>
          <w:rFonts w:ascii="Times New Roman" w:hAnsi="Times New Roman" w:cs="Times New Roman"/>
          <w:color w:val="auto"/>
          <w:sz w:val="24"/>
          <w:szCs w:val="24"/>
        </w:rPr>
        <w:t>Članak 2.</w:t>
      </w:r>
    </w:p>
    <w:p w14:paraId="1AC2881F" w14:textId="77777777" w:rsidR="00BF4711" w:rsidRDefault="00BF4711" w:rsidP="00BF4711">
      <w:pPr>
        <w:pStyle w:val="box476694"/>
        <w:shd w:val="clear" w:color="auto" w:fill="FFFFFF"/>
        <w:spacing w:before="103" w:beforeAutospacing="0" w:after="48" w:afterAutospacing="0"/>
        <w:jc w:val="center"/>
        <w:textAlignment w:val="baseline"/>
        <w:rPr>
          <w:color w:val="231F20"/>
        </w:rPr>
      </w:pPr>
    </w:p>
    <w:p w14:paraId="33ECC4A3" w14:textId="77777777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U članku 13. stavak 5. mijenja se i glasi:</w:t>
      </w:r>
    </w:p>
    <w:p w14:paraId="1D405D9C" w14:textId="4C5E839E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 w:rsidRPr="00347C38">
        <w:rPr>
          <w:color w:val="000000" w:themeColor="text1"/>
        </w:rPr>
        <w:t xml:space="preserve">„(5) Kod obročnog </w:t>
      </w:r>
      <w:r>
        <w:rPr>
          <w:color w:val="231F20"/>
        </w:rPr>
        <w:t>plaćanja, ovisno o roku otplate, kupcu se na prodajnu cijenu odobrava popust u visini 1 % za svaku godinu (12 mjeseci) za koju je obročna otplata ugovorena kraće od najdužeg roka otplate iz stavka 4. ovoga članka.“</w:t>
      </w:r>
    </w:p>
    <w:p w14:paraId="33A7F1D6" w14:textId="77777777" w:rsidR="00BF4711" w:rsidRPr="007475CF" w:rsidRDefault="00BF4711" w:rsidP="007475CF">
      <w:pPr>
        <w:pStyle w:val="Naslov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475CF">
        <w:rPr>
          <w:rFonts w:ascii="Times New Roman" w:hAnsi="Times New Roman" w:cs="Times New Roman"/>
          <w:color w:val="auto"/>
          <w:sz w:val="24"/>
          <w:szCs w:val="24"/>
        </w:rPr>
        <w:lastRenderedPageBreak/>
        <w:t>Članak 3.</w:t>
      </w:r>
    </w:p>
    <w:p w14:paraId="4CF57330" w14:textId="77777777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color w:val="231F20"/>
        </w:rPr>
      </w:pPr>
    </w:p>
    <w:p w14:paraId="7F50C71C" w14:textId="77777777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 xml:space="preserve">U članku 14. stavak 2. mijenja se i glasi: </w:t>
      </w:r>
    </w:p>
    <w:p w14:paraId="58F372BC" w14:textId="4DC487C5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 w:rsidRPr="00347C38">
        <w:rPr>
          <w:color w:val="000000" w:themeColor="text1"/>
        </w:rPr>
        <w:t xml:space="preserve">„(2) U slučaju iz stavka 1. ovoga članka, a pod uvjetom da je ugovoren rok otplate od 25 </w:t>
      </w:r>
      <w:r>
        <w:rPr>
          <w:color w:val="231F20"/>
        </w:rPr>
        <w:t>godina, kupcu se odobrava 1 % popusta za svaku godinu (12 mjeseci) prije isteka roka otplate određenog ugovorom o kupoprodaji.“</w:t>
      </w:r>
    </w:p>
    <w:p w14:paraId="302600A6" w14:textId="77777777" w:rsidR="00BF4711" w:rsidRPr="007475CF" w:rsidRDefault="00BF4711" w:rsidP="007475CF">
      <w:pPr>
        <w:pStyle w:val="Naslov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475CF">
        <w:rPr>
          <w:rFonts w:ascii="Times New Roman" w:hAnsi="Times New Roman" w:cs="Times New Roman"/>
          <w:color w:val="auto"/>
          <w:sz w:val="24"/>
          <w:szCs w:val="24"/>
        </w:rPr>
        <w:t>Članak 4.</w:t>
      </w:r>
    </w:p>
    <w:p w14:paraId="3CF39B93" w14:textId="77777777" w:rsidR="00BF4711" w:rsidRDefault="00BF4711" w:rsidP="00BF4711">
      <w:pPr>
        <w:pStyle w:val="box476694"/>
        <w:shd w:val="clear" w:color="auto" w:fill="FFFFFF"/>
        <w:spacing w:before="103" w:beforeAutospacing="0" w:after="48" w:afterAutospacing="0"/>
        <w:jc w:val="center"/>
        <w:textAlignment w:val="baseline"/>
        <w:rPr>
          <w:color w:val="231F20"/>
        </w:rPr>
      </w:pPr>
    </w:p>
    <w:p w14:paraId="68A423E0" w14:textId="77777777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U članku 16. stavku 1. riječ: „tri“ zamjenjuje se riječju: „pet“.</w:t>
      </w:r>
    </w:p>
    <w:p w14:paraId="573BF398" w14:textId="77777777" w:rsidR="00BF4711" w:rsidRPr="007475CF" w:rsidRDefault="00BF4711" w:rsidP="007475CF">
      <w:pPr>
        <w:pStyle w:val="Naslov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475CF">
        <w:rPr>
          <w:rFonts w:ascii="Times New Roman" w:hAnsi="Times New Roman" w:cs="Times New Roman"/>
          <w:color w:val="auto"/>
          <w:sz w:val="24"/>
          <w:szCs w:val="24"/>
        </w:rPr>
        <w:t>Članak 5.</w:t>
      </w:r>
    </w:p>
    <w:p w14:paraId="31FCEB5B" w14:textId="77777777" w:rsidR="00BF4711" w:rsidRDefault="00BF4711" w:rsidP="00BF4711">
      <w:pPr>
        <w:pStyle w:val="box476694"/>
        <w:shd w:val="clear" w:color="auto" w:fill="FFFFFF"/>
        <w:spacing w:before="103" w:beforeAutospacing="0" w:after="48" w:afterAutospacing="0"/>
        <w:jc w:val="center"/>
        <w:textAlignment w:val="baseline"/>
        <w:rPr>
          <w:color w:val="231F20"/>
        </w:rPr>
      </w:pPr>
    </w:p>
    <w:p w14:paraId="4EDDD36E" w14:textId="77777777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Članak 17. briše se.</w:t>
      </w:r>
    </w:p>
    <w:p w14:paraId="2F0506D7" w14:textId="77777777" w:rsidR="00BF4711" w:rsidRPr="007475CF" w:rsidRDefault="00BF4711" w:rsidP="007475CF">
      <w:pPr>
        <w:pStyle w:val="Naslov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475CF">
        <w:rPr>
          <w:rFonts w:ascii="Times New Roman" w:hAnsi="Times New Roman" w:cs="Times New Roman"/>
          <w:color w:val="auto"/>
          <w:sz w:val="24"/>
          <w:szCs w:val="24"/>
        </w:rPr>
        <w:t>Članak 6.</w:t>
      </w:r>
    </w:p>
    <w:p w14:paraId="42C3FA25" w14:textId="77777777" w:rsidR="00BF4711" w:rsidRDefault="00BF4711" w:rsidP="003C18FE">
      <w:pPr>
        <w:pStyle w:val="box476694"/>
        <w:shd w:val="clear" w:color="auto" w:fill="FFFFFF"/>
        <w:spacing w:before="103" w:beforeAutospacing="0" w:after="48" w:afterAutospacing="0"/>
        <w:textAlignment w:val="baseline"/>
        <w:rPr>
          <w:color w:val="231F20"/>
        </w:rPr>
      </w:pPr>
    </w:p>
    <w:p w14:paraId="73602D2A" w14:textId="77777777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Ova Uredba stupa na snagu osmoga dana od dana objave u „Narodnim novinama“.</w:t>
      </w:r>
    </w:p>
    <w:p w14:paraId="4BB18849" w14:textId="77777777" w:rsidR="00BF4711" w:rsidRDefault="00BF4711" w:rsidP="00BF4711">
      <w:pPr>
        <w:pStyle w:val="box476694"/>
        <w:shd w:val="clear" w:color="auto" w:fill="FFFFFF"/>
        <w:spacing w:before="0" w:beforeAutospacing="0" w:after="48" w:afterAutospacing="0"/>
        <w:ind w:firstLine="408"/>
        <w:textAlignment w:val="baseline"/>
        <w:rPr>
          <w:color w:val="231F20"/>
        </w:rPr>
      </w:pPr>
    </w:p>
    <w:p w14:paraId="74C6453D" w14:textId="77777777" w:rsidR="00BF4711" w:rsidRDefault="00BF4711" w:rsidP="00BF4711"/>
    <w:p w14:paraId="755B2480" w14:textId="77777777" w:rsidR="00BF4711" w:rsidRDefault="00BF4711" w:rsidP="00BF4711">
      <w:pPr>
        <w:spacing w:line="300" w:lineRule="auto"/>
        <w:ind w:left="6464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bdr w:val="none" w:sz="0" w:space="0" w:color="auto" w:frame="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Predsjednik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br/>
      </w:r>
    </w:p>
    <w:p w14:paraId="44943FB5" w14:textId="77777777" w:rsidR="00BF4711" w:rsidRDefault="00BF4711" w:rsidP="00BF4711">
      <w:pPr>
        <w:spacing w:line="300" w:lineRule="auto"/>
        <w:ind w:left="6464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bdr w:val="none" w:sz="0" w:space="0" w:color="auto" w:frame="1"/>
          <w:lang w:eastAsia="hr-HR"/>
          <w14:ligatures w14:val="none"/>
        </w:rPr>
        <w:t>mr.sc. Andrej Plenković</w:t>
      </w:r>
    </w:p>
    <w:p w14:paraId="065CCA50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A2473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E50AE5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FD918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848C1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2C088C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0ED8E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B61C75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6E6D01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87130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B369F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6B5917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458D6A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EEEFA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32D400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FBBC0C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9ED1A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B9E8FE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C3D80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40408C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92E06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77D0F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5A368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AA978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42E86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097A8F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52804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04B973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6316B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3D095E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2284BD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CE78CC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86B9A9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BF12C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9ED885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89BA46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1040CE" w14:textId="77777777" w:rsidR="003C18FE" w:rsidRDefault="003C18FE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AF9C69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104787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94E8A5" w14:textId="77777777" w:rsidR="00BF4711" w:rsidRDefault="00BF4711" w:rsidP="00BF47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B R A Z L O Ž E N J E</w:t>
      </w:r>
    </w:p>
    <w:p w14:paraId="49AE03A4" w14:textId="77777777" w:rsidR="00BF4711" w:rsidRDefault="00BF4711" w:rsidP="00BF4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CE949A" w14:textId="77777777" w:rsidR="00BF4711" w:rsidRDefault="00BF4711" w:rsidP="00BF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7B29D" w14:textId="1AB21355" w:rsidR="00BF4711" w:rsidRDefault="00BF4711" w:rsidP="00BF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Pravna osnova za izmjenu </w:t>
      </w:r>
      <w:bookmarkStart w:id="2" w:name="_Hlk221361872"/>
      <w:r>
        <w:rPr>
          <w:rFonts w:ascii="Times New Roman" w:hAnsi="Times New Roman" w:cs="Times New Roman"/>
          <w:sz w:val="24"/>
          <w:szCs w:val="24"/>
        </w:rPr>
        <w:t>Uredbe o prodajnoj cijeni obiteljske kuće ili stana u državnom vlasništvu na potpomognutim područjima („Narodne novine“, br</w:t>
      </w:r>
      <w:r w:rsidR="00BC5372">
        <w:rPr>
          <w:rFonts w:ascii="Times New Roman" w:hAnsi="Times New Roman" w:cs="Times New Roman"/>
          <w:sz w:val="24"/>
          <w:szCs w:val="24"/>
        </w:rPr>
        <w:t>oj</w:t>
      </w:r>
      <w:r>
        <w:rPr>
          <w:rFonts w:ascii="Times New Roman" w:hAnsi="Times New Roman" w:cs="Times New Roman"/>
          <w:sz w:val="24"/>
          <w:szCs w:val="24"/>
        </w:rPr>
        <w:t xml:space="preserve"> 38/24.) </w:t>
      </w:r>
      <w:bookmarkEnd w:id="2"/>
      <w:r>
        <w:rPr>
          <w:rFonts w:ascii="Times New Roman" w:hAnsi="Times New Roman" w:cs="Times New Roman"/>
          <w:sz w:val="24"/>
          <w:szCs w:val="24"/>
        </w:rPr>
        <w:t>propisana je člankom 27. stavkom 1. Zakona o izmjenama i dopunama Zakona o stambenom zbrinjavanju na potpomognutim područjima („Narodne novine“, br</w:t>
      </w:r>
      <w:r w:rsidR="00BC5372">
        <w:rPr>
          <w:rFonts w:ascii="Times New Roman" w:hAnsi="Times New Roman" w:cs="Times New Roman"/>
          <w:sz w:val="24"/>
          <w:szCs w:val="24"/>
        </w:rPr>
        <w:t>oj</w:t>
      </w:r>
      <w:r>
        <w:rPr>
          <w:rFonts w:ascii="Times New Roman" w:hAnsi="Times New Roman" w:cs="Times New Roman"/>
          <w:sz w:val="24"/>
          <w:szCs w:val="24"/>
        </w:rPr>
        <w:t xml:space="preserve"> 151/25., </w:t>
      </w:r>
      <w:r w:rsidR="00BC5372">
        <w:rPr>
          <w:rFonts w:ascii="Times New Roman" w:hAnsi="Times New Roman" w:cs="Times New Roman"/>
          <w:sz w:val="24"/>
          <w:szCs w:val="24"/>
        </w:rPr>
        <w:t>u daljnjem tekstu:</w:t>
      </w:r>
      <w:r>
        <w:rPr>
          <w:rFonts w:ascii="Times New Roman" w:hAnsi="Times New Roman" w:cs="Times New Roman"/>
          <w:sz w:val="24"/>
          <w:szCs w:val="24"/>
        </w:rPr>
        <w:t xml:space="preserve"> Zakon), kojim je propisano da će Vlada Republike Hrvatske uskladiti Uredbu o prodajnoj cijeni obiteljske kuće ili stana u državnom vlasništvu na potpomognutim područjima („Narodne novine“, br</w:t>
      </w:r>
      <w:r w:rsidR="00BC5372">
        <w:rPr>
          <w:rFonts w:ascii="Times New Roman" w:hAnsi="Times New Roman" w:cs="Times New Roman"/>
          <w:sz w:val="24"/>
          <w:szCs w:val="24"/>
        </w:rPr>
        <w:t>oj</w:t>
      </w:r>
      <w:r>
        <w:rPr>
          <w:rFonts w:ascii="Times New Roman" w:hAnsi="Times New Roman" w:cs="Times New Roman"/>
          <w:sz w:val="24"/>
          <w:szCs w:val="24"/>
        </w:rPr>
        <w:t xml:space="preserve"> 38/24.) s odredbama ovoga Zakona</w:t>
      </w:r>
      <w:r w:rsidR="007475CF">
        <w:rPr>
          <w:rFonts w:ascii="Times New Roman" w:hAnsi="Times New Roman" w:cs="Times New Roman"/>
          <w:sz w:val="24"/>
          <w:szCs w:val="24"/>
        </w:rPr>
        <w:t xml:space="preserve"> i</w:t>
      </w:r>
      <w:r w:rsidR="007475CF" w:rsidRPr="007475CF">
        <w:t xml:space="preserve"> </w:t>
      </w:r>
      <w:r w:rsidR="007475CF" w:rsidRPr="007475CF">
        <w:rPr>
          <w:rFonts w:ascii="Times New Roman" w:hAnsi="Times New Roman" w:cs="Times New Roman"/>
          <w:sz w:val="24"/>
          <w:szCs w:val="24"/>
        </w:rPr>
        <w:t>čl</w:t>
      </w:r>
      <w:r w:rsidR="00BC5372">
        <w:rPr>
          <w:rFonts w:ascii="Times New Roman" w:hAnsi="Times New Roman" w:cs="Times New Roman"/>
          <w:sz w:val="24"/>
          <w:szCs w:val="24"/>
        </w:rPr>
        <w:t>anka</w:t>
      </w:r>
      <w:r w:rsidR="007475CF" w:rsidRPr="007475CF">
        <w:rPr>
          <w:rFonts w:ascii="Times New Roman" w:hAnsi="Times New Roman" w:cs="Times New Roman"/>
          <w:sz w:val="24"/>
          <w:szCs w:val="24"/>
        </w:rPr>
        <w:t xml:space="preserve"> 30. st</w:t>
      </w:r>
      <w:r w:rsidR="00BC5372">
        <w:rPr>
          <w:rFonts w:ascii="Times New Roman" w:hAnsi="Times New Roman" w:cs="Times New Roman"/>
          <w:sz w:val="24"/>
          <w:szCs w:val="24"/>
        </w:rPr>
        <w:t>avka</w:t>
      </w:r>
      <w:r w:rsidR="007475CF" w:rsidRPr="007475CF">
        <w:rPr>
          <w:rFonts w:ascii="Times New Roman" w:hAnsi="Times New Roman" w:cs="Times New Roman"/>
          <w:sz w:val="24"/>
          <w:szCs w:val="24"/>
        </w:rPr>
        <w:t xml:space="preserve"> 3. Zakona kojim je propisano da prodajnu cijenu obiteljske kuće ili stana propisuje uredbom Vlada RH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FBDC44" w14:textId="77777777" w:rsidR="00BF4711" w:rsidRDefault="00BF4711" w:rsidP="00BF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E157D" w14:textId="0D31C878" w:rsidR="00BF4711" w:rsidRDefault="00BF4711" w:rsidP="00BF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Navedeni Zakon stupio je na snagu 23. prosinca 2025. i istim je u članku 30. za korisnika stambene jedinice (najmoprimca) propisana mogućnost podnošenja zahtjeva za otkup nakon pet godina prebivanja u stambenoj jedinici u državnom vlasništvu</w:t>
      </w:r>
      <w:r w:rsidR="00A9385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kod stambenih jedinica koje su izgrađene sredstvima iz EU fondova ili kroz međuresornu suradnju nakon deset godina prebivanja. Iz tog razloga u postojećoj Uredbi briše se odredba članka 17. prema kojoj se zahtjev za otkup mogao podnijeti i prije isteka jedne godine neprekidnog prebivanja u stambenoj jedinici.</w:t>
      </w:r>
    </w:p>
    <w:p w14:paraId="65CB2EC1" w14:textId="77777777" w:rsidR="00BF4711" w:rsidRDefault="00BF4711" w:rsidP="00BF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D93DB" w14:textId="77777777" w:rsidR="00BF4711" w:rsidRDefault="00BF4711" w:rsidP="00BF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Također, odredbama članka 31. Zakona propisan je rok zabilježbe zabrane otuđenja od pet godina od sklapanja ugovora o prodaji, shodno čemu je korigirana odredba članka 16. stavka 1. Uredbe, jer je do izmjena Zakona taj rok bio tri godine.</w:t>
      </w:r>
    </w:p>
    <w:p w14:paraId="6FAE080E" w14:textId="77777777" w:rsidR="00BF4711" w:rsidRDefault="00BF4711" w:rsidP="00BF4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7F694" w14:textId="77777777" w:rsidR="00BF4711" w:rsidRDefault="00BF4711" w:rsidP="00A93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Predmetnim prijedlogom usklađenja predlaže se izvršiti dopuna u članku 8. Uredbe, s obzirom na iskustva u dosadašnjoj primjeni a radi otklona nejasnoća u primjeni i jednakog postupanja svih povjerenstva koja procjenjuju prodajnu cijenu, radi čega je definiran pojam cjelovite obnove sukladno ovoj Uredbi, a ujedno se predlaže izvršiti korekcije u članku 13. stavku 5. i članku 14. stavku 2. vezano za obročnu otplatu.</w:t>
      </w:r>
    </w:p>
    <w:p w14:paraId="4F3B380C" w14:textId="77777777" w:rsidR="00BF4711" w:rsidRDefault="00BF4711" w:rsidP="00A93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20B9D" w14:textId="77777777" w:rsidR="00BF4711" w:rsidRDefault="00BF4711" w:rsidP="00A93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Predlaže se stupanje na snagu Uredbe osmoga dana od dana objave u „Narodnim novinama“.</w:t>
      </w:r>
    </w:p>
    <w:p w14:paraId="53E45C0D" w14:textId="77777777" w:rsidR="00BF4711" w:rsidRDefault="00BF4711" w:rsidP="00A93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C4CA4" w14:textId="49E44E14" w:rsidR="00BF4711" w:rsidRDefault="00BF4711" w:rsidP="00A93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Provedba ove Uredbe ne zaht</w:t>
      </w:r>
      <w:r w:rsidR="00A9385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jeva dodatna financijska sredstva iz državnog proračuna već će se provoditi u skladu s odobrenim sredstvima. </w:t>
      </w:r>
    </w:p>
    <w:p w14:paraId="3F051B53" w14:textId="77777777" w:rsidR="00BF4711" w:rsidRDefault="00BF4711" w:rsidP="00A93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620C9" w14:textId="3BB9669F" w:rsidR="00BF4711" w:rsidRDefault="00BF4711" w:rsidP="00A93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od prodaje stambenih jedinica na potpomognutim područjima su, sukladno odredbi članka 33. Zakona o stambenom zbrinjavanju na potpomognutim područjima prihod jedinica lokalne samouprave</w:t>
      </w:r>
      <w:r w:rsidR="00A93850">
        <w:rPr>
          <w:rFonts w:ascii="Times New Roman" w:hAnsi="Times New Roman" w:cs="Times New Roman"/>
          <w:sz w:val="24"/>
          <w:szCs w:val="24"/>
        </w:rPr>
        <w:t>.</w:t>
      </w:r>
    </w:p>
    <w:p w14:paraId="01A1C04C" w14:textId="77777777" w:rsidR="00605999" w:rsidRPr="007475CF" w:rsidRDefault="00605999" w:rsidP="00A938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5999" w:rsidRPr="007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675"/>
    <w:rsid w:val="0007103B"/>
    <w:rsid w:val="00260480"/>
    <w:rsid w:val="00342661"/>
    <w:rsid w:val="00347C38"/>
    <w:rsid w:val="003C18FE"/>
    <w:rsid w:val="003E48EF"/>
    <w:rsid w:val="00501513"/>
    <w:rsid w:val="00546A51"/>
    <w:rsid w:val="005A7675"/>
    <w:rsid w:val="005B23DD"/>
    <w:rsid w:val="00605999"/>
    <w:rsid w:val="00645853"/>
    <w:rsid w:val="006F712B"/>
    <w:rsid w:val="007475CF"/>
    <w:rsid w:val="00792362"/>
    <w:rsid w:val="00886F95"/>
    <w:rsid w:val="009E0C8D"/>
    <w:rsid w:val="00A93850"/>
    <w:rsid w:val="00BC5372"/>
    <w:rsid w:val="00BF4711"/>
    <w:rsid w:val="00E1086D"/>
    <w:rsid w:val="00E41BE8"/>
    <w:rsid w:val="00E97DC5"/>
    <w:rsid w:val="00F053BD"/>
    <w:rsid w:val="00F718C9"/>
    <w:rsid w:val="00FE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8D88"/>
  <w15:chartTrackingRefBased/>
  <w15:docId w15:val="{0067341D-E9EC-4CC1-8634-D3E46A5B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711"/>
    <w:pPr>
      <w:spacing w:line="25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5A767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767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767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767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767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767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767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767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767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7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7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7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767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767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767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767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767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767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7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7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767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7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7675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767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7675"/>
    <w:pPr>
      <w:spacing w:line="259" w:lineRule="auto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767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7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767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7675"/>
    <w:rPr>
      <w:b/>
      <w:bCs/>
      <w:smallCaps/>
      <w:color w:val="0F4761" w:themeColor="accent1" w:themeShade="BF"/>
      <w:spacing w:val="5"/>
    </w:rPr>
  </w:style>
  <w:style w:type="paragraph" w:customStyle="1" w:styleId="box476694">
    <w:name w:val="box_476694"/>
    <w:basedOn w:val="Normal"/>
    <w:rsid w:val="00BF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rsid w:val="00BF47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AZJMDCZ6QSYZ-766340090-16626</_dlc_DocId>
    <_dlc_DocIdUrl xmlns="a494813a-d0d8-4dad-94cb-0d196f36ba15">
      <Url>https://ekoordinacije.vlada.hr/sektorske-politike/_layouts/15/DocIdRedir.aspx?ID=AZJMDCZ6QSYZ-766340090-16626</Url>
      <Description>AZJMDCZ6QSYZ-766340090-16626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01F8D90C817648A057319914E5468F" ma:contentTypeVersion="1" ma:contentTypeDescription="Stvaranje novog dokumenta." ma:contentTypeScope="" ma:versionID="2339b52fc7f5cbd4997e420d6a0c05ec">
  <xsd:schema xmlns:xsd="http://www.w3.org/2001/XMLSchema" xmlns:xs="http://www.w3.org/2001/XMLSchema" xmlns:p="http://schemas.microsoft.com/office/2006/metadata/properties" xmlns:ns2="a494813a-d0d8-4dad-94cb-0d196f36ba15" xmlns:ns3="df35c308-cda9-40a6-a089-6b134139c75b" targetNamespace="http://schemas.microsoft.com/office/2006/metadata/properties" ma:root="true" ma:fieldsID="761f628bc1a41a3ff3b7e5dfa476401f" ns2:_="" ns3:_="">
    <xsd:import namespace="a494813a-d0d8-4dad-94cb-0d196f36ba15"/>
    <xsd:import namespace="df35c308-cda9-40a6-a089-6b134139c7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5c308-cda9-40a6-a089-6b134139c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F71746-0BFA-49A5-84F3-BB75055C2751}">
  <ds:schemaRefs>
    <ds:schemaRef ds:uri="a494813a-d0d8-4dad-94cb-0d196f36ba15"/>
    <ds:schemaRef ds:uri="http://purl.org/dc/dcmitype/"/>
    <ds:schemaRef ds:uri="http://schemas.microsoft.com/office/infopath/2007/PartnerControls"/>
    <ds:schemaRef ds:uri="df35c308-cda9-40a6-a089-6b134139c75b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4C38209-3FBC-47BC-96BA-7A71B72D5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580609-E1C8-49AB-AE1B-BB024407388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7C2124E-3F97-40DA-BE0C-FF07B0AA7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df35c308-cda9-40a6-a089-6b134139c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MPGI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Jakupis</dc:creator>
  <cp:keywords/>
  <dc:description/>
  <cp:lastModifiedBy>Silvija Bartolec</cp:lastModifiedBy>
  <cp:revision>7</cp:revision>
  <cp:lastPrinted>2026-06-25T12:06:00Z</cp:lastPrinted>
  <dcterms:created xsi:type="dcterms:W3CDTF">2026-08-31T13:31:00Z</dcterms:created>
  <dcterms:modified xsi:type="dcterms:W3CDTF">2026-09-11T07:52:00Z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0x0101006F01F8D90C817648A057319914E5468F</vt:lpwstr>
  </property>
  <property fmtid="{D5CDD505-2E9C-101B-9397-08002B2CF9AE}" pid="3" name="_dlc_DocIdItemGuid">
    <vt:lpwstr>8e31381e-25da-4cdc-8a04-c6c5eca2c795</vt:lpwstr>
  </property>
</Properties>
</file>