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4BC03" w14:textId="77777777" w:rsidR="008C4846" w:rsidRPr="008C4846" w:rsidRDefault="008C4846" w:rsidP="008C4846">
      <w:pPr>
        <w:spacing w:after="200" w:line="276" w:lineRule="auto"/>
        <w:jc w:val="center"/>
        <w:rPr>
          <w:rFonts w:ascii="Calibri" w:eastAsia="Calibri" w:hAnsi="Calibri"/>
        </w:rPr>
      </w:pPr>
      <w:r w:rsidRPr="008C4846">
        <w:rPr>
          <w:rFonts w:ascii="Calibri" w:eastAsia="Calibri" w:hAnsi="Calibri"/>
          <w:noProof/>
          <w:lang w:eastAsia="hr-HR"/>
        </w:rPr>
        <w:drawing>
          <wp:inline distT="0" distB="0" distL="0" distR="0" wp14:anchorId="3644BC47" wp14:editId="3644BC48">
            <wp:extent cx="504825" cy="6858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44BC04" w14:textId="77777777" w:rsidR="008C4846" w:rsidRPr="008C4846" w:rsidRDefault="008C4846" w:rsidP="008C4846">
      <w:pPr>
        <w:spacing w:before="60" w:after="168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C4846">
        <w:rPr>
          <w:rFonts w:ascii="Times New Roman" w:eastAsia="Calibri" w:hAnsi="Times New Roman" w:cs="Times New Roman"/>
          <w:sz w:val="24"/>
          <w:szCs w:val="24"/>
        </w:rPr>
        <w:t>VLADA REPUBLIKE HRVATSKE</w:t>
      </w:r>
    </w:p>
    <w:p w14:paraId="3644BC05" w14:textId="2F5091D7" w:rsidR="008C4846" w:rsidRPr="008C4846" w:rsidRDefault="008C4846" w:rsidP="008C4846">
      <w:pPr>
        <w:spacing w:before="60" w:after="1680"/>
        <w:rPr>
          <w:rFonts w:ascii="Times New Roman" w:eastAsia="Calibri" w:hAnsi="Times New Roman" w:cs="Times New Roman"/>
          <w:sz w:val="24"/>
          <w:szCs w:val="24"/>
        </w:rPr>
      </w:pPr>
      <w:r w:rsidRPr="008C4846">
        <w:rPr>
          <w:rFonts w:ascii="Times New Roman" w:eastAsia="Calibri" w:hAnsi="Times New Roman" w:cs="Times New Roman"/>
          <w:sz w:val="24"/>
          <w:szCs w:val="24"/>
        </w:rPr>
        <w:tab/>
      </w:r>
      <w:r w:rsidRPr="008C4846">
        <w:rPr>
          <w:rFonts w:ascii="Times New Roman" w:eastAsia="Calibri" w:hAnsi="Times New Roman" w:cs="Times New Roman"/>
          <w:sz w:val="24"/>
          <w:szCs w:val="24"/>
        </w:rPr>
        <w:tab/>
      </w:r>
      <w:r w:rsidRPr="008C4846">
        <w:rPr>
          <w:rFonts w:ascii="Times New Roman" w:eastAsia="Calibri" w:hAnsi="Times New Roman" w:cs="Times New Roman"/>
          <w:sz w:val="24"/>
          <w:szCs w:val="24"/>
        </w:rPr>
        <w:tab/>
      </w:r>
      <w:r w:rsidRPr="008C4846">
        <w:rPr>
          <w:rFonts w:ascii="Times New Roman" w:eastAsia="Calibri" w:hAnsi="Times New Roman" w:cs="Times New Roman"/>
          <w:sz w:val="24"/>
          <w:szCs w:val="24"/>
        </w:rPr>
        <w:tab/>
      </w:r>
      <w:r w:rsidRPr="008C4846">
        <w:rPr>
          <w:rFonts w:ascii="Times New Roman" w:eastAsia="Calibri" w:hAnsi="Times New Roman" w:cs="Times New Roman"/>
          <w:sz w:val="24"/>
          <w:szCs w:val="24"/>
        </w:rPr>
        <w:tab/>
      </w:r>
      <w:r w:rsidRPr="008C4846">
        <w:rPr>
          <w:rFonts w:ascii="Times New Roman" w:eastAsia="Calibri" w:hAnsi="Times New Roman" w:cs="Times New Roman"/>
          <w:sz w:val="24"/>
          <w:szCs w:val="24"/>
        </w:rPr>
        <w:tab/>
      </w:r>
      <w:r w:rsidRPr="008C4846">
        <w:rPr>
          <w:rFonts w:ascii="Times New Roman" w:eastAsia="Calibri" w:hAnsi="Times New Roman" w:cs="Times New Roman"/>
          <w:sz w:val="24"/>
          <w:szCs w:val="24"/>
        </w:rPr>
        <w:tab/>
      </w:r>
      <w:r w:rsidRPr="008C4846">
        <w:rPr>
          <w:rFonts w:ascii="Times New Roman" w:eastAsia="Calibri" w:hAnsi="Times New Roman" w:cs="Times New Roman"/>
          <w:sz w:val="24"/>
          <w:szCs w:val="24"/>
        </w:rPr>
        <w:tab/>
      </w:r>
      <w:r w:rsidRPr="008C4846">
        <w:rPr>
          <w:rFonts w:ascii="Times New Roman" w:eastAsia="Calibri" w:hAnsi="Times New Roman" w:cs="Times New Roman"/>
          <w:sz w:val="24"/>
          <w:szCs w:val="24"/>
        </w:rPr>
        <w:tab/>
        <w:t>Zagreb,</w:t>
      </w:r>
      <w:r w:rsidR="00E83162">
        <w:rPr>
          <w:rFonts w:ascii="Times New Roman" w:eastAsia="Calibri" w:hAnsi="Times New Roman" w:cs="Times New Roman"/>
          <w:sz w:val="24"/>
          <w:szCs w:val="24"/>
        </w:rPr>
        <w:t xml:space="preserve"> 17. </w:t>
      </w:r>
      <w:r w:rsidR="00DC0BB0">
        <w:rPr>
          <w:rFonts w:ascii="Times New Roman" w:eastAsia="Calibri" w:hAnsi="Times New Roman" w:cs="Times New Roman"/>
          <w:sz w:val="24"/>
          <w:szCs w:val="24"/>
        </w:rPr>
        <w:t>rujn</w:t>
      </w:r>
      <w:r w:rsidR="00E83162">
        <w:rPr>
          <w:rFonts w:ascii="Times New Roman" w:eastAsia="Calibri" w:hAnsi="Times New Roman" w:cs="Times New Roman"/>
          <w:sz w:val="24"/>
          <w:szCs w:val="24"/>
        </w:rPr>
        <w:t>a</w:t>
      </w:r>
      <w:r w:rsidR="00CD5CD9">
        <w:rPr>
          <w:rFonts w:ascii="Times New Roman" w:eastAsia="Calibri" w:hAnsi="Times New Roman" w:cs="Times New Roman"/>
          <w:sz w:val="24"/>
          <w:szCs w:val="24"/>
        </w:rPr>
        <w:t xml:space="preserve"> 2026.</w:t>
      </w:r>
    </w:p>
    <w:p w14:paraId="3644BC07" w14:textId="57064EEE" w:rsidR="008C4846" w:rsidRPr="008C4846" w:rsidRDefault="008C4846" w:rsidP="00D00A06">
      <w:pPr>
        <w:rPr>
          <w:rFonts w:ascii="Times New Roman" w:eastAsia="Calibri" w:hAnsi="Times New Roman" w:cs="Times New Roman"/>
          <w:sz w:val="24"/>
          <w:szCs w:val="24"/>
        </w:rPr>
      </w:pPr>
      <w:r w:rsidRPr="008C4846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 xml:space="preserve">Zagreb, 8. </w:t>
      </w:r>
    </w:p>
    <w:p w14:paraId="3644BC08" w14:textId="77777777" w:rsidR="008C4846" w:rsidRPr="008C4846" w:rsidRDefault="008C4846" w:rsidP="008C4846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644BC09" w14:textId="77777777" w:rsidR="008C4846" w:rsidRPr="008C4846" w:rsidRDefault="008C4846" w:rsidP="008C4846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4846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47"/>
        <w:gridCol w:w="7125"/>
      </w:tblGrid>
      <w:tr w:rsidR="008C4846" w:rsidRPr="008C4846" w14:paraId="3644BC0C" w14:textId="77777777" w:rsidTr="00AD7C37">
        <w:tc>
          <w:tcPr>
            <w:tcW w:w="1951" w:type="dxa"/>
            <w:hideMark/>
          </w:tcPr>
          <w:p w14:paraId="3644BC0A" w14:textId="77777777" w:rsidR="008C4846" w:rsidRPr="008C4846" w:rsidRDefault="008C4846" w:rsidP="008C4846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846">
              <w:rPr>
                <w:rFonts w:ascii="Times New Roman" w:hAnsi="Times New Roman" w:cs="Times New Roman"/>
                <w:smallCaps/>
                <w:sz w:val="24"/>
                <w:szCs w:val="24"/>
              </w:rPr>
              <w:t>Predlagatelj</w:t>
            </w:r>
            <w:r w:rsidRPr="008C484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229" w:type="dxa"/>
          </w:tcPr>
          <w:p w14:paraId="3644BC0B" w14:textId="77777777" w:rsidR="008C4846" w:rsidRPr="008C4846" w:rsidRDefault="008C4846" w:rsidP="008C4846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846">
              <w:rPr>
                <w:rFonts w:ascii="Times New Roman" w:hAnsi="Times New Roman" w:cs="Times New Roman"/>
                <w:sz w:val="24"/>
                <w:szCs w:val="24"/>
              </w:rPr>
              <w:t>Ministarstvo unutarnjih poslova</w:t>
            </w:r>
          </w:p>
        </w:tc>
      </w:tr>
    </w:tbl>
    <w:p w14:paraId="3644BC0D" w14:textId="77777777" w:rsidR="008C4846" w:rsidRPr="008C4846" w:rsidRDefault="008C4846" w:rsidP="008C4846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4846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</w:t>
      </w:r>
    </w:p>
    <w:p w14:paraId="3644BC0E" w14:textId="5C371B92" w:rsidR="008C4846" w:rsidRPr="008F5A9F" w:rsidRDefault="008C4846" w:rsidP="008F5A9F">
      <w:pPr>
        <w:shd w:val="clear" w:color="auto" w:fill="FFFFFF"/>
        <w:tabs>
          <w:tab w:val="left" w:pos="1560"/>
        </w:tabs>
        <w:spacing w:before="153" w:after="0" w:line="240" w:lineRule="auto"/>
        <w:ind w:left="1560" w:hanging="1560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8C4846">
        <w:rPr>
          <w:rFonts w:ascii="Times New Roman" w:eastAsia="Calibri" w:hAnsi="Times New Roman" w:cs="Times New Roman"/>
          <w:lang w:eastAsia="hr-HR"/>
        </w:rPr>
        <w:t xml:space="preserve">  PREDMET:       </w:t>
      </w:r>
      <w:r w:rsidRPr="008F5A9F">
        <w:rPr>
          <w:rFonts w:ascii="Times New Roman" w:eastAsia="Calibri" w:hAnsi="Times New Roman" w:cs="Times New Roman"/>
          <w:sz w:val="24"/>
          <w:szCs w:val="24"/>
          <w:lang w:eastAsia="hr-HR"/>
        </w:rPr>
        <w:t>Prijedlog odluke o produljenju privremene zaštite u Republici Hrvatskoj</w:t>
      </w:r>
    </w:p>
    <w:p w14:paraId="3644BC0F" w14:textId="1679CB1F" w:rsidR="008C4846" w:rsidRPr="008F5A9F" w:rsidRDefault="000E4AAB" w:rsidP="008F5A9F">
      <w:pPr>
        <w:shd w:val="clear" w:color="auto" w:fill="FFFFFF"/>
        <w:tabs>
          <w:tab w:val="left" w:pos="1843"/>
        </w:tabs>
        <w:spacing w:before="153" w:after="0" w:line="240" w:lineRule="auto"/>
        <w:ind w:left="1843" w:hanging="1843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hr-HR"/>
        </w:rPr>
      </w:pPr>
      <w:r w:rsidRPr="008F5A9F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                          </w:t>
      </w:r>
      <w:r w:rsidR="008C4846" w:rsidRPr="008F5A9F">
        <w:rPr>
          <w:rFonts w:ascii="Times New Roman" w:eastAsia="Calibri" w:hAnsi="Times New Roman" w:cs="Times New Roman"/>
          <w:sz w:val="24"/>
          <w:szCs w:val="24"/>
          <w:lang w:eastAsia="hr-HR"/>
        </w:rPr>
        <w:t>za raseljene osobe iz Ukrajine</w:t>
      </w:r>
      <w:r w:rsidR="008C4846" w:rsidRPr="008F5A9F">
        <w:rPr>
          <w:rFonts w:ascii="Times New Roman" w:eastAsia="Calibri" w:hAnsi="Times New Roman" w:cs="Times New Roman"/>
          <w:sz w:val="24"/>
          <w:szCs w:val="24"/>
          <w:lang w:eastAsia="hr-HR"/>
        </w:rPr>
        <w:tab/>
      </w:r>
    </w:p>
    <w:p w14:paraId="3644BC10" w14:textId="77777777" w:rsidR="008C4846" w:rsidRPr="008C4846" w:rsidRDefault="008C4846" w:rsidP="008C4846">
      <w:pPr>
        <w:jc w:val="both"/>
        <w:rPr>
          <w:rFonts w:ascii="Times New Roman" w:eastAsia="Calibri" w:hAnsi="Times New Roman" w:cs="Times New Roman"/>
        </w:rPr>
      </w:pPr>
      <w:r w:rsidRPr="008C4846">
        <w:rPr>
          <w:rFonts w:ascii="Times New Roman" w:eastAsia="Calibri" w:hAnsi="Times New Roman" w:cs="Times New Roman"/>
        </w:rPr>
        <w:t>__________________________________________________________________________________</w:t>
      </w:r>
    </w:p>
    <w:p w14:paraId="3644BC11" w14:textId="77777777" w:rsidR="008C4846" w:rsidRPr="008C4846" w:rsidRDefault="008C4846" w:rsidP="008C4846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644BC12" w14:textId="77777777" w:rsidR="008C4846" w:rsidRPr="008C4846" w:rsidRDefault="008C4846" w:rsidP="008C4846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3644BC13" w14:textId="77777777" w:rsidR="008C4846" w:rsidRPr="008C4846" w:rsidRDefault="008C4846" w:rsidP="008C4846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3644BC14" w14:textId="77777777" w:rsidR="008C4846" w:rsidRPr="008C4846" w:rsidRDefault="008C4846" w:rsidP="008C4846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3644BC15" w14:textId="77777777" w:rsidR="008C4846" w:rsidRPr="008C4846" w:rsidRDefault="008C4846" w:rsidP="008C4846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3644BC16" w14:textId="77777777" w:rsidR="008C4846" w:rsidRPr="008C4846" w:rsidRDefault="008C4846" w:rsidP="008C4846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3644BC17" w14:textId="77777777" w:rsidR="008C4846" w:rsidRPr="008C4846" w:rsidRDefault="008C4846" w:rsidP="008C4846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</w:rPr>
      </w:pPr>
    </w:p>
    <w:p w14:paraId="3644BC18" w14:textId="77777777" w:rsidR="008C4846" w:rsidRPr="008C4846" w:rsidRDefault="008C4846" w:rsidP="008C4846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</w:rPr>
      </w:pPr>
    </w:p>
    <w:p w14:paraId="3644BC19" w14:textId="77777777" w:rsidR="008C4846" w:rsidRPr="008C4846" w:rsidRDefault="008C4846" w:rsidP="008C4846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</w:rPr>
      </w:pPr>
    </w:p>
    <w:p w14:paraId="3644BC1A" w14:textId="77777777" w:rsidR="008C4846" w:rsidRPr="008C4846" w:rsidRDefault="008C4846" w:rsidP="008C4846">
      <w:pPr>
        <w:rPr>
          <w:rFonts w:ascii="Times New Roman" w:eastAsia="Calibri" w:hAnsi="Times New Roman" w:cs="Times New Roman"/>
        </w:rPr>
      </w:pPr>
    </w:p>
    <w:p w14:paraId="3644BC1B" w14:textId="280EE996" w:rsidR="008C4846" w:rsidRDefault="008C4846" w:rsidP="008C4846">
      <w:pPr>
        <w:pBdr>
          <w:top w:val="single" w:sz="4" w:space="0" w:color="404040"/>
        </w:pBdr>
        <w:tabs>
          <w:tab w:val="center" w:pos="4536"/>
          <w:tab w:val="right" w:pos="9072"/>
        </w:tabs>
        <w:jc w:val="center"/>
        <w:rPr>
          <w:rFonts w:ascii="Times New Roman" w:eastAsia="Calibri" w:hAnsi="Times New Roman" w:cs="Times New Roman"/>
          <w:color w:val="404040"/>
          <w:spacing w:val="20"/>
        </w:rPr>
      </w:pPr>
      <w:r w:rsidRPr="008C4846">
        <w:rPr>
          <w:rFonts w:ascii="Times New Roman" w:eastAsia="Calibri" w:hAnsi="Times New Roman" w:cs="Times New Roman"/>
          <w:color w:val="404040"/>
          <w:spacing w:val="20"/>
        </w:rPr>
        <w:t>Banski dvori | Trg Sv. Marka 2 | 10000 Zagreb | tel. 01 4569 222 | vlada.gov.h</w:t>
      </w:r>
      <w:r w:rsidR="00CD5CD9">
        <w:rPr>
          <w:rFonts w:ascii="Times New Roman" w:eastAsia="Calibri" w:hAnsi="Times New Roman" w:cs="Times New Roman"/>
          <w:color w:val="404040"/>
          <w:spacing w:val="20"/>
        </w:rPr>
        <w:t>r</w:t>
      </w:r>
    </w:p>
    <w:p w14:paraId="5F23F343" w14:textId="01382E08" w:rsidR="00D00A06" w:rsidRDefault="00D00A06" w:rsidP="008C4846">
      <w:pPr>
        <w:pBdr>
          <w:top w:val="single" w:sz="4" w:space="0" w:color="404040"/>
        </w:pBdr>
        <w:tabs>
          <w:tab w:val="center" w:pos="4536"/>
          <w:tab w:val="right" w:pos="9072"/>
        </w:tabs>
        <w:jc w:val="center"/>
        <w:rPr>
          <w:rFonts w:ascii="Times New Roman" w:eastAsia="Calibri" w:hAnsi="Times New Roman" w:cs="Times New Roman"/>
          <w:color w:val="404040"/>
          <w:spacing w:val="20"/>
        </w:rPr>
      </w:pPr>
    </w:p>
    <w:p w14:paraId="634A9077" w14:textId="77777777" w:rsidR="00D00A06" w:rsidRPr="008C4846" w:rsidRDefault="00D00A06" w:rsidP="008C4846">
      <w:pPr>
        <w:pBdr>
          <w:top w:val="single" w:sz="4" w:space="0" w:color="404040"/>
        </w:pBdr>
        <w:tabs>
          <w:tab w:val="center" w:pos="4536"/>
          <w:tab w:val="right" w:pos="9072"/>
        </w:tabs>
        <w:jc w:val="center"/>
        <w:rPr>
          <w:rFonts w:ascii="Times New Roman" w:eastAsia="Calibri" w:hAnsi="Times New Roman" w:cs="Times New Roman"/>
          <w:color w:val="404040"/>
          <w:spacing w:val="20"/>
        </w:rPr>
      </w:pPr>
    </w:p>
    <w:p w14:paraId="0C458830" w14:textId="40F7AFF6" w:rsidR="00CC70AC" w:rsidRDefault="00CC70AC" w:rsidP="00CC70AC">
      <w:pPr>
        <w:ind w:firstLine="708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PRIJEDLOG</w:t>
      </w:r>
    </w:p>
    <w:p w14:paraId="79263573" w14:textId="77777777" w:rsidR="00E83162" w:rsidRPr="00CC70AC" w:rsidRDefault="00E83162" w:rsidP="00CC70AC">
      <w:pPr>
        <w:ind w:firstLine="708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644BC20" w14:textId="38CEE6BF" w:rsidR="008C4846" w:rsidRPr="00FC5BB7" w:rsidRDefault="008C4846" w:rsidP="000568FC">
      <w:pPr>
        <w:spacing w:after="0" w:line="240" w:lineRule="auto"/>
        <w:ind w:firstLine="1416"/>
        <w:jc w:val="both"/>
        <w:rPr>
          <w:rFonts w:ascii="Times New Roman" w:hAnsi="Times New Roman" w:cs="Times New Roman"/>
          <w:sz w:val="24"/>
          <w:szCs w:val="24"/>
        </w:rPr>
      </w:pPr>
      <w:r w:rsidRPr="00FC5BB7">
        <w:rPr>
          <w:rFonts w:ascii="Times New Roman" w:hAnsi="Times New Roman" w:cs="Times New Roman"/>
          <w:sz w:val="24"/>
          <w:szCs w:val="24"/>
        </w:rPr>
        <w:t>Na temelju članka 78. stavka 4., a u vezi s člankom 79. stavkom 3. Zakona o međunarodnoj i privremenoj zašti</w:t>
      </w:r>
      <w:r>
        <w:rPr>
          <w:rFonts w:ascii="Times New Roman" w:hAnsi="Times New Roman" w:cs="Times New Roman"/>
          <w:sz w:val="24"/>
          <w:szCs w:val="24"/>
        </w:rPr>
        <w:t>ti („Narodne novine“, br. 70/15</w:t>
      </w:r>
      <w:r w:rsidR="00CC70A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, 127/17</w:t>
      </w:r>
      <w:r w:rsidR="00CC70A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, 33/23</w:t>
      </w:r>
      <w:r w:rsidR="00CC70A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, 17</w:t>
      </w:r>
      <w:r w:rsidRPr="00FC5BB7">
        <w:rPr>
          <w:rFonts w:ascii="Times New Roman" w:hAnsi="Times New Roman" w:cs="Times New Roman"/>
          <w:sz w:val="24"/>
          <w:szCs w:val="24"/>
        </w:rPr>
        <w:t>/25</w:t>
      </w:r>
      <w:r w:rsidR="00CC70A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i 59/26</w:t>
      </w:r>
      <w:r w:rsidR="00CC70AC">
        <w:rPr>
          <w:rFonts w:ascii="Times New Roman" w:hAnsi="Times New Roman" w:cs="Times New Roman"/>
          <w:sz w:val="24"/>
          <w:szCs w:val="24"/>
        </w:rPr>
        <w:t>.</w:t>
      </w:r>
      <w:r w:rsidRPr="00FC5BB7">
        <w:rPr>
          <w:rFonts w:ascii="Times New Roman" w:hAnsi="Times New Roman" w:cs="Times New Roman"/>
          <w:sz w:val="24"/>
          <w:szCs w:val="24"/>
        </w:rPr>
        <w:t xml:space="preserve">), Vlada Republike Hrvatske je na sjednici održanoj </w:t>
      </w:r>
      <w:r w:rsidRPr="00A945F5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 xml:space="preserve">_ </w:t>
      </w:r>
      <w:r w:rsidR="00CC70AC">
        <w:rPr>
          <w:rFonts w:ascii="Times New Roman" w:hAnsi="Times New Roman" w:cs="Times New Roman"/>
          <w:sz w:val="24"/>
          <w:szCs w:val="24"/>
        </w:rPr>
        <w:t xml:space="preserve">2026. </w:t>
      </w:r>
      <w:r>
        <w:rPr>
          <w:rFonts w:ascii="Times New Roman" w:hAnsi="Times New Roman" w:cs="Times New Roman"/>
          <w:sz w:val="24"/>
          <w:szCs w:val="24"/>
        </w:rPr>
        <w:t xml:space="preserve">godine </w:t>
      </w:r>
      <w:r w:rsidRPr="00FC5BB7">
        <w:rPr>
          <w:rFonts w:ascii="Times New Roman" w:hAnsi="Times New Roman" w:cs="Times New Roman"/>
          <w:sz w:val="24"/>
          <w:szCs w:val="24"/>
        </w:rPr>
        <w:t>donijela</w:t>
      </w:r>
    </w:p>
    <w:p w14:paraId="3644BC21" w14:textId="31F88F2B" w:rsidR="008C4846" w:rsidRDefault="008C4846" w:rsidP="00D00A0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992D61" w14:textId="3A6EA407" w:rsidR="00D00A06" w:rsidRDefault="00D00A06" w:rsidP="00D00A0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976674" w14:textId="77777777" w:rsidR="00D00A06" w:rsidRPr="00FC5BB7" w:rsidRDefault="00D00A06" w:rsidP="00D00A0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44BC22" w14:textId="77777777" w:rsidR="008C4846" w:rsidRDefault="008C4846" w:rsidP="00D00A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5BB7">
        <w:rPr>
          <w:rFonts w:ascii="Times New Roman" w:hAnsi="Times New Roman" w:cs="Times New Roman"/>
          <w:b/>
          <w:sz w:val="24"/>
          <w:szCs w:val="24"/>
        </w:rPr>
        <w:t xml:space="preserve">O D L U K U </w:t>
      </w:r>
    </w:p>
    <w:p w14:paraId="3644BC23" w14:textId="77777777" w:rsidR="008C4846" w:rsidRPr="00FC5BB7" w:rsidRDefault="008C4846" w:rsidP="00D00A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44BC24" w14:textId="77777777" w:rsidR="008C4846" w:rsidRDefault="008C4846" w:rsidP="00D00A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5BB7">
        <w:rPr>
          <w:rFonts w:ascii="Times New Roman" w:hAnsi="Times New Roman" w:cs="Times New Roman"/>
          <w:b/>
          <w:sz w:val="24"/>
          <w:szCs w:val="24"/>
        </w:rPr>
        <w:t>o produljenju privremene zaštite u Republici Hrvatskoj</w:t>
      </w:r>
    </w:p>
    <w:p w14:paraId="3644BC25" w14:textId="77777777" w:rsidR="008C4846" w:rsidRPr="00FC5BB7" w:rsidRDefault="008C4846" w:rsidP="00D00A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5BB7">
        <w:rPr>
          <w:rFonts w:ascii="Times New Roman" w:hAnsi="Times New Roman" w:cs="Times New Roman"/>
          <w:b/>
          <w:sz w:val="24"/>
          <w:szCs w:val="24"/>
        </w:rPr>
        <w:t xml:space="preserve"> za raseljene osobe iz Ukrajine</w:t>
      </w:r>
    </w:p>
    <w:p w14:paraId="3644BC26" w14:textId="77777777" w:rsidR="008C4846" w:rsidRPr="00FC5BB7" w:rsidRDefault="008C4846" w:rsidP="00D00A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44BC27" w14:textId="684235AC" w:rsidR="008C4846" w:rsidRDefault="008C4846" w:rsidP="00D00A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5BB7">
        <w:rPr>
          <w:rFonts w:ascii="Times New Roman" w:hAnsi="Times New Roman" w:cs="Times New Roman"/>
          <w:b/>
          <w:sz w:val="24"/>
          <w:szCs w:val="24"/>
        </w:rPr>
        <w:t>I.</w:t>
      </w:r>
    </w:p>
    <w:p w14:paraId="4F11F6E7" w14:textId="77777777" w:rsidR="00D00A06" w:rsidRPr="00FC5BB7" w:rsidRDefault="00D00A06" w:rsidP="00D00A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31A2D1" w14:textId="3E9521D6" w:rsidR="00D00A06" w:rsidRDefault="008C4846" w:rsidP="000568FC">
      <w:pPr>
        <w:spacing w:after="0" w:line="240" w:lineRule="auto"/>
        <w:ind w:firstLine="1416"/>
        <w:jc w:val="both"/>
        <w:rPr>
          <w:rFonts w:ascii="Times New Roman" w:hAnsi="Times New Roman" w:cs="Times New Roman"/>
          <w:sz w:val="24"/>
          <w:szCs w:val="24"/>
        </w:rPr>
      </w:pPr>
      <w:r w:rsidRPr="00FC5BB7">
        <w:rPr>
          <w:rFonts w:ascii="Times New Roman" w:hAnsi="Times New Roman" w:cs="Times New Roman"/>
          <w:sz w:val="24"/>
          <w:szCs w:val="24"/>
        </w:rPr>
        <w:t xml:space="preserve">Privremena zaštita za raseljene osobe iz Ukrajine u Republici Hrvatskoj, </w:t>
      </w:r>
      <w:r>
        <w:rPr>
          <w:rFonts w:ascii="Times New Roman" w:hAnsi="Times New Roman" w:cs="Times New Roman"/>
          <w:sz w:val="24"/>
          <w:szCs w:val="24"/>
        </w:rPr>
        <w:t xml:space="preserve">uvedena Odlukom o uvođenju privremene zaštite u Republici Hrvatskoj za raseljene osobe iz Ukrajine, KLASA: 022-03/22-04/77, URBROJ: 50301-21/21-22-2, od 7. ožujka 2022., produljuje se sukladno Provedbenoj odluci Vijeća </w:t>
      </w:r>
      <w:r w:rsidRPr="00FC5BB7">
        <w:rPr>
          <w:rFonts w:ascii="Times New Roman" w:hAnsi="Times New Roman" w:cs="Times New Roman"/>
          <w:sz w:val="24"/>
          <w:szCs w:val="24"/>
        </w:rPr>
        <w:t>(EU)</w:t>
      </w:r>
      <w:r>
        <w:rPr>
          <w:rFonts w:ascii="Times New Roman" w:hAnsi="Times New Roman" w:cs="Times New Roman"/>
          <w:sz w:val="24"/>
          <w:szCs w:val="24"/>
        </w:rPr>
        <w:t xml:space="preserve"> 2026/</w:t>
      </w:r>
      <w:r w:rsidR="005455CE">
        <w:rPr>
          <w:rFonts w:ascii="Times New Roman" w:hAnsi="Times New Roman" w:cs="Times New Roman"/>
          <w:sz w:val="24"/>
          <w:szCs w:val="24"/>
        </w:rPr>
        <w:t xml:space="preserve">1912 </w:t>
      </w:r>
      <w:r w:rsidRPr="00FC5BB7">
        <w:rPr>
          <w:rFonts w:ascii="Times New Roman" w:hAnsi="Times New Roman" w:cs="Times New Roman"/>
          <w:sz w:val="24"/>
          <w:szCs w:val="24"/>
        </w:rPr>
        <w:t>od</w:t>
      </w:r>
      <w:r w:rsidR="005455CE">
        <w:rPr>
          <w:rFonts w:ascii="Times New Roman" w:hAnsi="Times New Roman" w:cs="Times New Roman"/>
          <w:sz w:val="24"/>
          <w:szCs w:val="24"/>
        </w:rPr>
        <w:t xml:space="preserve"> </w:t>
      </w:r>
      <w:r w:rsidRPr="00FC5BB7">
        <w:rPr>
          <w:rFonts w:ascii="Times New Roman" w:hAnsi="Times New Roman" w:cs="Times New Roman"/>
          <w:sz w:val="24"/>
          <w:szCs w:val="24"/>
        </w:rPr>
        <w:t xml:space="preserve"> </w:t>
      </w:r>
      <w:r w:rsidR="005455CE">
        <w:rPr>
          <w:rFonts w:ascii="Times New Roman" w:hAnsi="Times New Roman" w:cs="Times New Roman"/>
          <w:sz w:val="24"/>
          <w:szCs w:val="24"/>
        </w:rPr>
        <w:t>30. srpnja</w:t>
      </w:r>
      <w:r>
        <w:rPr>
          <w:rFonts w:ascii="Times New Roman" w:hAnsi="Times New Roman" w:cs="Times New Roman"/>
          <w:sz w:val="24"/>
          <w:szCs w:val="24"/>
        </w:rPr>
        <w:t xml:space="preserve"> 2026. o produljenju privremene zaštite uvedene Provedbenom odlukom</w:t>
      </w:r>
      <w:r w:rsidR="00FD7CEE">
        <w:rPr>
          <w:rFonts w:ascii="Times New Roman" w:hAnsi="Times New Roman" w:cs="Times New Roman"/>
          <w:sz w:val="24"/>
          <w:szCs w:val="24"/>
        </w:rPr>
        <w:t xml:space="preserve"> Vijeća</w:t>
      </w:r>
      <w:r>
        <w:rPr>
          <w:rFonts w:ascii="Times New Roman" w:hAnsi="Times New Roman" w:cs="Times New Roman"/>
          <w:sz w:val="24"/>
          <w:szCs w:val="24"/>
        </w:rPr>
        <w:t xml:space="preserve"> (EU) 202</w:t>
      </w:r>
      <w:r w:rsidR="00FC74CF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/382</w:t>
      </w:r>
      <w:r w:rsidR="004C5125">
        <w:rPr>
          <w:rFonts w:ascii="Times New Roman" w:hAnsi="Times New Roman" w:cs="Times New Roman"/>
          <w:sz w:val="24"/>
          <w:szCs w:val="24"/>
        </w:rPr>
        <w:t xml:space="preserve"> (SL L</w:t>
      </w:r>
      <w:r w:rsidR="004C5125" w:rsidRPr="004C5125">
        <w:rPr>
          <w:rFonts w:ascii="Times New Roman" w:hAnsi="Times New Roman" w:cs="Times New Roman"/>
          <w:sz w:val="24"/>
          <w:szCs w:val="24"/>
        </w:rPr>
        <w:t>, 2026/1912, 4.8.2026.)</w:t>
      </w:r>
      <w:r w:rsidRPr="004C5125">
        <w:rPr>
          <w:rFonts w:ascii="Times New Roman" w:hAnsi="Times New Roman" w:cs="Times New Roman"/>
          <w:sz w:val="24"/>
          <w:szCs w:val="24"/>
        </w:rPr>
        <w:t xml:space="preserve">, do 4. ožujka 2028. </w:t>
      </w:r>
    </w:p>
    <w:p w14:paraId="7A3FF6AA" w14:textId="77777777" w:rsidR="00D00A06" w:rsidRPr="004C5125" w:rsidRDefault="00D00A06" w:rsidP="00D00A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644BC29" w14:textId="7F39D993" w:rsidR="008C4846" w:rsidRDefault="008C4846" w:rsidP="00D00A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5BB7">
        <w:rPr>
          <w:rFonts w:ascii="Times New Roman" w:hAnsi="Times New Roman" w:cs="Times New Roman"/>
          <w:b/>
          <w:sz w:val="24"/>
          <w:szCs w:val="24"/>
        </w:rPr>
        <w:t>II.</w:t>
      </w:r>
    </w:p>
    <w:p w14:paraId="695CDE8D" w14:textId="77777777" w:rsidR="00D00A06" w:rsidRPr="00FC5BB7" w:rsidRDefault="00D00A06" w:rsidP="00D00A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44BC2A" w14:textId="4C3794C2" w:rsidR="008C4846" w:rsidRDefault="008C4846" w:rsidP="000568FC">
      <w:pPr>
        <w:spacing w:after="0" w:line="240" w:lineRule="auto"/>
        <w:ind w:firstLine="14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Privremena zaštita odobravat će se u skladu s člankom 2. Provedbene </w:t>
      </w:r>
      <w:r w:rsidR="005455CE">
        <w:rPr>
          <w:rFonts w:ascii="Times New Roman" w:hAnsi="Times New Roman" w:cs="Times New Roman"/>
          <w:sz w:val="24"/>
          <w:szCs w:val="24"/>
        </w:rPr>
        <w:t>odluke Vijeća (EU) 2026/1912.</w:t>
      </w:r>
    </w:p>
    <w:p w14:paraId="6C98EE74" w14:textId="77777777" w:rsidR="00D00A06" w:rsidRDefault="00D00A06" w:rsidP="00D00A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44BC2B" w14:textId="2AD2B4B2" w:rsidR="008C4846" w:rsidRDefault="008C4846" w:rsidP="00D00A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7571">
        <w:rPr>
          <w:rFonts w:ascii="Times New Roman" w:hAnsi="Times New Roman" w:cs="Times New Roman"/>
          <w:b/>
          <w:sz w:val="24"/>
          <w:szCs w:val="24"/>
        </w:rPr>
        <w:t>III.</w:t>
      </w:r>
    </w:p>
    <w:p w14:paraId="706AD299" w14:textId="77777777" w:rsidR="00D00A06" w:rsidRDefault="00D00A06" w:rsidP="00D00A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44BC2C" w14:textId="77777777" w:rsidR="008C4846" w:rsidRPr="004F546B" w:rsidRDefault="008C4846" w:rsidP="000568FC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F546B">
        <w:rPr>
          <w:rFonts w:ascii="Times New Roman" w:hAnsi="Times New Roman" w:cs="Times New Roman"/>
          <w:sz w:val="24"/>
          <w:szCs w:val="24"/>
        </w:rPr>
        <w:t>Ova</w:t>
      </w:r>
      <w:r>
        <w:rPr>
          <w:rFonts w:ascii="Times New Roman" w:hAnsi="Times New Roman" w:cs="Times New Roman"/>
          <w:sz w:val="24"/>
          <w:szCs w:val="24"/>
        </w:rPr>
        <w:t xml:space="preserve"> Odluka stupa na snagu danom donošenja. </w:t>
      </w:r>
    </w:p>
    <w:p w14:paraId="3644BC2D" w14:textId="77777777" w:rsidR="008C4846" w:rsidRPr="00FC5BB7" w:rsidRDefault="008C4846" w:rsidP="00D00A0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44BC2E" w14:textId="77777777" w:rsidR="008C4846" w:rsidRDefault="008C4846" w:rsidP="00D00A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44BC2F" w14:textId="77777777" w:rsidR="008C4846" w:rsidRPr="00FC5BB7" w:rsidRDefault="008C4846" w:rsidP="00D00A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5BB7">
        <w:rPr>
          <w:rFonts w:ascii="Times New Roman" w:hAnsi="Times New Roman" w:cs="Times New Roman"/>
          <w:sz w:val="24"/>
          <w:szCs w:val="24"/>
        </w:rPr>
        <w:t xml:space="preserve">KLASA: </w:t>
      </w:r>
    </w:p>
    <w:p w14:paraId="3644BC30" w14:textId="77777777" w:rsidR="008C4846" w:rsidRDefault="008C4846" w:rsidP="00D00A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5BB7">
        <w:rPr>
          <w:rFonts w:ascii="Times New Roman" w:hAnsi="Times New Roman" w:cs="Times New Roman"/>
          <w:sz w:val="24"/>
          <w:szCs w:val="24"/>
        </w:rPr>
        <w:t xml:space="preserve">URBROJ: </w:t>
      </w:r>
    </w:p>
    <w:p w14:paraId="3644BC31" w14:textId="77777777" w:rsidR="008C4846" w:rsidRPr="00FC5BB7" w:rsidRDefault="008C4846" w:rsidP="00D00A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44BC33" w14:textId="65425F7B" w:rsidR="008C4846" w:rsidRDefault="008C4846" w:rsidP="006714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5BB7">
        <w:rPr>
          <w:rFonts w:ascii="Times New Roman" w:hAnsi="Times New Roman" w:cs="Times New Roman"/>
          <w:sz w:val="24"/>
          <w:szCs w:val="24"/>
        </w:rPr>
        <w:t>Zagreb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C5BB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55D976" w14:textId="77777777" w:rsidR="00671412" w:rsidRPr="00487B79" w:rsidRDefault="00671412" w:rsidP="006714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44BC34" w14:textId="6668DDC1" w:rsidR="008C4846" w:rsidRDefault="008C4846" w:rsidP="006714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7B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BB729D">
        <w:rPr>
          <w:rFonts w:ascii="Times New Roman" w:hAnsi="Times New Roman" w:cs="Times New Roman"/>
          <w:sz w:val="24"/>
          <w:szCs w:val="24"/>
        </w:rPr>
        <w:t>PREDSJEDNIK</w:t>
      </w:r>
    </w:p>
    <w:p w14:paraId="60101D56" w14:textId="77777777" w:rsidR="00671412" w:rsidRPr="00BB729D" w:rsidRDefault="00671412" w:rsidP="006714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44BC35" w14:textId="77777777" w:rsidR="008C4846" w:rsidRDefault="008C4846" w:rsidP="006714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B729D">
        <w:rPr>
          <w:rFonts w:ascii="Times New Roman" w:hAnsi="Times New Roman" w:cs="Times New Roman"/>
          <w:sz w:val="24"/>
          <w:szCs w:val="24"/>
        </w:rPr>
        <w:t>mr.sc. Andrej Plenković</w:t>
      </w:r>
    </w:p>
    <w:p w14:paraId="3644BC36" w14:textId="77777777" w:rsidR="008C4846" w:rsidRDefault="008C4846" w:rsidP="008C484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644BC37" w14:textId="77777777" w:rsidR="008C4846" w:rsidRPr="00BB729D" w:rsidRDefault="008C4846" w:rsidP="008C484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644BC38" w14:textId="74770832" w:rsidR="008C4846" w:rsidRDefault="008C4846" w:rsidP="008C4846">
      <w:pPr>
        <w:rPr>
          <w:sz w:val="24"/>
          <w:szCs w:val="24"/>
        </w:rPr>
      </w:pPr>
    </w:p>
    <w:p w14:paraId="15826C10" w14:textId="47786C11" w:rsidR="00CC70AC" w:rsidRDefault="00CC70AC" w:rsidP="008C4846">
      <w:pPr>
        <w:rPr>
          <w:sz w:val="24"/>
          <w:szCs w:val="24"/>
        </w:rPr>
      </w:pPr>
    </w:p>
    <w:p w14:paraId="6CC5F3C2" w14:textId="77777777" w:rsidR="00CC70AC" w:rsidRDefault="00CC70AC" w:rsidP="008C4846">
      <w:pPr>
        <w:rPr>
          <w:sz w:val="24"/>
          <w:szCs w:val="24"/>
        </w:rPr>
      </w:pPr>
    </w:p>
    <w:p w14:paraId="3644BC3A" w14:textId="51CF052C" w:rsidR="008C4846" w:rsidRDefault="008C4846" w:rsidP="00D00A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O</w:t>
      </w:r>
      <w:r w:rsidRPr="00FC5BB7">
        <w:rPr>
          <w:rFonts w:ascii="Times New Roman" w:hAnsi="Times New Roman" w:cs="Times New Roman"/>
          <w:b/>
          <w:sz w:val="24"/>
          <w:szCs w:val="24"/>
        </w:rPr>
        <w:t>BRAZLOŽENJE</w:t>
      </w:r>
    </w:p>
    <w:p w14:paraId="0E064680" w14:textId="77777777" w:rsidR="00D00A06" w:rsidRDefault="00D00A06" w:rsidP="00D00A0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44BC3B" w14:textId="77777777" w:rsidR="008C4846" w:rsidRDefault="008C4846" w:rsidP="008C4846">
      <w:pPr>
        <w:pStyle w:val="NormalWeb"/>
        <w:spacing w:before="0" w:beforeAutospacing="0" w:after="180" w:afterAutospacing="0"/>
        <w:jc w:val="both"/>
      </w:pPr>
      <w:r>
        <w:t>Dana 24. veljače 2022. Ruska Federacija započela je vojnu agresiju na Ukrajinu čime je grubo povrijedila suverenitet i teritorijalnu cjelovitost Ukrajine te međunarodno pravo.</w:t>
      </w:r>
    </w:p>
    <w:p w14:paraId="3644BC3C" w14:textId="77777777" w:rsidR="008C4846" w:rsidRDefault="008C4846" w:rsidP="008C4846">
      <w:pPr>
        <w:pStyle w:val="NormalWeb"/>
        <w:spacing w:before="0" w:beforeAutospacing="0" w:after="180" w:afterAutospacing="0"/>
        <w:jc w:val="both"/>
      </w:pPr>
      <w:r>
        <w:t>Zakonom o međunarodnoj i privremenoj zaštiti („Narodne novine“, br. 70/15., 127/17., 33/23., 17/25. i 59/26.) propisano je da Vlada Republike Hrvatske donosi odluku o uvođenju privremene zaštite na temelju odluke Vijeća Europske unije o postojanju masovnog priljeva raseljenih osoba. Istim Zakonom uređena su prava i obveze stranaca pod privremenom zaštitom.</w:t>
      </w:r>
    </w:p>
    <w:p w14:paraId="3644BC3D" w14:textId="77777777" w:rsidR="008C4846" w:rsidRDefault="008C4846" w:rsidP="008C4846">
      <w:pPr>
        <w:pStyle w:val="NormalWeb"/>
        <w:spacing w:before="0" w:beforeAutospacing="0" w:after="180" w:afterAutospacing="0"/>
        <w:jc w:val="both"/>
      </w:pPr>
      <w:r>
        <w:t>S obzirom na kontinuiranu agresiju Ruske Federacije na Ukrajinu i nestabilnu sigurnosnu situaciju, razlozi za privremenu zaštitu i dalje postoje. Humanitarna situacija u Ukrajini ostaje ozbiljna, a i nadalje postoji rizik od novog masovnog priljeva raseljenih osoba u države članice Europske unije.</w:t>
      </w:r>
    </w:p>
    <w:p w14:paraId="3644BC3E" w14:textId="77777777" w:rsidR="008C4846" w:rsidRDefault="008C4846" w:rsidP="008C4846">
      <w:pPr>
        <w:pStyle w:val="NormalWeb"/>
        <w:spacing w:before="0" w:beforeAutospacing="0" w:after="180" w:afterAutospacing="0"/>
        <w:jc w:val="both"/>
      </w:pPr>
      <w:r>
        <w:t>Privremena zaštita prvi je put aktivirana Provedbenom odlukom Vijeća (EU) 2022/382 od 4. ožujka 2022. Nakon toga produljena je Provedbenom odlukom Vijeća (EU) 2023/2409, zatim Provedbenom odlukom Vijeća (EU) 2024/1836 te Provedbenom odlukom Vijeća (EU) 2025/1460 kojom je produljena do 4. ožujka 2027.</w:t>
      </w:r>
    </w:p>
    <w:p w14:paraId="3644BC3F" w14:textId="77777777" w:rsidR="008C4846" w:rsidRDefault="008C4846" w:rsidP="008C4846">
      <w:pPr>
        <w:pStyle w:val="NormalWeb"/>
        <w:spacing w:before="0" w:beforeAutospacing="0" w:after="180" w:afterAutospacing="0"/>
        <w:jc w:val="both"/>
      </w:pPr>
      <w:r>
        <w:t xml:space="preserve">U vezi s navedenim Vlada Republike Hrvatske donijela je Odluku o uvođenju privremene zaštite u Republici Hrvatskoj za raseljene osobe iz Ukrajine, KLASA: 022-03/22-04/77, URBROJ: 50301-21/21-22-2 od 7. ožujka 2022. godine te Odluke o produljenju </w:t>
      </w:r>
      <w:r w:rsidR="000E4AAB">
        <w:t>privremene zaštite u Republici Hrvatskoj za raseljene osobe iz Ukrajine, KLASA: 022-03/24-04/69, URBROJ: 50301-21/21-24-2 od 29. veljače 2024. godine, KLASA: 022-03/25-04/46, URBROJ:50301-</w:t>
      </w:r>
      <w:r w:rsidR="0019731C">
        <w:t>04/32-25-3</w:t>
      </w:r>
      <w:r w:rsidR="000E4AAB">
        <w:t xml:space="preserve"> od 2</w:t>
      </w:r>
      <w:r w:rsidR="0019731C">
        <w:t>7</w:t>
      </w:r>
      <w:r w:rsidR="000E4AAB">
        <w:t>. veljač</w:t>
      </w:r>
      <w:r w:rsidR="0019731C">
        <w:t>e 2025. godine i KLASA: 022-03/24-04/49, URBROJ:50301-04/32-26-2 od 26. veljače 2026. godine.</w:t>
      </w:r>
    </w:p>
    <w:p w14:paraId="3644BC40" w14:textId="77777777" w:rsidR="008C4846" w:rsidRDefault="008C4846" w:rsidP="008C4846">
      <w:pPr>
        <w:pStyle w:val="NormalWeb"/>
        <w:spacing w:before="0" w:beforeAutospacing="0" w:after="180" w:afterAutospacing="0"/>
        <w:jc w:val="both"/>
      </w:pPr>
      <w:r>
        <w:t>Vijeće Europske unije donijelo je novu Pro</w:t>
      </w:r>
      <w:r w:rsidR="005455CE">
        <w:t>vedbenu odluku (EU) 2026/1912</w:t>
      </w:r>
      <w:r>
        <w:t xml:space="preserve"> kojom se privremena zaštita produljuje za dodatno razdoblje od jedne godine, odnosno do 4. ožujka 2028.</w:t>
      </w:r>
    </w:p>
    <w:p w14:paraId="3644BC41" w14:textId="77777777" w:rsidR="008C4846" w:rsidRDefault="008C4846" w:rsidP="008C4846">
      <w:pPr>
        <w:pStyle w:val="NormalWeb"/>
        <w:spacing w:before="0" w:beforeAutospacing="0" w:after="180" w:afterAutospacing="0"/>
        <w:jc w:val="both"/>
      </w:pPr>
      <w:r>
        <w:t>Istodobno, navedenom Provedbenom odlukom propisano je da će se privremena zaštita odobravati samo onim osobama koje su ispunile vojne obveze u Ukrajini uz predočenje dokaza o tome, gdje je primjenjivo</w:t>
      </w:r>
      <w:r w:rsidRPr="006806EA">
        <w:t xml:space="preserve">. </w:t>
      </w:r>
    </w:p>
    <w:p w14:paraId="3644BC42" w14:textId="015F3DF9" w:rsidR="008C4846" w:rsidRDefault="0019731C" w:rsidP="008C4846">
      <w:pPr>
        <w:pStyle w:val="NormalWeb"/>
        <w:spacing w:before="0" w:beforeAutospacing="0" w:after="180" w:afterAutospacing="0"/>
        <w:jc w:val="both"/>
      </w:pPr>
      <w:r>
        <w:t>Stoga se, o</w:t>
      </w:r>
      <w:r w:rsidR="008C4846">
        <w:t>vim Prijedlogom odluke</w:t>
      </w:r>
      <w:r w:rsidR="00CC70AC">
        <w:t>,</w:t>
      </w:r>
      <w:r w:rsidR="008C4846">
        <w:t xml:space="preserve">  u skladu s Provedbenom </w:t>
      </w:r>
      <w:r w:rsidR="005455CE">
        <w:t xml:space="preserve">odlukom Vijeća (EU) 2026/1912 </w:t>
      </w:r>
      <w:r w:rsidR="008C4846">
        <w:t>privremena zaštita u Republici Hrvatskoj za raseljene osobe iz Ukrajine produljuje do 4. ožujka 2028. godine.</w:t>
      </w:r>
    </w:p>
    <w:p w14:paraId="3644BC43" w14:textId="77777777" w:rsidR="008C4846" w:rsidRDefault="008C4846" w:rsidP="008C4846">
      <w:pPr>
        <w:pStyle w:val="NormalWeb"/>
        <w:spacing w:before="0" w:beforeAutospacing="0" w:after="180" w:afterAutospacing="0"/>
        <w:jc w:val="both"/>
      </w:pPr>
      <w:r>
        <w:t>Predloženom Odlukom osigurava se nastavak zaštite raseljenih osoba iz Ukrajine kojima je ona i nadalje potrebna, uz istodobno pošt</w:t>
      </w:r>
      <w:r w:rsidR="0019731C">
        <w:t>i</w:t>
      </w:r>
      <w:r>
        <w:t>vanje novih uvjeta propisanih pravnom stečevinom Europske unije za osobe na koje se primjenjuje novo ograničenje povezano s ispunjavanjem vojnih obveza prema zakonodavstvu Ukrajine.</w:t>
      </w:r>
    </w:p>
    <w:p w14:paraId="3644BC44" w14:textId="77777777" w:rsidR="008C4846" w:rsidRDefault="008C4846" w:rsidP="008C4846">
      <w:pPr>
        <w:pStyle w:val="NormalWeb"/>
        <w:spacing w:before="0" w:beforeAutospacing="0" w:after="180" w:afterAutospacing="0"/>
        <w:jc w:val="both"/>
      </w:pPr>
      <w:r>
        <w:t>Donošenjem ove Odluke Republika Hrvatska nastavlja ispunjavati svoje obveze koje proizlaze iz prava Europske unije te osigurava pravnu sigurnost i kontinuitet pružanja privremene zaštite osobama obuhvaćenim područjem primjene Provedbene odluke Vijeća.</w:t>
      </w:r>
    </w:p>
    <w:p w14:paraId="3644BC45" w14:textId="77777777" w:rsidR="008C4846" w:rsidRPr="00FC5BB7" w:rsidRDefault="008C4846" w:rsidP="008C4846">
      <w:pPr>
        <w:rPr>
          <w:rFonts w:ascii="Times New Roman" w:hAnsi="Times New Roman" w:cs="Times New Roman"/>
          <w:b/>
          <w:sz w:val="24"/>
          <w:szCs w:val="24"/>
        </w:rPr>
      </w:pPr>
    </w:p>
    <w:p w14:paraId="3644BC46" w14:textId="77777777" w:rsidR="008C4846" w:rsidRPr="00610DF2" w:rsidRDefault="008C4846" w:rsidP="008C4846">
      <w:pPr>
        <w:pStyle w:val="NormalWeb"/>
        <w:jc w:val="both"/>
        <w:rPr>
          <w:color w:val="000000"/>
        </w:rPr>
      </w:pPr>
    </w:p>
    <w:sectPr w:rsidR="008C4846" w:rsidRPr="00610DF2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A277AA" w14:textId="77777777" w:rsidR="00E121C6" w:rsidRDefault="00E121C6" w:rsidP="00CC70AC">
      <w:pPr>
        <w:spacing w:after="0" w:line="240" w:lineRule="auto"/>
      </w:pPr>
      <w:r>
        <w:separator/>
      </w:r>
    </w:p>
  </w:endnote>
  <w:endnote w:type="continuationSeparator" w:id="0">
    <w:p w14:paraId="5B029BC6" w14:textId="77777777" w:rsidR="00E121C6" w:rsidRDefault="00E121C6" w:rsidP="00CC70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9277DA" w14:textId="77777777" w:rsidR="00E121C6" w:rsidRDefault="00E121C6" w:rsidP="00CC70AC">
      <w:pPr>
        <w:spacing w:after="0" w:line="240" w:lineRule="auto"/>
      </w:pPr>
      <w:r>
        <w:separator/>
      </w:r>
    </w:p>
  </w:footnote>
  <w:footnote w:type="continuationSeparator" w:id="0">
    <w:p w14:paraId="0D2CB40E" w14:textId="77777777" w:rsidR="00E121C6" w:rsidRDefault="00E121C6" w:rsidP="00CC70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767F2" w14:textId="6A3D7648" w:rsidR="00CC70AC" w:rsidRDefault="00CC70AC">
    <w:pPr>
      <w:pStyle w:val="Header"/>
    </w:pPr>
  </w:p>
  <w:p w14:paraId="131D9879" w14:textId="77777777" w:rsidR="00CC70AC" w:rsidRDefault="00CC70A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846"/>
    <w:rsid w:val="000568FC"/>
    <w:rsid w:val="000E4AAB"/>
    <w:rsid w:val="0019731C"/>
    <w:rsid w:val="0024384C"/>
    <w:rsid w:val="00262B01"/>
    <w:rsid w:val="002E5045"/>
    <w:rsid w:val="004C5125"/>
    <w:rsid w:val="005455CE"/>
    <w:rsid w:val="005919F9"/>
    <w:rsid w:val="005D277C"/>
    <w:rsid w:val="00671412"/>
    <w:rsid w:val="00812BC1"/>
    <w:rsid w:val="008C4846"/>
    <w:rsid w:val="008F5A9F"/>
    <w:rsid w:val="00AA554F"/>
    <w:rsid w:val="00C66591"/>
    <w:rsid w:val="00CC70AC"/>
    <w:rsid w:val="00CD5CD9"/>
    <w:rsid w:val="00D00A06"/>
    <w:rsid w:val="00D07ECD"/>
    <w:rsid w:val="00DC0BB0"/>
    <w:rsid w:val="00E121C6"/>
    <w:rsid w:val="00E530BA"/>
    <w:rsid w:val="00E83162"/>
    <w:rsid w:val="00FC74CF"/>
    <w:rsid w:val="00FD7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4BC03"/>
  <w15:chartTrackingRefBased/>
  <w15:docId w15:val="{045476C2-FF16-41B5-A5C9-68595C7E7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48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C48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CC70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70AC"/>
  </w:style>
  <w:style w:type="paragraph" w:styleId="Footer">
    <w:name w:val="footer"/>
    <w:basedOn w:val="Normal"/>
    <w:link w:val="FooterChar"/>
    <w:uiPriority w:val="99"/>
    <w:unhideWhenUsed/>
    <w:rsid w:val="00CC70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70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494813a-d0d8-4dad-94cb-0d196f36ba15">AZJMDCZ6QSYZ-886166611-16036</_dlc_DocId>
    <_dlc_DocIdUrl xmlns="a494813a-d0d8-4dad-94cb-0d196f36ba15">
      <Url>https://ekoordinacije.vlada.hr/unutarnja-ljudska/_layouts/15/DocIdRedir.aspx?ID=AZJMDCZ6QSYZ-886166611-16036</Url>
      <Description>AZJMDCZ6QSYZ-886166611-16036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536D414ADA374EBBDDC70C85268AB8" ma:contentTypeVersion="0" ma:contentTypeDescription="Stvaranje novog dokumenta." ma:contentTypeScope="" ma:versionID="35c39239a7e06e377b78537228d0fb03">
  <xsd:schema xmlns:xsd="http://www.w3.org/2001/XMLSchema" xmlns:xs="http://www.w3.org/2001/XMLSchema" xmlns:p="http://schemas.microsoft.com/office/2006/metadata/properties" xmlns:ns2="a494813a-d0d8-4dad-94cb-0d196f36ba15" targetNamespace="http://schemas.microsoft.com/office/2006/metadata/properties" ma:root="true" ma:fieldsID="c4dd91abb1b66472ace8a8137ff32509" ns2:_="">
    <xsd:import namespace="a494813a-d0d8-4dad-94cb-0d196f36ba1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94813a-d0d8-4dad-94cb-0d196f36ba1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ijednost ID-a dokumenta" ma:description="Vrijednost ID-a dokumenta dodijeljenog ovoj stavci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veza do ovog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FD5764-CBA7-4B98-A221-AF42AEF90345}">
  <ds:schemaRefs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a494813a-d0d8-4dad-94cb-0d196f36ba15"/>
    <ds:schemaRef ds:uri="http://www.w3.org/XML/1998/namespace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96E1468-3D3D-4CBD-9E4D-ED16A40D88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94813a-d0d8-4dad-94cb-0d196f36ba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719F45-22C7-41AB-B516-99FF49F24E2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9C0DF687-D92A-4DC8-9E65-6E3A35C8155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689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MUP RH</Company>
  <LinksUpToDate>false</LinksUpToDate>
  <CharactersWithSpaces>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Grković Ines</dc:creator>
  <cp:keywords/>
  <dc:description/>
  <cp:lastModifiedBy>Mladen Duvnjak</cp:lastModifiedBy>
  <cp:revision>33</cp:revision>
  <dcterms:created xsi:type="dcterms:W3CDTF">2026-09-02T06:39:00Z</dcterms:created>
  <dcterms:modified xsi:type="dcterms:W3CDTF">2026-09-14T13:04:00Z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0x010100EC536D414ADA374EBBDDC70C85268AB8</vt:lpwstr>
  </property>
  <property fmtid="{D5CDD505-2E9C-101B-9397-08002B2CF9AE}" pid="3" name="_dlc_DocIdItemGuid">
    <vt:lpwstr>dd1b5ff3-f783-4d39-9049-f9423317b2cf</vt:lpwstr>
  </property>
</Properties>
</file>