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42128" w14:textId="3CFF21E6" w:rsidR="007B626C" w:rsidRDefault="007B626C" w:rsidP="007B626C">
      <w:pPr>
        <w:spacing w:after="0" w:line="240" w:lineRule="auto"/>
        <w:jc w:val="center"/>
        <w:rPr>
          <w:rFonts w:ascii="Times New Roman" w:eastAsia="Times New Roman" w:hAnsi="Times New Roman" w:cs="Times New Roman"/>
          <w:noProof w:val="0"/>
          <w:kern w:val="0"/>
          <w:sz w:val="24"/>
          <w:szCs w:val="24"/>
          <w:lang w:eastAsia="hr-HR"/>
          <w14:ligatures w14:val="none"/>
        </w:rPr>
      </w:pPr>
      <w:r>
        <w:rPr>
          <w:rFonts w:ascii="Times New Roman" w:eastAsia="Times New Roman" w:hAnsi="Times New Roman" w:cs="Times New Roman"/>
          <w:noProof w:val="0"/>
          <w:kern w:val="0"/>
          <w:sz w:val="24"/>
          <w:szCs w:val="24"/>
          <w:lang w:eastAsia="hr-HR"/>
          <w14:ligatures w14:val="none"/>
        </w:rPr>
        <w:t xml:space="preserve">  </w:t>
      </w:r>
      <w:r>
        <w:rPr>
          <w:rFonts w:ascii="Times New Roman" w:eastAsia="Times New Roman" w:hAnsi="Times New Roman" w:cs="Times New Roman"/>
          <w:kern w:val="0"/>
          <w:sz w:val="24"/>
          <w:szCs w:val="24"/>
          <w:lang w:eastAsia="hr-HR"/>
        </w:rPr>
        <w:drawing>
          <wp:inline distT="0" distB="0" distL="0" distR="0" wp14:anchorId="135D4671" wp14:editId="6DF3CCA7">
            <wp:extent cx="502920" cy="685800"/>
            <wp:effectExtent l="0" t="0" r="0" b="0"/>
            <wp:docPr id="369649212" name="Slika 3"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simbol, emblem, crveno, logotip&#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p>
    <w:p w14:paraId="28590002" w14:textId="77777777" w:rsidR="007B626C" w:rsidRDefault="007B626C" w:rsidP="007B626C">
      <w:pPr>
        <w:tabs>
          <w:tab w:val="center" w:pos="4536"/>
          <w:tab w:val="left" w:pos="7260"/>
        </w:tabs>
        <w:spacing w:before="60" w:after="1680" w:line="240" w:lineRule="auto"/>
        <w:rPr>
          <w:rFonts w:ascii="Times New Roman" w:eastAsia="Times New Roman" w:hAnsi="Times New Roman" w:cs="Times New Roman"/>
          <w:noProof w:val="0"/>
          <w:kern w:val="0"/>
          <w:sz w:val="28"/>
          <w:szCs w:val="24"/>
          <w:lang w:eastAsia="hr-HR"/>
          <w14:ligatures w14:val="none"/>
        </w:rPr>
      </w:pPr>
      <w:r>
        <w:rPr>
          <w:rFonts w:ascii="Times New Roman" w:eastAsia="Times New Roman" w:hAnsi="Times New Roman" w:cs="Times New Roman"/>
          <w:noProof w:val="0"/>
          <w:kern w:val="0"/>
          <w:sz w:val="28"/>
          <w:szCs w:val="24"/>
          <w:lang w:eastAsia="hr-HR"/>
          <w14:ligatures w14:val="none"/>
        </w:rPr>
        <w:tab/>
        <w:t>VLADA REPUBLIKE HRVATSKE</w:t>
      </w:r>
      <w:r>
        <w:rPr>
          <w:rFonts w:ascii="Times New Roman" w:eastAsia="Times New Roman" w:hAnsi="Times New Roman" w:cs="Times New Roman"/>
          <w:noProof w:val="0"/>
          <w:kern w:val="0"/>
          <w:sz w:val="28"/>
          <w:szCs w:val="24"/>
          <w:lang w:eastAsia="hr-HR"/>
          <w14:ligatures w14:val="none"/>
        </w:rPr>
        <w:tab/>
      </w:r>
    </w:p>
    <w:p w14:paraId="79620598" w14:textId="77777777" w:rsidR="007B626C" w:rsidRDefault="007B626C" w:rsidP="007B626C">
      <w:pPr>
        <w:spacing w:after="0" w:line="240" w:lineRule="auto"/>
        <w:rPr>
          <w:rFonts w:ascii="Times New Roman" w:eastAsia="Times New Roman" w:hAnsi="Times New Roman" w:cs="Times New Roman"/>
          <w:noProof w:val="0"/>
          <w:kern w:val="0"/>
          <w:sz w:val="24"/>
          <w:szCs w:val="24"/>
          <w:lang w:eastAsia="hr-HR"/>
          <w14:ligatures w14:val="none"/>
        </w:rPr>
      </w:pPr>
    </w:p>
    <w:p w14:paraId="407D9340" w14:textId="5AAE0E5C" w:rsidR="007B626C" w:rsidRDefault="007B626C" w:rsidP="007B626C">
      <w:pPr>
        <w:spacing w:after="2400" w:line="240" w:lineRule="auto"/>
        <w:jc w:val="right"/>
        <w:rPr>
          <w:rFonts w:ascii="Times New Roman" w:eastAsia="Times New Roman" w:hAnsi="Times New Roman" w:cs="Times New Roman"/>
          <w:noProof w:val="0"/>
          <w:kern w:val="0"/>
          <w:sz w:val="24"/>
          <w:szCs w:val="24"/>
          <w:lang w:eastAsia="hr-HR"/>
          <w14:ligatures w14:val="none"/>
        </w:rPr>
      </w:pPr>
      <w:r>
        <w:rPr>
          <w:rFonts w:ascii="Times New Roman" w:eastAsia="Times New Roman" w:hAnsi="Times New Roman" w:cs="Times New Roman"/>
          <w:noProof w:val="0"/>
          <w:kern w:val="0"/>
          <w:sz w:val="24"/>
          <w:szCs w:val="24"/>
          <w:lang w:eastAsia="hr-HR"/>
          <w14:ligatures w14:val="none"/>
        </w:rPr>
        <w:t xml:space="preserve">Zagreb, </w:t>
      </w:r>
      <w:r w:rsidR="007C0A7A">
        <w:rPr>
          <w:rFonts w:ascii="Times New Roman" w:eastAsia="Times New Roman" w:hAnsi="Times New Roman" w:cs="Times New Roman"/>
          <w:noProof w:val="0"/>
          <w:kern w:val="0"/>
          <w:sz w:val="24"/>
          <w:szCs w:val="24"/>
          <w:lang w:eastAsia="hr-HR"/>
          <w14:ligatures w14:val="none"/>
        </w:rPr>
        <w:t>1</w:t>
      </w:r>
      <w:r w:rsidR="000D43C7">
        <w:rPr>
          <w:rFonts w:ascii="Times New Roman" w:eastAsia="Times New Roman" w:hAnsi="Times New Roman" w:cs="Times New Roman"/>
          <w:noProof w:val="0"/>
          <w:kern w:val="0"/>
          <w:sz w:val="24"/>
          <w:szCs w:val="24"/>
          <w:lang w:eastAsia="hr-HR"/>
          <w14:ligatures w14:val="none"/>
        </w:rPr>
        <w:t>4</w:t>
      </w:r>
      <w:bookmarkStart w:id="0" w:name="_GoBack"/>
      <w:bookmarkEnd w:id="0"/>
      <w:r>
        <w:rPr>
          <w:rFonts w:ascii="Times New Roman" w:eastAsia="Times New Roman" w:hAnsi="Times New Roman" w:cs="Times New Roman"/>
          <w:noProof w:val="0"/>
          <w:kern w:val="0"/>
          <w:sz w:val="24"/>
          <w:szCs w:val="24"/>
          <w:lang w:eastAsia="hr-HR"/>
          <w14:ligatures w14:val="none"/>
        </w:rPr>
        <w:t>. siječnja 2026.</w:t>
      </w:r>
    </w:p>
    <w:tbl>
      <w:tblPr>
        <w:tblW w:w="0" w:type="auto"/>
        <w:tblLook w:val="04A0" w:firstRow="1" w:lastRow="0" w:firstColumn="1" w:lastColumn="0" w:noHBand="0" w:noVBand="1"/>
      </w:tblPr>
      <w:tblGrid>
        <w:gridCol w:w="1949"/>
        <w:gridCol w:w="7123"/>
      </w:tblGrid>
      <w:tr w:rsidR="007B626C" w14:paraId="61B4CB80" w14:textId="77777777">
        <w:tc>
          <w:tcPr>
            <w:tcW w:w="1951" w:type="dxa"/>
            <w:hideMark/>
          </w:tcPr>
          <w:p w14:paraId="2C86E1FB" w14:textId="77777777" w:rsidR="007B626C" w:rsidRDefault="007B626C">
            <w:pPr>
              <w:spacing w:after="0" w:line="360" w:lineRule="auto"/>
              <w:jc w:val="right"/>
              <w:rPr>
                <w:rFonts w:ascii="Times New Roman" w:eastAsia="Times New Roman" w:hAnsi="Times New Roman" w:cs="Times New Roman"/>
                <w:noProof w:val="0"/>
                <w:kern w:val="0"/>
                <w:sz w:val="24"/>
                <w:szCs w:val="24"/>
                <w:lang w:eastAsia="hr-HR"/>
                <w14:ligatures w14:val="none"/>
              </w:rPr>
            </w:pPr>
            <w:r>
              <w:rPr>
                <w:rFonts w:ascii="Times New Roman" w:eastAsia="Times New Roman" w:hAnsi="Times New Roman" w:cs="Times New Roman"/>
                <w:b/>
                <w:smallCaps/>
                <w:noProof w:val="0"/>
                <w:kern w:val="0"/>
                <w:sz w:val="24"/>
                <w:szCs w:val="24"/>
                <w:lang w:eastAsia="hr-HR"/>
                <w14:ligatures w14:val="none"/>
              </w:rPr>
              <w:t>Predlagatelj</w:t>
            </w:r>
            <w:r>
              <w:rPr>
                <w:rFonts w:ascii="Times New Roman" w:eastAsia="Times New Roman" w:hAnsi="Times New Roman" w:cs="Times New Roman"/>
                <w:b/>
                <w:noProof w:val="0"/>
                <w:kern w:val="0"/>
                <w:sz w:val="24"/>
                <w:szCs w:val="24"/>
                <w:lang w:eastAsia="hr-HR"/>
                <w14:ligatures w14:val="none"/>
              </w:rPr>
              <w:t>:</w:t>
            </w:r>
          </w:p>
        </w:tc>
        <w:tc>
          <w:tcPr>
            <w:tcW w:w="7229" w:type="dxa"/>
            <w:hideMark/>
          </w:tcPr>
          <w:p w14:paraId="4D982AF5" w14:textId="77777777" w:rsidR="007B626C" w:rsidRDefault="007B626C">
            <w:pPr>
              <w:spacing w:after="0" w:line="360" w:lineRule="auto"/>
              <w:rPr>
                <w:rFonts w:ascii="Times New Roman" w:eastAsia="Times New Roman" w:hAnsi="Times New Roman" w:cs="Times New Roman"/>
                <w:noProof w:val="0"/>
                <w:kern w:val="0"/>
                <w:sz w:val="24"/>
                <w:szCs w:val="24"/>
                <w:lang w:eastAsia="hr-HR"/>
                <w14:ligatures w14:val="none"/>
              </w:rPr>
            </w:pPr>
            <w:r>
              <w:rPr>
                <w:rFonts w:ascii="Times New Roman" w:eastAsia="Times New Roman" w:hAnsi="Times New Roman" w:cs="Times New Roman"/>
                <w:noProof w:val="0"/>
                <w:kern w:val="0"/>
                <w:sz w:val="24"/>
                <w:szCs w:val="24"/>
                <w:lang w:eastAsia="hr-HR"/>
                <w14:ligatures w14:val="none"/>
              </w:rPr>
              <w:t>Ministarstvo rada, mirovinskoga sustava, obitelji i socijalne politike</w:t>
            </w:r>
          </w:p>
        </w:tc>
      </w:tr>
    </w:tbl>
    <w:p w14:paraId="6FEFC6D0" w14:textId="77777777" w:rsidR="007B626C" w:rsidRDefault="007B626C" w:rsidP="007B626C">
      <w:pPr>
        <w:spacing w:after="0" w:line="240" w:lineRule="auto"/>
        <w:rPr>
          <w:rFonts w:ascii="Times New Roman" w:eastAsia="Times New Roman" w:hAnsi="Times New Roman" w:cs="Times New Roman"/>
          <w:noProof w:val="0"/>
          <w:vanish/>
          <w:kern w:val="0"/>
          <w:sz w:val="24"/>
          <w:szCs w:val="24"/>
          <w:lang w:eastAsia="hr-HR"/>
          <w14:ligatures w14:val="none"/>
        </w:rPr>
      </w:pPr>
    </w:p>
    <w:tbl>
      <w:tblPr>
        <w:tblpPr w:leftFromText="180" w:rightFromText="180" w:bottomFromText="160" w:vertAnchor="text" w:horzAnchor="margin" w:tblpY="473"/>
        <w:tblW w:w="0" w:type="auto"/>
        <w:tblLook w:val="04A0" w:firstRow="1" w:lastRow="0" w:firstColumn="1" w:lastColumn="0" w:noHBand="0" w:noVBand="1"/>
      </w:tblPr>
      <w:tblGrid>
        <w:gridCol w:w="1940"/>
        <w:gridCol w:w="7132"/>
      </w:tblGrid>
      <w:tr w:rsidR="007B626C" w14:paraId="2339C6C1" w14:textId="77777777">
        <w:tc>
          <w:tcPr>
            <w:tcW w:w="1951" w:type="dxa"/>
            <w:hideMark/>
          </w:tcPr>
          <w:p w14:paraId="5CAB072E" w14:textId="77777777" w:rsidR="007B626C" w:rsidRDefault="007B626C">
            <w:pPr>
              <w:spacing w:after="0" w:line="360" w:lineRule="auto"/>
              <w:jc w:val="right"/>
              <w:rPr>
                <w:rFonts w:ascii="Times New Roman" w:eastAsia="Times New Roman" w:hAnsi="Times New Roman" w:cs="Times New Roman"/>
                <w:noProof w:val="0"/>
                <w:kern w:val="0"/>
                <w:sz w:val="24"/>
                <w:szCs w:val="24"/>
                <w:lang w:eastAsia="hr-HR"/>
                <w14:ligatures w14:val="none"/>
              </w:rPr>
            </w:pPr>
            <w:r>
              <w:rPr>
                <w:rFonts w:ascii="Times New Roman" w:eastAsia="Times New Roman" w:hAnsi="Times New Roman" w:cs="Times New Roman"/>
                <w:b/>
                <w:smallCaps/>
                <w:noProof w:val="0"/>
                <w:kern w:val="0"/>
                <w:sz w:val="24"/>
                <w:szCs w:val="24"/>
                <w:lang w:eastAsia="hr-HR"/>
                <w14:ligatures w14:val="none"/>
              </w:rPr>
              <w:t>Predmet</w:t>
            </w:r>
            <w:r>
              <w:rPr>
                <w:rFonts w:ascii="Times New Roman" w:eastAsia="Times New Roman" w:hAnsi="Times New Roman" w:cs="Times New Roman"/>
                <w:b/>
                <w:noProof w:val="0"/>
                <w:kern w:val="0"/>
                <w:sz w:val="24"/>
                <w:szCs w:val="24"/>
                <w:lang w:eastAsia="hr-HR"/>
                <w14:ligatures w14:val="none"/>
              </w:rPr>
              <w:t>:</w:t>
            </w:r>
          </w:p>
        </w:tc>
        <w:tc>
          <w:tcPr>
            <w:tcW w:w="7229" w:type="dxa"/>
            <w:hideMark/>
          </w:tcPr>
          <w:p w14:paraId="283F6606" w14:textId="2885B417" w:rsidR="007B626C" w:rsidRDefault="007B626C">
            <w:pPr>
              <w:spacing w:after="0" w:line="360" w:lineRule="auto"/>
              <w:jc w:val="both"/>
              <w:rPr>
                <w:rFonts w:ascii="Times New Roman" w:eastAsia="Times New Roman" w:hAnsi="Times New Roman" w:cs="Times New Roman"/>
                <w:noProof w:val="0"/>
                <w:kern w:val="0"/>
                <w:sz w:val="24"/>
                <w:szCs w:val="24"/>
                <w:lang w:eastAsia="hr-HR"/>
                <w14:ligatures w14:val="none"/>
              </w:rPr>
            </w:pPr>
            <w:r>
              <w:rPr>
                <w:rFonts w:ascii="Times New Roman" w:eastAsia="Times New Roman" w:hAnsi="Times New Roman" w:cs="Times New Roman"/>
                <w:noProof w:val="0"/>
                <w:kern w:val="0"/>
                <w:sz w:val="24"/>
                <w:szCs w:val="24"/>
                <w:lang w:eastAsia="hr-HR"/>
                <w14:ligatures w14:val="none"/>
              </w:rPr>
              <w:t>Konačni prijedlog zakona o izmjenama i dopunama Zakona</w:t>
            </w:r>
            <w:r w:rsidR="00647FEE">
              <w:rPr>
                <w:rFonts w:ascii="Times New Roman" w:eastAsia="Times New Roman" w:hAnsi="Times New Roman" w:cs="Times New Roman"/>
                <w:noProof w:val="0"/>
                <w:kern w:val="0"/>
                <w:sz w:val="24"/>
                <w:szCs w:val="24"/>
                <w:lang w:eastAsia="hr-HR"/>
                <w14:ligatures w14:val="none"/>
              </w:rPr>
              <w:t xml:space="preserve"> o</w:t>
            </w:r>
            <w:r>
              <w:rPr>
                <w:rFonts w:ascii="Times New Roman" w:eastAsia="Times New Roman" w:hAnsi="Times New Roman" w:cs="Times New Roman"/>
                <w:noProof w:val="0"/>
                <w:kern w:val="0"/>
                <w:sz w:val="24"/>
                <w:szCs w:val="24"/>
                <w:lang w:eastAsia="hr-HR"/>
                <w14:ligatures w14:val="none"/>
              </w:rPr>
              <w:t xml:space="preserve"> dobrovoljnim mirovinskim fondovima</w:t>
            </w:r>
          </w:p>
        </w:tc>
      </w:tr>
    </w:tbl>
    <w:p w14:paraId="7A8A9408" w14:textId="77777777" w:rsidR="007B626C" w:rsidRDefault="007B626C" w:rsidP="007B626C">
      <w:pPr>
        <w:tabs>
          <w:tab w:val="left" w:pos="1843"/>
        </w:tabs>
        <w:spacing w:after="0" w:line="360" w:lineRule="auto"/>
        <w:ind w:left="1843" w:hanging="1843"/>
        <w:rPr>
          <w:rFonts w:ascii="Times New Roman" w:eastAsia="Times New Roman" w:hAnsi="Times New Roman" w:cs="Times New Roman"/>
          <w:noProof w:val="0"/>
          <w:kern w:val="0"/>
          <w:sz w:val="24"/>
          <w:szCs w:val="24"/>
          <w:lang w:eastAsia="hr-HR"/>
          <w14:ligatures w14:val="none"/>
        </w:rPr>
      </w:pPr>
      <w:r>
        <w:rPr>
          <w:rFonts w:ascii="Times New Roman" w:eastAsia="Times New Roman" w:hAnsi="Times New Roman" w:cs="Times New Roman"/>
          <w:noProof w:val="0"/>
          <w:kern w:val="0"/>
          <w:sz w:val="24"/>
          <w:szCs w:val="24"/>
          <w:lang w:eastAsia="hr-HR"/>
          <w14:ligatures w14:val="none"/>
        </w:rPr>
        <w:t>___________________________________________________________________________</w:t>
      </w:r>
    </w:p>
    <w:p w14:paraId="315DE068" w14:textId="77777777" w:rsidR="007B626C" w:rsidRDefault="007B626C" w:rsidP="007B626C">
      <w:pPr>
        <w:rPr>
          <w:rFonts w:ascii="Times New Roman" w:eastAsia="Times New Roman" w:hAnsi="Times New Roman" w:cs="Times New Roman"/>
          <w:noProof w:val="0"/>
          <w:kern w:val="0"/>
          <w:sz w:val="24"/>
          <w:szCs w:val="24"/>
          <w:lang w:eastAsia="hr-HR"/>
          <w14:ligatures w14:val="none"/>
        </w:rPr>
      </w:pPr>
      <w:r>
        <w:rPr>
          <w:rFonts w:ascii="Times New Roman" w:eastAsia="Times New Roman" w:hAnsi="Times New Roman" w:cs="Times New Roman"/>
          <w:noProof w:val="0"/>
          <w:kern w:val="0"/>
          <w:sz w:val="24"/>
          <w:szCs w:val="24"/>
          <w:lang w:eastAsia="hr-HR"/>
          <w14:ligatures w14:val="none"/>
        </w:rPr>
        <w:t>________________________________________________________________ ___________</w:t>
      </w:r>
    </w:p>
    <w:p w14:paraId="7976C607" w14:textId="77777777" w:rsidR="007B626C" w:rsidRDefault="007B626C" w:rsidP="007B626C">
      <w:pPr>
        <w:rPr>
          <w:rFonts w:ascii="Times New Roman" w:eastAsia="Times New Roman" w:hAnsi="Times New Roman" w:cs="Times New Roman"/>
          <w:noProof w:val="0"/>
          <w:kern w:val="0"/>
          <w:sz w:val="24"/>
          <w:szCs w:val="24"/>
          <w:lang w:eastAsia="hr-HR"/>
          <w14:ligatures w14:val="none"/>
        </w:rPr>
      </w:pPr>
    </w:p>
    <w:p w14:paraId="5C97E8FC" w14:textId="77777777" w:rsidR="007B626C" w:rsidRDefault="007B626C" w:rsidP="007B626C">
      <w:pPr>
        <w:rPr>
          <w:rFonts w:ascii="Times New Roman" w:eastAsia="Times New Roman" w:hAnsi="Times New Roman" w:cs="Times New Roman"/>
          <w:noProof w:val="0"/>
          <w:kern w:val="0"/>
          <w:sz w:val="24"/>
          <w:szCs w:val="24"/>
          <w:lang w:eastAsia="hr-HR"/>
          <w14:ligatures w14:val="none"/>
        </w:rPr>
      </w:pPr>
    </w:p>
    <w:p w14:paraId="4AD201DC" w14:textId="77777777" w:rsidR="007B626C" w:rsidRDefault="007B626C" w:rsidP="007B626C">
      <w:pPr>
        <w:rPr>
          <w:rFonts w:ascii="Times New Roman" w:eastAsia="Times New Roman" w:hAnsi="Times New Roman" w:cs="Times New Roman"/>
          <w:noProof w:val="0"/>
          <w:kern w:val="0"/>
          <w:sz w:val="24"/>
          <w:szCs w:val="24"/>
          <w:lang w:eastAsia="hr-HR"/>
          <w14:ligatures w14:val="none"/>
        </w:rPr>
      </w:pPr>
    </w:p>
    <w:p w14:paraId="759E277D" w14:textId="77777777" w:rsidR="007B626C" w:rsidRDefault="007B626C" w:rsidP="007B626C">
      <w:pPr>
        <w:rPr>
          <w:rFonts w:ascii="Times New Roman" w:eastAsia="Times New Roman" w:hAnsi="Times New Roman" w:cs="Times New Roman"/>
          <w:noProof w:val="0"/>
          <w:kern w:val="0"/>
          <w:sz w:val="24"/>
          <w:szCs w:val="24"/>
          <w:lang w:eastAsia="hr-HR"/>
          <w14:ligatures w14:val="none"/>
        </w:rPr>
      </w:pPr>
    </w:p>
    <w:p w14:paraId="4F5DED0E" w14:textId="77777777" w:rsidR="007B626C" w:rsidRDefault="007B626C" w:rsidP="007B626C">
      <w:pPr>
        <w:rPr>
          <w:rFonts w:ascii="Times New Roman" w:eastAsia="Times New Roman" w:hAnsi="Times New Roman" w:cs="Times New Roman"/>
          <w:noProof w:val="0"/>
          <w:kern w:val="0"/>
          <w:sz w:val="24"/>
          <w:szCs w:val="24"/>
          <w:lang w:eastAsia="hr-HR"/>
          <w14:ligatures w14:val="none"/>
        </w:rPr>
      </w:pPr>
    </w:p>
    <w:p w14:paraId="615C1BA8" w14:textId="77777777" w:rsidR="007B626C" w:rsidRDefault="007B626C" w:rsidP="007B626C">
      <w:pPr>
        <w:rPr>
          <w:rFonts w:ascii="Times New Roman" w:eastAsia="Times New Roman" w:hAnsi="Times New Roman" w:cs="Times New Roman"/>
          <w:noProof w:val="0"/>
          <w:kern w:val="0"/>
          <w:sz w:val="24"/>
          <w:szCs w:val="24"/>
          <w:lang w:eastAsia="hr-HR"/>
          <w14:ligatures w14:val="none"/>
        </w:rPr>
      </w:pPr>
    </w:p>
    <w:p w14:paraId="259DF99D" w14:textId="77777777" w:rsidR="007B626C" w:rsidRDefault="007B626C" w:rsidP="007B626C">
      <w:pPr>
        <w:rPr>
          <w:rFonts w:ascii="Times New Roman" w:eastAsia="Times New Roman" w:hAnsi="Times New Roman" w:cs="Times New Roman"/>
          <w:noProof w:val="0"/>
          <w:kern w:val="0"/>
          <w:sz w:val="24"/>
          <w:szCs w:val="24"/>
          <w:lang w:eastAsia="hr-HR"/>
          <w14:ligatures w14:val="none"/>
        </w:rPr>
      </w:pPr>
    </w:p>
    <w:p w14:paraId="387DBFFF" w14:textId="77777777" w:rsidR="007B626C" w:rsidRDefault="007B626C" w:rsidP="007B626C">
      <w:pPr>
        <w:rPr>
          <w:rFonts w:ascii="Times New Roman" w:eastAsia="Times New Roman" w:hAnsi="Times New Roman" w:cs="Times New Roman"/>
          <w:noProof w:val="0"/>
          <w:kern w:val="0"/>
          <w:sz w:val="24"/>
          <w:szCs w:val="24"/>
          <w:lang w:eastAsia="hr-HR"/>
          <w14:ligatures w14:val="none"/>
        </w:rPr>
      </w:pPr>
    </w:p>
    <w:p w14:paraId="4B3B69CF" w14:textId="77777777" w:rsidR="007B626C" w:rsidRDefault="007B626C" w:rsidP="007B626C">
      <w:pPr>
        <w:rPr>
          <w:rFonts w:ascii="Times New Roman" w:eastAsia="Times New Roman" w:hAnsi="Times New Roman" w:cs="Times New Roman"/>
          <w:noProof w:val="0"/>
          <w:kern w:val="0"/>
          <w:sz w:val="24"/>
          <w:szCs w:val="24"/>
          <w:lang w:eastAsia="hr-HR"/>
          <w14:ligatures w14:val="none"/>
        </w:rPr>
      </w:pPr>
    </w:p>
    <w:p w14:paraId="415711AD" w14:textId="77777777" w:rsidR="007B626C" w:rsidRDefault="007B626C" w:rsidP="007B626C">
      <w:pPr>
        <w:rPr>
          <w:rFonts w:ascii="Times New Roman" w:eastAsia="Times New Roman" w:hAnsi="Times New Roman" w:cs="Times New Roman"/>
          <w:noProof w:val="0"/>
          <w:kern w:val="0"/>
          <w:sz w:val="24"/>
          <w:szCs w:val="24"/>
          <w:lang w:eastAsia="hr-HR"/>
          <w14:ligatures w14:val="none"/>
        </w:rPr>
      </w:pPr>
    </w:p>
    <w:p w14:paraId="444DEDC4" w14:textId="77777777" w:rsidR="007B626C" w:rsidRDefault="007B626C" w:rsidP="007B626C">
      <w:pPr>
        <w:pStyle w:val="Footer"/>
        <w:pBdr>
          <w:top w:val="single" w:sz="4" w:space="1" w:color="404040"/>
        </w:pBdr>
        <w:jc w:val="center"/>
        <w:rPr>
          <w:color w:val="404040"/>
          <w:spacing w:val="20"/>
          <w:sz w:val="20"/>
        </w:rPr>
      </w:pPr>
      <w:r>
        <w:rPr>
          <w:color w:val="404040"/>
          <w:spacing w:val="20"/>
          <w:sz w:val="20"/>
        </w:rPr>
        <w:lastRenderedPageBreak/>
        <w:t>Banski dvori | Trg Sv. Marka 2  | 10000 Zagreb | tel. 01 4569 222 | vlada.gov.hr</w:t>
      </w:r>
    </w:p>
    <w:p w14:paraId="7CA762D3" w14:textId="77777777" w:rsidR="007B626C" w:rsidRDefault="007B626C" w:rsidP="007B626C">
      <w:pPr>
        <w:pStyle w:val="Footer"/>
        <w:pBdr>
          <w:top w:val="single" w:sz="4" w:space="1" w:color="404040"/>
        </w:pBdr>
        <w:jc w:val="center"/>
        <w:rPr>
          <w:color w:val="404040"/>
          <w:spacing w:val="20"/>
          <w:sz w:val="20"/>
        </w:rPr>
      </w:pPr>
    </w:p>
    <w:p w14:paraId="3C8724B3" w14:textId="77777777" w:rsidR="007B626C" w:rsidRDefault="007B626C" w:rsidP="007B626C">
      <w:pPr>
        <w:pStyle w:val="Footer"/>
        <w:pBdr>
          <w:top w:val="single" w:sz="4" w:space="1" w:color="404040"/>
        </w:pBdr>
        <w:jc w:val="center"/>
        <w:rPr>
          <w:color w:val="404040"/>
          <w:spacing w:val="20"/>
          <w:sz w:val="20"/>
        </w:rPr>
      </w:pPr>
    </w:p>
    <w:p w14:paraId="2797BE2C" w14:textId="77777777" w:rsidR="007B626C" w:rsidRDefault="007B626C" w:rsidP="007B626C">
      <w:pPr>
        <w:pStyle w:val="Footer"/>
        <w:pBdr>
          <w:top w:val="single" w:sz="4" w:space="1" w:color="404040"/>
        </w:pBdr>
        <w:jc w:val="center"/>
        <w:rPr>
          <w:color w:val="404040"/>
          <w:spacing w:val="20"/>
          <w:sz w:val="20"/>
        </w:rPr>
      </w:pPr>
    </w:p>
    <w:p w14:paraId="625426AA" w14:textId="77777777" w:rsidR="00CE27FE" w:rsidRPr="00CE27FE" w:rsidRDefault="00CE27FE" w:rsidP="00CE27FE">
      <w:pPr>
        <w:pBdr>
          <w:bottom w:val="single" w:sz="12" w:space="1" w:color="auto"/>
        </w:pBdr>
        <w:spacing w:after="0" w:line="240" w:lineRule="auto"/>
        <w:jc w:val="center"/>
        <w:rPr>
          <w:rFonts w:ascii="Times New Roman" w:eastAsia="Calibri" w:hAnsi="Times New Roman" w:cs="Times New Roman"/>
          <w:b/>
          <w:noProof w:val="0"/>
          <w:kern w:val="0"/>
          <w:sz w:val="24"/>
          <w:szCs w:val="24"/>
          <w14:ligatures w14:val="none"/>
        </w:rPr>
      </w:pPr>
      <w:r w:rsidRPr="00CE27FE">
        <w:rPr>
          <w:rFonts w:ascii="Times New Roman" w:eastAsia="Calibri" w:hAnsi="Times New Roman" w:cs="Times New Roman"/>
          <w:b/>
          <w:noProof w:val="0"/>
          <w:kern w:val="0"/>
          <w:sz w:val="24"/>
          <w:szCs w:val="24"/>
          <w14:ligatures w14:val="none"/>
        </w:rPr>
        <w:t xml:space="preserve">MINISTARSTVO RADA, MIROVINSKOGA SUSTAVA, OBITELJI </w:t>
      </w:r>
    </w:p>
    <w:p w14:paraId="515C251E" w14:textId="77777777" w:rsidR="00CE27FE" w:rsidRPr="00CE27FE" w:rsidRDefault="00CE27FE" w:rsidP="00CE27FE">
      <w:pPr>
        <w:pBdr>
          <w:bottom w:val="single" w:sz="12" w:space="1" w:color="auto"/>
        </w:pBdr>
        <w:spacing w:after="0" w:line="240" w:lineRule="auto"/>
        <w:jc w:val="center"/>
        <w:rPr>
          <w:rFonts w:ascii="Times New Roman" w:eastAsia="Calibri" w:hAnsi="Times New Roman" w:cs="Times New Roman"/>
          <w:b/>
          <w:noProof w:val="0"/>
          <w:kern w:val="0"/>
          <w:sz w:val="24"/>
          <w:szCs w:val="24"/>
          <w14:ligatures w14:val="none"/>
        </w:rPr>
      </w:pPr>
      <w:r w:rsidRPr="00CE27FE">
        <w:rPr>
          <w:rFonts w:ascii="Times New Roman" w:eastAsia="Calibri" w:hAnsi="Times New Roman" w:cs="Times New Roman"/>
          <w:b/>
          <w:noProof w:val="0"/>
          <w:kern w:val="0"/>
          <w:sz w:val="24"/>
          <w:szCs w:val="24"/>
          <w14:ligatures w14:val="none"/>
        </w:rPr>
        <w:t>I SOCIJALNE POLITIKE</w:t>
      </w:r>
    </w:p>
    <w:p w14:paraId="5708D62D"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090D53DE"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5F57251E" w14:textId="77777777" w:rsidR="00CE27FE" w:rsidRPr="00CE27FE" w:rsidRDefault="00CE27FE" w:rsidP="00CE27FE">
      <w:pPr>
        <w:spacing w:after="0" w:line="240" w:lineRule="auto"/>
        <w:jc w:val="right"/>
        <w:rPr>
          <w:rFonts w:ascii="Times New Roman" w:eastAsia="Calibri" w:hAnsi="Times New Roman" w:cs="Times New Roman"/>
          <w:b/>
          <w:i/>
          <w:iCs/>
          <w:noProof w:val="0"/>
          <w:kern w:val="0"/>
          <w:sz w:val="24"/>
          <w:szCs w:val="24"/>
          <w14:ligatures w14:val="none"/>
        </w:rPr>
      </w:pPr>
      <w:r w:rsidRPr="00CE27FE">
        <w:rPr>
          <w:rFonts w:ascii="Times New Roman" w:eastAsia="Calibri" w:hAnsi="Times New Roman" w:cs="Times New Roman"/>
          <w:b/>
          <w:i/>
          <w:iCs/>
          <w:noProof w:val="0"/>
          <w:kern w:val="0"/>
          <w:sz w:val="24"/>
          <w:szCs w:val="24"/>
          <w14:ligatures w14:val="none"/>
        </w:rPr>
        <w:t>Nacrt</w:t>
      </w:r>
    </w:p>
    <w:p w14:paraId="2D37D5F4"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5217B440"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726AE772"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0A3DE559"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03942E39"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66BDFE99"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21DD0EC6"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388C7794"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7FD444B3"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0D5C825D"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3101DCAA"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2F7B260C"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226F6E5B"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27E9644A"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3FB92C72"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3DEAE8C8"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77F1128D"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76619984"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194B452E"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77A9C2A9"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469DBC23" w14:textId="77777777" w:rsidR="00CE27FE" w:rsidRPr="00CE27FE" w:rsidRDefault="00CE27FE" w:rsidP="00CE27FE">
      <w:pPr>
        <w:spacing w:after="0" w:line="240" w:lineRule="auto"/>
        <w:jc w:val="center"/>
        <w:rPr>
          <w:rFonts w:ascii="Times New Roman" w:eastAsia="Calibri" w:hAnsi="Times New Roman" w:cs="Times New Roman"/>
          <w:b/>
          <w:noProof w:val="0"/>
          <w:kern w:val="0"/>
          <w:sz w:val="24"/>
          <w:szCs w:val="24"/>
          <w14:ligatures w14:val="none"/>
        </w:rPr>
      </w:pPr>
      <w:r w:rsidRPr="00CE27FE">
        <w:rPr>
          <w:rFonts w:ascii="Times New Roman" w:eastAsia="Calibri" w:hAnsi="Times New Roman" w:cs="Times New Roman"/>
          <w:b/>
          <w:noProof w:val="0"/>
          <w:kern w:val="0"/>
          <w:sz w:val="24"/>
          <w:szCs w:val="24"/>
          <w14:ligatures w14:val="none"/>
        </w:rPr>
        <w:t>KONAČNI PRIJEDLOG ZAKONA O IZMJENAMA I DOPUNAMA ZAKONA O DOBROVOLJNIM MIROVINSKIM FONDOVIMA</w:t>
      </w:r>
    </w:p>
    <w:p w14:paraId="2C47768A"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4C9B4E38"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7D149C1F"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1AB6530A"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5F9C712F"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0FAF0E04"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49B95F2F"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67855C99"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023E4136"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2958701D"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40D1C48E"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4A6E5905"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065A0211"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460DF335"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20381877"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230F4966"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1C7FA26D" w14:textId="77777777" w:rsidR="00CE27FE" w:rsidRPr="00CE27FE" w:rsidRDefault="00CE27FE" w:rsidP="00CE27FE">
      <w:pPr>
        <w:spacing w:after="0" w:line="240" w:lineRule="auto"/>
        <w:jc w:val="center"/>
        <w:rPr>
          <w:rFonts w:ascii="Times New Roman" w:eastAsia="Calibri" w:hAnsi="Times New Roman" w:cs="Times New Roman"/>
          <w:noProof w:val="0"/>
          <w:kern w:val="0"/>
          <w:sz w:val="24"/>
          <w:szCs w:val="24"/>
          <w14:ligatures w14:val="none"/>
        </w:rPr>
      </w:pPr>
    </w:p>
    <w:p w14:paraId="6786F74D" w14:textId="77777777" w:rsidR="00CE27FE" w:rsidRPr="00CE27FE" w:rsidRDefault="00CE27FE" w:rsidP="00CE27FE">
      <w:pPr>
        <w:spacing w:after="0" w:line="240" w:lineRule="auto"/>
        <w:rPr>
          <w:rFonts w:ascii="Times New Roman" w:eastAsia="Calibri" w:hAnsi="Times New Roman" w:cs="Times New Roman"/>
          <w:noProof w:val="0"/>
          <w:kern w:val="0"/>
          <w:sz w:val="24"/>
          <w:szCs w:val="24"/>
          <w14:ligatures w14:val="none"/>
        </w:rPr>
      </w:pPr>
    </w:p>
    <w:p w14:paraId="3FCA3EA8" w14:textId="77777777" w:rsidR="00CE27FE" w:rsidRPr="00CE27FE" w:rsidRDefault="00CE27FE" w:rsidP="00CE27FE">
      <w:pPr>
        <w:pBdr>
          <w:bottom w:val="single" w:sz="12" w:space="1" w:color="auto"/>
        </w:pBdr>
        <w:spacing w:after="0" w:line="240" w:lineRule="auto"/>
        <w:jc w:val="center"/>
        <w:rPr>
          <w:rFonts w:ascii="Times New Roman" w:eastAsia="Calibri" w:hAnsi="Times New Roman" w:cs="Times New Roman"/>
          <w:noProof w:val="0"/>
          <w:kern w:val="0"/>
          <w:sz w:val="24"/>
          <w:szCs w:val="24"/>
          <w14:ligatures w14:val="none"/>
        </w:rPr>
      </w:pPr>
    </w:p>
    <w:p w14:paraId="1F75474A" w14:textId="77777777" w:rsidR="00C128C7" w:rsidRDefault="00CE27FE" w:rsidP="00CE27FE">
      <w:pPr>
        <w:spacing w:after="0" w:line="240" w:lineRule="auto"/>
        <w:jc w:val="center"/>
        <w:rPr>
          <w:rFonts w:ascii="Times New Roman" w:eastAsia="Calibri" w:hAnsi="Times New Roman" w:cs="Times New Roman"/>
          <w:b/>
          <w:noProof w:val="0"/>
          <w:kern w:val="0"/>
          <w:sz w:val="24"/>
          <w:szCs w:val="24"/>
          <w14:ligatures w14:val="none"/>
        </w:rPr>
        <w:sectPr w:rsidR="00C128C7">
          <w:headerReference w:type="default" r:id="rId8"/>
          <w:pgSz w:w="11906" w:h="16838"/>
          <w:pgMar w:top="1417" w:right="1417" w:bottom="1417" w:left="1417" w:header="708" w:footer="708" w:gutter="0"/>
          <w:cols w:space="708"/>
          <w:docGrid w:linePitch="360"/>
        </w:sectPr>
      </w:pPr>
      <w:r w:rsidRPr="00CE27FE">
        <w:rPr>
          <w:rFonts w:ascii="Times New Roman" w:eastAsia="Calibri" w:hAnsi="Times New Roman" w:cs="Times New Roman"/>
          <w:b/>
          <w:noProof w:val="0"/>
          <w:kern w:val="0"/>
          <w:sz w:val="24"/>
          <w:szCs w:val="24"/>
          <w14:ligatures w14:val="none"/>
        </w:rPr>
        <w:t>Zagreb, siječanj 202</w:t>
      </w:r>
      <w:r w:rsidR="002F6687">
        <w:rPr>
          <w:rFonts w:ascii="Times New Roman" w:eastAsia="Calibri" w:hAnsi="Times New Roman" w:cs="Times New Roman"/>
          <w:b/>
          <w:noProof w:val="0"/>
          <w:kern w:val="0"/>
          <w:sz w:val="24"/>
          <w:szCs w:val="24"/>
          <w14:ligatures w14:val="none"/>
        </w:rPr>
        <w:t>6</w:t>
      </w:r>
      <w:r w:rsidRPr="00CE27FE">
        <w:rPr>
          <w:rFonts w:ascii="Times New Roman" w:eastAsia="Calibri" w:hAnsi="Times New Roman" w:cs="Times New Roman"/>
          <w:b/>
          <w:noProof w:val="0"/>
          <w:kern w:val="0"/>
          <w:sz w:val="24"/>
          <w:szCs w:val="24"/>
          <w14:ligatures w14:val="none"/>
        </w:rPr>
        <w:t>.</w:t>
      </w:r>
    </w:p>
    <w:p w14:paraId="686B144A" w14:textId="77777777" w:rsidR="00635DE7" w:rsidRPr="00CE27FE" w:rsidRDefault="00635DE7" w:rsidP="00C128C7">
      <w:pPr>
        <w:spacing w:after="0" w:line="240" w:lineRule="auto"/>
        <w:rPr>
          <w:rFonts w:ascii="Times New Roman" w:eastAsia="Calibri" w:hAnsi="Times New Roman" w:cs="Times New Roman"/>
          <w:b/>
          <w:noProof w:val="0"/>
          <w:kern w:val="0"/>
          <w:sz w:val="24"/>
          <w:szCs w:val="24"/>
          <w14:ligatures w14:val="none"/>
        </w:rPr>
      </w:pPr>
    </w:p>
    <w:p w14:paraId="445C19B8" w14:textId="77777777" w:rsidR="00CE27FE" w:rsidRPr="00CE27FE" w:rsidRDefault="00CE27FE" w:rsidP="00CE27FE">
      <w:pPr>
        <w:spacing w:after="0" w:line="240" w:lineRule="auto"/>
        <w:jc w:val="center"/>
        <w:rPr>
          <w:rFonts w:ascii="Times New Roman" w:eastAsia="Calibri" w:hAnsi="Times New Roman" w:cs="Times New Roman"/>
          <w:b/>
          <w:noProof w:val="0"/>
          <w:kern w:val="0"/>
          <w:sz w:val="24"/>
          <w:szCs w:val="24"/>
          <w14:ligatures w14:val="none"/>
        </w:rPr>
      </w:pPr>
    </w:p>
    <w:p w14:paraId="1C537BD7" w14:textId="77777777" w:rsidR="00CE27FE" w:rsidRPr="00CE27FE" w:rsidRDefault="00CE27FE" w:rsidP="00CE27FE">
      <w:pPr>
        <w:autoSpaceDE w:val="0"/>
        <w:autoSpaceDN w:val="0"/>
        <w:adjustRightInd w:val="0"/>
        <w:spacing w:after="0" w:line="240" w:lineRule="auto"/>
        <w:jc w:val="center"/>
        <w:rPr>
          <w:rFonts w:ascii="Times New Roman" w:eastAsia="Calibri" w:hAnsi="Times New Roman" w:cs="Times New Roman"/>
          <w:b/>
          <w:noProof w:val="0"/>
          <w:kern w:val="0"/>
          <w:sz w:val="24"/>
          <w:szCs w:val="24"/>
          <w14:ligatures w14:val="none"/>
        </w:rPr>
      </w:pPr>
      <w:r w:rsidRPr="00CE27FE">
        <w:rPr>
          <w:rFonts w:ascii="Times New Roman" w:eastAsia="Calibri" w:hAnsi="Times New Roman" w:cs="Times New Roman"/>
          <w:b/>
          <w:noProof w:val="0"/>
          <w:kern w:val="0"/>
          <w:sz w:val="24"/>
          <w:szCs w:val="24"/>
          <w14:ligatures w14:val="none"/>
        </w:rPr>
        <w:t>KONAČNI PRIJEDLOG ZAKONA O IZMJENAMA I DOPUNAMA ZAKONA O DOBROVOLJNIM MIROVINSKIM FONDOVIMA</w:t>
      </w:r>
    </w:p>
    <w:p w14:paraId="49C2B255" w14:textId="77777777" w:rsidR="00CE27FE" w:rsidRPr="00CE27FE" w:rsidRDefault="00CE27FE" w:rsidP="00CE27FE">
      <w:pPr>
        <w:autoSpaceDE w:val="0"/>
        <w:autoSpaceDN w:val="0"/>
        <w:adjustRightInd w:val="0"/>
        <w:spacing w:after="0" w:line="240" w:lineRule="auto"/>
        <w:jc w:val="center"/>
        <w:rPr>
          <w:rFonts w:ascii="Times New Roman" w:eastAsia="Calibri" w:hAnsi="Times New Roman" w:cs="Times New Roman"/>
          <w:b/>
          <w:noProof w:val="0"/>
          <w:kern w:val="0"/>
          <w:sz w:val="24"/>
          <w:szCs w:val="24"/>
          <w14:ligatures w14:val="none"/>
        </w:rPr>
      </w:pPr>
    </w:p>
    <w:p w14:paraId="4D404ECE" w14:textId="77777777" w:rsidR="00CE27FE" w:rsidRPr="00CE27FE" w:rsidRDefault="00CE27FE" w:rsidP="00CE27FE">
      <w:pPr>
        <w:autoSpaceDE w:val="0"/>
        <w:autoSpaceDN w:val="0"/>
        <w:adjustRightInd w:val="0"/>
        <w:spacing w:after="0" w:line="240" w:lineRule="auto"/>
        <w:jc w:val="center"/>
        <w:rPr>
          <w:rFonts w:ascii="Times New Roman" w:eastAsia="Calibri" w:hAnsi="Times New Roman" w:cs="Times New Roman"/>
          <w:b/>
          <w:noProof w:val="0"/>
          <w:kern w:val="0"/>
          <w:sz w:val="24"/>
          <w:szCs w:val="24"/>
          <w14:ligatures w14:val="none"/>
        </w:rPr>
      </w:pPr>
    </w:p>
    <w:p w14:paraId="371C0C34" w14:textId="77777777" w:rsidR="00CE27FE" w:rsidRPr="00CE27FE" w:rsidRDefault="00CE27FE" w:rsidP="00CE27FE">
      <w:pPr>
        <w:autoSpaceDE w:val="0"/>
        <w:autoSpaceDN w:val="0"/>
        <w:adjustRightInd w:val="0"/>
        <w:spacing w:after="0" w:line="240" w:lineRule="auto"/>
        <w:jc w:val="center"/>
        <w:rPr>
          <w:rFonts w:ascii="Times New Roman" w:eastAsia="Calibri" w:hAnsi="Times New Roman" w:cs="Times New Roman"/>
          <w:b/>
          <w:noProof w:val="0"/>
          <w:kern w:val="0"/>
          <w:sz w:val="24"/>
          <w:szCs w:val="24"/>
          <w14:ligatures w14:val="none"/>
        </w:rPr>
      </w:pPr>
      <w:r w:rsidRPr="00CE27FE">
        <w:rPr>
          <w:rFonts w:ascii="Times New Roman" w:eastAsia="Calibri" w:hAnsi="Times New Roman" w:cs="Times New Roman"/>
          <w:b/>
          <w:noProof w:val="0"/>
          <w:kern w:val="0"/>
          <w:sz w:val="24"/>
          <w:szCs w:val="24"/>
          <w14:ligatures w14:val="none"/>
        </w:rPr>
        <w:t>Članak 1.</w:t>
      </w:r>
    </w:p>
    <w:p w14:paraId="4A0CF8C9" w14:textId="77777777" w:rsidR="00CE27FE" w:rsidRPr="00CE27FE" w:rsidRDefault="00CE27FE" w:rsidP="00CE27FE">
      <w:pPr>
        <w:autoSpaceDE w:val="0"/>
        <w:autoSpaceDN w:val="0"/>
        <w:adjustRightInd w:val="0"/>
        <w:spacing w:after="0" w:line="240" w:lineRule="auto"/>
        <w:jc w:val="both"/>
        <w:rPr>
          <w:rFonts w:ascii="Times New Roman" w:eastAsia="Calibri" w:hAnsi="Times New Roman" w:cs="Times New Roman"/>
          <w:bCs/>
          <w:noProof w:val="0"/>
          <w:kern w:val="0"/>
          <w:sz w:val="24"/>
          <w:szCs w:val="24"/>
          <w14:ligatures w14:val="none"/>
        </w:rPr>
      </w:pPr>
    </w:p>
    <w:p w14:paraId="6EB12550" w14:textId="77777777" w:rsidR="00CE27FE" w:rsidRPr="00CE27FE" w:rsidRDefault="00CE27FE" w:rsidP="00CE27FE">
      <w:pPr>
        <w:autoSpaceDE w:val="0"/>
        <w:autoSpaceDN w:val="0"/>
        <w:adjustRightInd w:val="0"/>
        <w:spacing w:after="0" w:line="240" w:lineRule="auto"/>
        <w:ind w:firstLine="708"/>
        <w:jc w:val="both"/>
        <w:rPr>
          <w:rFonts w:ascii="Times New Roman" w:eastAsia="Calibri" w:hAnsi="Times New Roman" w:cs="Times New Roman"/>
          <w:bCs/>
          <w:noProof w:val="0"/>
          <w:kern w:val="0"/>
          <w:sz w:val="24"/>
          <w:szCs w:val="24"/>
          <w14:ligatures w14:val="none"/>
        </w:rPr>
      </w:pPr>
      <w:r w:rsidRPr="00CE27FE">
        <w:rPr>
          <w:rFonts w:ascii="Times New Roman" w:eastAsia="Calibri" w:hAnsi="Times New Roman" w:cs="Times New Roman"/>
          <w:bCs/>
          <w:noProof w:val="0"/>
          <w:kern w:val="0"/>
          <w:sz w:val="24"/>
          <w:szCs w:val="24"/>
          <w14:ligatures w14:val="none"/>
        </w:rPr>
        <w:t xml:space="preserve">U Zakonu o dobrovoljnim mirovinskim fondovima („Narodne novine“, br. 19/14., 29/18., 115/18., 156/23. i 52/25.), u članku 2. podstavak 7. mijenja se i glasi: </w:t>
      </w:r>
    </w:p>
    <w:p w14:paraId="1CF1564A" w14:textId="77777777" w:rsidR="00CE27FE" w:rsidRPr="00CE27FE" w:rsidRDefault="00CE27FE" w:rsidP="00CE27FE">
      <w:pPr>
        <w:autoSpaceDE w:val="0"/>
        <w:autoSpaceDN w:val="0"/>
        <w:adjustRightInd w:val="0"/>
        <w:spacing w:after="0" w:line="240" w:lineRule="auto"/>
        <w:jc w:val="both"/>
        <w:rPr>
          <w:rFonts w:ascii="Times New Roman" w:eastAsia="Calibri" w:hAnsi="Times New Roman" w:cs="Times New Roman"/>
          <w:bCs/>
          <w:noProof w:val="0"/>
          <w:kern w:val="0"/>
          <w:sz w:val="24"/>
          <w:szCs w:val="24"/>
          <w14:ligatures w14:val="none"/>
        </w:rPr>
      </w:pPr>
    </w:p>
    <w:p w14:paraId="718821D5" w14:textId="77777777" w:rsidR="00CE27FE" w:rsidRPr="00CE27FE" w:rsidRDefault="00CE27FE" w:rsidP="00CE27FE">
      <w:pPr>
        <w:spacing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 </w:t>
      </w:r>
      <w:hyperlink r:id="rId9" w:history="1">
        <w:r w:rsidRPr="00F157FA">
          <w:rPr>
            <w:rFonts w:ascii="Times New Roman" w:eastAsia="Times New Roman" w:hAnsi="Times New Roman" w:cs="Times New Roman"/>
            <w:noProof w:val="0"/>
            <w:kern w:val="0"/>
            <w:sz w:val="24"/>
            <w:szCs w:val="24"/>
            <w:lang w:eastAsia="hr-HR"/>
            <w14:ligatures w14:val="none"/>
          </w:rPr>
          <w:t>Direktiva (EU) 2016/2341</w:t>
        </w:r>
      </w:hyperlink>
      <w:r w:rsidRPr="00CE27FE">
        <w:rPr>
          <w:rFonts w:ascii="Times New Roman" w:eastAsia="Times New Roman" w:hAnsi="Times New Roman" w:cs="Times New Roman"/>
          <w:noProof w:val="0"/>
          <w:kern w:val="0"/>
          <w:sz w:val="24"/>
          <w:szCs w:val="24"/>
          <w:lang w:eastAsia="hr-HR"/>
          <w14:ligatures w14:val="none"/>
        </w:rPr>
        <w:t xml:space="preserve"> Europskog parlamenta i Vijeća od 14. prosinca 2016. o djelatnostima i nadzoru institucija za strukovno mirovinsko osiguranje (SL L 354, 23. 12. 2016.) kako je posljednji put izmijenjena</w:t>
      </w:r>
      <w:r w:rsidRPr="00CE27FE">
        <w:rPr>
          <w:rFonts w:ascii="Times New Roman" w:eastAsia="Calibri" w:hAnsi="Times New Roman" w:cs="Times New Roman"/>
          <w:noProof w:val="0"/>
          <w:kern w:val="0"/>
          <w:sz w:val="24"/>
          <w:szCs w:val="24"/>
          <w14:ligatures w14:val="none"/>
        </w:rPr>
        <w:t xml:space="preserve"> </w:t>
      </w:r>
      <w:r w:rsidRPr="00CE27FE">
        <w:rPr>
          <w:rFonts w:ascii="Times New Roman" w:eastAsia="Times New Roman" w:hAnsi="Times New Roman" w:cs="Times New Roman"/>
          <w:noProof w:val="0"/>
          <w:kern w:val="0"/>
          <w:sz w:val="24"/>
          <w:szCs w:val="24"/>
          <w:lang w:eastAsia="hr-HR"/>
          <w14:ligatures w14:val="none"/>
        </w:rPr>
        <w:t xml:space="preserve">Direktivom (EU) 2023/2864 Europskog parlamenta i Vijeća od 13. prosinca 2023. o izmjeni određenih direktiva u pogledu uspostave i funkcioniranja jedinstvene europske pristupne točke (SL L 2023/2864, 20. 12. 2023.).“. </w:t>
      </w:r>
    </w:p>
    <w:p w14:paraId="0E86D720" w14:textId="77777777" w:rsidR="00CE27FE" w:rsidRPr="00CE27FE" w:rsidRDefault="00CE27FE" w:rsidP="00CE27FE">
      <w:pPr>
        <w:spacing w:after="0" w:line="240" w:lineRule="auto"/>
        <w:jc w:val="both"/>
        <w:rPr>
          <w:rFonts w:ascii="Times New Roman" w:eastAsia="Times New Roman" w:hAnsi="Times New Roman" w:cs="Times New Roman"/>
          <w:bCs/>
          <w:noProof w:val="0"/>
          <w:kern w:val="0"/>
          <w:sz w:val="24"/>
          <w:szCs w:val="24"/>
          <w:lang w:eastAsia="hr-HR"/>
          <w14:ligatures w14:val="none"/>
        </w:rPr>
      </w:pPr>
    </w:p>
    <w:p w14:paraId="65F7AC15" w14:textId="77777777" w:rsidR="00CE27FE" w:rsidRPr="00CE27FE" w:rsidRDefault="00CE27FE" w:rsidP="00CE27FE">
      <w:pPr>
        <w:spacing w:after="0" w:line="240" w:lineRule="auto"/>
        <w:jc w:val="center"/>
        <w:rPr>
          <w:rFonts w:ascii="Times New Roman" w:eastAsia="Times New Roman" w:hAnsi="Times New Roman" w:cs="Times New Roman"/>
          <w:b/>
          <w:bCs/>
          <w:noProof w:val="0"/>
          <w:kern w:val="0"/>
          <w:sz w:val="24"/>
          <w:szCs w:val="24"/>
          <w:lang w:eastAsia="hr-HR"/>
          <w14:ligatures w14:val="none"/>
        </w:rPr>
      </w:pPr>
      <w:r w:rsidRPr="00CE27FE">
        <w:rPr>
          <w:rFonts w:ascii="Times New Roman" w:eastAsia="Times New Roman" w:hAnsi="Times New Roman" w:cs="Times New Roman"/>
          <w:b/>
          <w:bCs/>
          <w:noProof w:val="0"/>
          <w:kern w:val="0"/>
          <w:sz w:val="24"/>
          <w:szCs w:val="24"/>
          <w:lang w:eastAsia="hr-HR"/>
          <w14:ligatures w14:val="none"/>
        </w:rPr>
        <w:t>Članak 2.</w:t>
      </w:r>
    </w:p>
    <w:p w14:paraId="69918A14" w14:textId="77777777" w:rsidR="00CE27FE" w:rsidRPr="00CE27FE" w:rsidRDefault="00CE27FE" w:rsidP="00CE27FE">
      <w:pPr>
        <w:spacing w:after="0" w:line="240" w:lineRule="auto"/>
        <w:rPr>
          <w:rFonts w:ascii="Times New Roman" w:eastAsia="Times New Roman" w:hAnsi="Times New Roman" w:cs="Times New Roman"/>
          <w:b/>
          <w:bCs/>
          <w:noProof w:val="0"/>
          <w:kern w:val="0"/>
          <w:sz w:val="24"/>
          <w:szCs w:val="24"/>
          <w:lang w:eastAsia="hr-HR"/>
          <w14:ligatures w14:val="none"/>
        </w:rPr>
      </w:pPr>
    </w:p>
    <w:p w14:paraId="0F6B030D"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U članku 62. iza stavka 17. dodaju se stavci 18. do 22. koji glase: </w:t>
      </w:r>
    </w:p>
    <w:p w14:paraId="1760BEC6" w14:textId="77777777" w:rsidR="00CE27FE" w:rsidRPr="00CE27FE" w:rsidRDefault="00CE27FE" w:rsidP="00CE27FE">
      <w:pPr>
        <w:spacing w:after="0" w:line="240" w:lineRule="auto"/>
        <w:jc w:val="both"/>
        <w:rPr>
          <w:rFonts w:ascii="Times New Roman" w:eastAsia="Times New Roman" w:hAnsi="Times New Roman" w:cs="Times New Roman"/>
          <w:noProof w:val="0"/>
          <w:kern w:val="0"/>
          <w:sz w:val="24"/>
          <w:szCs w:val="24"/>
          <w:lang w:eastAsia="hr-HR"/>
          <w14:ligatures w14:val="none"/>
        </w:rPr>
      </w:pPr>
    </w:p>
    <w:p w14:paraId="75837C7B" w14:textId="77777777" w:rsidR="00CE27FE" w:rsidRPr="00CE27FE" w:rsidRDefault="00CE27FE" w:rsidP="00CE27FE">
      <w:pPr>
        <w:spacing w:after="0" w:line="240" w:lineRule="auto"/>
        <w:ind w:left="10" w:firstLine="698"/>
        <w:jc w:val="both"/>
        <w:rPr>
          <w:rFonts w:ascii="Times New Roman" w:eastAsia="Calibri" w:hAnsi="Times New Roman" w:cs="Times New Roman"/>
          <w:noProof w:val="0"/>
          <w:kern w:val="0"/>
          <w:sz w:val="24"/>
          <w:szCs w:val="24"/>
          <w14:ligatures w14:val="none"/>
        </w:rPr>
      </w:pPr>
      <w:bookmarkStart w:id="1" w:name="_Hlk199326610"/>
      <w:bookmarkStart w:id="2" w:name="_Hlk198726491"/>
      <w:r w:rsidRPr="00CE27FE">
        <w:rPr>
          <w:rFonts w:ascii="Times New Roman" w:eastAsia="Times New Roman" w:hAnsi="Times New Roman" w:cs="Times New Roman"/>
          <w:noProof w:val="0"/>
          <w:color w:val="000000"/>
          <w:kern w:val="0"/>
          <w:sz w:val="24"/>
          <w:szCs w:val="24"/>
          <w:lang w:eastAsia="hr-HR"/>
          <w14:ligatures w14:val="none"/>
        </w:rPr>
        <w:t xml:space="preserve">(18) </w:t>
      </w:r>
      <w:r w:rsidRPr="00CE27FE">
        <w:rPr>
          <w:rFonts w:ascii="Times New Roman" w:eastAsia="Calibri" w:hAnsi="Times New Roman" w:cs="Times New Roman"/>
          <w:noProof w:val="0"/>
          <w:kern w:val="0"/>
          <w:sz w:val="24"/>
          <w:szCs w:val="24"/>
          <w14:ligatures w14:val="none"/>
        </w:rPr>
        <w:t>Kada mirovinsko društvo objavljuje informacije iz stavka 16. ovog članka dužno je istodobno s javnom objavom informacija dostaviti te informacije Agenciji za potrebe njihove dostupnosti na jedinstvenoj europskoj pristupnoj točki uspostavljenoj na temelju Uredbe (EU) 2023/2859 Europskog parlamenta i Vijeća od 13. prosinca 2023. o uspostavi jedinstvene europske pristupne točke za centralizirani pristup javno dostupnim informacijama koje su od važnosti za financijske usluge, tržišta kapitala i održivost (SL L 2023/2859, 20. 12. 2023., u daljnjem tekstu: Uredba (EU) 2023/2859).</w:t>
      </w:r>
    </w:p>
    <w:bookmarkEnd w:id="1"/>
    <w:p w14:paraId="504B709F" w14:textId="77777777" w:rsidR="00CE27FE" w:rsidRPr="00CE27FE" w:rsidRDefault="00CE27FE" w:rsidP="00CE27FE">
      <w:pPr>
        <w:spacing w:after="0" w:line="240" w:lineRule="auto"/>
        <w:ind w:left="10"/>
        <w:jc w:val="both"/>
        <w:rPr>
          <w:rFonts w:ascii="Times New Roman" w:eastAsia="Calibri" w:hAnsi="Times New Roman" w:cs="Times New Roman"/>
          <w:noProof w:val="0"/>
          <w:kern w:val="0"/>
          <w:sz w:val="24"/>
          <w:szCs w:val="24"/>
          <w14:ligatures w14:val="none"/>
        </w:rPr>
      </w:pPr>
    </w:p>
    <w:p w14:paraId="792C5A00" w14:textId="77777777" w:rsidR="00CE27FE" w:rsidRPr="00CE27FE" w:rsidRDefault="00CE27FE" w:rsidP="00CE27FE">
      <w:pPr>
        <w:spacing w:after="0" w:line="240" w:lineRule="auto"/>
        <w:ind w:left="10" w:firstLine="69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(19) Mirovinsko društvo dužno je osigurati da informacije iz stavka 16. ovoga članka ispunjavaju sljedeće zahtjeve:</w:t>
      </w:r>
    </w:p>
    <w:p w14:paraId="3585B4D3" w14:textId="77777777" w:rsidR="00CE27FE" w:rsidRPr="00CE27FE" w:rsidRDefault="00CE27FE" w:rsidP="00CE27FE">
      <w:pPr>
        <w:spacing w:after="0" w:line="240" w:lineRule="auto"/>
        <w:ind w:left="10" w:firstLine="350"/>
        <w:jc w:val="both"/>
        <w:rPr>
          <w:rFonts w:ascii="Times New Roman" w:eastAsia="Calibri" w:hAnsi="Times New Roman" w:cs="Times New Roman"/>
          <w:noProof w:val="0"/>
          <w:kern w:val="0"/>
          <w:sz w:val="24"/>
          <w:szCs w:val="24"/>
          <w14:ligatures w14:val="none"/>
        </w:rPr>
      </w:pPr>
    </w:p>
    <w:p w14:paraId="6576E22F" w14:textId="77777777" w:rsidR="00CE27FE" w:rsidRPr="00CE27FE" w:rsidRDefault="00CE27FE" w:rsidP="00CE27FE">
      <w:pPr>
        <w:spacing w:after="0" w:line="240" w:lineRule="auto"/>
        <w:ind w:left="10" w:firstLine="69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 xml:space="preserve">1. </w:t>
      </w:r>
      <w:r w:rsidRPr="00CE27FE">
        <w:rPr>
          <w:rFonts w:ascii="Times New Roman" w:eastAsia="Times New Roman" w:hAnsi="Times New Roman" w:cs="Times New Roman"/>
          <w:noProof w:val="0"/>
          <w:color w:val="000000"/>
          <w:kern w:val="0"/>
          <w:sz w:val="24"/>
          <w:szCs w:val="24"/>
          <w:lang w:eastAsia="hr-HR"/>
          <w14:ligatures w14:val="none"/>
        </w:rPr>
        <w:t xml:space="preserve">da se dostavljaju </w:t>
      </w:r>
      <w:r w:rsidRPr="00CE27FE">
        <w:rPr>
          <w:rFonts w:ascii="Times New Roman" w:eastAsia="Calibri" w:hAnsi="Times New Roman" w:cs="Times New Roman"/>
          <w:noProof w:val="0"/>
          <w:kern w:val="0"/>
          <w:sz w:val="24"/>
          <w:szCs w:val="24"/>
          <w14:ligatures w14:val="none"/>
        </w:rPr>
        <w:t>u formatu iz kojeg se mogu izdvojiti podaci kako je definirano u članku 2. točki 3. Uredbe (EU) 2023/2859 ili, ako je to propisano pravom Europske unije, u strojno čitljivom formatu kako je definirano u članku 2. točki 4. te Uredbe</w:t>
      </w:r>
    </w:p>
    <w:p w14:paraId="1CD0159E" w14:textId="77777777" w:rsidR="00CE27FE" w:rsidRPr="00CE27FE" w:rsidRDefault="00CE27FE" w:rsidP="00CE27FE">
      <w:pPr>
        <w:spacing w:after="0" w:line="240" w:lineRule="auto"/>
        <w:ind w:left="10" w:firstLine="350"/>
        <w:jc w:val="both"/>
        <w:rPr>
          <w:rFonts w:ascii="Times New Roman" w:eastAsia="Calibri" w:hAnsi="Times New Roman" w:cs="Times New Roman"/>
          <w:noProof w:val="0"/>
          <w:kern w:val="0"/>
          <w:sz w:val="24"/>
          <w:szCs w:val="24"/>
          <w14:ligatures w14:val="none"/>
        </w:rPr>
      </w:pPr>
    </w:p>
    <w:p w14:paraId="75DA217E" w14:textId="77777777" w:rsidR="00CE27FE" w:rsidRPr="00CE27FE" w:rsidRDefault="00CE27FE" w:rsidP="00CE27FE">
      <w:pPr>
        <w:spacing w:after="0" w:line="240" w:lineRule="auto"/>
        <w:ind w:left="10" w:firstLine="69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 xml:space="preserve">2. </w:t>
      </w:r>
      <w:r w:rsidRPr="00CE27FE">
        <w:rPr>
          <w:rFonts w:ascii="Times New Roman" w:eastAsia="Times New Roman" w:hAnsi="Times New Roman" w:cs="Times New Roman"/>
          <w:noProof w:val="0"/>
          <w:color w:val="000000"/>
          <w:kern w:val="0"/>
          <w:sz w:val="24"/>
          <w:szCs w:val="24"/>
          <w:lang w:eastAsia="hr-HR"/>
          <w14:ligatures w14:val="none"/>
        </w:rPr>
        <w:t xml:space="preserve">da su im priloženi </w:t>
      </w:r>
      <w:r w:rsidRPr="00CE27FE">
        <w:rPr>
          <w:rFonts w:ascii="Times New Roman" w:eastAsia="Calibri" w:hAnsi="Times New Roman" w:cs="Times New Roman"/>
          <w:noProof w:val="0"/>
          <w:kern w:val="0"/>
          <w:sz w:val="24"/>
          <w:szCs w:val="24"/>
          <w14:ligatures w14:val="none"/>
        </w:rPr>
        <w:t>sljedeći metapodaci:</w:t>
      </w:r>
    </w:p>
    <w:p w14:paraId="4C43C979" w14:textId="77777777" w:rsidR="00CE27FE" w:rsidRPr="00CE27FE" w:rsidRDefault="00CE27FE" w:rsidP="00CE27FE">
      <w:pPr>
        <w:spacing w:before="240" w:after="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a) svi nazivi mirovinskog društva na koje se informacije odnose</w:t>
      </w:r>
    </w:p>
    <w:p w14:paraId="5F94F39B" w14:textId="77777777" w:rsidR="00CE27FE" w:rsidRPr="00CE27FE" w:rsidRDefault="00CE27FE" w:rsidP="00CE27FE">
      <w:pPr>
        <w:spacing w:before="240" w:after="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b) identifikacijska oznaka pravne osobe mirovinskog društva kako je utvrđena u skladu s člankom 7. stavkom 4. točkom (b) Uredbe (EU) 2023/2859</w:t>
      </w:r>
    </w:p>
    <w:p w14:paraId="70527A8A" w14:textId="77777777" w:rsidR="00CE27FE" w:rsidRPr="00CE27FE" w:rsidRDefault="00CE27FE" w:rsidP="00CE27FE">
      <w:pPr>
        <w:spacing w:before="240" w:after="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lastRenderedPageBreak/>
        <w:t>c) veličina mirovinskog društva po kategorijama kako su utvrđene u skladu s člankom 7. stavkom 4. točkom (d) Uredbe (EU) 2023/2859</w:t>
      </w:r>
    </w:p>
    <w:p w14:paraId="2733FC4A" w14:textId="77777777" w:rsidR="00CE27FE" w:rsidRPr="00CE27FE" w:rsidRDefault="00CE27FE" w:rsidP="00CE27FE">
      <w:pPr>
        <w:spacing w:before="240" w:after="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d) vrsta informacija kako je klasificirana u skladu s člankom 7. stavkom 4. točkom (c) Uredbe (EU) 2023/2859</w:t>
      </w:r>
    </w:p>
    <w:p w14:paraId="10627BFA" w14:textId="77777777" w:rsidR="00CE27FE" w:rsidRPr="00CE27FE" w:rsidRDefault="00CE27FE" w:rsidP="00CE27FE">
      <w:pPr>
        <w:spacing w:before="240" w:after="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e) naznaka o tome sadržavaju li informacije osobne podatke.</w:t>
      </w:r>
    </w:p>
    <w:p w14:paraId="2D3AD82C" w14:textId="77777777" w:rsidR="00CE27FE" w:rsidRPr="00CE27FE" w:rsidRDefault="00CE27FE" w:rsidP="00CE27FE">
      <w:pPr>
        <w:spacing w:after="0" w:line="240" w:lineRule="auto"/>
        <w:jc w:val="both"/>
        <w:rPr>
          <w:rFonts w:ascii="Times New Roman" w:eastAsia="Calibri" w:hAnsi="Times New Roman" w:cs="Times New Roman"/>
          <w:noProof w:val="0"/>
          <w:kern w:val="0"/>
          <w:sz w:val="24"/>
          <w:szCs w:val="24"/>
          <w14:ligatures w14:val="none"/>
        </w:rPr>
      </w:pPr>
    </w:p>
    <w:p w14:paraId="4583EC39" w14:textId="77777777" w:rsidR="00CE27FE" w:rsidRPr="00CE27FE" w:rsidRDefault="00CE27FE" w:rsidP="00CE27FE">
      <w:pPr>
        <w:spacing w:after="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 xml:space="preserve">(20) Ako mirovinsko društvo nema identifikacijsku oznaku pravne osobe iz stavka 19. točke 2. podtočke b) ovoga članka, dužno ju je ishoditi prije dostave informacija iz stavka 16. ovoga članka. </w:t>
      </w:r>
    </w:p>
    <w:p w14:paraId="710A112F" w14:textId="77777777" w:rsidR="00CE27FE" w:rsidRPr="00CE27FE" w:rsidRDefault="00CE27FE" w:rsidP="00CE27FE">
      <w:pPr>
        <w:spacing w:after="0" w:line="240" w:lineRule="auto"/>
        <w:jc w:val="both"/>
        <w:rPr>
          <w:rFonts w:ascii="Times New Roman" w:eastAsia="Calibri" w:hAnsi="Times New Roman" w:cs="Times New Roman"/>
          <w:noProof w:val="0"/>
          <w:kern w:val="0"/>
          <w:sz w:val="24"/>
          <w:szCs w:val="24"/>
          <w14:ligatures w14:val="none"/>
        </w:rPr>
      </w:pPr>
    </w:p>
    <w:p w14:paraId="2A42270B" w14:textId="77777777" w:rsidR="00CE27FE" w:rsidRPr="00CE27FE" w:rsidRDefault="00CE27FE" w:rsidP="00CE27FE">
      <w:pPr>
        <w:spacing w:after="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(21) Agencija je dužna osigurati da su informacije iz stavka 16. ovoga članka dostupne na jedinstvenoj europskoj pristupnoj točki te da iste ispunjavaju zahtjeve iz stavka 19. ovoga članka.</w:t>
      </w:r>
    </w:p>
    <w:p w14:paraId="46E0AB49" w14:textId="77777777" w:rsidR="00CE27FE" w:rsidRPr="00CE27FE" w:rsidRDefault="00CE27FE" w:rsidP="00CE27FE">
      <w:pPr>
        <w:spacing w:after="0" w:line="240" w:lineRule="auto"/>
        <w:jc w:val="both"/>
        <w:rPr>
          <w:rFonts w:ascii="Times New Roman" w:eastAsia="Calibri" w:hAnsi="Times New Roman" w:cs="Times New Roman"/>
          <w:noProof w:val="0"/>
          <w:kern w:val="0"/>
          <w:sz w:val="24"/>
          <w:szCs w:val="24"/>
          <w14:ligatures w14:val="none"/>
        </w:rPr>
      </w:pPr>
    </w:p>
    <w:p w14:paraId="3417E4A4" w14:textId="77777777" w:rsidR="00CE27FE" w:rsidRPr="00CE27FE" w:rsidRDefault="00CE27FE" w:rsidP="00CE27FE">
      <w:pPr>
        <w:spacing w:after="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 xml:space="preserve">(22) Agencija je, u smislu ovoga Zakona, tijelo za prikupljanje kako je definirano u članku 2. točki 2. Uredbe (EU) 2023/2859.“. </w:t>
      </w:r>
    </w:p>
    <w:bookmarkEnd w:id="2"/>
    <w:p w14:paraId="13AB283F" w14:textId="77777777" w:rsidR="00CE27FE" w:rsidRPr="00CE27FE" w:rsidRDefault="00CE27FE" w:rsidP="00CE27FE">
      <w:pPr>
        <w:spacing w:after="0" w:line="240" w:lineRule="auto"/>
        <w:rPr>
          <w:rFonts w:ascii="Times New Roman" w:eastAsia="Times New Roman" w:hAnsi="Times New Roman" w:cs="Times New Roman"/>
          <w:noProof w:val="0"/>
          <w:kern w:val="0"/>
          <w:sz w:val="24"/>
          <w:szCs w:val="24"/>
          <w:lang w:eastAsia="hr-HR"/>
          <w14:ligatures w14:val="none"/>
        </w:rPr>
      </w:pPr>
    </w:p>
    <w:p w14:paraId="2833A300" w14:textId="77777777" w:rsidR="00CE27FE" w:rsidRPr="00CE27FE" w:rsidRDefault="00CE27FE" w:rsidP="00CE27FE">
      <w:pPr>
        <w:spacing w:after="0" w:line="240" w:lineRule="auto"/>
        <w:jc w:val="center"/>
        <w:rPr>
          <w:rFonts w:ascii="Times New Roman" w:eastAsia="Times New Roman" w:hAnsi="Times New Roman" w:cs="Times New Roman"/>
          <w:b/>
          <w:bCs/>
          <w:noProof w:val="0"/>
          <w:kern w:val="0"/>
          <w:sz w:val="24"/>
          <w:szCs w:val="24"/>
          <w:lang w:eastAsia="hr-HR"/>
          <w14:ligatures w14:val="none"/>
        </w:rPr>
      </w:pPr>
      <w:r w:rsidRPr="00CE27FE">
        <w:rPr>
          <w:rFonts w:ascii="Times New Roman" w:eastAsia="Times New Roman" w:hAnsi="Times New Roman" w:cs="Times New Roman"/>
          <w:b/>
          <w:bCs/>
          <w:noProof w:val="0"/>
          <w:kern w:val="0"/>
          <w:sz w:val="24"/>
          <w:szCs w:val="24"/>
          <w:lang w:eastAsia="hr-HR"/>
          <w14:ligatures w14:val="none"/>
        </w:rPr>
        <w:t>Članak 3.</w:t>
      </w:r>
    </w:p>
    <w:p w14:paraId="6000ED9F" w14:textId="77777777" w:rsidR="00CE27FE" w:rsidRPr="00CE27FE" w:rsidRDefault="00CE27FE" w:rsidP="00CE27FE">
      <w:pPr>
        <w:spacing w:after="0" w:line="240" w:lineRule="auto"/>
        <w:jc w:val="center"/>
        <w:rPr>
          <w:rFonts w:ascii="Times New Roman" w:eastAsia="Times New Roman" w:hAnsi="Times New Roman" w:cs="Times New Roman"/>
          <w:b/>
          <w:bCs/>
          <w:noProof w:val="0"/>
          <w:kern w:val="0"/>
          <w:sz w:val="24"/>
          <w:szCs w:val="24"/>
          <w:highlight w:val="yellow"/>
          <w:lang w:eastAsia="hr-HR"/>
          <w14:ligatures w14:val="none"/>
        </w:rPr>
      </w:pPr>
    </w:p>
    <w:p w14:paraId="1EA8D690"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U članku 74. stavku 4. riječ: „sedam“ zamjenjuje se riječju: „deset“. </w:t>
      </w:r>
    </w:p>
    <w:p w14:paraId="4E3C1812" w14:textId="77777777" w:rsidR="00CE27FE" w:rsidRPr="00CE27FE" w:rsidRDefault="00CE27FE" w:rsidP="00CE27FE">
      <w:pPr>
        <w:spacing w:after="0" w:line="240" w:lineRule="auto"/>
        <w:jc w:val="center"/>
        <w:rPr>
          <w:rFonts w:ascii="Times New Roman" w:eastAsia="Times New Roman" w:hAnsi="Times New Roman" w:cs="Times New Roman"/>
          <w:b/>
          <w:bCs/>
          <w:noProof w:val="0"/>
          <w:kern w:val="0"/>
          <w:sz w:val="24"/>
          <w:szCs w:val="24"/>
          <w:lang w:eastAsia="hr-HR"/>
          <w14:ligatures w14:val="none"/>
        </w:rPr>
      </w:pPr>
    </w:p>
    <w:p w14:paraId="7274487F" w14:textId="77777777" w:rsidR="00CE27FE" w:rsidRPr="00CE27FE" w:rsidRDefault="00CE27FE" w:rsidP="00CE27FE">
      <w:pPr>
        <w:spacing w:after="0" w:line="240" w:lineRule="auto"/>
        <w:jc w:val="center"/>
        <w:rPr>
          <w:rFonts w:ascii="Times New Roman" w:eastAsia="Times New Roman" w:hAnsi="Times New Roman" w:cs="Times New Roman"/>
          <w:b/>
          <w:bCs/>
          <w:noProof w:val="0"/>
          <w:kern w:val="0"/>
          <w:sz w:val="24"/>
          <w:szCs w:val="24"/>
          <w:lang w:eastAsia="hr-HR"/>
          <w14:ligatures w14:val="none"/>
        </w:rPr>
      </w:pPr>
      <w:r w:rsidRPr="00CE27FE">
        <w:rPr>
          <w:rFonts w:ascii="Times New Roman" w:eastAsia="Times New Roman" w:hAnsi="Times New Roman" w:cs="Times New Roman"/>
          <w:b/>
          <w:bCs/>
          <w:noProof w:val="0"/>
          <w:kern w:val="0"/>
          <w:sz w:val="24"/>
          <w:szCs w:val="24"/>
          <w:lang w:eastAsia="hr-HR"/>
          <w14:ligatures w14:val="none"/>
        </w:rPr>
        <w:t>Članak 4.</w:t>
      </w:r>
    </w:p>
    <w:p w14:paraId="720E27CB" w14:textId="77777777" w:rsidR="00CE27FE" w:rsidRPr="00CE27FE" w:rsidRDefault="00CE27FE" w:rsidP="00CE27FE">
      <w:pPr>
        <w:spacing w:after="0" w:line="240" w:lineRule="auto"/>
        <w:jc w:val="center"/>
        <w:rPr>
          <w:rFonts w:ascii="Times New Roman" w:eastAsia="Times New Roman" w:hAnsi="Times New Roman" w:cs="Times New Roman"/>
          <w:b/>
          <w:bCs/>
          <w:noProof w:val="0"/>
          <w:kern w:val="0"/>
          <w:sz w:val="24"/>
          <w:szCs w:val="24"/>
          <w:highlight w:val="yellow"/>
          <w:lang w:eastAsia="hr-HR"/>
          <w14:ligatures w14:val="none"/>
        </w:rPr>
      </w:pPr>
    </w:p>
    <w:p w14:paraId="24199A19"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U članku 111. dodaje se novi stavak 1. koji glasi: </w:t>
      </w:r>
    </w:p>
    <w:p w14:paraId="05397499"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p>
    <w:p w14:paraId="083AB7F3"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  O naknadama iz članka 72. ovoga Zakona i troškovima iz ovoga članka mirovinsko društvo je dužno jednom godišnje obavještavati Agenciju.“.</w:t>
      </w:r>
    </w:p>
    <w:p w14:paraId="4FAF98C1"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p>
    <w:p w14:paraId="1E83F5CA"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Dosadašnji stavci 1. i 2. postaju stavci 2. i 3. </w:t>
      </w:r>
    </w:p>
    <w:p w14:paraId="4778F969"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p>
    <w:p w14:paraId="0704FF60"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Iza dosadašnjeg stavka 3. koji postaje stavak 4. dodaje se stavak 5. koji glasi:</w:t>
      </w:r>
    </w:p>
    <w:p w14:paraId="65C5AB43"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p>
    <w:p w14:paraId="6B481BAE"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„(5) Agencija pravilnikom detaljnije propisuje format i rokove obavještavanja Agencije o naknadama iz članka 72. ovoga Zakona i troškovima iz ovoga članka.“.</w:t>
      </w:r>
    </w:p>
    <w:p w14:paraId="485AC318" w14:textId="77777777" w:rsidR="00CE27FE" w:rsidRPr="00CE27FE" w:rsidRDefault="00CE27FE" w:rsidP="00CE27FE">
      <w:pPr>
        <w:spacing w:after="0" w:line="240" w:lineRule="auto"/>
        <w:rPr>
          <w:rFonts w:ascii="Times New Roman" w:eastAsia="Times New Roman" w:hAnsi="Times New Roman" w:cs="Times New Roman"/>
          <w:b/>
          <w:bCs/>
          <w:noProof w:val="0"/>
          <w:kern w:val="0"/>
          <w:sz w:val="24"/>
          <w:szCs w:val="24"/>
          <w:lang w:eastAsia="hr-HR"/>
          <w14:ligatures w14:val="none"/>
        </w:rPr>
      </w:pPr>
    </w:p>
    <w:p w14:paraId="5CFB4450" w14:textId="77777777" w:rsidR="00CE27FE" w:rsidRPr="00CE27FE" w:rsidRDefault="00CE27FE" w:rsidP="00CE27FE">
      <w:pPr>
        <w:spacing w:after="0" w:line="240" w:lineRule="auto"/>
        <w:jc w:val="center"/>
        <w:rPr>
          <w:rFonts w:ascii="Times New Roman" w:eastAsia="Times New Roman" w:hAnsi="Times New Roman" w:cs="Times New Roman"/>
          <w:b/>
          <w:bCs/>
          <w:noProof w:val="0"/>
          <w:kern w:val="0"/>
          <w:sz w:val="24"/>
          <w:szCs w:val="24"/>
          <w:lang w:eastAsia="hr-HR"/>
          <w14:ligatures w14:val="none"/>
        </w:rPr>
      </w:pPr>
      <w:r w:rsidRPr="00CE27FE">
        <w:rPr>
          <w:rFonts w:ascii="Times New Roman" w:eastAsia="Times New Roman" w:hAnsi="Times New Roman" w:cs="Times New Roman"/>
          <w:b/>
          <w:bCs/>
          <w:noProof w:val="0"/>
          <w:kern w:val="0"/>
          <w:sz w:val="24"/>
          <w:szCs w:val="24"/>
          <w:lang w:eastAsia="hr-HR"/>
          <w14:ligatures w14:val="none"/>
        </w:rPr>
        <w:t>Članak 5.</w:t>
      </w:r>
    </w:p>
    <w:p w14:paraId="2E788DAD" w14:textId="77777777" w:rsidR="00CE27FE" w:rsidRPr="00CE27FE" w:rsidRDefault="00CE27FE" w:rsidP="00CE27FE">
      <w:pPr>
        <w:spacing w:after="0" w:line="240" w:lineRule="auto"/>
        <w:jc w:val="center"/>
        <w:rPr>
          <w:rFonts w:ascii="Times New Roman" w:eastAsia="Times New Roman" w:hAnsi="Times New Roman" w:cs="Times New Roman"/>
          <w:b/>
          <w:bCs/>
          <w:noProof w:val="0"/>
          <w:kern w:val="0"/>
          <w:sz w:val="24"/>
          <w:szCs w:val="24"/>
          <w:lang w:eastAsia="hr-HR"/>
          <w14:ligatures w14:val="none"/>
        </w:rPr>
      </w:pPr>
    </w:p>
    <w:p w14:paraId="61DFECCE"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U članku 166. iza stavka 4. dodaje se novi stavak 5. i stavci 6., 7. i 8. koji glase: </w:t>
      </w:r>
    </w:p>
    <w:p w14:paraId="668C7533" w14:textId="77777777" w:rsidR="00CE27FE" w:rsidRPr="00CE27FE" w:rsidRDefault="00CE27FE" w:rsidP="00CE27FE">
      <w:pPr>
        <w:spacing w:after="0" w:line="240" w:lineRule="auto"/>
        <w:jc w:val="both"/>
        <w:rPr>
          <w:rFonts w:ascii="Times New Roman" w:eastAsia="Times New Roman" w:hAnsi="Times New Roman" w:cs="Times New Roman"/>
          <w:noProof w:val="0"/>
          <w:kern w:val="0"/>
          <w:sz w:val="24"/>
          <w:szCs w:val="24"/>
          <w:lang w:eastAsia="hr-HR"/>
          <w14:ligatures w14:val="none"/>
        </w:rPr>
      </w:pPr>
    </w:p>
    <w:p w14:paraId="3579019D" w14:textId="77777777" w:rsidR="00CE27FE" w:rsidRPr="00CE27FE" w:rsidRDefault="00CE27FE" w:rsidP="00CE27FE">
      <w:pPr>
        <w:spacing w:after="0" w:line="240" w:lineRule="auto"/>
        <w:ind w:left="10" w:firstLine="698"/>
        <w:jc w:val="both"/>
        <w:rPr>
          <w:rFonts w:ascii="Times New Roman" w:eastAsia="Calibri" w:hAnsi="Times New Roman" w:cs="Times New Roman"/>
          <w:noProof w:val="0"/>
          <w:kern w:val="0"/>
          <w:sz w:val="24"/>
          <w:szCs w:val="24"/>
          <w14:ligatures w14:val="none"/>
        </w:rPr>
      </w:pPr>
      <w:bookmarkStart w:id="3" w:name="_Hlk198727775"/>
      <w:r w:rsidRPr="00CE27FE">
        <w:rPr>
          <w:rFonts w:ascii="Times New Roman" w:eastAsia="Times New Roman" w:hAnsi="Times New Roman" w:cs="Times New Roman"/>
          <w:noProof w:val="0"/>
          <w:color w:val="000000"/>
          <w:kern w:val="0"/>
          <w:sz w:val="24"/>
          <w:szCs w:val="24"/>
          <w:lang w:eastAsia="hr-HR"/>
          <w14:ligatures w14:val="none"/>
        </w:rPr>
        <w:t xml:space="preserve">„(5) </w:t>
      </w:r>
      <w:r w:rsidRPr="00CE27FE">
        <w:rPr>
          <w:rFonts w:ascii="Times New Roman" w:eastAsia="Calibri" w:hAnsi="Times New Roman" w:cs="Times New Roman"/>
          <w:noProof w:val="0"/>
          <w:kern w:val="0"/>
          <w:sz w:val="24"/>
          <w:szCs w:val="24"/>
          <w14:ligatures w14:val="none"/>
        </w:rPr>
        <w:t>Kada mirovinsko društvo objavljuje informacije iz stavka 4. ovoga članka dužno je istodobno s javnom objavom informacija dostaviti te informacije Agenciji za potrebe njihove dostupnosti na jedinstvenoj europskoj pristupnoj točki uspostavljenoj na temelju Uredbe (EU) 2023/2859.</w:t>
      </w:r>
    </w:p>
    <w:p w14:paraId="7E3FC6F0" w14:textId="77777777" w:rsidR="00CE27FE" w:rsidRPr="00CE27FE" w:rsidRDefault="00CE27FE" w:rsidP="00CE27FE">
      <w:pPr>
        <w:spacing w:after="0" w:line="240" w:lineRule="auto"/>
        <w:ind w:left="10"/>
        <w:jc w:val="both"/>
        <w:rPr>
          <w:rFonts w:ascii="Times New Roman" w:eastAsia="Calibri" w:hAnsi="Times New Roman" w:cs="Times New Roman"/>
          <w:noProof w:val="0"/>
          <w:kern w:val="0"/>
          <w:sz w:val="24"/>
          <w:szCs w:val="24"/>
          <w14:ligatures w14:val="none"/>
        </w:rPr>
      </w:pPr>
    </w:p>
    <w:p w14:paraId="6FBFDC65" w14:textId="77777777" w:rsidR="00CE27FE" w:rsidRPr="00CE27FE" w:rsidRDefault="00CE27FE" w:rsidP="00CE27FE">
      <w:pPr>
        <w:spacing w:after="0" w:line="240" w:lineRule="auto"/>
        <w:ind w:left="10" w:firstLine="69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(6) Mirovinsko društvo dužno je osigurati da informacije iz stavka 4. ovoga članka ispunjavaju sljedeće zahtjeve:</w:t>
      </w:r>
    </w:p>
    <w:p w14:paraId="2E770E98" w14:textId="77777777" w:rsidR="00CE27FE" w:rsidRPr="00CE27FE" w:rsidRDefault="00CE27FE" w:rsidP="00CE27FE">
      <w:pPr>
        <w:spacing w:after="0" w:line="240" w:lineRule="auto"/>
        <w:ind w:left="10" w:firstLine="350"/>
        <w:jc w:val="both"/>
        <w:rPr>
          <w:rFonts w:ascii="Times New Roman" w:eastAsia="Calibri" w:hAnsi="Times New Roman" w:cs="Times New Roman"/>
          <w:noProof w:val="0"/>
          <w:kern w:val="0"/>
          <w:sz w:val="24"/>
          <w:szCs w:val="24"/>
          <w14:ligatures w14:val="none"/>
        </w:rPr>
      </w:pPr>
    </w:p>
    <w:p w14:paraId="2877B975" w14:textId="77777777" w:rsidR="00CE27FE" w:rsidRPr="00CE27FE" w:rsidRDefault="00CE27FE" w:rsidP="00CE27FE">
      <w:pPr>
        <w:spacing w:after="0" w:line="240" w:lineRule="auto"/>
        <w:ind w:firstLine="360"/>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ab/>
        <w:t xml:space="preserve">1. </w:t>
      </w:r>
      <w:r w:rsidRPr="00CE27FE">
        <w:rPr>
          <w:rFonts w:ascii="Times New Roman" w:eastAsia="Times New Roman" w:hAnsi="Times New Roman" w:cs="Times New Roman"/>
          <w:noProof w:val="0"/>
          <w:color w:val="000000"/>
          <w:kern w:val="0"/>
          <w:sz w:val="24"/>
          <w:szCs w:val="24"/>
          <w:lang w:eastAsia="hr-HR"/>
          <w14:ligatures w14:val="none"/>
        </w:rPr>
        <w:t xml:space="preserve">da se dostavljaju </w:t>
      </w:r>
      <w:r w:rsidRPr="00CE27FE">
        <w:rPr>
          <w:rFonts w:ascii="Times New Roman" w:eastAsia="Calibri" w:hAnsi="Times New Roman" w:cs="Times New Roman"/>
          <w:noProof w:val="0"/>
          <w:kern w:val="0"/>
          <w:sz w:val="24"/>
          <w:szCs w:val="24"/>
          <w14:ligatures w14:val="none"/>
        </w:rPr>
        <w:t>u formatu iz kojeg se mogu izdvojiti podaci kako je definirano u članku 2. točki 3. Uredbe (EU) 2023/2859 ili, ako je to propisano pravom Europske unije, u strojno čitljivom formatu kako je definirano u članku 2. točki 4. te Uredbe</w:t>
      </w:r>
    </w:p>
    <w:p w14:paraId="141287FC" w14:textId="77777777" w:rsidR="00CE27FE" w:rsidRPr="00CE27FE" w:rsidRDefault="00CE27FE" w:rsidP="00CE27FE">
      <w:pPr>
        <w:spacing w:after="0" w:line="240" w:lineRule="auto"/>
        <w:jc w:val="both"/>
        <w:rPr>
          <w:rFonts w:ascii="Times New Roman" w:eastAsia="Calibri" w:hAnsi="Times New Roman" w:cs="Times New Roman"/>
          <w:noProof w:val="0"/>
          <w:kern w:val="0"/>
          <w:sz w:val="24"/>
          <w:szCs w:val="24"/>
          <w14:ligatures w14:val="none"/>
        </w:rPr>
      </w:pPr>
    </w:p>
    <w:p w14:paraId="25F79728" w14:textId="77777777" w:rsidR="00CE27FE" w:rsidRPr="00CE27FE" w:rsidRDefault="00CE27FE" w:rsidP="00CE27FE">
      <w:pPr>
        <w:spacing w:after="20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 xml:space="preserve">2. </w:t>
      </w:r>
      <w:r w:rsidRPr="00CE27FE">
        <w:rPr>
          <w:rFonts w:ascii="Times New Roman" w:eastAsia="Times New Roman" w:hAnsi="Times New Roman" w:cs="Times New Roman"/>
          <w:noProof w:val="0"/>
          <w:color w:val="000000"/>
          <w:kern w:val="0"/>
          <w:sz w:val="24"/>
          <w:szCs w:val="24"/>
          <w:lang w:eastAsia="hr-HR"/>
          <w14:ligatures w14:val="none"/>
        </w:rPr>
        <w:t xml:space="preserve">da su im priloženi </w:t>
      </w:r>
      <w:r w:rsidRPr="00CE27FE">
        <w:rPr>
          <w:rFonts w:ascii="Times New Roman" w:eastAsia="Calibri" w:hAnsi="Times New Roman" w:cs="Times New Roman"/>
          <w:noProof w:val="0"/>
          <w:kern w:val="0"/>
          <w:sz w:val="24"/>
          <w:szCs w:val="24"/>
          <w14:ligatures w14:val="none"/>
        </w:rPr>
        <w:t>sljedeći metapodaci:</w:t>
      </w:r>
    </w:p>
    <w:p w14:paraId="266E8D62" w14:textId="77777777" w:rsidR="00CE27FE" w:rsidRPr="00CE27FE" w:rsidRDefault="00CE27FE" w:rsidP="00CE27FE">
      <w:pPr>
        <w:spacing w:after="20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a) svi nazivi mirovinskog društva na koje se informacije odnose</w:t>
      </w:r>
    </w:p>
    <w:p w14:paraId="7A32B6C0" w14:textId="77777777" w:rsidR="00CE27FE" w:rsidRPr="00CE27FE" w:rsidRDefault="00CE27FE" w:rsidP="00CE27FE">
      <w:pPr>
        <w:spacing w:after="20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b) identifikacijska oznaka pravne osobe mirovinskog društva kako je utvrđena u skladu s člankom 7. stavkom 4. točkom (b) Uredbe (EU) 2023/2859</w:t>
      </w:r>
    </w:p>
    <w:p w14:paraId="0699CEE7" w14:textId="77777777" w:rsidR="00CE27FE" w:rsidRPr="00CE27FE" w:rsidRDefault="00CE27FE" w:rsidP="00CE27FE">
      <w:pPr>
        <w:spacing w:after="20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c) veličina mirovinskog društva po kategorijama kako su utvrđene u skladu s člankom 7. stavkom 4. točkom (d) Uredbe (EU) 2023/2859</w:t>
      </w:r>
    </w:p>
    <w:p w14:paraId="55A31DCD" w14:textId="77777777" w:rsidR="00CE27FE" w:rsidRPr="00CE27FE" w:rsidRDefault="00CE27FE" w:rsidP="00CE27FE">
      <w:pPr>
        <w:spacing w:after="20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d) vrsta informacija kako je klasificirana u skladu s člankom 7. stavkom 4. točkom (c) Uredbe (EU) 2023/2859</w:t>
      </w:r>
    </w:p>
    <w:p w14:paraId="6DBB2FEA" w14:textId="77777777" w:rsidR="00CE27FE" w:rsidRPr="00CE27FE" w:rsidRDefault="00CE27FE" w:rsidP="00CE27FE">
      <w:pPr>
        <w:spacing w:after="20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e) naznaka o tome sadržavaju li informacije osobne podatke.</w:t>
      </w:r>
    </w:p>
    <w:p w14:paraId="412A1A2C" w14:textId="77777777" w:rsidR="00CE27FE" w:rsidRPr="00CE27FE" w:rsidRDefault="00CE27FE" w:rsidP="00CE27FE">
      <w:pPr>
        <w:spacing w:after="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 xml:space="preserve">(7) Ako mirovinsko društvo nema identifikacijsku oznaku pravne osobe iz stavka 7. točke 2. podtočke b) ovoga članka, dužno ju je ishoditi prije dostave informacija iz stavka 4. ovoga članka. </w:t>
      </w:r>
    </w:p>
    <w:p w14:paraId="073ACEB3" w14:textId="77777777" w:rsidR="00CE27FE" w:rsidRPr="00CE27FE" w:rsidRDefault="00CE27FE" w:rsidP="00CE27FE">
      <w:pPr>
        <w:spacing w:after="0" w:line="240" w:lineRule="auto"/>
        <w:jc w:val="both"/>
        <w:rPr>
          <w:rFonts w:ascii="Times New Roman" w:eastAsia="Calibri" w:hAnsi="Times New Roman" w:cs="Times New Roman"/>
          <w:noProof w:val="0"/>
          <w:kern w:val="0"/>
          <w:sz w:val="24"/>
          <w:szCs w:val="24"/>
          <w14:ligatures w14:val="none"/>
        </w:rPr>
      </w:pPr>
    </w:p>
    <w:p w14:paraId="76184BCB" w14:textId="77777777" w:rsidR="00CE27FE" w:rsidRPr="00CE27FE" w:rsidRDefault="00CE27FE" w:rsidP="00CE27FE">
      <w:pPr>
        <w:spacing w:after="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 xml:space="preserve">(8) Agencija je dužna osigurati da su informacije iz stavka 4. ovoga članka dostupne na jedinstvenoj europskoj pristupnoj točki te da iste ispunjavaju zahtjeve iz stavka 7. ovoga članka.“. </w:t>
      </w:r>
      <w:bookmarkEnd w:id="3"/>
    </w:p>
    <w:p w14:paraId="1D208F61" w14:textId="77777777" w:rsidR="00CE27FE" w:rsidRPr="00CE27FE" w:rsidRDefault="00CE27FE" w:rsidP="00CE27FE">
      <w:pPr>
        <w:spacing w:after="0" w:line="240" w:lineRule="auto"/>
        <w:ind w:firstLine="708"/>
        <w:jc w:val="both"/>
        <w:rPr>
          <w:rFonts w:ascii="Times New Roman" w:eastAsia="Calibri" w:hAnsi="Times New Roman" w:cs="Times New Roman"/>
          <w:noProof w:val="0"/>
          <w:kern w:val="0"/>
          <w:sz w:val="24"/>
          <w:szCs w:val="24"/>
          <w14:ligatures w14:val="none"/>
        </w:rPr>
      </w:pPr>
    </w:p>
    <w:p w14:paraId="05292D9F"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color w:val="000000"/>
          <w:kern w:val="0"/>
          <w:sz w:val="24"/>
          <w:szCs w:val="24"/>
          <w:lang w:eastAsia="hr-HR"/>
          <w14:ligatures w14:val="none"/>
        </w:rPr>
      </w:pPr>
      <w:r w:rsidRPr="00CE27FE">
        <w:rPr>
          <w:rFonts w:ascii="Times New Roman" w:eastAsia="Calibri" w:hAnsi="Times New Roman" w:cs="Times New Roman"/>
          <w:noProof w:val="0"/>
          <w:kern w:val="0"/>
          <w:sz w:val="24"/>
          <w:szCs w:val="24"/>
          <w14:ligatures w14:val="none"/>
        </w:rPr>
        <w:t>Dosadašnji stavak 5. postaje stavak 9.</w:t>
      </w:r>
    </w:p>
    <w:p w14:paraId="17C7D4C7" w14:textId="77777777" w:rsidR="00CE27FE" w:rsidRPr="00CE27FE" w:rsidRDefault="00CE27FE" w:rsidP="00CE27FE">
      <w:pPr>
        <w:spacing w:after="0" w:line="240" w:lineRule="auto"/>
        <w:jc w:val="both"/>
        <w:rPr>
          <w:rFonts w:ascii="Times New Roman" w:eastAsia="Calibri" w:hAnsi="Times New Roman" w:cs="Times New Roman"/>
          <w:noProof w:val="0"/>
          <w:kern w:val="0"/>
          <w:sz w:val="24"/>
          <w:szCs w:val="24"/>
          <w14:ligatures w14:val="none"/>
        </w:rPr>
      </w:pPr>
    </w:p>
    <w:p w14:paraId="683A899E" w14:textId="77777777" w:rsidR="00CE27FE" w:rsidRPr="00CE27FE" w:rsidRDefault="00CE27FE" w:rsidP="00CE27FE">
      <w:pPr>
        <w:spacing w:after="0" w:line="240" w:lineRule="auto"/>
        <w:jc w:val="center"/>
        <w:rPr>
          <w:rFonts w:ascii="Times New Roman" w:eastAsia="Times New Roman" w:hAnsi="Times New Roman" w:cs="Times New Roman"/>
          <w:b/>
          <w:bCs/>
          <w:noProof w:val="0"/>
          <w:kern w:val="0"/>
          <w:sz w:val="24"/>
          <w:szCs w:val="24"/>
          <w:lang w:eastAsia="hr-HR"/>
          <w14:ligatures w14:val="none"/>
        </w:rPr>
      </w:pPr>
      <w:r w:rsidRPr="00CE27FE">
        <w:rPr>
          <w:rFonts w:ascii="Times New Roman" w:eastAsia="Times New Roman" w:hAnsi="Times New Roman" w:cs="Times New Roman"/>
          <w:b/>
          <w:bCs/>
          <w:noProof w:val="0"/>
          <w:kern w:val="0"/>
          <w:sz w:val="24"/>
          <w:szCs w:val="24"/>
          <w:lang w:eastAsia="hr-HR"/>
          <w14:ligatures w14:val="none"/>
        </w:rPr>
        <w:t>Članak 6.</w:t>
      </w:r>
    </w:p>
    <w:p w14:paraId="28BE5C80" w14:textId="77777777" w:rsidR="00CE27FE" w:rsidRPr="00CE27FE" w:rsidRDefault="00CE27FE" w:rsidP="00CE27FE">
      <w:pPr>
        <w:spacing w:after="0" w:line="240" w:lineRule="auto"/>
        <w:jc w:val="center"/>
        <w:rPr>
          <w:rFonts w:ascii="Times New Roman" w:eastAsia="Times New Roman" w:hAnsi="Times New Roman" w:cs="Times New Roman"/>
          <w:b/>
          <w:bCs/>
          <w:noProof w:val="0"/>
          <w:kern w:val="0"/>
          <w:sz w:val="24"/>
          <w:szCs w:val="24"/>
          <w:highlight w:val="yellow"/>
          <w:lang w:eastAsia="hr-HR"/>
          <w14:ligatures w14:val="none"/>
        </w:rPr>
      </w:pPr>
    </w:p>
    <w:p w14:paraId="29EF55C5"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U članku 193. stavku 4. riječ: „sedam“ zamjenjuje se riječju: „deset“.</w:t>
      </w:r>
    </w:p>
    <w:p w14:paraId="5DBA340A" w14:textId="77777777" w:rsidR="00CE27FE" w:rsidRPr="00CE27FE" w:rsidRDefault="00CE27FE" w:rsidP="00CE27FE">
      <w:pPr>
        <w:spacing w:after="0" w:line="240" w:lineRule="auto"/>
        <w:jc w:val="center"/>
        <w:rPr>
          <w:rFonts w:ascii="Times New Roman" w:eastAsia="Times New Roman" w:hAnsi="Times New Roman" w:cs="Times New Roman"/>
          <w:b/>
          <w:bCs/>
          <w:noProof w:val="0"/>
          <w:kern w:val="0"/>
          <w:sz w:val="24"/>
          <w:szCs w:val="24"/>
          <w:lang w:eastAsia="hr-HR"/>
          <w14:ligatures w14:val="none"/>
        </w:rPr>
      </w:pPr>
    </w:p>
    <w:p w14:paraId="4B6B5CCB" w14:textId="77777777" w:rsidR="00CE27FE" w:rsidRPr="00CE27FE" w:rsidRDefault="00CE27FE" w:rsidP="00CE27FE">
      <w:pPr>
        <w:spacing w:after="0" w:line="240" w:lineRule="auto"/>
        <w:jc w:val="center"/>
        <w:rPr>
          <w:rFonts w:ascii="Times New Roman" w:eastAsia="Times New Roman" w:hAnsi="Times New Roman" w:cs="Times New Roman"/>
          <w:b/>
          <w:bCs/>
          <w:noProof w:val="0"/>
          <w:kern w:val="0"/>
          <w:sz w:val="24"/>
          <w:szCs w:val="24"/>
          <w:lang w:eastAsia="hr-HR"/>
          <w14:ligatures w14:val="none"/>
        </w:rPr>
      </w:pPr>
      <w:r w:rsidRPr="00CE27FE">
        <w:rPr>
          <w:rFonts w:ascii="Times New Roman" w:eastAsia="Times New Roman" w:hAnsi="Times New Roman" w:cs="Times New Roman"/>
          <w:b/>
          <w:bCs/>
          <w:noProof w:val="0"/>
          <w:kern w:val="0"/>
          <w:sz w:val="24"/>
          <w:szCs w:val="24"/>
          <w:lang w:eastAsia="hr-HR"/>
          <w14:ligatures w14:val="none"/>
        </w:rPr>
        <w:t>Članak 7.</w:t>
      </w:r>
    </w:p>
    <w:p w14:paraId="70D3A691" w14:textId="77777777" w:rsidR="00CE27FE" w:rsidRPr="00CE27FE" w:rsidRDefault="00CE27FE" w:rsidP="00CE27FE">
      <w:pPr>
        <w:spacing w:after="0" w:line="240" w:lineRule="auto"/>
        <w:jc w:val="center"/>
        <w:rPr>
          <w:rFonts w:ascii="Times New Roman" w:eastAsia="Times New Roman" w:hAnsi="Times New Roman" w:cs="Times New Roman"/>
          <w:b/>
          <w:bCs/>
          <w:noProof w:val="0"/>
          <w:kern w:val="0"/>
          <w:sz w:val="24"/>
          <w:szCs w:val="24"/>
          <w:lang w:eastAsia="hr-HR"/>
          <w14:ligatures w14:val="none"/>
        </w:rPr>
      </w:pPr>
    </w:p>
    <w:p w14:paraId="02AA0C2E"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bookmarkStart w:id="4" w:name="_Hlk197517963"/>
      <w:r w:rsidRPr="00CE27FE">
        <w:rPr>
          <w:rFonts w:ascii="Times New Roman" w:eastAsia="Times New Roman" w:hAnsi="Times New Roman" w:cs="Times New Roman"/>
          <w:noProof w:val="0"/>
          <w:kern w:val="0"/>
          <w:sz w:val="24"/>
          <w:szCs w:val="24"/>
          <w:lang w:eastAsia="hr-HR"/>
          <w14:ligatures w14:val="none"/>
        </w:rPr>
        <w:t xml:space="preserve">U članku 195. iza stavka 2. dodaju se stavci 3. do 6. koji glase: </w:t>
      </w:r>
    </w:p>
    <w:p w14:paraId="50A1EBCB" w14:textId="77777777" w:rsidR="00CE27FE" w:rsidRPr="00CE27FE" w:rsidRDefault="00CE27FE" w:rsidP="00CE27FE">
      <w:pPr>
        <w:spacing w:after="0" w:line="240" w:lineRule="auto"/>
        <w:jc w:val="both"/>
        <w:rPr>
          <w:rFonts w:ascii="Times New Roman" w:eastAsia="Times New Roman" w:hAnsi="Times New Roman" w:cs="Times New Roman"/>
          <w:noProof w:val="0"/>
          <w:kern w:val="0"/>
          <w:sz w:val="24"/>
          <w:szCs w:val="24"/>
          <w:lang w:eastAsia="hr-HR"/>
          <w14:ligatures w14:val="none"/>
        </w:rPr>
      </w:pPr>
    </w:p>
    <w:p w14:paraId="6EDFB598" w14:textId="77777777" w:rsidR="00CE27FE" w:rsidRPr="00CE27FE" w:rsidRDefault="00CE27FE" w:rsidP="00CE27FE">
      <w:pPr>
        <w:spacing w:after="0" w:line="240" w:lineRule="auto"/>
        <w:ind w:left="10" w:firstLine="698"/>
        <w:jc w:val="both"/>
        <w:rPr>
          <w:rFonts w:ascii="Times New Roman" w:eastAsia="Calibri" w:hAnsi="Times New Roman" w:cs="Times New Roman"/>
          <w:noProof w:val="0"/>
          <w:kern w:val="0"/>
          <w:sz w:val="24"/>
          <w:szCs w:val="24"/>
          <w14:ligatures w14:val="none"/>
        </w:rPr>
      </w:pPr>
      <w:bookmarkStart w:id="5" w:name="_Hlk198729671"/>
      <w:r w:rsidRPr="00CE27FE">
        <w:rPr>
          <w:rFonts w:ascii="Times New Roman" w:eastAsia="Times New Roman" w:hAnsi="Times New Roman" w:cs="Times New Roman"/>
          <w:noProof w:val="0"/>
          <w:color w:val="000000"/>
          <w:kern w:val="0"/>
          <w:sz w:val="24"/>
          <w:szCs w:val="24"/>
          <w:lang w:eastAsia="hr-HR"/>
          <w14:ligatures w14:val="none"/>
        </w:rPr>
        <w:t xml:space="preserve">„(3) </w:t>
      </w:r>
      <w:r w:rsidRPr="00CE27FE">
        <w:rPr>
          <w:rFonts w:ascii="Times New Roman" w:eastAsia="Calibri" w:hAnsi="Times New Roman" w:cs="Times New Roman"/>
          <w:noProof w:val="0"/>
          <w:kern w:val="0"/>
          <w:sz w:val="24"/>
          <w:szCs w:val="24"/>
          <w14:ligatures w14:val="none"/>
        </w:rPr>
        <w:t>Kada mirovinsko društvo objavljuje revidirane godišnje financijske izvještaje iz stavka 1. ovoga članka za zatvorene fondove dužno je istodobno s javnom objavom tih informacija iste dostaviti Agenciji za potrebe njihove dostupnosti na jedinstvenoj europskoj pristupnoj točki uspostavljenoj na temelju Uredbe (EU) 2023/2859.</w:t>
      </w:r>
    </w:p>
    <w:p w14:paraId="174679D0" w14:textId="77777777" w:rsidR="00CE27FE" w:rsidRPr="00CE27FE" w:rsidRDefault="00CE27FE" w:rsidP="00CE27FE">
      <w:pPr>
        <w:spacing w:after="0" w:line="240" w:lineRule="auto"/>
        <w:ind w:left="10"/>
        <w:jc w:val="both"/>
        <w:rPr>
          <w:rFonts w:ascii="Times New Roman" w:eastAsia="Calibri" w:hAnsi="Times New Roman" w:cs="Times New Roman"/>
          <w:noProof w:val="0"/>
          <w:kern w:val="0"/>
          <w:sz w:val="24"/>
          <w:szCs w:val="24"/>
          <w14:ligatures w14:val="none"/>
        </w:rPr>
      </w:pPr>
    </w:p>
    <w:p w14:paraId="05BBE221" w14:textId="77777777" w:rsidR="00CE27FE" w:rsidRPr="00CE27FE" w:rsidRDefault="00CE27FE" w:rsidP="00CE27FE">
      <w:pPr>
        <w:spacing w:after="0" w:line="240" w:lineRule="auto"/>
        <w:ind w:left="10" w:firstLine="69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(4) Mirovinsko društvo dužno je osigurati da informacije iz stavka 3. ovoga članka ispunjavaju sljedeće zahtjeve:</w:t>
      </w:r>
    </w:p>
    <w:p w14:paraId="13DEBCFF" w14:textId="77777777" w:rsidR="00CE27FE" w:rsidRPr="00CE27FE" w:rsidRDefault="00CE27FE" w:rsidP="00CE27FE">
      <w:pPr>
        <w:spacing w:after="0" w:line="240" w:lineRule="auto"/>
        <w:ind w:left="10"/>
        <w:jc w:val="both"/>
        <w:rPr>
          <w:rFonts w:ascii="Times New Roman" w:eastAsia="Calibri" w:hAnsi="Times New Roman" w:cs="Times New Roman"/>
          <w:noProof w:val="0"/>
          <w:kern w:val="0"/>
          <w:sz w:val="24"/>
          <w:szCs w:val="24"/>
          <w14:ligatures w14:val="none"/>
        </w:rPr>
      </w:pPr>
    </w:p>
    <w:p w14:paraId="63052E2B" w14:textId="77777777" w:rsidR="00CE27FE" w:rsidRPr="00CE27FE" w:rsidRDefault="00CE27FE" w:rsidP="00CE27FE">
      <w:pPr>
        <w:spacing w:after="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 xml:space="preserve">1. </w:t>
      </w:r>
      <w:r w:rsidRPr="00CE27FE">
        <w:rPr>
          <w:rFonts w:ascii="Times New Roman" w:eastAsia="Times New Roman" w:hAnsi="Times New Roman" w:cs="Times New Roman"/>
          <w:noProof w:val="0"/>
          <w:color w:val="000000"/>
          <w:kern w:val="0"/>
          <w:sz w:val="24"/>
          <w:szCs w:val="24"/>
          <w:lang w:eastAsia="hr-HR"/>
          <w14:ligatures w14:val="none"/>
        </w:rPr>
        <w:t xml:space="preserve">da se dostavljaju </w:t>
      </w:r>
      <w:r w:rsidRPr="00CE27FE">
        <w:rPr>
          <w:rFonts w:ascii="Times New Roman" w:eastAsia="Calibri" w:hAnsi="Times New Roman" w:cs="Times New Roman"/>
          <w:noProof w:val="0"/>
          <w:kern w:val="0"/>
          <w:sz w:val="24"/>
          <w:szCs w:val="24"/>
          <w14:ligatures w14:val="none"/>
        </w:rPr>
        <w:t>u formatu iz kojeg se mogu izdvojiti podaci kako je definirano u članku 2. točki 3. Uredbe (EU) 2023/2859 ili, ako je to propisano pravom Europske unije, u strojno čitljivom formatu kako je definirano u članku 2. točki 4. te Uredbe</w:t>
      </w:r>
    </w:p>
    <w:p w14:paraId="58C915EA" w14:textId="77777777" w:rsidR="00CE27FE" w:rsidRPr="00CE27FE" w:rsidRDefault="00CE27FE" w:rsidP="00CE27FE">
      <w:pPr>
        <w:spacing w:after="0" w:line="240" w:lineRule="auto"/>
        <w:jc w:val="both"/>
        <w:rPr>
          <w:rFonts w:ascii="Times New Roman" w:eastAsia="Calibri" w:hAnsi="Times New Roman" w:cs="Times New Roman"/>
          <w:noProof w:val="0"/>
          <w:kern w:val="0"/>
          <w:sz w:val="24"/>
          <w:szCs w:val="24"/>
          <w14:ligatures w14:val="none"/>
        </w:rPr>
      </w:pPr>
    </w:p>
    <w:p w14:paraId="355A9A3C" w14:textId="77777777" w:rsidR="00CE27FE" w:rsidRPr="00CE27FE" w:rsidRDefault="00CE27FE" w:rsidP="00CE27FE">
      <w:pPr>
        <w:spacing w:after="20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 xml:space="preserve">2. </w:t>
      </w:r>
      <w:r w:rsidRPr="00CE27FE">
        <w:rPr>
          <w:rFonts w:ascii="Times New Roman" w:eastAsia="Times New Roman" w:hAnsi="Times New Roman" w:cs="Times New Roman"/>
          <w:noProof w:val="0"/>
          <w:color w:val="000000"/>
          <w:kern w:val="0"/>
          <w:sz w:val="24"/>
          <w:szCs w:val="24"/>
          <w:lang w:eastAsia="hr-HR"/>
          <w14:ligatures w14:val="none"/>
        </w:rPr>
        <w:t xml:space="preserve">da su im priloženi </w:t>
      </w:r>
      <w:r w:rsidRPr="00CE27FE">
        <w:rPr>
          <w:rFonts w:ascii="Times New Roman" w:eastAsia="Calibri" w:hAnsi="Times New Roman" w:cs="Times New Roman"/>
          <w:noProof w:val="0"/>
          <w:kern w:val="0"/>
          <w:sz w:val="24"/>
          <w:szCs w:val="24"/>
          <w14:ligatures w14:val="none"/>
        </w:rPr>
        <w:t>sljedeći metapodaci:</w:t>
      </w:r>
    </w:p>
    <w:p w14:paraId="6FDBBCAC" w14:textId="77777777" w:rsidR="00CE27FE" w:rsidRPr="00CE27FE" w:rsidRDefault="00CE27FE" w:rsidP="00CE27FE">
      <w:pPr>
        <w:spacing w:after="20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a) svi nazivi mirovinskog društva na koje se informacije odnose</w:t>
      </w:r>
    </w:p>
    <w:p w14:paraId="5BE1FA42" w14:textId="77777777" w:rsidR="00CE27FE" w:rsidRPr="00CE27FE" w:rsidRDefault="00CE27FE" w:rsidP="00CE27FE">
      <w:pPr>
        <w:spacing w:after="20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b) identifikacijska oznaka pravne osobe mirovinskog društva kako je utvrđena u skladu s člankom 7. stavkom 4. točkom (b) Uredbe (EU) 2023/2859</w:t>
      </w:r>
    </w:p>
    <w:p w14:paraId="074AA5D9" w14:textId="77777777" w:rsidR="00CE27FE" w:rsidRPr="00CE27FE" w:rsidRDefault="00CE27FE" w:rsidP="00CE27FE">
      <w:pPr>
        <w:spacing w:after="20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c) veličina mirovinskog društva po kategorijama kako su utvrđene u skladu s člankom 7. stavkom 4. točkom (d) Uredbe (EU) 2023/2859</w:t>
      </w:r>
    </w:p>
    <w:p w14:paraId="55C93093" w14:textId="77777777" w:rsidR="00CE27FE" w:rsidRPr="00CE27FE" w:rsidRDefault="00CE27FE" w:rsidP="00CE27FE">
      <w:pPr>
        <w:spacing w:after="20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d) vrsta informacija kako je klasificirana u skladu s člankom 7. stavkom 4. točkom (c) Uredbe (EU) 2023/2859</w:t>
      </w:r>
    </w:p>
    <w:p w14:paraId="225960D4" w14:textId="77777777" w:rsidR="00CE27FE" w:rsidRPr="00CE27FE" w:rsidRDefault="00CE27FE" w:rsidP="00CE27FE">
      <w:pPr>
        <w:spacing w:after="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e) naznaka o tome sadržavaju li informacije osobne podatke.</w:t>
      </w:r>
    </w:p>
    <w:p w14:paraId="59E46E4B" w14:textId="77777777" w:rsidR="00CE27FE" w:rsidRPr="00CE27FE" w:rsidRDefault="00CE27FE" w:rsidP="00CE27FE">
      <w:pPr>
        <w:spacing w:after="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 xml:space="preserve">(5) Ako mirovinsko društvo nema identifikacijsku oznaku pravne osobe iz stavka 4. točke 2. podtočke b) ovoga članka, dužno ju je ishoditi prije dostave informacija iz stavka 3. ovog članka. </w:t>
      </w:r>
    </w:p>
    <w:p w14:paraId="2B6825D0" w14:textId="77777777" w:rsidR="00CE27FE" w:rsidRPr="00CE27FE" w:rsidRDefault="00CE27FE" w:rsidP="00CE27FE">
      <w:pPr>
        <w:spacing w:after="0" w:line="240" w:lineRule="auto"/>
        <w:jc w:val="both"/>
        <w:rPr>
          <w:rFonts w:ascii="Times New Roman" w:eastAsia="Calibri" w:hAnsi="Times New Roman" w:cs="Times New Roman"/>
          <w:noProof w:val="0"/>
          <w:kern w:val="0"/>
          <w:sz w:val="24"/>
          <w:szCs w:val="24"/>
          <w14:ligatures w14:val="none"/>
        </w:rPr>
      </w:pPr>
    </w:p>
    <w:p w14:paraId="557F6BFC" w14:textId="77777777" w:rsidR="00CE27FE" w:rsidRPr="00CE27FE" w:rsidRDefault="00CE27FE" w:rsidP="00CE27FE">
      <w:pPr>
        <w:spacing w:after="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 xml:space="preserve">(6) Agencija je dužna osigurati da su informacije iz stavka 3. ovoga članka dostupne na jedinstvenoj europskoj pristupnoj točki te da iste ispunjavaju zahtjeve iz stavka 4. ovoga članka.“. </w:t>
      </w:r>
      <w:bookmarkEnd w:id="5"/>
    </w:p>
    <w:p w14:paraId="145E9112" w14:textId="77777777" w:rsidR="00CE27FE" w:rsidRPr="00CE27FE" w:rsidRDefault="00CE27FE" w:rsidP="00CE27FE">
      <w:pPr>
        <w:spacing w:after="0" w:line="240" w:lineRule="auto"/>
        <w:ind w:firstLine="708"/>
        <w:jc w:val="both"/>
        <w:rPr>
          <w:rFonts w:ascii="Times New Roman" w:eastAsia="Calibri" w:hAnsi="Times New Roman" w:cs="Times New Roman"/>
          <w:noProof w:val="0"/>
          <w:kern w:val="0"/>
          <w:sz w:val="24"/>
          <w:szCs w:val="24"/>
          <w14:ligatures w14:val="none"/>
        </w:rPr>
      </w:pPr>
    </w:p>
    <w:p w14:paraId="0AF00FF2" w14:textId="77777777" w:rsidR="00CE27FE" w:rsidRPr="00CE27FE" w:rsidRDefault="00CE27FE" w:rsidP="00CE27FE">
      <w:pPr>
        <w:spacing w:after="0" w:line="240" w:lineRule="auto"/>
        <w:jc w:val="center"/>
        <w:rPr>
          <w:rFonts w:ascii="Times New Roman" w:eastAsia="Times New Roman" w:hAnsi="Times New Roman" w:cs="Times New Roman"/>
          <w:b/>
          <w:bCs/>
          <w:noProof w:val="0"/>
          <w:kern w:val="0"/>
          <w:sz w:val="24"/>
          <w:szCs w:val="24"/>
          <w:lang w:eastAsia="hr-HR"/>
          <w14:ligatures w14:val="none"/>
        </w:rPr>
      </w:pPr>
      <w:r w:rsidRPr="00CE27FE">
        <w:rPr>
          <w:rFonts w:ascii="Times New Roman" w:eastAsia="Times New Roman" w:hAnsi="Times New Roman" w:cs="Times New Roman"/>
          <w:b/>
          <w:bCs/>
          <w:noProof w:val="0"/>
          <w:kern w:val="0"/>
          <w:sz w:val="24"/>
          <w:szCs w:val="24"/>
          <w:lang w:eastAsia="hr-HR"/>
          <w14:ligatures w14:val="none"/>
        </w:rPr>
        <w:t xml:space="preserve">Članak 8. </w:t>
      </w:r>
    </w:p>
    <w:p w14:paraId="36A0776E" w14:textId="77777777" w:rsidR="00CE27FE" w:rsidRPr="00CE27FE" w:rsidRDefault="00CE27FE" w:rsidP="00CE27FE">
      <w:pPr>
        <w:spacing w:after="0" w:line="240" w:lineRule="auto"/>
        <w:jc w:val="center"/>
        <w:rPr>
          <w:rFonts w:ascii="Times New Roman" w:eastAsia="Times New Roman" w:hAnsi="Times New Roman" w:cs="Times New Roman"/>
          <w:noProof w:val="0"/>
          <w:kern w:val="0"/>
          <w:sz w:val="24"/>
          <w:szCs w:val="24"/>
          <w:lang w:eastAsia="hr-HR"/>
          <w14:ligatures w14:val="none"/>
        </w:rPr>
      </w:pPr>
    </w:p>
    <w:bookmarkEnd w:id="4"/>
    <w:p w14:paraId="4512797F"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U članku 291. iza stavka 5. dodaju se stavci 6., 7. i  8. koji glase: </w:t>
      </w:r>
    </w:p>
    <w:p w14:paraId="70CBE25D" w14:textId="77777777" w:rsidR="00CE27FE" w:rsidRPr="00CE27FE" w:rsidRDefault="00CE27FE" w:rsidP="00CE27FE">
      <w:pPr>
        <w:spacing w:after="0" w:line="240" w:lineRule="auto"/>
        <w:jc w:val="both"/>
        <w:rPr>
          <w:rFonts w:ascii="Times New Roman" w:eastAsia="Times New Roman" w:hAnsi="Times New Roman" w:cs="Times New Roman"/>
          <w:noProof w:val="0"/>
          <w:kern w:val="0"/>
          <w:sz w:val="24"/>
          <w:szCs w:val="24"/>
          <w:lang w:eastAsia="hr-HR"/>
          <w14:ligatures w14:val="none"/>
        </w:rPr>
      </w:pPr>
    </w:p>
    <w:p w14:paraId="58B7F2D5"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w:t>
      </w:r>
      <w:bookmarkStart w:id="6" w:name="_Hlk198727952"/>
      <w:r w:rsidRPr="00CE27FE">
        <w:rPr>
          <w:rFonts w:ascii="Times New Roman" w:eastAsia="Times New Roman" w:hAnsi="Times New Roman" w:cs="Times New Roman"/>
          <w:noProof w:val="0"/>
          <w:kern w:val="0"/>
          <w:sz w:val="24"/>
          <w:szCs w:val="24"/>
          <w:lang w:eastAsia="hr-HR"/>
          <w14:ligatures w14:val="none"/>
        </w:rPr>
        <w:t xml:space="preserve">(6) Agencija je dužna informacije iz stavka 2. ovoga članka dostaviti EIOPA-i za potrebe njihove dostupnosti na jedinstvenoj europskoj pristupnoj točki uspostavljenoj na temelju Uredbe (EU) 2023/2859.  </w:t>
      </w:r>
    </w:p>
    <w:p w14:paraId="23EBC8B2" w14:textId="77777777" w:rsidR="00CE27FE" w:rsidRPr="00CE27FE" w:rsidRDefault="00CE27FE" w:rsidP="00CE27FE">
      <w:pPr>
        <w:spacing w:after="0" w:line="240" w:lineRule="auto"/>
        <w:jc w:val="both"/>
        <w:rPr>
          <w:rFonts w:ascii="Times New Roman" w:eastAsia="Times New Roman" w:hAnsi="Times New Roman" w:cs="Times New Roman"/>
          <w:noProof w:val="0"/>
          <w:kern w:val="0"/>
          <w:sz w:val="24"/>
          <w:szCs w:val="24"/>
          <w:lang w:eastAsia="hr-HR"/>
          <w14:ligatures w14:val="none"/>
        </w:rPr>
      </w:pPr>
    </w:p>
    <w:p w14:paraId="277F1D0C"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(7) Informacije iz stavka 6. ovoga članka, a koje je Agencija dužna dostaviti EIOPA-i za potrebe njihove dostupnosti na jedinstvenoj europskoj pristupnoj točki uspostavljenoj na temelju Uredbe (EU) 2023/2859, odnose se na dio poslovanja mirovinskog društva u dijelu upravljanja zatvorenim fondom koji je osnovan u svrhu osiguravanja mirovina u kontekstu strukovne djelatnosti u smislu odredbe članka 3. točke 2. ovoga Zakona.</w:t>
      </w:r>
    </w:p>
    <w:p w14:paraId="528A1AAB"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p>
    <w:p w14:paraId="172DECA3"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lastRenderedPageBreak/>
        <w:t>(8) Agencija je dužna osigurati da informacije iz stavka 6. ovoga članka ispunjavaju sljedeće zahtjeve:</w:t>
      </w:r>
    </w:p>
    <w:p w14:paraId="57DBECE0"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p>
    <w:p w14:paraId="2B1B280A"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1. </w:t>
      </w:r>
      <w:r w:rsidRPr="00CE27FE">
        <w:rPr>
          <w:rFonts w:ascii="Times New Roman" w:eastAsia="Times New Roman" w:hAnsi="Times New Roman" w:cs="Times New Roman"/>
          <w:noProof w:val="0"/>
          <w:color w:val="000000"/>
          <w:kern w:val="0"/>
          <w:sz w:val="24"/>
          <w:szCs w:val="24"/>
          <w:lang w:eastAsia="hr-HR"/>
          <w14:ligatures w14:val="none"/>
        </w:rPr>
        <w:t xml:space="preserve">da se dostavljaju </w:t>
      </w:r>
      <w:r w:rsidRPr="00CE27FE">
        <w:rPr>
          <w:rFonts w:ascii="Times New Roman" w:eastAsia="Times New Roman" w:hAnsi="Times New Roman" w:cs="Times New Roman"/>
          <w:noProof w:val="0"/>
          <w:kern w:val="0"/>
          <w:sz w:val="24"/>
          <w:szCs w:val="24"/>
          <w:lang w:eastAsia="hr-HR"/>
          <w14:ligatures w14:val="none"/>
        </w:rPr>
        <w:t>u formatu iz kojeg se mogu izdvojiti podaci kako je definirano u članku 2. točki 3. Uredbe (EU) 2023/2859</w:t>
      </w:r>
    </w:p>
    <w:p w14:paraId="4BDBD93B" w14:textId="77777777" w:rsidR="00CE27FE" w:rsidRPr="00CE27FE" w:rsidRDefault="00CE27FE" w:rsidP="00CE27FE">
      <w:pPr>
        <w:spacing w:after="0" w:line="240" w:lineRule="auto"/>
        <w:jc w:val="both"/>
        <w:rPr>
          <w:rFonts w:ascii="Times New Roman" w:eastAsia="Times New Roman" w:hAnsi="Times New Roman" w:cs="Times New Roman"/>
          <w:noProof w:val="0"/>
          <w:kern w:val="0"/>
          <w:sz w:val="24"/>
          <w:szCs w:val="24"/>
          <w:lang w:eastAsia="hr-HR"/>
          <w14:ligatures w14:val="none"/>
        </w:rPr>
      </w:pPr>
    </w:p>
    <w:p w14:paraId="4C297EDB" w14:textId="77777777" w:rsidR="00CE27FE" w:rsidRPr="00CE27FE" w:rsidRDefault="00CE27FE" w:rsidP="00CE27FE">
      <w:pPr>
        <w:spacing w:after="20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2. </w:t>
      </w:r>
      <w:r w:rsidRPr="00CE27FE">
        <w:rPr>
          <w:rFonts w:ascii="Times New Roman" w:eastAsia="Times New Roman" w:hAnsi="Times New Roman" w:cs="Times New Roman"/>
          <w:noProof w:val="0"/>
          <w:color w:val="000000"/>
          <w:kern w:val="0"/>
          <w:sz w:val="24"/>
          <w:szCs w:val="24"/>
          <w:lang w:eastAsia="hr-HR"/>
          <w14:ligatures w14:val="none"/>
        </w:rPr>
        <w:t xml:space="preserve">da su im priloženi </w:t>
      </w:r>
      <w:r w:rsidRPr="00CE27FE">
        <w:rPr>
          <w:rFonts w:ascii="Times New Roman" w:eastAsia="Times New Roman" w:hAnsi="Times New Roman" w:cs="Times New Roman"/>
          <w:noProof w:val="0"/>
          <w:kern w:val="0"/>
          <w:sz w:val="24"/>
          <w:szCs w:val="24"/>
          <w:lang w:eastAsia="hr-HR"/>
          <w14:ligatures w14:val="none"/>
        </w:rPr>
        <w:t>sljedeći metapodaci:</w:t>
      </w:r>
    </w:p>
    <w:p w14:paraId="6EF469E7" w14:textId="77777777" w:rsidR="00CE27FE" w:rsidRPr="00CE27FE" w:rsidRDefault="00CE27FE" w:rsidP="00CE27FE">
      <w:pPr>
        <w:spacing w:after="20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a) sva imena mirovinskog društva na koje se informacije odnose</w:t>
      </w:r>
    </w:p>
    <w:p w14:paraId="318FB4A9" w14:textId="77777777" w:rsidR="00CE27FE" w:rsidRPr="00CE27FE" w:rsidRDefault="00CE27FE" w:rsidP="00CE27FE">
      <w:pPr>
        <w:spacing w:after="20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b) ako postoji, identifikacijska oznaka pravne osobe mirovinskog društva kako je utvrđena u skladu s člankom 7. stavkom 4. točkom (b) Uredbe (EU) 2023/2859</w:t>
      </w:r>
    </w:p>
    <w:p w14:paraId="7112870A" w14:textId="77777777" w:rsidR="00CE27FE" w:rsidRPr="00CE27FE" w:rsidRDefault="00CE27FE" w:rsidP="00CE27FE">
      <w:pPr>
        <w:spacing w:after="20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c) vrsta informacija kako je klasificirana u skladu s člankom 7. stavkom 4. točkom (c) te Uredbe</w:t>
      </w:r>
    </w:p>
    <w:p w14:paraId="6ED38E0E"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d) naznaka o tome sadržavaju li informacije osobne podatke.“.  </w:t>
      </w:r>
    </w:p>
    <w:bookmarkEnd w:id="6"/>
    <w:p w14:paraId="44FDA001" w14:textId="77777777" w:rsidR="00CE27FE" w:rsidRPr="00CE27FE" w:rsidRDefault="00CE27FE" w:rsidP="00CE27FE">
      <w:pPr>
        <w:spacing w:after="0" w:line="240" w:lineRule="auto"/>
        <w:jc w:val="both"/>
        <w:rPr>
          <w:rFonts w:ascii="Times New Roman" w:eastAsia="Times New Roman" w:hAnsi="Times New Roman" w:cs="Times New Roman"/>
          <w:noProof w:val="0"/>
          <w:kern w:val="0"/>
          <w:sz w:val="24"/>
          <w:szCs w:val="24"/>
          <w:lang w:eastAsia="hr-HR"/>
          <w14:ligatures w14:val="none"/>
        </w:rPr>
      </w:pPr>
    </w:p>
    <w:p w14:paraId="50F01603" w14:textId="77777777" w:rsidR="00CE27FE" w:rsidRPr="00CE27FE" w:rsidRDefault="00CE27FE" w:rsidP="00CE27FE">
      <w:pPr>
        <w:spacing w:after="0" w:line="240" w:lineRule="auto"/>
        <w:jc w:val="center"/>
        <w:rPr>
          <w:rFonts w:ascii="Times New Roman" w:eastAsia="Times New Roman" w:hAnsi="Times New Roman" w:cs="Times New Roman"/>
          <w:b/>
          <w:bCs/>
          <w:noProof w:val="0"/>
          <w:kern w:val="0"/>
          <w:sz w:val="24"/>
          <w:szCs w:val="24"/>
          <w:lang w:eastAsia="hr-HR"/>
          <w14:ligatures w14:val="none"/>
        </w:rPr>
      </w:pPr>
      <w:r w:rsidRPr="00CE27FE">
        <w:rPr>
          <w:rFonts w:ascii="Times New Roman" w:eastAsia="Times New Roman" w:hAnsi="Times New Roman" w:cs="Times New Roman"/>
          <w:b/>
          <w:bCs/>
          <w:noProof w:val="0"/>
          <w:kern w:val="0"/>
          <w:sz w:val="24"/>
          <w:szCs w:val="24"/>
          <w:lang w:eastAsia="hr-HR"/>
          <w14:ligatures w14:val="none"/>
        </w:rPr>
        <w:t xml:space="preserve">Članak 9. </w:t>
      </w:r>
    </w:p>
    <w:p w14:paraId="25894E27" w14:textId="77777777" w:rsidR="00CE27FE" w:rsidRPr="00CE27FE" w:rsidRDefault="00CE27FE" w:rsidP="00CE27FE">
      <w:pPr>
        <w:spacing w:after="0" w:line="240" w:lineRule="auto"/>
        <w:jc w:val="center"/>
        <w:rPr>
          <w:rFonts w:ascii="Times New Roman" w:eastAsia="Times New Roman" w:hAnsi="Times New Roman" w:cs="Times New Roman"/>
          <w:noProof w:val="0"/>
          <w:kern w:val="0"/>
          <w:sz w:val="24"/>
          <w:szCs w:val="24"/>
          <w:highlight w:val="yellow"/>
          <w:lang w:eastAsia="hr-HR"/>
          <w14:ligatures w14:val="none"/>
        </w:rPr>
      </w:pPr>
    </w:p>
    <w:p w14:paraId="1F87F893"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U članku 311. stavku 1. iza točke 59. dodaje se nova točka 60. koja glasi: </w:t>
      </w:r>
    </w:p>
    <w:p w14:paraId="3E57E10A"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p>
    <w:p w14:paraId="4C611AF8"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„60. ako nije izvijestio Agenciju o naknadama i troškovima u skladu s člankom 111. stavkom 1. ovoga Zakona.“.</w:t>
      </w:r>
    </w:p>
    <w:p w14:paraId="445469DF"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p>
    <w:p w14:paraId="756E5851"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U točki 60. koja postaje točka 61.  riječi: „stavkom 1.“ zamjenjuju se riječima: „stavkom 2.“.</w:t>
      </w:r>
    </w:p>
    <w:p w14:paraId="253F0022"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p>
    <w:p w14:paraId="7CF4D09F"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U točki 61. koja postaje točka 62. riječi: „stavka 1.“ zamjenjuju se riječima: „stavka 2.“, a riječi: „stavkom 2.“ zamjenjuju se riječima: „stavkom 3.“.</w:t>
      </w:r>
    </w:p>
    <w:p w14:paraId="56F44D69"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p>
    <w:p w14:paraId="754A937A"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Dosadašnje točke 62. do 74. postaju točke 63. do 75.</w:t>
      </w:r>
    </w:p>
    <w:p w14:paraId="4908A375"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p>
    <w:p w14:paraId="6B73AE52"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U točki 75. koja postaje točka 76.  riječi: „ministarstvu nadležnom za mirovinski sustav“ zamjenjuju se riječima: „Ministarstvu financija“.</w:t>
      </w:r>
    </w:p>
    <w:p w14:paraId="4FF3726E"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p>
    <w:p w14:paraId="4979BC81"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Dosadašnje točke 76. do 132. postaju točke 77. do 133.</w:t>
      </w:r>
    </w:p>
    <w:p w14:paraId="5E4172D5" w14:textId="77777777" w:rsidR="00CE27FE" w:rsidRPr="00CE27FE" w:rsidRDefault="00CE27FE" w:rsidP="00CE27FE">
      <w:pPr>
        <w:spacing w:beforeLines="30" w:before="72" w:afterLines="30" w:after="72" w:line="240" w:lineRule="auto"/>
        <w:ind w:firstLine="708"/>
        <w:jc w:val="both"/>
        <w:textAlignment w:val="baseline"/>
        <w:rPr>
          <w:rFonts w:ascii="Times New Roman" w:eastAsia="Times New Roman" w:hAnsi="Times New Roman" w:cs="Times New Roman"/>
          <w:bCs/>
          <w:noProof w:val="0"/>
          <w:kern w:val="0"/>
          <w:sz w:val="24"/>
          <w:szCs w:val="24"/>
          <w:lang w:eastAsia="hr-HR"/>
          <w14:ligatures w14:val="none"/>
        </w:rPr>
      </w:pPr>
    </w:p>
    <w:p w14:paraId="0FDF4AA5" w14:textId="77777777" w:rsidR="00CE27FE" w:rsidRPr="00CE27FE" w:rsidRDefault="00CE27FE" w:rsidP="00CE27FE">
      <w:pPr>
        <w:spacing w:beforeLines="30" w:before="72" w:afterLines="30" w:after="72" w:line="240" w:lineRule="auto"/>
        <w:jc w:val="center"/>
        <w:textAlignment w:val="baseline"/>
        <w:rPr>
          <w:rFonts w:ascii="Times New Roman" w:eastAsia="Times New Roman" w:hAnsi="Times New Roman" w:cs="Times New Roman"/>
          <w:b/>
          <w:noProof w:val="0"/>
          <w:kern w:val="0"/>
          <w:sz w:val="24"/>
          <w:szCs w:val="24"/>
          <w:lang w:eastAsia="hr-HR"/>
          <w14:ligatures w14:val="none"/>
        </w:rPr>
      </w:pPr>
      <w:r w:rsidRPr="00CE27FE">
        <w:rPr>
          <w:rFonts w:ascii="Times New Roman" w:eastAsia="Times New Roman" w:hAnsi="Times New Roman" w:cs="Times New Roman"/>
          <w:b/>
          <w:noProof w:val="0"/>
          <w:kern w:val="0"/>
          <w:sz w:val="24"/>
          <w:szCs w:val="24"/>
          <w:lang w:eastAsia="hr-HR"/>
          <w14:ligatures w14:val="none"/>
        </w:rPr>
        <w:t>PRIJELAZNA I ZAVRŠNA ODREDBA</w:t>
      </w:r>
    </w:p>
    <w:p w14:paraId="043F59B0" w14:textId="77777777" w:rsidR="00CE27FE" w:rsidRPr="00CE27FE" w:rsidRDefault="00CE27FE" w:rsidP="00CE27FE">
      <w:pPr>
        <w:spacing w:beforeLines="30" w:before="72" w:afterLines="30" w:after="72" w:line="240" w:lineRule="auto"/>
        <w:jc w:val="center"/>
        <w:textAlignment w:val="baseline"/>
        <w:rPr>
          <w:rFonts w:ascii="Times New Roman" w:eastAsia="Times New Roman" w:hAnsi="Times New Roman" w:cs="Times New Roman"/>
          <w:b/>
          <w:noProof w:val="0"/>
          <w:kern w:val="0"/>
          <w:sz w:val="24"/>
          <w:szCs w:val="24"/>
          <w:highlight w:val="yellow"/>
          <w:lang w:eastAsia="hr-HR"/>
          <w14:ligatures w14:val="none"/>
        </w:rPr>
      </w:pPr>
    </w:p>
    <w:p w14:paraId="0D605BD4" w14:textId="77777777" w:rsidR="00CE27FE" w:rsidRPr="00CE27FE" w:rsidRDefault="00CE27FE" w:rsidP="00CE27FE">
      <w:pPr>
        <w:spacing w:after="0" w:line="240" w:lineRule="auto"/>
        <w:jc w:val="center"/>
        <w:rPr>
          <w:rFonts w:ascii="Times New Roman" w:eastAsia="Times New Roman" w:hAnsi="Times New Roman" w:cs="Times New Roman"/>
          <w:b/>
          <w:bCs/>
          <w:noProof w:val="0"/>
          <w:kern w:val="0"/>
          <w:sz w:val="24"/>
          <w:szCs w:val="24"/>
          <w:lang w:eastAsia="hr-HR"/>
          <w14:ligatures w14:val="none"/>
        </w:rPr>
      </w:pPr>
      <w:r w:rsidRPr="00CE27FE">
        <w:rPr>
          <w:rFonts w:ascii="Times New Roman" w:eastAsia="Times New Roman" w:hAnsi="Times New Roman" w:cs="Times New Roman"/>
          <w:b/>
          <w:bCs/>
          <w:noProof w:val="0"/>
          <w:kern w:val="0"/>
          <w:sz w:val="24"/>
          <w:szCs w:val="24"/>
          <w:lang w:eastAsia="hr-HR"/>
          <w14:ligatures w14:val="none"/>
        </w:rPr>
        <w:t xml:space="preserve">Članak 10. </w:t>
      </w:r>
    </w:p>
    <w:p w14:paraId="44AF91E8" w14:textId="77777777" w:rsidR="00CE27FE" w:rsidRPr="00CE27FE" w:rsidRDefault="00CE27FE" w:rsidP="00CE27FE">
      <w:pPr>
        <w:spacing w:after="0" w:line="240" w:lineRule="auto"/>
        <w:jc w:val="center"/>
        <w:rPr>
          <w:rFonts w:ascii="Times New Roman" w:eastAsia="Times New Roman" w:hAnsi="Times New Roman" w:cs="Times New Roman"/>
          <w:b/>
          <w:bCs/>
          <w:noProof w:val="0"/>
          <w:kern w:val="0"/>
          <w:sz w:val="24"/>
          <w:szCs w:val="24"/>
          <w:highlight w:val="yellow"/>
          <w:lang w:eastAsia="hr-HR"/>
          <w14:ligatures w14:val="none"/>
        </w:rPr>
      </w:pPr>
    </w:p>
    <w:p w14:paraId="1E7D4C79" w14:textId="77777777" w:rsidR="00CE27FE" w:rsidRPr="00CE27FE" w:rsidRDefault="00CE27FE" w:rsidP="00CE27FE">
      <w:pPr>
        <w:spacing w:after="0" w:line="240" w:lineRule="auto"/>
        <w:ind w:firstLine="851"/>
        <w:jc w:val="both"/>
        <w:rPr>
          <w:rFonts w:ascii="Times New Roman" w:eastAsia="Times New Roman" w:hAnsi="Times New Roman" w:cs="Times New Roman"/>
          <w:noProof w:val="0"/>
          <w:color w:val="231F20"/>
          <w:kern w:val="0"/>
          <w:sz w:val="24"/>
          <w:szCs w:val="24"/>
          <w:shd w:val="clear" w:color="auto" w:fill="FFFFFF"/>
          <w:lang w:eastAsia="hr-HR"/>
          <w14:ligatures w14:val="none"/>
        </w:rPr>
      </w:pPr>
      <w:r w:rsidRPr="00CE27FE">
        <w:rPr>
          <w:rFonts w:ascii="Times New Roman" w:eastAsia="Times New Roman" w:hAnsi="Times New Roman" w:cs="Times New Roman"/>
          <w:noProof w:val="0"/>
          <w:color w:val="231F20"/>
          <w:kern w:val="0"/>
          <w:sz w:val="24"/>
          <w:szCs w:val="24"/>
          <w:shd w:val="clear" w:color="auto" w:fill="FFFFFF"/>
          <w:lang w:eastAsia="hr-HR"/>
          <w14:ligatures w14:val="none"/>
        </w:rPr>
        <w:lastRenderedPageBreak/>
        <w:t>(1) Upravno vijeće Agencije će u roku od 12 mjeseci od dana stupanja na snagu ovoga Zakona donijeti pravilnik iz članka 111. stavka 5. koji je dodan člankom 4. ovoga Zakona.</w:t>
      </w:r>
    </w:p>
    <w:p w14:paraId="47EB739B" w14:textId="77777777" w:rsidR="00CE27FE" w:rsidRPr="00CE27FE" w:rsidRDefault="00CE27FE" w:rsidP="00CE27FE">
      <w:pPr>
        <w:spacing w:after="0" w:line="240" w:lineRule="auto"/>
        <w:jc w:val="center"/>
        <w:rPr>
          <w:rFonts w:ascii="Times New Roman" w:eastAsia="Times New Roman" w:hAnsi="Times New Roman" w:cs="Times New Roman"/>
          <w:b/>
          <w:bCs/>
          <w:noProof w:val="0"/>
          <w:kern w:val="0"/>
          <w:sz w:val="24"/>
          <w:szCs w:val="24"/>
          <w:lang w:eastAsia="hr-HR"/>
          <w14:ligatures w14:val="none"/>
        </w:rPr>
      </w:pPr>
    </w:p>
    <w:p w14:paraId="2EBEDD3F"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(2) Agencija je dužna u roku od 30 dana od dana stupanja na snagu članaka 2., 5., 7. i 8. ovoga Zakona obavijestiti ESMA-u da je, sukladno članku 2. ovoga Zakona, tijelo za prikupljanje kako je definirano u članku 2. točki 2. Uredbe (EU) 2023/2859.  </w:t>
      </w:r>
    </w:p>
    <w:p w14:paraId="6B3A8EDA"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p>
    <w:p w14:paraId="408740A6" w14:textId="77777777" w:rsidR="00CE27FE" w:rsidRPr="00CE27FE" w:rsidRDefault="00CE27FE" w:rsidP="00CE27FE">
      <w:pPr>
        <w:spacing w:after="0" w:line="240" w:lineRule="auto"/>
        <w:jc w:val="center"/>
        <w:rPr>
          <w:rFonts w:ascii="Times New Roman" w:eastAsia="Times New Roman" w:hAnsi="Times New Roman" w:cs="Times New Roman"/>
          <w:b/>
          <w:bCs/>
          <w:noProof w:val="0"/>
          <w:kern w:val="0"/>
          <w:sz w:val="24"/>
          <w:szCs w:val="24"/>
          <w:lang w:eastAsia="hr-HR"/>
          <w14:ligatures w14:val="none"/>
        </w:rPr>
      </w:pPr>
      <w:r w:rsidRPr="00CE27FE">
        <w:rPr>
          <w:rFonts w:ascii="Times New Roman" w:eastAsia="Times New Roman" w:hAnsi="Times New Roman" w:cs="Times New Roman"/>
          <w:b/>
          <w:bCs/>
          <w:noProof w:val="0"/>
          <w:kern w:val="0"/>
          <w:sz w:val="24"/>
          <w:szCs w:val="24"/>
          <w:lang w:eastAsia="hr-HR"/>
          <w14:ligatures w14:val="none"/>
        </w:rPr>
        <w:t xml:space="preserve">Članak 11. </w:t>
      </w:r>
    </w:p>
    <w:p w14:paraId="1FC7F919" w14:textId="77777777" w:rsidR="00CE27FE" w:rsidRPr="00CE27FE" w:rsidRDefault="00CE27FE" w:rsidP="00CE27FE">
      <w:pPr>
        <w:spacing w:after="0" w:line="240" w:lineRule="auto"/>
        <w:jc w:val="center"/>
        <w:rPr>
          <w:rFonts w:ascii="Times New Roman" w:eastAsia="Times New Roman" w:hAnsi="Times New Roman" w:cs="Times New Roman"/>
          <w:b/>
          <w:bCs/>
          <w:noProof w:val="0"/>
          <w:kern w:val="0"/>
          <w:sz w:val="24"/>
          <w:szCs w:val="24"/>
          <w:lang w:eastAsia="hr-HR"/>
          <w14:ligatures w14:val="none"/>
        </w:rPr>
      </w:pPr>
    </w:p>
    <w:p w14:paraId="55ABF0EC" w14:textId="77777777" w:rsidR="00CE27FE" w:rsidRPr="00CE27FE" w:rsidRDefault="00CE27FE" w:rsidP="00CE27FE">
      <w:pPr>
        <w:spacing w:after="0" w:line="240" w:lineRule="auto"/>
        <w:ind w:firstLine="708"/>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Ovaj Zakon stupa na snagu osmoga dana od dana objave u „Narodnim novinama“, osim članaka 2., 5., 7. i 8. ovoga Zakona, a koji stupaju na snagu 10. siječnja 2030.  </w:t>
      </w:r>
    </w:p>
    <w:p w14:paraId="40467A75" w14:textId="77777777" w:rsidR="00CE27FE" w:rsidRPr="00CE27FE" w:rsidRDefault="00CE27FE" w:rsidP="00CE27FE">
      <w:pPr>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br w:type="page"/>
      </w:r>
    </w:p>
    <w:p w14:paraId="05CFE0CD" w14:textId="77777777" w:rsidR="001B2B76" w:rsidRDefault="001B2B76" w:rsidP="001B2B76">
      <w:pPr>
        <w:spacing w:after="0" w:line="240" w:lineRule="auto"/>
        <w:ind w:left="426" w:hanging="426"/>
        <w:jc w:val="center"/>
        <w:rPr>
          <w:rFonts w:ascii="Times New Roman" w:eastAsia="Calibri" w:hAnsi="Times New Roman" w:cs="Times New Roman"/>
          <w:b/>
          <w:noProof w:val="0"/>
          <w:kern w:val="0"/>
          <w:sz w:val="24"/>
          <w:szCs w:val="24"/>
          <w14:ligatures w14:val="none"/>
        </w:rPr>
      </w:pPr>
      <w:r w:rsidRPr="001B2B76">
        <w:rPr>
          <w:rFonts w:ascii="Times New Roman" w:eastAsia="Calibri" w:hAnsi="Times New Roman" w:cs="Times New Roman"/>
          <w:b/>
          <w:noProof w:val="0"/>
          <w:kern w:val="0"/>
          <w:sz w:val="24"/>
          <w:szCs w:val="24"/>
          <w14:ligatures w14:val="none"/>
        </w:rPr>
        <w:lastRenderedPageBreak/>
        <w:t>O B R A Z L O Ž E N J E</w:t>
      </w:r>
    </w:p>
    <w:p w14:paraId="6A405F44" w14:textId="77777777" w:rsidR="001B2B76" w:rsidRDefault="001B2B76" w:rsidP="001B2B76">
      <w:pPr>
        <w:spacing w:after="0" w:line="240" w:lineRule="auto"/>
        <w:ind w:left="426" w:hanging="426"/>
        <w:jc w:val="center"/>
        <w:rPr>
          <w:rFonts w:ascii="Times New Roman" w:eastAsia="Calibri" w:hAnsi="Times New Roman" w:cs="Times New Roman"/>
          <w:b/>
          <w:noProof w:val="0"/>
          <w:kern w:val="0"/>
          <w:sz w:val="24"/>
          <w:szCs w:val="24"/>
          <w14:ligatures w14:val="none"/>
        </w:rPr>
      </w:pPr>
    </w:p>
    <w:p w14:paraId="36B4851A" w14:textId="77777777" w:rsidR="001B2B76" w:rsidRPr="001B2B76" w:rsidRDefault="001B2B76" w:rsidP="001B2B76">
      <w:pPr>
        <w:spacing w:after="0" w:line="240" w:lineRule="auto"/>
        <w:ind w:left="426" w:hanging="426"/>
        <w:jc w:val="center"/>
        <w:rPr>
          <w:rFonts w:ascii="Times New Roman" w:eastAsia="Calibri" w:hAnsi="Times New Roman" w:cs="Times New Roman"/>
          <w:b/>
          <w:noProof w:val="0"/>
          <w:kern w:val="0"/>
          <w:sz w:val="24"/>
          <w:szCs w:val="24"/>
          <w14:ligatures w14:val="none"/>
        </w:rPr>
      </w:pPr>
    </w:p>
    <w:p w14:paraId="6AD4A37B" w14:textId="77777777" w:rsidR="00CE27FE" w:rsidRPr="00CE27FE" w:rsidRDefault="00CE27FE" w:rsidP="00CE27FE">
      <w:pPr>
        <w:tabs>
          <w:tab w:val="left" w:pos="426"/>
        </w:tabs>
        <w:spacing w:after="0" w:line="240" w:lineRule="auto"/>
        <w:jc w:val="both"/>
        <w:rPr>
          <w:rFonts w:ascii="Times New Roman" w:eastAsia="Calibri" w:hAnsi="Times New Roman" w:cs="Times New Roman"/>
          <w:b/>
          <w:noProof w:val="0"/>
          <w:kern w:val="0"/>
          <w:sz w:val="24"/>
          <w:szCs w:val="24"/>
          <w14:ligatures w14:val="none"/>
        </w:rPr>
      </w:pPr>
      <w:r w:rsidRPr="00CE27FE">
        <w:rPr>
          <w:rFonts w:ascii="Times New Roman" w:eastAsia="Calibri" w:hAnsi="Times New Roman" w:cs="Times New Roman"/>
          <w:b/>
          <w:noProof w:val="0"/>
          <w:kern w:val="0"/>
          <w:sz w:val="24"/>
          <w:szCs w:val="24"/>
          <w14:ligatures w14:val="none"/>
        </w:rPr>
        <w:t xml:space="preserve">I. </w:t>
      </w:r>
      <w:r w:rsidRPr="00CE27FE">
        <w:rPr>
          <w:rFonts w:ascii="Times New Roman" w:eastAsia="Calibri" w:hAnsi="Times New Roman" w:cs="Times New Roman"/>
          <w:b/>
          <w:noProof w:val="0"/>
          <w:kern w:val="0"/>
          <w:sz w:val="24"/>
          <w:szCs w:val="24"/>
          <w14:ligatures w14:val="none"/>
        </w:rPr>
        <w:tab/>
        <w:t>RAZLOZI ZBOG KOJIH SE ZAKON DONOSI</w:t>
      </w:r>
    </w:p>
    <w:p w14:paraId="7A90A2BC" w14:textId="77777777" w:rsidR="00CE27FE" w:rsidRPr="00CE27FE" w:rsidRDefault="00CE27FE" w:rsidP="00CE27FE">
      <w:pPr>
        <w:spacing w:before="100" w:beforeAutospacing="1" w:after="100" w:afterAutospacing="1" w:line="240" w:lineRule="auto"/>
        <w:ind w:firstLine="426"/>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Zakonom o dobrovoljnim mirovinskim fondovima („Narodne novine“, br. 19/14., 29/18., 115/18., 156/23. i 52/25. – u daljnjem tekstu: Zakon) određeni su uvjeti za osnivanje i poslovanje dobrovoljnih mirovinskih fondova (u daljnjem tekstu: DMF) u sklopu dobrovoljnog mirovinskog osiguranja na temelju individualne kapitalizirane štednje, osnivanje i poslovanje mirovinskih društava za upravljanje DMF-ovima, prekogranično obavljanje djelatnosti, delegiranje poslova na treće osobe, nadzor nad radom i poslovanjem DMF-ova, društava za upravljanje DMF-ovima i depozitara DMF-ova.</w:t>
      </w:r>
    </w:p>
    <w:p w14:paraId="19C00CA5" w14:textId="77777777" w:rsidR="00CE27FE" w:rsidRPr="00CE27FE" w:rsidRDefault="00CE27FE" w:rsidP="00CE27FE">
      <w:pPr>
        <w:spacing w:before="100" w:beforeAutospacing="1" w:after="100" w:afterAutospacing="1" w:line="240" w:lineRule="auto"/>
        <w:ind w:firstLine="426"/>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 xml:space="preserve">Zakonom o izmjenama i dopunama Zakona o dobrovoljnim mirovinskim fondovima („Narodne novine“, broj 29/18.), koji je stupio na snagu 1. siječnja 2019., u hrvatsko zakonodavstvo preuzeta je Direktiva (EU) 2016/2341 Europskog parlamenta i Vijeća od           14. prosinca 2016. o djelatnostima i nadzoru institucija za strukovno mirovinsko osiguranje,  SL L 354, 23. 12. 2016. (u daljnjem tekstu: </w:t>
      </w:r>
      <w:bookmarkStart w:id="7" w:name="_Hlk199235473"/>
      <w:r w:rsidRPr="00CE27FE">
        <w:rPr>
          <w:rFonts w:ascii="Times New Roman" w:eastAsia="Calibri" w:hAnsi="Times New Roman" w:cs="Times New Roman"/>
          <w:noProof w:val="0"/>
          <w:kern w:val="0"/>
          <w:sz w:val="24"/>
          <w:szCs w:val="24"/>
          <w14:ligatures w14:val="none"/>
        </w:rPr>
        <w:t>IORP II Direktiva</w:t>
      </w:r>
      <w:bookmarkEnd w:id="7"/>
      <w:r w:rsidRPr="00CE27FE">
        <w:rPr>
          <w:rFonts w:ascii="Times New Roman" w:eastAsia="Calibri" w:hAnsi="Times New Roman" w:cs="Times New Roman"/>
          <w:noProof w:val="0"/>
          <w:kern w:val="0"/>
          <w:sz w:val="24"/>
          <w:szCs w:val="24"/>
          <w14:ligatures w14:val="none"/>
        </w:rPr>
        <w:t xml:space="preserve">) u dijelu poslovanja institucija za strukovno mirovinsko osiguranje. U međuvremenu je IORP II Direktiva izmijenjena Direktivom </w:t>
      </w:r>
      <w:r w:rsidRPr="00CE27FE">
        <w:rPr>
          <w:rFonts w:ascii="Times New Roman" w:eastAsia="Times New Roman" w:hAnsi="Times New Roman" w:cs="Times New Roman"/>
          <w:noProof w:val="0"/>
          <w:kern w:val="0"/>
          <w:sz w:val="24"/>
          <w:szCs w:val="24"/>
          <w:lang w:eastAsia="hr-HR"/>
          <w14:ligatures w14:val="none"/>
        </w:rPr>
        <w:t xml:space="preserve">(EU) 2023/2864 Europskog parlamenta i Vijeća od 13. prosinca 2023. o izmjeni određenih direktiva u pogledu uspostave i funkcioniranja jedinstvene europske pristupne točke, SL L 2023/2864, 20. 12. 2023. (u daljnjem tekstu: Direktiva </w:t>
      </w:r>
      <w:bookmarkStart w:id="8" w:name="_Hlk197506274"/>
      <w:r w:rsidRPr="00CE27FE">
        <w:rPr>
          <w:rFonts w:ascii="Times New Roman" w:eastAsia="Times New Roman" w:hAnsi="Times New Roman" w:cs="Times New Roman"/>
          <w:noProof w:val="0"/>
          <w:kern w:val="0"/>
          <w:sz w:val="24"/>
          <w:szCs w:val="24"/>
          <w:lang w:eastAsia="hr-HR"/>
          <w14:ligatures w14:val="none"/>
        </w:rPr>
        <w:t>(EU) 2023/2864</w:t>
      </w:r>
      <w:bookmarkEnd w:id="8"/>
      <w:r w:rsidRPr="00CE27FE">
        <w:rPr>
          <w:rFonts w:ascii="Times New Roman" w:eastAsia="Times New Roman" w:hAnsi="Times New Roman" w:cs="Times New Roman"/>
          <w:noProof w:val="0"/>
          <w:kern w:val="0"/>
          <w:sz w:val="24"/>
          <w:szCs w:val="24"/>
          <w:lang w:eastAsia="hr-HR"/>
          <w14:ligatures w14:val="none"/>
        </w:rPr>
        <w:t>).</w:t>
      </w:r>
    </w:p>
    <w:p w14:paraId="77B1E3A4" w14:textId="77777777" w:rsidR="00CE27FE" w:rsidRPr="00CE27FE" w:rsidRDefault="00CE27FE" w:rsidP="00CE27FE">
      <w:pPr>
        <w:spacing w:after="0" w:line="240" w:lineRule="auto"/>
        <w:ind w:firstLine="426"/>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Direktiva (EU) 2023/2864 i Uredba (EU) 2023/2859 Europskog parlamenta i Vijeća od   13. prosinca 2023. o uspostavi jedinstvene europske pristupne točke za centralizirani pristup javno dostupnim informacijama koje su od važnosti za financijske usluge, tržišta kapitala i održivost (SL L 2023/2859, 20. 12. 2023) dio su zakonodavnog paketa koji je vrlo značajan za financijsko tržište Europske unije (u daljnjem tekstu: EU) kao i daljnji razvoj održivog financiranja i digitalnih financija. Cilj ovih akata je dodatna integracija financijskih usluga i tržišta kapitala EU pružanjem jednostavnog centraliziranog pristupa javnim informacijama o subjektima i njihovim proizvodima uspostavljanjem jedinstvene europske pristupne točke za centralizirani pristup (u daljnjem tekstu: ESAP). </w:t>
      </w:r>
    </w:p>
    <w:p w14:paraId="7E76F247" w14:textId="77777777" w:rsidR="00CE27FE" w:rsidRPr="00CE27FE" w:rsidRDefault="00CE27FE" w:rsidP="00CE27FE">
      <w:pPr>
        <w:spacing w:before="100" w:beforeAutospacing="1" w:after="100" w:afterAutospacing="1" w:line="240" w:lineRule="auto"/>
        <w:ind w:firstLine="426"/>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U središtu ESAP projekta je uspostava baze za centralizirano prikupljanje, pretraživanje i povlačenje ili korištenje financijskih i nefinancijskih podataka te podataka u vezi održivosti koji su već javno dostupni na temelju odredbi brojnih drugih propisa EU. Za potrebe funkcioniranja ESAP-a države članice trebaju imenovati barem jedno tijelo za prikupljanje informacija koje će biti odgovorno za prikupljanje i prosljeđivanje informacija u ESAP. Također, kako bi se osiguralo da ESAP pruža pravovremen pristup informacijama, subjekti bi svoje informacije trebali dostaviti tijelu za prikupljanje u istom trenutku kada objave te informacije, a tijela za prikupljanje bi informacije trebala staviti na raspolaganje ESAP-u na automatiziran način. Nadalje, </w:t>
      </w:r>
      <w:r w:rsidRPr="00CE27FE">
        <w:rPr>
          <w:rFonts w:ascii="Times New Roman" w:eastAsia="Times New Roman" w:hAnsi="Times New Roman" w:cs="Times New Roman"/>
          <w:noProof w:val="0"/>
          <w:kern w:val="0"/>
          <w:sz w:val="24"/>
          <w:szCs w:val="24"/>
          <w:lang w:eastAsia="hr-HR"/>
          <w14:ligatures w14:val="none"/>
        </w:rPr>
        <w:lastRenderedPageBreak/>
        <w:t xml:space="preserve">informacije bi trebali dostaviti u formatu iz kojeg se mogu izdvojiti podaci ili, ako je to propisano pravom EU, u strojno čitljivom formatu (engl. machine readable). Ujedno, informacijama bi trebali priložiti i tzv. metapodatke. </w:t>
      </w:r>
    </w:p>
    <w:p w14:paraId="5B4D1F12" w14:textId="556673F0" w:rsidR="00CE27FE" w:rsidRPr="00CE27FE" w:rsidRDefault="00CE27FE" w:rsidP="00CE27FE">
      <w:pPr>
        <w:spacing w:before="100" w:beforeAutospacing="1" w:after="100" w:afterAutospacing="1" w:line="240" w:lineRule="auto"/>
        <w:ind w:firstLine="426"/>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Stoga, kako bi ESAP zaživio, nužno je zakonskim izmjenama niza propisa omogućiti da se podaci prikupljaju i dostavljaju u ujednačenom formatu te imenovati tijelo za prikupljanje informacija na razini države članice, koje će biti odgovorno za prikupljanje i prosljeđivanje informacija u ESAP.</w:t>
      </w:r>
    </w:p>
    <w:p w14:paraId="38ADE435" w14:textId="77777777" w:rsidR="00CE27FE" w:rsidRPr="00CE27FE" w:rsidRDefault="00CE27FE" w:rsidP="00CE27FE">
      <w:pPr>
        <w:spacing w:after="0" w:line="240" w:lineRule="auto"/>
        <w:jc w:val="both"/>
        <w:rPr>
          <w:rFonts w:ascii="Times New Roman" w:eastAsia="Times New Roman" w:hAnsi="Times New Roman" w:cs="Times New Roman"/>
          <w:b/>
          <w:noProof w:val="0"/>
          <w:kern w:val="0"/>
          <w:sz w:val="24"/>
          <w:szCs w:val="24"/>
          <w:lang w:eastAsia="hr-HR"/>
          <w14:ligatures w14:val="none"/>
        </w:rPr>
      </w:pPr>
      <w:r w:rsidRPr="00CE27FE">
        <w:rPr>
          <w:rFonts w:ascii="Times New Roman" w:eastAsia="Times New Roman" w:hAnsi="Times New Roman" w:cs="Times New Roman"/>
          <w:b/>
          <w:noProof w:val="0"/>
          <w:kern w:val="0"/>
          <w:sz w:val="24"/>
          <w:szCs w:val="24"/>
          <w:lang w:eastAsia="hr-HR"/>
          <w14:ligatures w14:val="none"/>
        </w:rPr>
        <w:t>II.   PITANJA KOJA SE ZAKONOM RJEŠAVAJU</w:t>
      </w:r>
    </w:p>
    <w:p w14:paraId="0218A9F6" w14:textId="77777777" w:rsidR="00CE27FE" w:rsidRPr="00CE27FE" w:rsidRDefault="00CE27FE" w:rsidP="00CE27FE">
      <w:pPr>
        <w:spacing w:before="100" w:beforeAutospacing="1" w:after="100" w:afterAutospacing="1" w:line="240" w:lineRule="auto"/>
        <w:ind w:firstLine="426"/>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Konačnim prijedlogom zakona o izmjenama i dopunama Zakona o dobrovoljnim mirovinskim fondovima (u daljnjem tekstu: Konačni prijedlog zakona) u hrvatsko zakonodavstvo preuzimaju se odredbe Direktive (EU) 2023/2864 u dijelu u kojem ista mijenja IORP II Direktivu.</w:t>
      </w:r>
    </w:p>
    <w:p w14:paraId="073CFAA4" w14:textId="77777777" w:rsidR="00CE27FE" w:rsidRPr="00CE27FE" w:rsidRDefault="00CE27FE" w:rsidP="00CE27FE">
      <w:pPr>
        <w:spacing w:before="100" w:beforeAutospacing="1" w:after="100" w:afterAutospacing="1" w:line="240" w:lineRule="auto"/>
        <w:ind w:firstLine="426"/>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U cilju osiguranja jednostavnog centraliziranog pristupa javnim informacijama o mirovinskim društvima i njihovim proizvodima, u važeći Zakon prenose se ključni standardi na kojima se temelji dostava podataka te definiraju tzv. metapodaci koji moraju biti dostavljeni u točno određenom formatu ili moraju biti strojno čitljivi. Na taj se način osigurava ujednačena dostava i usporedivost podataka. </w:t>
      </w:r>
    </w:p>
    <w:p w14:paraId="496828DE" w14:textId="77777777" w:rsidR="00CE27FE" w:rsidRPr="00CE27FE" w:rsidRDefault="00CE27FE" w:rsidP="00CE27FE">
      <w:pPr>
        <w:spacing w:after="100" w:afterAutospacing="1" w:line="240" w:lineRule="auto"/>
        <w:ind w:firstLine="426"/>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 xml:space="preserve">Nadalje, Konačnim prijedlogom zakona propisuje se obveza mirovinskih društava, kada javno objavljuju određene informacije koje se odnose samo na dio poslovanja mirovinskog društva u dijelu upravljanja zatvorenim DMF-om koji je osnovan u svrhu osiguravanja mirovina u kontekstu strukovne djelatnosti, da iste dostave Hrvatskoj agenciji za nadzor financijskih usluga (u daljnjem tekstu: Agencija), kao tijelu za prikupljanje, kako bi bile dostupne na ESAP-u. Informacije koje se dostavljaju moraju ispunjavati određene tehničke zahtjeve, odnosno moraju se dostaviti u formatu iz kojeg se mogu izdvojiti podaci  ili u strojno čitljivom formatu, ako je to predviđeno pravom EU te moraju sadržavati obvezne tzv. metapodatke, koji uključuju sve nazive mirovinskog društva, identifikacijsku oznaku mirovinskog društva, veličinu mirovinskog društva prema kategorijama, vrstu informacija i oznaku sadrže li informacije osobne podatke. </w:t>
      </w:r>
    </w:p>
    <w:p w14:paraId="3BF49B77" w14:textId="77777777" w:rsidR="00CE27FE" w:rsidRPr="00CE27FE" w:rsidRDefault="00CE27FE" w:rsidP="00CE27FE">
      <w:pPr>
        <w:spacing w:after="100" w:afterAutospacing="1" w:line="240" w:lineRule="auto"/>
        <w:ind w:firstLine="426"/>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Osim obveza mirovinskih društava koja dostavljaju informacije, propisuje se i obveza Agencije da osigura da su dostavljene informacije dostupne na ESAP-u te da ispunjavaju propisane tehničke zahtjeve.</w:t>
      </w:r>
    </w:p>
    <w:p w14:paraId="31FCF215" w14:textId="77777777" w:rsidR="00CE27FE" w:rsidRPr="00CE27FE" w:rsidRDefault="00CE27FE" w:rsidP="00CE27FE">
      <w:pPr>
        <w:spacing w:before="100" w:beforeAutospacing="1" w:after="100" w:afterAutospacing="1" w:line="240" w:lineRule="auto"/>
        <w:ind w:firstLine="426"/>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Uključivanje propisa u ESAP bazu predviđeno je u tri faze. Prva faza će započeti u srpnju 2026. godine, druga faza u siječnju 2028. godine, a treća faza u siječnju 2030. godine. </w:t>
      </w:r>
    </w:p>
    <w:p w14:paraId="4FDFDEE7" w14:textId="77777777" w:rsidR="00CE27FE" w:rsidRPr="00CE27FE" w:rsidRDefault="00CE27FE" w:rsidP="00CE27FE">
      <w:pPr>
        <w:spacing w:after="100" w:afterAutospacing="1" w:line="240" w:lineRule="auto"/>
        <w:ind w:firstLine="426"/>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lastRenderedPageBreak/>
        <w:t>Rok za preuzimanje Direktive (EU) 2023/2864 u hrvatsko zakonodavstvo je 10. siječnja 2026., s tim da se odredbe koje se prenose u važeći Zakon primjenjuju od 10. siječnja 2030.</w:t>
      </w:r>
    </w:p>
    <w:p w14:paraId="5A772480" w14:textId="77777777" w:rsidR="00CE27FE" w:rsidRPr="00CE27FE" w:rsidRDefault="00CE27FE" w:rsidP="00CE27FE">
      <w:pPr>
        <w:spacing w:after="0" w:line="240" w:lineRule="auto"/>
        <w:ind w:firstLine="708"/>
        <w:jc w:val="both"/>
        <w:rPr>
          <w:rFonts w:ascii="Times New Roman" w:eastAsia="Times New Roman" w:hAnsi="Times New Roman" w:cs="Times New Roman"/>
          <w:bCs/>
          <w:noProof w:val="0"/>
          <w:kern w:val="0"/>
          <w:sz w:val="24"/>
          <w:lang w:eastAsia="hr-HR"/>
          <w14:ligatures w14:val="none"/>
        </w:rPr>
      </w:pPr>
      <w:r w:rsidRPr="00CE27FE">
        <w:rPr>
          <w:rFonts w:ascii="Times New Roman" w:eastAsia="Times New Roman" w:hAnsi="Times New Roman" w:cs="Times New Roman"/>
          <w:bCs/>
          <w:noProof w:val="0"/>
          <w:kern w:val="0"/>
          <w:sz w:val="24"/>
          <w:lang w:eastAsia="hr-HR"/>
          <w14:ligatures w14:val="none"/>
        </w:rPr>
        <w:t xml:space="preserve">Konačnim prijedlogom zakona hrvatski zakonodavni okvir dodatno se usklađuje s pravnom stečevinom EU, osiguravajući uvjete za jednostavan pristup pouzdanim i jasnim podacima kako bi donositelji odluka, ulagatelji i ostali dionici u gospodarstvu i društvu donosili dobre, informirane te okolišno i društveno odgovorne odluke o ulaganjima. Uvođenjem tzv. metapodataka u strogo određenom formatu poboljšava se usporedivost i dostupnost podataka, čime se olakšava analiza tržišta.  </w:t>
      </w:r>
    </w:p>
    <w:p w14:paraId="27C02183" w14:textId="77777777" w:rsidR="00CE27FE" w:rsidRPr="00CE27FE" w:rsidRDefault="00CE27FE" w:rsidP="00CE27FE">
      <w:pPr>
        <w:spacing w:before="100" w:beforeAutospacing="1" w:after="100" w:afterAutospacing="1" w:line="240" w:lineRule="auto"/>
        <w:ind w:firstLine="709"/>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 xml:space="preserve">Konačni prijedlog zakona dopunjen je radi osiguranja transparentnog i sustavnog izvještavanja o svim troškovima i naknadama DMF-ova ključnog za zaštitu interesa članova i korisnika. </w:t>
      </w:r>
    </w:p>
    <w:p w14:paraId="10D25E5B" w14:textId="77777777" w:rsidR="00CE27FE" w:rsidRPr="00CE27FE" w:rsidRDefault="00CE27FE" w:rsidP="00CE27FE">
      <w:pPr>
        <w:spacing w:before="100" w:beforeAutospacing="1" w:after="100" w:afterAutospacing="1" w:line="240" w:lineRule="auto"/>
        <w:ind w:firstLine="709"/>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Također, trajanje revizijskog angažmana usklađuje se sa zakonom kojim se uređuje područje revizije. Na taj način osigurava se pravna sigurnost i usklađenost s praksom u drugim sektorima financijskih institucija, pri čemu se mirovinskim društvima i DMF-ovima nameću jednake obveze u pogledu imenovanja revizora kao i drugim subjektima obveznicima zakonske revizije.</w:t>
      </w:r>
    </w:p>
    <w:p w14:paraId="717A92A3" w14:textId="77777777" w:rsidR="00CE27FE" w:rsidRPr="00CE27FE" w:rsidRDefault="00CE27FE" w:rsidP="00CE27FE">
      <w:pPr>
        <w:spacing w:after="0" w:line="240" w:lineRule="auto"/>
        <w:jc w:val="both"/>
        <w:rPr>
          <w:rFonts w:ascii="Times New Roman" w:eastAsia="Times New Roman" w:hAnsi="Times New Roman" w:cs="Times New Roman"/>
          <w:b/>
          <w:bCs/>
          <w:noProof w:val="0"/>
          <w:kern w:val="0"/>
          <w:sz w:val="24"/>
          <w:szCs w:val="24"/>
          <w:lang w:eastAsia="hr-HR"/>
          <w14:ligatures w14:val="none"/>
        </w:rPr>
      </w:pPr>
      <w:r w:rsidRPr="00CE27FE">
        <w:rPr>
          <w:rFonts w:ascii="Times New Roman" w:eastAsia="Times New Roman" w:hAnsi="Times New Roman" w:cs="Times New Roman"/>
          <w:b/>
          <w:bCs/>
          <w:noProof w:val="0"/>
          <w:kern w:val="0"/>
          <w:sz w:val="24"/>
          <w:szCs w:val="24"/>
          <w:lang w:eastAsia="hr-HR"/>
          <w14:ligatures w14:val="none"/>
        </w:rPr>
        <w:t>III. OBRAZLOŽENJE ODREDBI PREDLOŽENOGA ZAKONA</w:t>
      </w:r>
    </w:p>
    <w:p w14:paraId="06585F4B" w14:textId="77777777" w:rsidR="00CE27FE" w:rsidRPr="00CE27FE" w:rsidRDefault="00CE27FE" w:rsidP="00CE27FE">
      <w:pPr>
        <w:spacing w:after="0" w:line="240" w:lineRule="auto"/>
        <w:jc w:val="both"/>
        <w:rPr>
          <w:rFonts w:ascii="Times New Roman" w:eastAsia="Calibri" w:hAnsi="Times New Roman" w:cs="Times New Roman"/>
          <w:noProof w:val="0"/>
          <w:kern w:val="0"/>
          <w:sz w:val="24"/>
          <w:szCs w:val="24"/>
          <w14:ligatures w14:val="none"/>
        </w:rPr>
      </w:pPr>
    </w:p>
    <w:p w14:paraId="074C7F44" w14:textId="77777777" w:rsidR="00CE27FE" w:rsidRPr="00CE27FE" w:rsidRDefault="00CE27FE" w:rsidP="00CE27FE">
      <w:pPr>
        <w:spacing w:after="0" w:line="240" w:lineRule="auto"/>
        <w:jc w:val="both"/>
        <w:rPr>
          <w:rFonts w:ascii="Times New Roman" w:eastAsia="Calibri" w:hAnsi="Times New Roman" w:cs="Times New Roman"/>
          <w:b/>
          <w:noProof w:val="0"/>
          <w:kern w:val="0"/>
          <w:sz w:val="24"/>
          <w:szCs w:val="24"/>
          <w14:ligatures w14:val="none"/>
        </w:rPr>
      </w:pPr>
      <w:r w:rsidRPr="00CE27FE">
        <w:rPr>
          <w:rFonts w:ascii="Times New Roman" w:eastAsia="Calibri" w:hAnsi="Times New Roman" w:cs="Times New Roman"/>
          <w:b/>
          <w:noProof w:val="0"/>
          <w:kern w:val="0"/>
          <w:sz w:val="24"/>
          <w:szCs w:val="24"/>
          <w14:ligatures w14:val="none"/>
        </w:rPr>
        <w:t xml:space="preserve">Uz članak 1. </w:t>
      </w:r>
    </w:p>
    <w:p w14:paraId="1CBAFDF7" w14:textId="77777777" w:rsidR="00CE27FE" w:rsidRPr="00CE27FE" w:rsidRDefault="00CE27FE" w:rsidP="00CE27FE">
      <w:pPr>
        <w:spacing w:after="0" w:line="240" w:lineRule="auto"/>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 xml:space="preserve">Ovom se odredbom u važeći Zakon preuzima Direktiva (EU) 2023/2864 kojom se mijenja IORP II Direktiva. </w:t>
      </w:r>
    </w:p>
    <w:p w14:paraId="4CADB14A" w14:textId="77777777" w:rsidR="00CE27FE" w:rsidRPr="00CE27FE" w:rsidRDefault="00CE27FE" w:rsidP="00CE27FE">
      <w:pPr>
        <w:spacing w:after="0" w:line="240" w:lineRule="auto"/>
        <w:jc w:val="both"/>
        <w:rPr>
          <w:rFonts w:ascii="Times New Roman" w:eastAsia="Calibri" w:hAnsi="Times New Roman" w:cs="Times New Roman"/>
          <w:noProof w:val="0"/>
          <w:kern w:val="0"/>
          <w:sz w:val="24"/>
          <w:szCs w:val="24"/>
          <w14:ligatures w14:val="none"/>
        </w:rPr>
      </w:pPr>
    </w:p>
    <w:p w14:paraId="3E774571"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
          <w:noProof w:val="0"/>
          <w:kern w:val="0"/>
          <w:sz w:val="24"/>
          <w:szCs w:val="24"/>
          <w:lang w:eastAsia="hr-HR"/>
          <w14:ligatures w14:val="none"/>
        </w:rPr>
      </w:pPr>
      <w:r w:rsidRPr="00CE27FE">
        <w:rPr>
          <w:rFonts w:ascii="Times New Roman" w:eastAsia="Times New Roman" w:hAnsi="Times New Roman" w:cs="Times New Roman"/>
          <w:b/>
          <w:noProof w:val="0"/>
          <w:kern w:val="0"/>
          <w:sz w:val="24"/>
          <w:szCs w:val="24"/>
          <w:lang w:eastAsia="hr-HR"/>
          <w14:ligatures w14:val="none"/>
        </w:rPr>
        <w:t>Uz članak 2.</w:t>
      </w:r>
    </w:p>
    <w:p w14:paraId="00AFC690"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Cs/>
          <w:noProof w:val="0"/>
          <w:kern w:val="0"/>
          <w:sz w:val="24"/>
          <w:szCs w:val="24"/>
          <w:lang w:eastAsia="hr-HR"/>
          <w14:ligatures w14:val="none"/>
        </w:rPr>
      </w:pPr>
      <w:r w:rsidRPr="00CE27FE">
        <w:rPr>
          <w:rFonts w:ascii="Times New Roman" w:eastAsia="Times New Roman" w:hAnsi="Times New Roman" w:cs="Times New Roman"/>
          <w:bCs/>
          <w:noProof w:val="0"/>
          <w:kern w:val="0"/>
          <w:sz w:val="24"/>
          <w:szCs w:val="24"/>
          <w:lang w:eastAsia="hr-HR"/>
          <w14:ligatures w14:val="none"/>
        </w:rPr>
        <w:t xml:space="preserve">Ovom se odredbom propisuje obveza mirovinskog društva da Agenciji dostavi informacije iz članka 62. stavka 16. važećeg Zakona, a sve za potrebe njihove dostupnosti na ESAP-u. Pritom se propisuju posebni uvjeti za takve informacije, kao što su dostavljanje u formatu iz kojeg se mogu izdvojiti podaci te da moraju sadržavati određene propisane tzv. metapodatke. Ujedno, propisuje se obveza Agencije osigurati dostupnost takvih podataka na ESAP-u te da isti ispunjavaju propisane uvjete.  </w:t>
      </w:r>
    </w:p>
    <w:p w14:paraId="726132DD" w14:textId="77777777" w:rsidR="00CE27FE" w:rsidRPr="00CE27FE" w:rsidRDefault="00CE27FE" w:rsidP="00CE27FE">
      <w:pPr>
        <w:spacing w:after="0" w:line="240" w:lineRule="auto"/>
        <w:jc w:val="both"/>
        <w:rPr>
          <w:rFonts w:ascii="Times New Roman" w:eastAsia="Calibri" w:hAnsi="Times New Roman" w:cs="Times New Roman"/>
          <w:b/>
          <w:bCs/>
          <w:noProof w:val="0"/>
          <w:kern w:val="0"/>
          <w:sz w:val="24"/>
          <w:szCs w:val="24"/>
          <w14:ligatures w14:val="none"/>
        </w:rPr>
      </w:pPr>
    </w:p>
    <w:p w14:paraId="15E93D1A"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
          <w:noProof w:val="0"/>
          <w:kern w:val="0"/>
          <w:sz w:val="24"/>
          <w:szCs w:val="24"/>
          <w:lang w:eastAsia="hr-HR"/>
          <w14:ligatures w14:val="none"/>
        </w:rPr>
      </w:pPr>
      <w:r w:rsidRPr="00CE27FE">
        <w:rPr>
          <w:rFonts w:ascii="Times New Roman" w:eastAsia="Times New Roman" w:hAnsi="Times New Roman" w:cs="Times New Roman"/>
          <w:b/>
          <w:noProof w:val="0"/>
          <w:kern w:val="0"/>
          <w:sz w:val="24"/>
          <w:szCs w:val="24"/>
          <w:lang w:eastAsia="hr-HR"/>
          <w14:ligatures w14:val="none"/>
        </w:rPr>
        <w:t>Uz članak 3.</w:t>
      </w:r>
    </w:p>
    <w:p w14:paraId="2FD9D45B"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Cs/>
          <w:noProof w:val="0"/>
          <w:kern w:val="0"/>
          <w:sz w:val="24"/>
          <w:szCs w:val="24"/>
          <w:lang w:eastAsia="hr-HR"/>
          <w14:ligatures w14:val="none"/>
        </w:rPr>
      </w:pPr>
      <w:r w:rsidRPr="00CE27FE">
        <w:rPr>
          <w:rFonts w:ascii="Times New Roman" w:eastAsia="Times New Roman" w:hAnsi="Times New Roman" w:cs="Times New Roman"/>
          <w:bCs/>
          <w:noProof w:val="0"/>
          <w:kern w:val="0"/>
          <w:sz w:val="24"/>
          <w:szCs w:val="24"/>
          <w:lang w:eastAsia="hr-HR"/>
          <w14:ligatures w14:val="none"/>
        </w:rPr>
        <w:t xml:space="preserve">Ovom se odredbom članak 74. važećeg Zakona usklađuje s trajanjem revizijskog angažmana koji se propisuje zakonom kojim se uređuje područje revizije. Na taj način se osigurava pravna sigurnost te jednoznačno upućivanje na horizontalni propis koji uređuje reviziju. Istodobno se osigurava i usklađenost s praksom u drugim sektorima financijskih institucija, pri čemu se mirovinskim društvima nameću jednake obveze u pogledu imenovanja revizora kao i drugim subjektima obveznicima zakonske revizije. </w:t>
      </w:r>
    </w:p>
    <w:p w14:paraId="52B46C97"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
          <w:noProof w:val="0"/>
          <w:kern w:val="0"/>
          <w:sz w:val="24"/>
          <w:szCs w:val="24"/>
          <w:lang w:eastAsia="hr-HR"/>
          <w14:ligatures w14:val="none"/>
        </w:rPr>
      </w:pPr>
    </w:p>
    <w:p w14:paraId="6EB6CC45"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
          <w:noProof w:val="0"/>
          <w:kern w:val="0"/>
          <w:sz w:val="24"/>
          <w:szCs w:val="24"/>
          <w:lang w:eastAsia="hr-HR"/>
          <w14:ligatures w14:val="none"/>
        </w:rPr>
      </w:pPr>
      <w:r w:rsidRPr="00CE27FE">
        <w:rPr>
          <w:rFonts w:ascii="Times New Roman" w:eastAsia="Times New Roman" w:hAnsi="Times New Roman" w:cs="Times New Roman"/>
          <w:b/>
          <w:noProof w:val="0"/>
          <w:kern w:val="0"/>
          <w:sz w:val="24"/>
          <w:szCs w:val="24"/>
          <w:lang w:eastAsia="hr-HR"/>
          <w14:ligatures w14:val="none"/>
        </w:rPr>
        <w:t>Uz članak 4.</w:t>
      </w:r>
    </w:p>
    <w:p w14:paraId="75C77716"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Cs/>
          <w:noProof w:val="0"/>
          <w:kern w:val="0"/>
          <w:sz w:val="24"/>
          <w:szCs w:val="24"/>
          <w:lang w:eastAsia="hr-HR"/>
          <w14:ligatures w14:val="none"/>
        </w:rPr>
      </w:pPr>
      <w:r w:rsidRPr="00CE27FE">
        <w:rPr>
          <w:rFonts w:ascii="Times New Roman" w:eastAsia="Times New Roman" w:hAnsi="Times New Roman" w:cs="Times New Roman"/>
          <w:bCs/>
          <w:noProof w:val="0"/>
          <w:kern w:val="0"/>
          <w:sz w:val="24"/>
          <w:szCs w:val="24"/>
          <w:lang w:eastAsia="hr-HR"/>
          <w14:ligatures w14:val="none"/>
        </w:rPr>
        <w:lastRenderedPageBreak/>
        <w:t>Transparentno i sustavno izvještavanje o svim troškovima i naknadama DMF-ova ključno je za zaštitu interesa članova i korisnika, ali i za osiguranje učinkovitog nadzora. Europsko nadzorno tijelo za osiguranje i strukovna mirovinska osiguravajuća društva (u daljnjem tekstu: EIOPA) u svojem „Opinion on the supervisory reporting of costs and charges of IORPs“ preporučuje uvođenje obveznog, detaljnog i usporedivog izvještavanja o svim kategorijama troškova kako bi nadležna tijela mogla procijeniti učinkovitost, priuštivost i vrijednost za članove fondova. IORP II Direktiva daje nacionalnim regulatorima ovlasti osigurati da institucije za pružanje mirovinskih usluga izvještavaju o svojoj strukturi troškova i naknada, a EIOPA je izričito preporučila da nadležna tijela propišu takvo izvještavanje kroz nadzorne zahtjeve i standardizirane obrasce. Ovlast da Agencija pravilnikom propiše obvezu detaljnog izvještavanja o troškovima i naknadama DMF-ova u skladu je s europskom praksom i preporukama EIOPA-e. Ona bi omogućila bolju usporedivost između fondova, smanjila rizik od prikrivenih troškova te povećala povjerenje građana u sustav dobrovoljne mirovinske štednje.</w:t>
      </w:r>
    </w:p>
    <w:p w14:paraId="0030894C" w14:textId="77777777" w:rsidR="00CE27FE" w:rsidRPr="00CE27FE" w:rsidRDefault="00CE27FE" w:rsidP="00CE27FE">
      <w:pPr>
        <w:spacing w:after="0" w:line="240" w:lineRule="auto"/>
        <w:jc w:val="both"/>
        <w:rPr>
          <w:rFonts w:ascii="Times New Roman" w:eastAsia="Calibri" w:hAnsi="Times New Roman" w:cs="Times New Roman"/>
          <w:b/>
          <w:bCs/>
          <w:noProof w:val="0"/>
          <w:kern w:val="0"/>
          <w:sz w:val="24"/>
          <w:szCs w:val="24"/>
          <w14:ligatures w14:val="none"/>
        </w:rPr>
      </w:pPr>
    </w:p>
    <w:p w14:paraId="610FD74A" w14:textId="77777777" w:rsidR="00CE27FE" w:rsidRPr="00CE27FE" w:rsidRDefault="00CE27FE" w:rsidP="00CE27FE">
      <w:pPr>
        <w:spacing w:after="0" w:line="240" w:lineRule="auto"/>
        <w:jc w:val="both"/>
        <w:rPr>
          <w:rFonts w:ascii="Times New Roman" w:eastAsia="Calibri" w:hAnsi="Times New Roman" w:cs="Times New Roman"/>
          <w:b/>
          <w:bCs/>
          <w:noProof w:val="0"/>
          <w:kern w:val="0"/>
          <w:sz w:val="24"/>
          <w:szCs w:val="24"/>
          <w14:ligatures w14:val="none"/>
        </w:rPr>
      </w:pPr>
      <w:r w:rsidRPr="00CE27FE">
        <w:rPr>
          <w:rFonts w:ascii="Times New Roman" w:eastAsia="Calibri" w:hAnsi="Times New Roman" w:cs="Times New Roman"/>
          <w:b/>
          <w:bCs/>
          <w:noProof w:val="0"/>
          <w:kern w:val="0"/>
          <w:sz w:val="24"/>
          <w:szCs w:val="24"/>
          <w14:ligatures w14:val="none"/>
        </w:rPr>
        <w:t>Uz članak 5.</w:t>
      </w:r>
    </w:p>
    <w:p w14:paraId="37C311F1"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Cs/>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Ovom se odredbom </w:t>
      </w:r>
      <w:r w:rsidRPr="00CE27FE">
        <w:rPr>
          <w:rFonts w:ascii="Times New Roman" w:eastAsia="Times New Roman" w:hAnsi="Times New Roman" w:cs="Times New Roman"/>
          <w:bCs/>
          <w:noProof w:val="0"/>
          <w:kern w:val="0"/>
          <w:sz w:val="24"/>
          <w:szCs w:val="24"/>
          <w:lang w:eastAsia="hr-HR"/>
          <w14:ligatures w14:val="none"/>
        </w:rPr>
        <w:t xml:space="preserve">propisuje obveza mirovinskog društva da Agenciji dostavi informacije iz članka 166. stavka 4. važećeg Zakona, a sve za potrebe njihove dostupnosti na ESAP-u. Pritom se propisuju posebni uvjeti za takve informacije, kao što su dostavljanje u formatu iz kojeg se mogu izdvojiti podaci te da moraju sadržavati određene propisane tzv. metapodatke. Ujedno, propisuje se obveza Agencije osigurati dostupnost takvih podataka na ESAP-u te da isti ispunjavaju propisane uvjete.   </w:t>
      </w:r>
    </w:p>
    <w:p w14:paraId="51942D88"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Cs/>
          <w:noProof w:val="0"/>
          <w:kern w:val="0"/>
          <w:sz w:val="24"/>
          <w:szCs w:val="24"/>
          <w:lang w:eastAsia="hr-HR"/>
          <w14:ligatures w14:val="none"/>
        </w:rPr>
      </w:pPr>
    </w:p>
    <w:p w14:paraId="3CA39239"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
          <w:noProof w:val="0"/>
          <w:kern w:val="0"/>
          <w:sz w:val="24"/>
          <w:szCs w:val="24"/>
          <w:lang w:eastAsia="hr-HR"/>
          <w14:ligatures w14:val="none"/>
        </w:rPr>
      </w:pPr>
    </w:p>
    <w:p w14:paraId="6A2D6A0C"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
          <w:noProof w:val="0"/>
          <w:kern w:val="0"/>
          <w:sz w:val="24"/>
          <w:szCs w:val="24"/>
          <w:lang w:eastAsia="hr-HR"/>
          <w14:ligatures w14:val="none"/>
        </w:rPr>
      </w:pPr>
      <w:r w:rsidRPr="00CE27FE">
        <w:rPr>
          <w:rFonts w:ascii="Times New Roman" w:eastAsia="Times New Roman" w:hAnsi="Times New Roman" w:cs="Times New Roman"/>
          <w:b/>
          <w:noProof w:val="0"/>
          <w:kern w:val="0"/>
          <w:sz w:val="24"/>
          <w:szCs w:val="24"/>
          <w:lang w:eastAsia="hr-HR"/>
          <w14:ligatures w14:val="none"/>
        </w:rPr>
        <w:t>Uz članak 6.</w:t>
      </w:r>
    </w:p>
    <w:p w14:paraId="6B4A4A4A"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bCs/>
          <w:noProof w:val="0"/>
          <w:kern w:val="0"/>
          <w:sz w:val="24"/>
          <w:szCs w:val="24"/>
          <w:lang w:eastAsia="hr-HR"/>
          <w14:ligatures w14:val="none"/>
        </w:rPr>
        <w:t>Ovom se odredbom članak 193. važećeg Zakona usklađuje s trajanjem revizijskog angažmana koji se propisuje zakonom kojim se uređuje područje revizije. Na taj način se osigurava pravna sigurnost te jednoznačno upućivanje na horizontalni propis koji uređuje reviziju. Istodobno se osigurava i usklađenost s praksom u drugim sektorima financijskih institucija, pri čemu se DMF-ovima nameću jednake obveze u pogledu imenovanja revizora kao i drugim subjektima obveznicima zakonske revizije.</w:t>
      </w:r>
    </w:p>
    <w:p w14:paraId="1C10E35C"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
          <w:noProof w:val="0"/>
          <w:kern w:val="0"/>
          <w:sz w:val="24"/>
          <w:szCs w:val="24"/>
          <w:lang w:eastAsia="hr-HR"/>
          <w14:ligatures w14:val="none"/>
        </w:rPr>
      </w:pPr>
    </w:p>
    <w:p w14:paraId="4EEEF83E"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
          <w:noProof w:val="0"/>
          <w:kern w:val="0"/>
          <w:sz w:val="24"/>
          <w:szCs w:val="24"/>
          <w:lang w:eastAsia="hr-HR"/>
          <w14:ligatures w14:val="none"/>
        </w:rPr>
      </w:pPr>
      <w:r w:rsidRPr="00CE27FE">
        <w:rPr>
          <w:rFonts w:ascii="Times New Roman" w:eastAsia="Times New Roman" w:hAnsi="Times New Roman" w:cs="Times New Roman"/>
          <w:b/>
          <w:noProof w:val="0"/>
          <w:kern w:val="0"/>
          <w:sz w:val="24"/>
          <w:szCs w:val="24"/>
          <w:lang w:eastAsia="hr-HR"/>
          <w14:ligatures w14:val="none"/>
        </w:rPr>
        <w:t>Uz članak 7.</w:t>
      </w:r>
    </w:p>
    <w:p w14:paraId="40B648BA"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Cs/>
          <w:noProof w:val="0"/>
          <w:kern w:val="0"/>
          <w:sz w:val="24"/>
          <w:szCs w:val="24"/>
          <w:lang w:eastAsia="hr-HR"/>
          <w14:ligatures w14:val="none"/>
        </w:rPr>
      </w:pPr>
      <w:r w:rsidRPr="00CE27FE">
        <w:rPr>
          <w:rFonts w:ascii="Times New Roman" w:eastAsia="Times New Roman" w:hAnsi="Times New Roman" w:cs="Times New Roman"/>
          <w:bCs/>
          <w:noProof w:val="0"/>
          <w:kern w:val="0"/>
          <w:sz w:val="24"/>
          <w:szCs w:val="24"/>
          <w:lang w:eastAsia="hr-HR"/>
          <w14:ligatures w14:val="none"/>
        </w:rPr>
        <w:t xml:space="preserve">Ovom se odredbom propisuje obveza mirovinskog društva da Agenciji dostavi informacije koje se odnose na revidirane godišnje financijske izvještaje zatvorenog DMF-a, a sve za potrebe njihove dostupnosti na ESAP-u. Pritom se propisuju posebni uvjeti za takve informacije, kao što su dostavljanje u formatu iz kojeg se mogu izdvojiti podaci te da moraju sadržavati određene propisane tzv. metapodatke. Ujedno, propisuje se obveza Agencije osigurati dostupnost takvih podataka na ESAP-u te da isti ispunjavaju propisane uvjete.  </w:t>
      </w:r>
    </w:p>
    <w:p w14:paraId="2C10D81F"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Cs/>
          <w:noProof w:val="0"/>
          <w:kern w:val="0"/>
          <w:sz w:val="24"/>
          <w:szCs w:val="24"/>
          <w:lang w:eastAsia="hr-HR"/>
          <w14:ligatures w14:val="none"/>
        </w:rPr>
      </w:pPr>
    </w:p>
    <w:p w14:paraId="1D3FDADB"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
          <w:noProof w:val="0"/>
          <w:kern w:val="0"/>
          <w:sz w:val="24"/>
          <w:szCs w:val="24"/>
          <w:lang w:eastAsia="hr-HR"/>
          <w14:ligatures w14:val="none"/>
        </w:rPr>
      </w:pPr>
      <w:r w:rsidRPr="00CE27FE">
        <w:rPr>
          <w:rFonts w:ascii="Times New Roman" w:eastAsia="Times New Roman" w:hAnsi="Times New Roman" w:cs="Times New Roman"/>
          <w:b/>
          <w:noProof w:val="0"/>
          <w:kern w:val="0"/>
          <w:sz w:val="24"/>
          <w:szCs w:val="24"/>
          <w:lang w:eastAsia="hr-HR"/>
          <w14:ligatures w14:val="none"/>
        </w:rPr>
        <w:t>Uz članak 8.</w:t>
      </w:r>
    </w:p>
    <w:p w14:paraId="35BBC2E0"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Cs/>
          <w:noProof w:val="0"/>
          <w:kern w:val="0"/>
          <w:sz w:val="24"/>
          <w:szCs w:val="24"/>
          <w:lang w:eastAsia="hr-HR"/>
          <w14:ligatures w14:val="none"/>
        </w:rPr>
      </w:pPr>
      <w:r w:rsidRPr="00CE27FE">
        <w:rPr>
          <w:rFonts w:ascii="Times New Roman" w:eastAsia="Times New Roman" w:hAnsi="Times New Roman" w:cs="Times New Roman"/>
          <w:bCs/>
          <w:noProof w:val="0"/>
          <w:kern w:val="0"/>
          <w:sz w:val="24"/>
          <w:szCs w:val="24"/>
          <w:lang w:eastAsia="hr-HR"/>
          <w14:ligatures w14:val="none"/>
        </w:rPr>
        <w:lastRenderedPageBreak/>
        <w:t>Ovom se odredbom propisuje obveza Agencije dostaviti EIOPA-i informacije iz članka 291. stavka 2. važećeg Zakona, a koje se odnose na dio poslovanja mirovinskog društva u dijelu upravljanja zatvorenim DMF-om koji je osnovan u svrhu osiguravanja mirovina u kontekstu strukovne djelatnosti u smislu odredbe članka 3. točke 2. važećeg Zakona, a sve za potrebe njihove dostupnosti na ESAP-u.</w:t>
      </w:r>
      <w:r w:rsidRPr="00CE27FE">
        <w:rPr>
          <w:rFonts w:ascii="Calibri" w:eastAsia="Calibri" w:hAnsi="Calibri" w:cs="Times New Roman"/>
          <w:noProof w:val="0"/>
          <w:kern w:val="0"/>
          <w14:ligatures w14:val="none"/>
        </w:rPr>
        <w:t xml:space="preserve"> </w:t>
      </w:r>
      <w:r w:rsidRPr="00CE27FE">
        <w:rPr>
          <w:rFonts w:ascii="Times New Roman" w:eastAsia="Times New Roman" w:hAnsi="Times New Roman" w:cs="Times New Roman"/>
          <w:bCs/>
          <w:noProof w:val="0"/>
          <w:kern w:val="0"/>
          <w:sz w:val="24"/>
          <w:szCs w:val="24"/>
          <w:lang w:eastAsia="hr-HR"/>
          <w14:ligatures w14:val="none"/>
        </w:rPr>
        <w:t>Pritom se propisuju posebni uvjeti za takve informacije, kao što su dostavljanje u formatu iz kojeg se mogu izdvojiti podaci te da moraju sadržavati određene propisane tzv. metapodatke.</w:t>
      </w:r>
    </w:p>
    <w:p w14:paraId="7F2FD181"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
          <w:noProof w:val="0"/>
          <w:kern w:val="0"/>
          <w:sz w:val="24"/>
          <w:szCs w:val="24"/>
          <w:lang w:eastAsia="hr-HR"/>
          <w14:ligatures w14:val="none"/>
        </w:rPr>
      </w:pPr>
    </w:p>
    <w:p w14:paraId="688542AA"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
          <w:noProof w:val="0"/>
          <w:kern w:val="0"/>
          <w:sz w:val="24"/>
          <w:szCs w:val="24"/>
          <w:lang w:eastAsia="hr-HR"/>
          <w14:ligatures w14:val="none"/>
        </w:rPr>
      </w:pPr>
      <w:r w:rsidRPr="00CE27FE">
        <w:rPr>
          <w:rFonts w:ascii="Times New Roman" w:eastAsia="Times New Roman" w:hAnsi="Times New Roman" w:cs="Times New Roman"/>
          <w:b/>
          <w:noProof w:val="0"/>
          <w:kern w:val="0"/>
          <w:sz w:val="24"/>
          <w:szCs w:val="24"/>
          <w:lang w:eastAsia="hr-HR"/>
          <w14:ligatures w14:val="none"/>
        </w:rPr>
        <w:t>Uz članak 9.</w:t>
      </w:r>
    </w:p>
    <w:p w14:paraId="5B5B56E3"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
          <w:noProof w:val="0"/>
          <w:kern w:val="0"/>
          <w:sz w:val="24"/>
          <w:szCs w:val="24"/>
          <w:lang w:eastAsia="hr-HR"/>
          <w14:ligatures w14:val="none"/>
        </w:rPr>
      </w:pPr>
      <w:r w:rsidRPr="00CE27FE">
        <w:rPr>
          <w:rFonts w:ascii="Times New Roman" w:eastAsia="Times New Roman" w:hAnsi="Times New Roman" w:cs="Times New Roman"/>
          <w:bCs/>
          <w:noProof w:val="0"/>
          <w:kern w:val="0"/>
          <w:sz w:val="24"/>
          <w:szCs w:val="24"/>
          <w:lang w:eastAsia="hr-HR"/>
          <w14:ligatures w14:val="none"/>
        </w:rPr>
        <w:t>Ovom odredbom se precizira i usklađuje prekršajna odredba sukladno članku 111. važećeg Zakona koji je dopunjen člankom 4. ovoga Zakona. Također, usklađuje se s normativnim dijelom propisa, u odnosu na članak 135. stavak 6. važećega Zakona.</w:t>
      </w:r>
    </w:p>
    <w:p w14:paraId="5A212837"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
          <w:noProof w:val="0"/>
          <w:kern w:val="0"/>
          <w:sz w:val="24"/>
          <w:szCs w:val="24"/>
          <w:lang w:eastAsia="hr-HR"/>
          <w14:ligatures w14:val="none"/>
        </w:rPr>
      </w:pPr>
    </w:p>
    <w:p w14:paraId="4510B972"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
          <w:noProof w:val="0"/>
          <w:kern w:val="0"/>
          <w:sz w:val="24"/>
          <w:szCs w:val="24"/>
          <w:lang w:eastAsia="hr-HR"/>
          <w14:ligatures w14:val="none"/>
        </w:rPr>
      </w:pPr>
      <w:r w:rsidRPr="00CE27FE">
        <w:rPr>
          <w:rFonts w:ascii="Times New Roman" w:eastAsia="Times New Roman" w:hAnsi="Times New Roman" w:cs="Times New Roman"/>
          <w:b/>
          <w:noProof w:val="0"/>
          <w:kern w:val="0"/>
          <w:sz w:val="24"/>
          <w:szCs w:val="24"/>
          <w:lang w:eastAsia="hr-HR"/>
          <w14:ligatures w14:val="none"/>
        </w:rPr>
        <w:t>Uz članak 10.</w:t>
      </w:r>
    </w:p>
    <w:p w14:paraId="2DA720BC" w14:textId="77777777" w:rsidR="00CE27FE" w:rsidRPr="00CE27FE" w:rsidRDefault="00CE27FE" w:rsidP="00CE27FE">
      <w:pPr>
        <w:spacing w:after="0" w:line="240" w:lineRule="auto"/>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Ovim člankom se propisuje obveza Agencije da pravilnik čije je donošenje predviđeno člankom 111. stavkom 5., koji je dodan člankom 4. ovoga Zakona, donese u roku od 12 mjeseci od dana stupanja na snagu ovoga Zakona.</w:t>
      </w:r>
      <w:r w:rsidRPr="00CE27FE">
        <w:rPr>
          <w:rFonts w:ascii="Calibri" w:eastAsia="Calibri" w:hAnsi="Calibri" w:cs="Times New Roman"/>
          <w:noProof w:val="0"/>
          <w:kern w:val="0"/>
          <w14:ligatures w14:val="none"/>
        </w:rPr>
        <w:t xml:space="preserve"> </w:t>
      </w:r>
      <w:r w:rsidRPr="00CE27FE">
        <w:rPr>
          <w:rFonts w:ascii="Times New Roman" w:eastAsia="Times New Roman" w:hAnsi="Times New Roman" w:cs="Times New Roman"/>
          <w:noProof w:val="0"/>
          <w:kern w:val="0"/>
          <w:sz w:val="24"/>
          <w:szCs w:val="24"/>
          <w:lang w:eastAsia="hr-HR"/>
          <w14:ligatures w14:val="none"/>
        </w:rPr>
        <w:t>Također, utvrđuje se rok u kojem je Agencija dužna izvršiti obvezu obavještavanja Europskog nadzornog tijela za vrijednosne papire i tržišta kapitala (ESMA) o svojem imenovanju tijelom za prikupljanje u smislu ovoga Zakona, a u skladu s člankom 2. točkom 2. Uredbe (EU) 2023/2859. Rok za obavještavanje je u skladu s trećom fazom predviđene implementacije ESAP zakonodavnog paketa na razini EU i stupanjem na snagu odredbi članaka 2., 5., 7. i 8. ovoga Zakona.</w:t>
      </w:r>
    </w:p>
    <w:p w14:paraId="7F9F895C"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
          <w:noProof w:val="0"/>
          <w:kern w:val="0"/>
          <w:sz w:val="24"/>
          <w:szCs w:val="24"/>
          <w:lang w:eastAsia="hr-HR"/>
          <w14:ligatures w14:val="none"/>
        </w:rPr>
      </w:pPr>
    </w:p>
    <w:p w14:paraId="2665900D" w14:textId="77777777" w:rsidR="00CE27FE" w:rsidRPr="00CE27FE" w:rsidRDefault="00CE27FE" w:rsidP="00CE27FE">
      <w:pPr>
        <w:autoSpaceDE w:val="0"/>
        <w:autoSpaceDN w:val="0"/>
        <w:adjustRightInd w:val="0"/>
        <w:spacing w:after="0" w:line="240" w:lineRule="auto"/>
        <w:jc w:val="both"/>
        <w:rPr>
          <w:rFonts w:ascii="Times New Roman" w:eastAsia="Times New Roman" w:hAnsi="Times New Roman" w:cs="Times New Roman"/>
          <w:b/>
          <w:noProof w:val="0"/>
          <w:kern w:val="0"/>
          <w:sz w:val="24"/>
          <w:szCs w:val="24"/>
          <w:lang w:eastAsia="hr-HR"/>
          <w14:ligatures w14:val="none"/>
        </w:rPr>
      </w:pPr>
      <w:r w:rsidRPr="00CE27FE">
        <w:rPr>
          <w:rFonts w:ascii="Times New Roman" w:eastAsia="Times New Roman" w:hAnsi="Times New Roman" w:cs="Times New Roman"/>
          <w:b/>
          <w:noProof w:val="0"/>
          <w:kern w:val="0"/>
          <w:sz w:val="24"/>
          <w:szCs w:val="24"/>
          <w:lang w:eastAsia="hr-HR"/>
          <w14:ligatures w14:val="none"/>
        </w:rPr>
        <w:t>Uz članak 11.</w:t>
      </w:r>
    </w:p>
    <w:p w14:paraId="2153FF7E" w14:textId="77777777" w:rsidR="00CE27FE" w:rsidRPr="00CE27FE" w:rsidRDefault="00CE27FE" w:rsidP="00CE27FE">
      <w:pPr>
        <w:spacing w:after="0" w:line="240" w:lineRule="auto"/>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Ovim člankom propisuje se stupanje na snagu ovoga Zakona. Zakon stupa na snagu osmog dana od dana objave u Narodnim novinama, uz odgodu primjene pojedinih odredbi. Odredbe koje se odnose na dostavljanje i objavu podataka putem jedinstvene europske pristupne točke,  u skladu s člankom 14. Direktive 2023/2864 stupaju na snagu 10. siječnja 2030., što je povezano s tehničkim uspostavljanjem i punim operativnim funkcioniranjem ESAP sustava. Stoga se ovim člankom propisuje da predmetne odredbe stupaju na snagu 10. siječnja 2030., čime se osigurava pravna usklađenost, a istodobno daje dovoljno vremena za pripremu tehničkih i organizacijskih kapaciteta mirovinskih društava.</w:t>
      </w:r>
    </w:p>
    <w:p w14:paraId="2E7D442A" w14:textId="77777777" w:rsidR="00CE27FE" w:rsidRPr="00CE27FE" w:rsidRDefault="00CE27FE" w:rsidP="00CE27FE">
      <w:pPr>
        <w:spacing w:after="0" w:line="240" w:lineRule="auto"/>
        <w:jc w:val="both"/>
        <w:rPr>
          <w:rFonts w:ascii="Times New Roman" w:eastAsia="Calibri" w:hAnsi="Times New Roman" w:cs="Times New Roman"/>
          <w:noProof w:val="0"/>
          <w:kern w:val="0"/>
          <w:sz w:val="24"/>
          <w:szCs w:val="24"/>
          <w14:ligatures w14:val="none"/>
        </w:rPr>
      </w:pPr>
    </w:p>
    <w:p w14:paraId="16ACCC5D" w14:textId="77777777" w:rsidR="00CE27FE" w:rsidRPr="00CE27FE" w:rsidRDefault="00CE27FE" w:rsidP="00CE27FE">
      <w:pPr>
        <w:tabs>
          <w:tab w:val="left" w:pos="567"/>
        </w:tabs>
        <w:spacing w:after="0" w:line="240" w:lineRule="auto"/>
        <w:jc w:val="both"/>
        <w:rPr>
          <w:rFonts w:ascii="Times New Roman" w:eastAsia="Calibri" w:hAnsi="Times New Roman" w:cs="Times New Roman"/>
          <w:b/>
          <w:noProof w:val="0"/>
          <w:kern w:val="0"/>
          <w:sz w:val="24"/>
          <w:szCs w:val="24"/>
          <w14:ligatures w14:val="none"/>
        </w:rPr>
      </w:pPr>
      <w:r w:rsidRPr="00CE27FE">
        <w:rPr>
          <w:rFonts w:ascii="Times New Roman" w:eastAsia="Calibri" w:hAnsi="Times New Roman" w:cs="Times New Roman"/>
          <w:b/>
          <w:noProof w:val="0"/>
          <w:kern w:val="0"/>
          <w:sz w:val="24"/>
          <w:szCs w:val="24"/>
          <w14:ligatures w14:val="none"/>
        </w:rPr>
        <w:t xml:space="preserve">IV. </w:t>
      </w:r>
      <w:r w:rsidRPr="00CE27FE">
        <w:rPr>
          <w:rFonts w:ascii="Times New Roman" w:eastAsia="Calibri" w:hAnsi="Times New Roman" w:cs="Times New Roman"/>
          <w:b/>
          <w:noProof w:val="0"/>
          <w:kern w:val="0"/>
          <w:sz w:val="24"/>
          <w:szCs w:val="24"/>
          <w14:ligatures w14:val="none"/>
        </w:rPr>
        <w:tab/>
      </w:r>
      <w:r w:rsidRPr="00CE27FE">
        <w:rPr>
          <w:rFonts w:ascii="Times New Roman" w:eastAsia="Calibri" w:hAnsi="Times New Roman" w:cs="Times New Roman"/>
          <w:b/>
          <w:noProof w:val="0"/>
          <w:kern w:val="0"/>
          <w:sz w:val="24"/>
          <w:szCs w:val="24"/>
          <w14:ligatures w14:val="none"/>
        </w:rPr>
        <w:tab/>
        <w:t>OCJENA I IZVORI SREDSTAVA POTREBNIH ZA PROVEDBU ZAKONA</w:t>
      </w:r>
    </w:p>
    <w:p w14:paraId="7E28BBBC" w14:textId="77777777" w:rsidR="00CE27FE" w:rsidRPr="00CE27FE" w:rsidRDefault="00CE27FE" w:rsidP="00CE27FE">
      <w:pPr>
        <w:spacing w:after="0" w:line="240" w:lineRule="auto"/>
        <w:jc w:val="both"/>
        <w:rPr>
          <w:rFonts w:ascii="Times New Roman" w:eastAsia="Calibri" w:hAnsi="Times New Roman" w:cs="Times New Roman"/>
          <w:b/>
          <w:noProof w:val="0"/>
          <w:kern w:val="0"/>
          <w:sz w:val="24"/>
          <w:szCs w:val="24"/>
          <w14:ligatures w14:val="none"/>
        </w:rPr>
      </w:pPr>
    </w:p>
    <w:p w14:paraId="7BB72516" w14:textId="77777777" w:rsidR="00CE27FE" w:rsidRPr="00CE27FE" w:rsidRDefault="00CE27FE" w:rsidP="00CE27FE">
      <w:pPr>
        <w:spacing w:after="0" w:line="240" w:lineRule="auto"/>
        <w:ind w:firstLine="708"/>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noProof w:val="0"/>
          <w:kern w:val="0"/>
          <w:sz w:val="24"/>
          <w:szCs w:val="24"/>
          <w14:ligatures w14:val="none"/>
        </w:rPr>
        <w:t xml:space="preserve">Za provedbu ovoga Zakona nije potrebno osigurati sredstva u državnom proračunu Republike Hrvatske. </w:t>
      </w:r>
    </w:p>
    <w:p w14:paraId="3C16BEB2" w14:textId="77777777" w:rsidR="00CE27FE" w:rsidRPr="00CE27FE" w:rsidRDefault="00CE27FE" w:rsidP="00CE27FE">
      <w:pPr>
        <w:spacing w:after="0" w:line="240" w:lineRule="auto"/>
        <w:ind w:firstLine="708"/>
        <w:jc w:val="both"/>
        <w:rPr>
          <w:rFonts w:ascii="Times New Roman" w:eastAsia="Calibri" w:hAnsi="Times New Roman" w:cs="Times New Roman"/>
          <w:noProof w:val="0"/>
          <w:kern w:val="0"/>
          <w:sz w:val="24"/>
          <w:szCs w:val="24"/>
          <w14:ligatures w14:val="none"/>
        </w:rPr>
      </w:pPr>
    </w:p>
    <w:p w14:paraId="4F9E7653" w14:textId="77777777" w:rsidR="00CE27FE" w:rsidRPr="00CE27FE" w:rsidRDefault="00CE27FE" w:rsidP="00CE27FE">
      <w:pPr>
        <w:spacing w:after="0"/>
        <w:jc w:val="both"/>
        <w:rPr>
          <w:rFonts w:ascii="Times New Roman" w:eastAsia="Calibri" w:hAnsi="Times New Roman" w:cs="Times New Roman"/>
          <w:noProof w:val="0"/>
          <w:kern w:val="0"/>
          <w:sz w:val="24"/>
          <w:szCs w:val="24"/>
          <w14:ligatures w14:val="none"/>
        </w:rPr>
      </w:pPr>
      <w:r w:rsidRPr="00CE27FE">
        <w:rPr>
          <w:rFonts w:ascii="Times New Roman" w:eastAsia="Calibri" w:hAnsi="Times New Roman" w:cs="Times New Roman"/>
          <w:b/>
          <w:noProof w:val="0"/>
          <w:kern w:val="0"/>
          <w:sz w:val="24"/>
          <w:szCs w:val="24"/>
          <w:lang w:eastAsia="hr-HR"/>
          <w14:ligatures w14:val="none"/>
        </w:rPr>
        <w:t xml:space="preserve">V. </w:t>
      </w:r>
      <w:r w:rsidRPr="00CE27FE">
        <w:rPr>
          <w:rFonts w:ascii="Times New Roman" w:eastAsia="Calibri" w:hAnsi="Times New Roman" w:cs="Times New Roman"/>
          <w:b/>
          <w:noProof w:val="0"/>
          <w:kern w:val="0"/>
          <w:sz w:val="24"/>
          <w:szCs w:val="24"/>
          <w:lang w:eastAsia="hr-HR"/>
          <w14:ligatures w14:val="none"/>
        </w:rPr>
        <w:tab/>
        <w:t>RAZLIKE IZMEĐU RJEŠENJA KOJA SE PREDLAŽU KONAČNIM PRIJEDLOGOM U ODNOSU NA RJEŠENJA IZ PRIJEDLOGA ZAKONA IRAZLOZI ZBOG KOJIH SU RAZLIKE NASTALE</w:t>
      </w:r>
    </w:p>
    <w:p w14:paraId="0D2E28D2" w14:textId="77777777" w:rsidR="00CE27FE" w:rsidRPr="00CE27FE" w:rsidRDefault="00CE27FE" w:rsidP="00CE27FE">
      <w:pPr>
        <w:widowControl w:val="0"/>
        <w:tabs>
          <w:tab w:val="left" w:pos="284"/>
        </w:tabs>
        <w:autoSpaceDE w:val="0"/>
        <w:autoSpaceDN w:val="0"/>
        <w:spacing w:after="0" w:line="276" w:lineRule="auto"/>
        <w:jc w:val="both"/>
        <w:rPr>
          <w:rFonts w:ascii="Times New Roman" w:eastAsia="Calibri" w:hAnsi="Times New Roman" w:cs="Times New Roman"/>
          <w:b/>
          <w:noProof w:val="0"/>
          <w:kern w:val="0"/>
          <w:sz w:val="24"/>
          <w:szCs w:val="24"/>
          <w:lang w:eastAsia="hr-HR"/>
          <w14:ligatures w14:val="none"/>
        </w:rPr>
      </w:pPr>
    </w:p>
    <w:p w14:paraId="3EE0AB86" w14:textId="77777777" w:rsidR="00CE27FE" w:rsidRPr="00CE27FE" w:rsidRDefault="00CE27FE" w:rsidP="00CE27FE">
      <w:pPr>
        <w:spacing w:after="0" w:line="240" w:lineRule="auto"/>
        <w:ind w:firstLine="851"/>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Nakon rasprave o Prijedlogu zakona</w:t>
      </w:r>
      <w:r w:rsidRPr="00CE27FE">
        <w:rPr>
          <w:rFonts w:ascii="Calibri" w:eastAsia="Times New Roman" w:hAnsi="Calibri" w:cs="Times New Roman"/>
          <w:noProof w:val="0"/>
          <w:kern w:val="0"/>
          <w:lang w:eastAsia="hr-HR"/>
          <w14:ligatures w14:val="none"/>
        </w:rPr>
        <w:t xml:space="preserve"> </w:t>
      </w:r>
      <w:r w:rsidRPr="00CE27FE">
        <w:rPr>
          <w:rFonts w:ascii="Times New Roman" w:eastAsia="Times New Roman" w:hAnsi="Times New Roman" w:cs="Times New Roman"/>
          <w:noProof w:val="0"/>
          <w:kern w:val="0"/>
          <w:sz w:val="24"/>
          <w:szCs w:val="24"/>
          <w:lang w:eastAsia="hr-HR"/>
          <w14:ligatures w14:val="none"/>
        </w:rPr>
        <w:t>o izmjenama i dopunama Zakona o dobrovoljnim mirovinskim fondovima u Hrvatskome saboru, koji je podnijela Vlada Republike Hrvatske aktom od 6. studenoga 2025.</w:t>
      </w:r>
      <w:r w:rsidRPr="00CE27FE">
        <w:rPr>
          <w:rFonts w:ascii="Times New Roman" w:eastAsia="Times New Roman" w:hAnsi="Times New Roman" w:cs="Times New Roman"/>
          <w:b/>
          <w:bCs/>
          <w:noProof w:val="0"/>
          <w:kern w:val="0"/>
          <w:sz w:val="24"/>
          <w:szCs w:val="24"/>
          <w:lang w:eastAsia="hr-HR"/>
          <w14:ligatures w14:val="none"/>
        </w:rPr>
        <w:t xml:space="preserve">, </w:t>
      </w:r>
      <w:r w:rsidRPr="00CE27FE">
        <w:rPr>
          <w:rFonts w:ascii="Times New Roman" w:eastAsia="Times New Roman" w:hAnsi="Times New Roman" w:cs="Times New Roman"/>
          <w:noProof w:val="0"/>
          <w:kern w:val="0"/>
          <w:sz w:val="24"/>
          <w:szCs w:val="24"/>
          <w:lang w:eastAsia="hr-HR"/>
          <w14:ligatures w14:val="none"/>
        </w:rPr>
        <w:t>na 8. sjednici Hrvatskoga sabora održanoj 21. studenoga 2025., donesen je Zaključak kojim se prihvaća Prijedlog zakona o izmjenama i dopunama Zakona o dobrovoljnim mirovinskim fondovima.</w:t>
      </w:r>
    </w:p>
    <w:p w14:paraId="4C21061A" w14:textId="77777777" w:rsidR="00CE27FE" w:rsidRPr="00CE27FE" w:rsidRDefault="00CE27FE" w:rsidP="00CE27FE">
      <w:pPr>
        <w:spacing w:after="0" w:line="240" w:lineRule="auto"/>
        <w:ind w:firstLine="851"/>
        <w:jc w:val="both"/>
        <w:rPr>
          <w:rFonts w:ascii="Times New Roman" w:eastAsia="Times New Roman" w:hAnsi="Times New Roman" w:cs="Times New Roman"/>
          <w:noProof w:val="0"/>
          <w:kern w:val="0"/>
          <w:sz w:val="24"/>
          <w:szCs w:val="24"/>
          <w:lang w:eastAsia="hr-HR"/>
          <w14:ligatures w14:val="none"/>
        </w:rPr>
      </w:pPr>
    </w:p>
    <w:p w14:paraId="29F3E5CB" w14:textId="77777777" w:rsidR="00CE27FE" w:rsidRPr="00CE27FE" w:rsidRDefault="00CE27FE" w:rsidP="00CE27FE">
      <w:pPr>
        <w:spacing w:after="0" w:line="240" w:lineRule="auto"/>
        <w:ind w:firstLine="851"/>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O Prijedlogu zakona raspravljali su Odbor za rad, mirovinski sustav i socijalno partnerstvo i Odbor za zakonodavstvo Hrvatskoga sabora </w:t>
      </w:r>
      <w:bookmarkStart w:id="9" w:name="_Hlk215577475"/>
      <w:r w:rsidRPr="00CE27FE">
        <w:rPr>
          <w:rFonts w:ascii="Times New Roman" w:eastAsia="Times New Roman" w:hAnsi="Times New Roman" w:cs="Times New Roman"/>
          <w:noProof w:val="0"/>
          <w:kern w:val="0"/>
          <w:sz w:val="24"/>
          <w:szCs w:val="24"/>
          <w:lang w:eastAsia="hr-HR"/>
          <w14:ligatures w14:val="none"/>
        </w:rPr>
        <w:t>te su predložili Hrvatskome saboru donošenje zaključka o prihvaćanju Prijedloga zakona.</w:t>
      </w:r>
    </w:p>
    <w:bookmarkEnd w:id="9"/>
    <w:p w14:paraId="0CC36821" w14:textId="77777777" w:rsidR="00CE27FE" w:rsidRPr="00CE27FE" w:rsidRDefault="00CE27FE" w:rsidP="00CE27FE">
      <w:pPr>
        <w:spacing w:after="0" w:line="240" w:lineRule="auto"/>
        <w:ind w:firstLine="851"/>
        <w:jc w:val="both"/>
        <w:rPr>
          <w:rFonts w:ascii="Times New Roman" w:eastAsia="Times New Roman" w:hAnsi="Times New Roman" w:cs="Times New Roman"/>
          <w:noProof w:val="0"/>
          <w:kern w:val="0"/>
          <w:sz w:val="24"/>
          <w:szCs w:val="24"/>
          <w:lang w:eastAsia="hr-HR"/>
          <w14:ligatures w14:val="none"/>
        </w:rPr>
      </w:pPr>
    </w:p>
    <w:p w14:paraId="3F7E6320" w14:textId="77777777" w:rsidR="00CE27FE" w:rsidRPr="00CE27FE" w:rsidRDefault="00CE27FE" w:rsidP="00CE27FE">
      <w:pPr>
        <w:spacing w:after="240" w:line="240" w:lineRule="auto"/>
        <w:ind w:firstLine="851"/>
        <w:jc w:val="both"/>
        <w:rPr>
          <w:rFonts w:ascii="Times New Roman" w:eastAsia="Times New Roman" w:hAnsi="Times New Roman" w:cs="Times New Roman"/>
          <w:noProof w:val="0"/>
          <w:kern w:val="0"/>
          <w:sz w:val="24"/>
          <w:szCs w:val="24"/>
          <w:highlight w:val="yellow"/>
          <w:lang w:eastAsia="hr-HR"/>
          <w14:ligatures w14:val="none"/>
        </w:rPr>
      </w:pPr>
      <w:r w:rsidRPr="00CE27FE">
        <w:rPr>
          <w:rFonts w:ascii="Times New Roman" w:eastAsia="Times New Roman" w:hAnsi="Times New Roman" w:cs="Times New Roman"/>
          <w:noProof w:val="0"/>
          <w:kern w:val="0"/>
          <w:sz w:val="24"/>
          <w:szCs w:val="24"/>
          <w:lang w:eastAsia="hr-HR"/>
          <w14:ligatures w14:val="none"/>
        </w:rPr>
        <w:t>U odnosu na tekst Prijedloga zakona, koji je raspravljen u prvom čitanju u Hrvatskome saboru, u tekstu Konačnog prijedloga zakona nastale su određene razlike kao posljedica uvažavanja primjedbi Odbora za zakonodavstvo Hrvatskoga sabora. Predlagatelj je prihvatio primjedbe Odbora za zakonodavstvo Hrvatskoga sabora te je dorađen izričaj pojedinih odredaba u nomotehničkom smislu i to odredaba članaka 2., 5., 7. i 8.</w:t>
      </w:r>
    </w:p>
    <w:p w14:paraId="6EAD91BF" w14:textId="57D05EF1" w:rsidR="00CE27FE" w:rsidRPr="00CE27FE" w:rsidRDefault="00CE27FE" w:rsidP="00CE27FE">
      <w:pPr>
        <w:spacing w:after="240" w:line="240" w:lineRule="auto"/>
        <w:ind w:firstLine="851"/>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Također, a s obzirom na to da će nadzor zakonitog utvrđivanja i korištenja državnih poticajnih sredstava od 1. siječnja 2026. i dalje obavljati Ministarstvo financija, </w:t>
      </w:r>
      <w:r w:rsidR="006E0CE7" w:rsidRPr="006E0CE7">
        <w:rPr>
          <w:rFonts w:ascii="Times New Roman" w:eastAsia="Times New Roman" w:hAnsi="Times New Roman" w:cs="Times New Roman"/>
          <w:noProof w:val="0"/>
          <w:kern w:val="0"/>
          <w:sz w:val="24"/>
          <w:szCs w:val="24"/>
          <w:lang w:eastAsia="hr-HR"/>
          <w14:ligatures w14:val="none"/>
        </w:rPr>
        <w:t>na prijedlog predlagatelja</w:t>
      </w:r>
      <w:r w:rsidR="006E0CE7">
        <w:rPr>
          <w:rFonts w:ascii="Times New Roman" w:eastAsia="Times New Roman" w:hAnsi="Times New Roman" w:cs="Times New Roman"/>
          <w:noProof w:val="0"/>
          <w:kern w:val="0"/>
          <w:sz w:val="24"/>
          <w:szCs w:val="24"/>
          <w:lang w:eastAsia="hr-HR"/>
          <w14:ligatures w14:val="none"/>
        </w:rPr>
        <w:t xml:space="preserve"> </w:t>
      </w:r>
      <w:r w:rsidRPr="00CE27FE">
        <w:rPr>
          <w:rFonts w:ascii="Times New Roman" w:eastAsia="Times New Roman" w:hAnsi="Times New Roman" w:cs="Times New Roman"/>
          <w:noProof w:val="0"/>
          <w:kern w:val="0"/>
          <w:sz w:val="24"/>
          <w:szCs w:val="24"/>
          <w:lang w:eastAsia="hr-HR"/>
          <w14:ligatures w14:val="none"/>
        </w:rPr>
        <w:t xml:space="preserve">članak 9. Konačnog prijedloga zakona dopunjen je izmjenom u sadašnjoj točki 76., radi usklađivanja s člankom 135. stavkom 6. važećeg Zakona.  </w:t>
      </w:r>
    </w:p>
    <w:p w14:paraId="13BD4566" w14:textId="77777777" w:rsidR="00CE27FE" w:rsidRPr="00CE27FE" w:rsidRDefault="00CE27FE" w:rsidP="00CE27FE">
      <w:pPr>
        <w:tabs>
          <w:tab w:val="left" w:pos="851"/>
        </w:tabs>
        <w:spacing w:after="200" w:line="276" w:lineRule="auto"/>
        <w:contextualSpacing/>
        <w:jc w:val="both"/>
        <w:rPr>
          <w:rFonts w:ascii="Times New Roman" w:eastAsia="Calibri" w:hAnsi="Times New Roman" w:cs="Times New Roman"/>
          <w:b/>
          <w:noProof w:val="0"/>
          <w:kern w:val="0"/>
          <w:sz w:val="24"/>
          <w:szCs w:val="24"/>
          <w14:ligatures w14:val="none"/>
        </w:rPr>
      </w:pPr>
      <w:r w:rsidRPr="00CE27FE">
        <w:rPr>
          <w:rFonts w:ascii="Times New Roman" w:eastAsia="Calibri" w:hAnsi="Times New Roman" w:cs="Times New Roman"/>
          <w:b/>
          <w:noProof w:val="0"/>
          <w:kern w:val="0"/>
          <w:sz w:val="24"/>
          <w:szCs w:val="24"/>
          <w14:ligatures w14:val="none"/>
        </w:rPr>
        <w:t xml:space="preserve">VI. </w:t>
      </w:r>
      <w:r w:rsidRPr="00CE27FE">
        <w:rPr>
          <w:rFonts w:ascii="Times New Roman" w:eastAsia="Calibri" w:hAnsi="Times New Roman" w:cs="Times New Roman"/>
          <w:b/>
          <w:noProof w:val="0"/>
          <w:kern w:val="0"/>
          <w:sz w:val="24"/>
          <w:szCs w:val="24"/>
          <w14:ligatures w14:val="none"/>
        </w:rPr>
        <w:tab/>
        <w:t>PRIJEDLOZI, PRIMJEDBE I MIŠLJENJA DANI NA PRIJEDLOG ZAKONA, A KOJE PREDLAGATELJ NIJE PRIHVATIO, S RAZLOZIMA NEPRIHVAĆANJA</w:t>
      </w:r>
    </w:p>
    <w:p w14:paraId="5F1C1B04" w14:textId="77777777" w:rsidR="00CE27FE" w:rsidRPr="00CE27FE" w:rsidRDefault="00CE27FE" w:rsidP="00CE27FE">
      <w:pPr>
        <w:spacing w:after="200" w:line="240" w:lineRule="auto"/>
        <w:contextualSpacing/>
        <w:jc w:val="both"/>
        <w:rPr>
          <w:rFonts w:ascii="Times New Roman" w:eastAsia="Calibri" w:hAnsi="Times New Roman" w:cs="Times New Roman"/>
          <w:b/>
          <w:noProof w:val="0"/>
          <w:kern w:val="0"/>
          <w:sz w:val="24"/>
          <w:szCs w:val="24"/>
          <w14:ligatures w14:val="none"/>
        </w:rPr>
      </w:pPr>
    </w:p>
    <w:p w14:paraId="544554CC" w14:textId="77777777" w:rsidR="00CE27FE" w:rsidRPr="00CE27FE" w:rsidRDefault="00CE27FE" w:rsidP="00CE27FE">
      <w:pPr>
        <w:spacing w:after="0" w:line="240" w:lineRule="auto"/>
        <w:ind w:firstLine="851"/>
        <w:jc w:val="both"/>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Tijekom rasprave u Hrvatskome saboru o Prijedlogu zakona  nisu iznesene primjedbe i prijedlozi koji su predmet sadržaja ovoga Konačnog prijedloga zakona.</w:t>
      </w:r>
    </w:p>
    <w:p w14:paraId="02D308FA" w14:textId="77777777" w:rsidR="00CE27FE" w:rsidRPr="00CE27FE" w:rsidRDefault="00CE27FE" w:rsidP="00CE27FE">
      <w:pPr>
        <w:spacing w:after="0" w:line="276" w:lineRule="auto"/>
        <w:ind w:firstLine="851"/>
        <w:jc w:val="both"/>
        <w:rPr>
          <w:rFonts w:ascii="Times New Roman" w:eastAsia="Times New Roman" w:hAnsi="Times New Roman" w:cs="Times New Roman"/>
          <w:noProof w:val="0"/>
          <w:kern w:val="0"/>
          <w:sz w:val="24"/>
          <w:szCs w:val="24"/>
          <w:lang w:eastAsia="hr-HR"/>
          <w14:ligatures w14:val="none"/>
        </w:rPr>
      </w:pPr>
    </w:p>
    <w:p w14:paraId="750C23C0" w14:textId="77777777" w:rsidR="00CE27FE" w:rsidRPr="00CE27FE" w:rsidRDefault="00CE27FE" w:rsidP="00CE27FE">
      <w:pPr>
        <w:rPr>
          <w:rFonts w:ascii="Times New Roman" w:eastAsia="Times New Roman" w:hAnsi="Times New Roman" w:cs="Times New Roman"/>
          <w:b/>
          <w:noProof w:val="0"/>
          <w:kern w:val="0"/>
          <w:sz w:val="24"/>
          <w:szCs w:val="24"/>
          <w:lang w:eastAsia="hr-HR"/>
          <w14:ligatures w14:val="none"/>
        </w:rPr>
      </w:pPr>
      <w:r w:rsidRPr="00CE27FE">
        <w:rPr>
          <w:rFonts w:ascii="Times New Roman" w:eastAsia="Times New Roman" w:hAnsi="Times New Roman" w:cs="Times New Roman"/>
          <w:b/>
          <w:noProof w:val="0"/>
          <w:kern w:val="0"/>
          <w:sz w:val="24"/>
          <w:szCs w:val="24"/>
          <w:lang w:eastAsia="hr-HR"/>
          <w14:ligatures w14:val="none"/>
        </w:rPr>
        <w:t>VII.    TEKST ODREDBI VAŽEĆEG ZAKONA KOJE SE MIJENJAJU</w:t>
      </w:r>
    </w:p>
    <w:p w14:paraId="6DC48126" w14:textId="77777777" w:rsidR="00CE27FE" w:rsidRPr="00CE27FE" w:rsidRDefault="00CE27FE" w:rsidP="00CE27FE">
      <w:pPr>
        <w:spacing w:after="0" w:line="240" w:lineRule="auto"/>
        <w:jc w:val="center"/>
        <w:textAlignment w:val="baseline"/>
        <w:rPr>
          <w:rFonts w:ascii="Times New Roman" w:eastAsia="Times New Roman" w:hAnsi="Times New Roman" w:cs="Times New Roman"/>
          <w:i/>
          <w:iCs/>
          <w:noProof w:val="0"/>
          <w:kern w:val="0"/>
          <w:sz w:val="24"/>
          <w:szCs w:val="24"/>
          <w:bdr w:val="none" w:sz="0" w:space="0" w:color="auto" w:frame="1"/>
          <w:lang w:eastAsia="hr-HR"/>
          <w14:ligatures w14:val="none"/>
        </w:rPr>
      </w:pPr>
      <w:r w:rsidRPr="00CE27FE">
        <w:rPr>
          <w:rFonts w:ascii="Times New Roman" w:eastAsia="Times New Roman" w:hAnsi="Times New Roman" w:cs="Times New Roman"/>
          <w:i/>
          <w:iCs/>
          <w:noProof w:val="0"/>
          <w:kern w:val="0"/>
          <w:sz w:val="24"/>
          <w:szCs w:val="24"/>
          <w:bdr w:val="none" w:sz="0" w:space="0" w:color="auto" w:frame="1"/>
          <w:lang w:eastAsia="hr-HR"/>
          <w14:ligatures w14:val="none"/>
        </w:rPr>
        <w:t>Prijenos propisa Europske unije</w:t>
      </w:r>
    </w:p>
    <w:p w14:paraId="269B7E13" w14:textId="77777777" w:rsidR="00CE27FE" w:rsidRPr="00CE27FE" w:rsidRDefault="00CE27FE" w:rsidP="00CE27FE">
      <w:pPr>
        <w:spacing w:after="0" w:line="240" w:lineRule="auto"/>
        <w:jc w:val="center"/>
        <w:textAlignment w:val="baseline"/>
        <w:rPr>
          <w:rFonts w:ascii="Times New Roman" w:eastAsia="Times New Roman" w:hAnsi="Times New Roman" w:cs="Times New Roman"/>
          <w:i/>
          <w:iCs/>
          <w:noProof w:val="0"/>
          <w:kern w:val="0"/>
          <w:sz w:val="24"/>
          <w:szCs w:val="24"/>
          <w:bdr w:val="none" w:sz="0" w:space="0" w:color="auto" w:frame="1"/>
          <w:lang w:eastAsia="hr-HR"/>
          <w14:ligatures w14:val="none"/>
        </w:rPr>
      </w:pPr>
    </w:p>
    <w:p w14:paraId="36406EB4" w14:textId="77777777" w:rsidR="00CE27FE" w:rsidRPr="00CE27FE" w:rsidRDefault="00CE27FE" w:rsidP="00CE27FE">
      <w:pPr>
        <w:spacing w:after="225" w:line="240" w:lineRule="auto"/>
        <w:jc w:val="center"/>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Članak 2.</w:t>
      </w:r>
    </w:p>
    <w:p w14:paraId="60E3B406"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Ovim Zakonom u hrvatsko zakonodavstvo preuzimaju se sljedeće direktive Europske unije:</w:t>
      </w:r>
    </w:p>
    <w:p w14:paraId="1A7E32B5"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 </w:t>
      </w:r>
      <w:hyperlink r:id="rId10" w:history="1">
        <w:r w:rsidRPr="00BC7222">
          <w:rPr>
            <w:rFonts w:ascii="Times New Roman" w:eastAsia="Times New Roman" w:hAnsi="Times New Roman" w:cs="Times New Roman"/>
            <w:noProof w:val="0"/>
            <w:kern w:val="0"/>
            <w:sz w:val="24"/>
            <w:szCs w:val="24"/>
            <w:lang w:eastAsia="hr-HR"/>
            <w14:ligatures w14:val="none"/>
          </w:rPr>
          <w:t>Direktiva Vijeća 88/361/EEC</w:t>
        </w:r>
      </w:hyperlink>
      <w:r w:rsidRPr="00CE27FE">
        <w:rPr>
          <w:rFonts w:ascii="Times New Roman" w:eastAsia="Times New Roman" w:hAnsi="Times New Roman" w:cs="Times New Roman"/>
          <w:noProof w:val="0"/>
          <w:kern w:val="0"/>
          <w:sz w:val="24"/>
          <w:szCs w:val="24"/>
          <w:lang w:eastAsia="hr-HR"/>
          <w14:ligatures w14:val="none"/>
        </w:rPr>
        <w:t xml:space="preserve"> od 24. lipnja 1988. za provedbu članka 67. Ugovora (SL L 178, 8. 7. 1988.)</w:t>
      </w:r>
    </w:p>
    <w:p w14:paraId="766C0C23"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 </w:t>
      </w:r>
      <w:hyperlink r:id="rId11" w:history="1">
        <w:r w:rsidRPr="00BC7222">
          <w:rPr>
            <w:rFonts w:ascii="Times New Roman" w:eastAsia="Times New Roman" w:hAnsi="Times New Roman" w:cs="Times New Roman"/>
            <w:noProof w:val="0"/>
            <w:kern w:val="0"/>
            <w:sz w:val="24"/>
            <w:szCs w:val="24"/>
            <w:lang w:eastAsia="hr-HR"/>
            <w14:ligatures w14:val="none"/>
          </w:rPr>
          <w:t>Direktiva 98/49/EZ</w:t>
        </w:r>
      </w:hyperlink>
      <w:r w:rsidRPr="00CE27FE">
        <w:rPr>
          <w:rFonts w:ascii="Times New Roman" w:eastAsia="Times New Roman" w:hAnsi="Times New Roman" w:cs="Times New Roman"/>
          <w:noProof w:val="0"/>
          <w:kern w:val="0"/>
          <w:sz w:val="24"/>
          <w:szCs w:val="24"/>
          <w:lang w:eastAsia="hr-HR"/>
          <w14:ligatures w14:val="none"/>
        </w:rPr>
        <w:t xml:space="preserve"> od 29. lipnja 1998. o zaštiti prava na dopunsku mirovinu zaposlenih i samozaposlenih osoba koji se kreću unutar Zajednice (SL L 209, 25. 7. 1998.)</w:t>
      </w:r>
    </w:p>
    <w:p w14:paraId="2A1A985F"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lastRenderedPageBreak/>
        <w:t xml:space="preserve">– </w:t>
      </w:r>
      <w:hyperlink r:id="rId12" w:history="1">
        <w:r w:rsidRPr="00BC7222">
          <w:rPr>
            <w:rFonts w:ascii="Times New Roman" w:eastAsia="Times New Roman" w:hAnsi="Times New Roman" w:cs="Times New Roman"/>
            <w:noProof w:val="0"/>
            <w:kern w:val="0"/>
            <w:sz w:val="24"/>
            <w:szCs w:val="24"/>
            <w:lang w:eastAsia="hr-HR"/>
            <w14:ligatures w14:val="none"/>
          </w:rPr>
          <w:t>Direktiva 2006/54/EZ</w:t>
        </w:r>
      </w:hyperlink>
      <w:r w:rsidRPr="00CE27FE">
        <w:rPr>
          <w:rFonts w:ascii="Times New Roman" w:eastAsia="Times New Roman" w:hAnsi="Times New Roman" w:cs="Times New Roman"/>
          <w:noProof w:val="0"/>
          <w:kern w:val="0"/>
          <w:sz w:val="24"/>
          <w:szCs w:val="24"/>
          <w:lang w:eastAsia="hr-HR"/>
          <w14:ligatures w14:val="none"/>
        </w:rPr>
        <w:t xml:space="preserve"> Europskog parlamenta i Vijeća od 5. srpnja 2006. o provedbi načela jednakih mogućnosti i jednakog postupanja prema muškarcima i ženama u pitanjima zapošljavanja i rada (preinaka) (SL L 204, 26. 7. 2006.)</w:t>
      </w:r>
    </w:p>
    <w:p w14:paraId="59543F84"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 </w:t>
      </w:r>
      <w:hyperlink r:id="rId13" w:history="1">
        <w:r w:rsidRPr="00BC7222">
          <w:rPr>
            <w:rFonts w:ascii="Times New Roman" w:eastAsia="Times New Roman" w:hAnsi="Times New Roman" w:cs="Times New Roman"/>
            <w:noProof w:val="0"/>
            <w:kern w:val="0"/>
            <w:sz w:val="24"/>
            <w:szCs w:val="24"/>
            <w:lang w:eastAsia="hr-HR"/>
            <w14:ligatures w14:val="none"/>
          </w:rPr>
          <w:t>Direktiva 2009/138/EZ</w:t>
        </w:r>
      </w:hyperlink>
      <w:r w:rsidRPr="00CE27FE">
        <w:rPr>
          <w:rFonts w:ascii="Times New Roman" w:eastAsia="Times New Roman" w:hAnsi="Times New Roman" w:cs="Times New Roman"/>
          <w:noProof w:val="0"/>
          <w:kern w:val="0"/>
          <w:sz w:val="24"/>
          <w:szCs w:val="24"/>
          <w:lang w:eastAsia="hr-HR"/>
          <w14:ligatures w14:val="none"/>
        </w:rPr>
        <w:t xml:space="preserve"> Europskog parlamenta i Vijeća od 25. studenoga 2009. o osnivanju i obavljanju djelatnosti osiguranja i reosiguranja (Solventnost II) (preinačeno) (SL L 335, 17. 12. 2009.)</w:t>
      </w:r>
    </w:p>
    <w:p w14:paraId="10157DFA"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 </w:t>
      </w:r>
      <w:hyperlink r:id="rId14" w:history="1">
        <w:r w:rsidRPr="00BC7222">
          <w:rPr>
            <w:rFonts w:ascii="Times New Roman" w:eastAsia="Times New Roman" w:hAnsi="Times New Roman" w:cs="Times New Roman"/>
            <w:noProof w:val="0"/>
            <w:kern w:val="0"/>
            <w:sz w:val="24"/>
            <w:szCs w:val="24"/>
            <w:lang w:eastAsia="hr-HR"/>
            <w14:ligatures w14:val="none"/>
          </w:rPr>
          <w:t>Direktiva 2010/41/EU</w:t>
        </w:r>
      </w:hyperlink>
      <w:r w:rsidRPr="00CE27FE">
        <w:rPr>
          <w:rFonts w:ascii="Times New Roman" w:eastAsia="Times New Roman" w:hAnsi="Times New Roman" w:cs="Times New Roman"/>
          <w:noProof w:val="0"/>
          <w:kern w:val="0"/>
          <w:sz w:val="24"/>
          <w:szCs w:val="24"/>
          <w:lang w:eastAsia="hr-HR"/>
          <w14:ligatures w14:val="none"/>
        </w:rPr>
        <w:t xml:space="preserve"> Europskog parlamenta i Vijeća od 7. srpnja 2010. o primjeni načela jednakog postupanja prema muškarcima i ženama koji su samozaposleni i stavljanju izvan snage Direktive Vijeća 86/613/EEZ (SL L 180, 15. 7. 2010.)</w:t>
      </w:r>
    </w:p>
    <w:p w14:paraId="238E9D30"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 </w:t>
      </w:r>
      <w:hyperlink r:id="rId15" w:history="1">
        <w:r w:rsidRPr="00BC7222">
          <w:rPr>
            <w:rFonts w:ascii="Times New Roman" w:eastAsia="Times New Roman" w:hAnsi="Times New Roman" w:cs="Times New Roman"/>
            <w:noProof w:val="0"/>
            <w:kern w:val="0"/>
            <w:sz w:val="24"/>
            <w:szCs w:val="24"/>
            <w:lang w:eastAsia="hr-HR"/>
            <w14:ligatures w14:val="none"/>
          </w:rPr>
          <w:t>Direktiva 2014/50/EU</w:t>
        </w:r>
      </w:hyperlink>
      <w:r w:rsidRPr="00CE27FE">
        <w:rPr>
          <w:rFonts w:ascii="Times New Roman" w:eastAsia="Times New Roman" w:hAnsi="Times New Roman" w:cs="Times New Roman"/>
          <w:noProof w:val="0"/>
          <w:kern w:val="0"/>
          <w:sz w:val="24"/>
          <w:szCs w:val="24"/>
          <w:lang w:eastAsia="hr-HR"/>
          <w14:ligatures w14:val="none"/>
        </w:rPr>
        <w:t xml:space="preserve"> Europskog parlamenta i Vijeća od 16. travnja 2014. o minimalnim zahtjevima za poboljšanje mobilnosti radnika među državama članicama unaprjeđivanjem stjecanja i očuvanja prava na dopunsku mirovinu (SL L 128, 30. 4. 2014.)</w:t>
      </w:r>
    </w:p>
    <w:p w14:paraId="31310B36" w14:textId="77777777" w:rsidR="00CE27FE" w:rsidRPr="00CE27FE" w:rsidRDefault="00CE27FE" w:rsidP="00CE27FE">
      <w:pPr>
        <w:spacing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 </w:t>
      </w:r>
      <w:hyperlink r:id="rId16" w:history="1">
        <w:r w:rsidRPr="00BC7222">
          <w:rPr>
            <w:rFonts w:ascii="Times New Roman" w:eastAsia="Times New Roman" w:hAnsi="Times New Roman" w:cs="Times New Roman"/>
            <w:noProof w:val="0"/>
            <w:kern w:val="0"/>
            <w:sz w:val="24"/>
            <w:szCs w:val="24"/>
            <w:lang w:eastAsia="hr-HR"/>
            <w14:ligatures w14:val="none"/>
          </w:rPr>
          <w:t>Direktiva (EU) 2016/2341</w:t>
        </w:r>
      </w:hyperlink>
      <w:r w:rsidRPr="00CE27FE">
        <w:rPr>
          <w:rFonts w:ascii="Times New Roman" w:eastAsia="Times New Roman" w:hAnsi="Times New Roman" w:cs="Times New Roman"/>
          <w:noProof w:val="0"/>
          <w:kern w:val="0"/>
          <w:sz w:val="24"/>
          <w:szCs w:val="24"/>
          <w:lang w:eastAsia="hr-HR"/>
          <w14:ligatures w14:val="none"/>
        </w:rPr>
        <w:t xml:space="preserve"> Europskog parlamenta i Vijeća od 14. prosinca 2016. o djelatnostima i nadzoru institucija za strukovno mirovinsko osiguranje (SL L 354, 23. 12. 2016.) kako je posljednji put izmijenjena Direktivom (EU) 2022/2556 Europskog parlamenta i Vijeća od 14. prosinca 2022. o izmjeni direktiva 2009/65/EZ, 2009/138/EZ, 2011/61/EU, 2013/36/EU, 2014/59/EU, 2014/65/EU, (EU) 2015/2366 i (EU) 2016/2341 u pogledu digitalne operativne otpornosti za financijski sektor (SL L 333, 27. 12. 2022.).</w:t>
      </w:r>
    </w:p>
    <w:p w14:paraId="4187E91D" w14:textId="77777777" w:rsidR="00CE27FE" w:rsidRPr="00CE27FE" w:rsidRDefault="00CE27FE" w:rsidP="00CE27FE">
      <w:pPr>
        <w:spacing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p>
    <w:p w14:paraId="1606D6DA" w14:textId="77777777" w:rsidR="00CE27FE" w:rsidRPr="00CE27FE" w:rsidRDefault="00CE27FE" w:rsidP="00CE27FE">
      <w:pPr>
        <w:spacing w:after="0" w:line="240" w:lineRule="auto"/>
        <w:jc w:val="center"/>
        <w:textAlignment w:val="baseline"/>
        <w:rPr>
          <w:rFonts w:ascii="Times New Roman" w:eastAsia="Times New Roman" w:hAnsi="Times New Roman" w:cs="Times New Roman"/>
          <w:i/>
          <w:iCs/>
          <w:noProof w:val="0"/>
          <w:kern w:val="0"/>
          <w:sz w:val="24"/>
          <w:szCs w:val="24"/>
          <w:bdr w:val="none" w:sz="0" w:space="0" w:color="auto" w:frame="1"/>
          <w:lang w:eastAsia="hr-HR"/>
          <w14:ligatures w14:val="none"/>
        </w:rPr>
      </w:pPr>
      <w:r w:rsidRPr="00CE27FE">
        <w:rPr>
          <w:rFonts w:ascii="Times New Roman" w:eastAsia="Times New Roman" w:hAnsi="Times New Roman" w:cs="Times New Roman"/>
          <w:i/>
          <w:iCs/>
          <w:noProof w:val="0"/>
          <w:kern w:val="0"/>
          <w:sz w:val="24"/>
          <w:szCs w:val="24"/>
          <w:bdr w:val="none" w:sz="0" w:space="0" w:color="auto" w:frame="1"/>
          <w:lang w:eastAsia="hr-HR"/>
          <w14:ligatures w14:val="none"/>
        </w:rPr>
        <w:t>Politika primitaka</w:t>
      </w:r>
    </w:p>
    <w:p w14:paraId="1F6D3074" w14:textId="77777777" w:rsidR="00CE27FE" w:rsidRPr="00CE27FE" w:rsidRDefault="00CE27FE" w:rsidP="00CE27FE">
      <w:pPr>
        <w:spacing w:after="0" w:line="240" w:lineRule="auto"/>
        <w:jc w:val="center"/>
        <w:textAlignment w:val="baseline"/>
        <w:rPr>
          <w:rFonts w:ascii="Times New Roman" w:eastAsia="Times New Roman" w:hAnsi="Times New Roman" w:cs="Times New Roman"/>
          <w:i/>
          <w:iCs/>
          <w:noProof w:val="0"/>
          <w:kern w:val="0"/>
          <w:sz w:val="24"/>
          <w:szCs w:val="24"/>
          <w:lang w:eastAsia="hr-HR"/>
          <w14:ligatures w14:val="none"/>
        </w:rPr>
      </w:pPr>
    </w:p>
    <w:p w14:paraId="3AE8A204" w14:textId="77777777" w:rsidR="00CE27FE" w:rsidRPr="00CE27FE" w:rsidRDefault="00CE27FE" w:rsidP="00CE27FE">
      <w:pPr>
        <w:spacing w:after="225" w:line="240" w:lineRule="auto"/>
        <w:jc w:val="center"/>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Članak 62.</w:t>
      </w:r>
    </w:p>
    <w:p w14:paraId="099C3F0F"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 Mirovinsko društvo je dužno, radi sprječavanja preuzimanja neprimjerenih rizika u svom poslovanju, propisati i implementirati jasnu i razumnu politiku primitaka, razmjerno veličini i unutarnjoj organizaciji mirovinskog društva, odnosno veličini, opsegu i složenosti poslovanja.</w:t>
      </w:r>
    </w:p>
    <w:p w14:paraId="4A2BE07D"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(2) Uprava mirovinskog društva donosi politiku primitaka uz suglasnost nadzornog odbora te je odgovorna za provedbu te politike.</w:t>
      </w:r>
    </w:p>
    <w:p w14:paraId="1050048A"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(3) Nadzorni odbor dužan je donijeti odluke:</w:t>
      </w:r>
    </w:p>
    <w:p w14:paraId="68CACF8A"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 o ukupnom iznosu varijabilnih primitaka za sve radnike mirovinskog društva u poslovnoj godini za određeno razdoblje procjene</w:t>
      </w:r>
    </w:p>
    <w:p w14:paraId="4788BDD2"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2. na pojedinačnoj osnovi o primicima članova uprave i osoba odgovornih za rad ključnih funkcija i</w:t>
      </w:r>
    </w:p>
    <w:p w14:paraId="63E6EF36"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lastRenderedPageBreak/>
        <w:t>3. o smanjenju ili ukidanju varijabilnih primitaka radnicima, uključujući aktiviranje odredbi o malusu ili povratu primitaka, ako dođe do bitnog narušavanja uspješnosti ili ostvarivanja gubitka mirovinskog društva.</w:t>
      </w:r>
    </w:p>
    <w:p w14:paraId="2D73E739"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(4) Odluke iz stavka 3. ovoga članka provodi uprava mirovinskog društva u skladu s politikom primitaka.</w:t>
      </w:r>
    </w:p>
    <w:p w14:paraId="527A522B"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(5) Primici podrazumijevaju sve oblike fiksnih i varijabilnih plaćanja i pogodnosti, u novcu ili u naravi, koje isplaćuje odnosno dodjeljuje mirovinsko društvo, uključujući primitke povezane s uspješnošću i udio u dobiti, a koji se primici isplaćuju odnosno dodjeljuju u korist osoba iz ovoga članka.</w:t>
      </w:r>
    </w:p>
    <w:p w14:paraId="39AF1B01"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(6) Politika primitaka primjenjuje se na sljedeće kategorije radnika:</w:t>
      </w:r>
    </w:p>
    <w:p w14:paraId="0DABD7F9"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 više rukovoditelje</w:t>
      </w:r>
    </w:p>
    <w:p w14:paraId="1489206F"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2. osobe koje preuzimaju rizik</w:t>
      </w:r>
    </w:p>
    <w:p w14:paraId="6BAE05E8"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3. ključne funkcije</w:t>
      </w:r>
    </w:p>
    <w:p w14:paraId="0E258F58"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4. svakog drugog radnika čiji primici spadaju u platni razred višeg rukovodstva i osoba koje preuzimaju rizik, ako njihov rad ima važan utjecaj na profil rizičnosti mirovinskog društva i/ili fondova kojima upravlja i</w:t>
      </w:r>
    </w:p>
    <w:p w14:paraId="51F8D266"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5. radnike treće osobe na koju je mirovinsko društvo delegiralo poslove u skladu s člankom 76. ovoga Zakona, a čiji rad ima bitan utjecaj na profil rizičnosti fondova kojima mirovinsko društvo upravlja.</w:t>
      </w:r>
    </w:p>
    <w:p w14:paraId="51AC6C12"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(7) Politika primitaka mora dosljedno promicati učinkovito upravljanje rizicima i ne ohrabrivati preuzimanje rizika koji nisu u skladu s profilom rizičnosti, statutom i /ili prospektom fondova kojima mirovinsko društvo upravlja.</w:t>
      </w:r>
    </w:p>
    <w:p w14:paraId="5EBAC049"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(8) Politika primitaka mora biti usklađena s poslovnom strategijom, profilom rizičnosti, financijskom situacijom i rezultatima mirovinskog društva i fondova kojima mirovinsko društvo upravlja, kao i s ciljevima i dugoročnim interesima mirovinskog društva, fondova i njihovih članova te korisnika mirovine, te uključivati mjere za izbjegavanje sukoba interesa.</w:t>
      </w:r>
    </w:p>
    <w:p w14:paraId="3D6F90E1"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(9) Politika primitaka mora dosljedno promicati razborito i učinkovito upravljanje mirovinskim društvom.</w:t>
      </w:r>
    </w:p>
    <w:p w14:paraId="7C15D1D7"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(10) Uprava mirovinskog društva dužna je usvojiti i najmanje jednom u tri godine preispitivati opća načela politike primitaka te je odgovorna za njihovu primjenu.</w:t>
      </w:r>
    </w:p>
    <w:p w14:paraId="6C201798"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(11) Primjena politike primitaka mora najmanje jednom godišnje, u funkciji učinkovitog nadzora nad poslovanjem mirovinskog društva, biti interno revidirana u smislu usklađenosti s politikom primitaka usvojenom od uprave mirovinskog društva.</w:t>
      </w:r>
    </w:p>
    <w:p w14:paraId="2636110A"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lastRenderedPageBreak/>
        <w:t>(12) Ako su primici povezani s uspješnošću, ukupni iznos primitaka se mora temeljiti na uspješnosti pojedinca i relevantne poslovne jedinice te na ukupnim rezultatima mirovinskog društva ili fondova, pri čemu se kod ocjene uspješnosti pojedinca uzimaju u obzir financijski i nefinancijski kriteriji.</w:t>
      </w:r>
    </w:p>
    <w:p w14:paraId="033878FD"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(13) Varijabilni primici daju se samo i kada je to održivo i opravdano, uzimajući u obzir financijsko stanje mirovinskog društva u cjelini te ako je to opravdano s obzirom na uspješnost fondova i mirovinskog društva, odnosno njegovih radnika. Ukupni varijabilni primici ne smiju ograničavati sposobnost mirovinskog društva da ojača kapitalnu osnovu mirovinskog društva.</w:t>
      </w:r>
    </w:p>
    <w:p w14:paraId="288638E9"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(14) Varijabilni primici smatraju se održivima ako u razdoblju od utvrđivanja tih primitaka do njihove konačne isplate ne dođe do narušavanja financijskog stanja mirovinskog društva, odnosno do ostvarivanja gubitka mirovinskog društva. Varijabilni primici smatraju se opravdanima ako su zasnovani na uspješnosti relevantne poslovne jedinice, fonda i/ili pojedinca.</w:t>
      </w:r>
    </w:p>
    <w:p w14:paraId="40420290"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(15) U slučaju slabijih ili negativnih poslovnih rezultata mirovinskog društva i/ili fondova, mirovinsko društvo iste rezultate mora uzeti u obzir prilikom određivanja varijabilnih primitaka članovima uprave, nadzornog odbora, prokuristima i radnicima te će se ukupni varijabilni primici u tom slučaju znatno umanjiti.</w:t>
      </w:r>
    </w:p>
    <w:p w14:paraId="3F691678"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(16) U godišnjim financijskim izvještajima mirovinskog društva potrebno je objaviti:</w:t>
      </w:r>
    </w:p>
    <w:p w14:paraId="3D8FD05C"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 ukupan iznos primitaka, raščlanjen na fiksne i varijabilne iznose, koji su od strane mirovinskog društva isplaćeni radnicima mirovinskog društva i radnicima trećih osoba iz stavka 6. točke 5. ovoga članka, kao i broj korisnika takvih primitaka</w:t>
      </w:r>
    </w:p>
    <w:p w14:paraId="5139404C"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2. ukupan iznos primitaka iz točke 1. ovoga stavka, raščlanjen prema kategorijama radnika iz stavka 6. ovoga članka.</w:t>
      </w:r>
    </w:p>
    <w:p w14:paraId="1C648C83" w14:textId="77777777" w:rsidR="00CE27FE" w:rsidRPr="00CE27FE" w:rsidRDefault="00CE27FE" w:rsidP="00CE27FE">
      <w:pPr>
        <w:spacing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(17) Fiksni i varijabilni primici iz stavka 16. ovoga članka trebaju biti raščlanjeni na primitke u novcu i primitke u naravi.</w:t>
      </w:r>
    </w:p>
    <w:p w14:paraId="586F3C74" w14:textId="77777777" w:rsidR="00CE27FE" w:rsidRPr="00CE27FE" w:rsidRDefault="00CE27FE" w:rsidP="00CE27FE">
      <w:pPr>
        <w:spacing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p>
    <w:p w14:paraId="3E6F1731" w14:textId="77777777" w:rsidR="00CE27FE" w:rsidRPr="00CE27FE" w:rsidRDefault="00CE27FE" w:rsidP="00CE27FE">
      <w:pPr>
        <w:spacing w:after="0" w:line="240" w:lineRule="auto"/>
        <w:ind w:firstLine="708"/>
        <w:jc w:val="center"/>
        <w:textAlignment w:val="baseline"/>
        <w:rPr>
          <w:rFonts w:ascii="Times New Roman" w:eastAsia="Times New Roman" w:hAnsi="Times New Roman" w:cs="Times New Roman"/>
          <w:i/>
          <w:iCs/>
          <w:noProof w:val="0"/>
          <w:kern w:val="0"/>
          <w:sz w:val="24"/>
          <w:szCs w:val="24"/>
          <w:lang w:eastAsia="hr-HR"/>
          <w14:ligatures w14:val="none"/>
        </w:rPr>
      </w:pPr>
      <w:r w:rsidRPr="00CE27FE">
        <w:rPr>
          <w:rFonts w:ascii="Times New Roman" w:eastAsia="Times New Roman" w:hAnsi="Times New Roman" w:cs="Times New Roman"/>
          <w:i/>
          <w:iCs/>
          <w:noProof w:val="0"/>
          <w:kern w:val="0"/>
          <w:sz w:val="24"/>
          <w:szCs w:val="24"/>
          <w:lang w:eastAsia="hr-HR"/>
          <w14:ligatures w14:val="none"/>
        </w:rPr>
        <w:t>Revizija izvještaja mirovinskog društva</w:t>
      </w:r>
    </w:p>
    <w:p w14:paraId="46D97F9A" w14:textId="77777777" w:rsidR="00CE27FE" w:rsidRPr="00CE27FE" w:rsidRDefault="00CE27FE" w:rsidP="00CE27FE">
      <w:pPr>
        <w:spacing w:after="0" w:line="240" w:lineRule="auto"/>
        <w:ind w:firstLine="708"/>
        <w:jc w:val="center"/>
        <w:textAlignment w:val="baseline"/>
        <w:rPr>
          <w:rFonts w:ascii="Times New Roman" w:eastAsia="Times New Roman" w:hAnsi="Times New Roman" w:cs="Times New Roman"/>
          <w:i/>
          <w:iCs/>
          <w:noProof w:val="0"/>
          <w:kern w:val="0"/>
          <w:sz w:val="24"/>
          <w:szCs w:val="24"/>
          <w:lang w:eastAsia="hr-HR"/>
          <w14:ligatures w14:val="none"/>
        </w:rPr>
      </w:pPr>
    </w:p>
    <w:p w14:paraId="210117C1" w14:textId="77777777" w:rsidR="00CE27FE" w:rsidRPr="00CE27FE" w:rsidRDefault="00CE27FE" w:rsidP="00CE27FE">
      <w:pPr>
        <w:spacing w:after="0" w:line="240" w:lineRule="auto"/>
        <w:ind w:firstLine="708"/>
        <w:jc w:val="center"/>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Članak 74.</w:t>
      </w:r>
    </w:p>
    <w:p w14:paraId="41F914AA" w14:textId="77777777" w:rsidR="00CE27FE" w:rsidRPr="00CE27FE" w:rsidRDefault="00CE27FE" w:rsidP="00CE27FE">
      <w:pPr>
        <w:spacing w:before="240"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 Godišnji financijski izvještaji mirovinskog društva podliježu obvezi zakonske revizije za svaku poslovnu godinu.</w:t>
      </w:r>
    </w:p>
    <w:p w14:paraId="0B9A9787" w14:textId="77777777" w:rsidR="00CE27FE" w:rsidRPr="00CE27FE" w:rsidRDefault="00CE27FE" w:rsidP="00CE27FE">
      <w:pPr>
        <w:spacing w:before="240"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(2) Zakonsku reviziju iz stavka 1. ovoga članka provodi revizor na način i pod uvjetima određenima propisima kojima se uređuje računovodstvo i revizija te pravilima revizorske struke, ako ovim Zakonom i propisima donesenim na temelju ovoga Zakona nije drugačije određeno.</w:t>
      </w:r>
    </w:p>
    <w:p w14:paraId="44B3BA62" w14:textId="77777777" w:rsidR="00CE27FE" w:rsidRPr="00CE27FE" w:rsidRDefault="00CE27FE" w:rsidP="00CE27FE">
      <w:pPr>
        <w:spacing w:before="240"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lastRenderedPageBreak/>
        <w:t>(3) Mirovinsko društvo može za pružanje revizorskih usluga sklopiti ugovor samo s revizorom koji ispunjava uvjete iz stavaka 4., 5. i 6. ovoga članka.</w:t>
      </w:r>
    </w:p>
    <w:p w14:paraId="3E021F1D" w14:textId="77777777" w:rsidR="00CE27FE" w:rsidRPr="00CE27FE" w:rsidRDefault="00CE27FE" w:rsidP="00CE27FE">
      <w:pPr>
        <w:spacing w:before="240"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(4) Isti revizor može obavljati zakonsku reviziju financijskih izvještaja određenog mirovinskog društva najviše za sedam uzastopnih godina.</w:t>
      </w:r>
    </w:p>
    <w:p w14:paraId="72706962" w14:textId="77777777" w:rsidR="00CE27FE" w:rsidRPr="00CE27FE" w:rsidRDefault="00CE27FE" w:rsidP="00CE27FE">
      <w:pPr>
        <w:spacing w:before="240"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(5) Isti revizor ne smije sljedeće četiri godine obavljati zakonsku reviziju tog mirovinskog društva.</w:t>
      </w:r>
    </w:p>
    <w:p w14:paraId="5D87CA3D" w14:textId="77777777" w:rsidR="00CE27FE" w:rsidRPr="00CE27FE" w:rsidRDefault="00CE27FE" w:rsidP="00CE27FE">
      <w:pPr>
        <w:spacing w:before="240"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(6) Zakonsku reviziju financijskih izvještaja mirovinskog društva može obavljati samo revizorsko društvo u kojem tu reviziju obavljaju najmanje tri ovlaštena revizora koji su radnici revizorskog društva zaposleni u punom radnom vremenu.</w:t>
      </w:r>
    </w:p>
    <w:p w14:paraId="3D6666E5" w14:textId="77777777" w:rsidR="00CE27FE" w:rsidRPr="00CE27FE" w:rsidRDefault="00CE27FE" w:rsidP="00CE27FE">
      <w:pPr>
        <w:spacing w:before="240"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(7) Revizor koji obavlja zakonsku reviziju financijskih izvještaja mirovinskog društva i svi članovi mreže kojoj revizor pripada ne smiju pružati, izravno ili neizravno, mirovinskom društvu koje je predmet revizije, njegovom matičnom društvu ili društvima koja su pod njegovom kontrolom u Republici Hrvatskoj ili drugim državama članicama bilo koje zabranjene nerevizorske usluge iz članka 5. stavka 1. Uredbe (EU) br. 537/2014 Europskog parlamenta i Vijeća od 16. travnja 2014. o posebnim zahtjevima u vezi zakonske revizije subjekata od javnog interesa i stavljanju izvan snage Odluke Komisije 2005/909/EZ tijekom:</w:t>
      </w:r>
    </w:p>
    <w:p w14:paraId="1C8625C7" w14:textId="77777777" w:rsidR="00CE27FE" w:rsidRPr="00CE27FE" w:rsidRDefault="00CE27FE" w:rsidP="00CE27FE">
      <w:pPr>
        <w:spacing w:before="240"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 razdoblja između početka razdoblja koje je predmet revizije i izdavanja revizorskog izvještaja i</w:t>
      </w:r>
    </w:p>
    <w:p w14:paraId="6163FAD0" w14:textId="77777777" w:rsidR="00CE27FE" w:rsidRPr="00CE27FE" w:rsidRDefault="00CE27FE" w:rsidP="00CE27FE">
      <w:pPr>
        <w:spacing w:before="240"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2. poslovne godine koja prethodi razdoblju iz točke 1. ovoga stavka u vezi s uslugom osmišljavanja i provedbe postupaka unutarnje kontrole ili upravljanja rizikom povezanih s pripremom i/ili nadzorom financijskih informacija ili osmišljavanje i provedba tehnoloških sustava za financijske informacije.</w:t>
      </w:r>
    </w:p>
    <w:p w14:paraId="5399EE41" w14:textId="77777777" w:rsidR="00CE27FE" w:rsidRPr="00CE27FE" w:rsidRDefault="00CE27FE" w:rsidP="00CE27FE">
      <w:pPr>
        <w:spacing w:before="240"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(8) Mirovinsko društvo je dužno Agenciji dostaviti revizorski izvještaj o obavljenoj zakonskoj reviziji godišnjih financijskih izvještaja iz članka 73. stavka 2. ovoga Zakona, uključujući godišnje izvješće i financijske izvještaje iz članka 73. stavka 2. ovoga Zakona, u roku od 15 dana od datuma izdavanja revizorskog izvještaja, a najkasnije u roku od četiri mjeseca nakon isteka poslovne godine za koju se izvještaji sastavljaju.</w:t>
      </w:r>
    </w:p>
    <w:p w14:paraId="535614A5" w14:textId="77777777" w:rsidR="00CE27FE" w:rsidRPr="00CE27FE" w:rsidRDefault="00CE27FE" w:rsidP="00CE27FE">
      <w:pPr>
        <w:spacing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p>
    <w:p w14:paraId="2862E066" w14:textId="77777777" w:rsidR="00CE27FE" w:rsidRPr="00CE27FE" w:rsidRDefault="00CE27FE" w:rsidP="00CE27FE">
      <w:pPr>
        <w:spacing w:after="225" w:line="240" w:lineRule="auto"/>
        <w:ind w:firstLine="708"/>
        <w:jc w:val="center"/>
        <w:textAlignment w:val="baseline"/>
        <w:rPr>
          <w:rFonts w:ascii="Times New Roman" w:eastAsia="Times New Roman" w:hAnsi="Times New Roman" w:cs="Times New Roman"/>
          <w:i/>
          <w:iCs/>
          <w:noProof w:val="0"/>
          <w:kern w:val="0"/>
          <w:sz w:val="24"/>
          <w:szCs w:val="24"/>
          <w:lang w:eastAsia="hr-HR"/>
          <w14:ligatures w14:val="none"/>
        </w:rPr>
      </w:pPr>
      <w:r w:rsidRPr="00CE27FE">
        <w:rPr>
          <w:rFonts w:ascii="Times New Roman" w:eastAsia="Times New Roman" w:hAnsi="Times New Roman" w:cs="Times New Roman"/>
          <w:i/>
          <w:iCs/>
          <w:noProof w:val="0"/>
          <w:kern w:val="0"/>
          <w:sz w:val="24"/>
          <w:szCs w:val="24"/>
          <w:lang w:eastAsia="hr-HR"/>
          <w14:ligatures w14:val="none"/>
        </w:rPr>
        <w:t>Troškovi fonda</w:t>
      </w:r>
    </w:p>
    <w:p w14:paraId="74477674" w14:textId="77777777" w:rsidR="00CE27FE" w:rsidRPr="00CE27FE" w:rsidRDefault="00CE27FE" w:rsidP="00CE27FE">
      <w:pPr>
        <w:spacing w:after="225" w:line="240" w:lineRule="auto"/>
        <w:ind w:firstLine="708"/>
        <w:jc w:val="center"/>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Članak 111.</w:t>
      </w:r>
    </w:p>
    <w:p w14:paraId="74983254"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 Iz imovine fonda mogu se izravno plaćati isključivo:</w:t>
      </w:r>
    </w:p>
    <w:p w14:paraId="0DCFB9D4"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 naknade iz članka 72. ovoga Zakona</w:t>
      </w:r>
    </w:p>
    <w:p w14:paraId="7518B07C"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2. naknada depozitaru</w:t>
      </w:r>
    </w:p>
    <w:p w14:paraId="4F378746"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lastRenderedPageBreak/>
        <w:t>3. troškovi, provizije ili pristojbe vezane uz stjecanje ili prodaju imovine fonda, uključujući nužne troškove radi zaštite, odnosno očuvanja imovine fonda.</w:t>
      </w:r>
    </w:p>
    <w:p w14:paraId="204D5695"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4. troškovi vezani uz transakcije fnancijskim instrumentima koje su zaključene za račun fonda, a koje se poravnavaju neposredno ili posredno, posredstvom središnje druge ugovorne strane, uključujući i potrebne iznose nadoknade (margin) vezane za takve transakcije, a koje za pokriće rizika transakcije prikupljaju središnje druge ugovorne strane od članova sustava poravnanja te članovi sustava poravnanja od svojih klijenata, pri čemu se na odgovarajući način primjenjuju defnicije iz Uredbe (EU) br. 648/2012 Europskog parlamenta i Vijeća od 4. srpnja 2012. o OTC izvedenicama, središnjoj drugoj ugovornoj strani i trgovinskom repozitoriju.</w:t>
      </w:r>
    </w:p>
    <w:p w14:paraId="51FF56EA"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(2) Mirovinsko društvo dužno je iskazivati ukupan iznos troškova iz stavka 1. ovoga članka kao pokazatelj ukupnih troškova i objavljivati ga u revidiranim godišnjim izvještajima fonda.</w:t>
      </w:r>
    </w:p>
    <w:p w14:paraId="4BB61F1B" w14:textId="77777777" w:rsidR="00CE27FE" w:rsidRPr="00CE27FE" w:rsidRDefault="00CE27FE" w:rsidP="00CE27FE">
      <w:pPr>
        <w:spacing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(3) Agencija pravilnikom detaljnije propisuje troškove koji se mogu plaćati iz imovine fonda te način i sadržaj izračuna pokazatelja ukupnih troškova mirovinskog fonda.</w:t>
      </w:r>
    </w:p>
    <w:p w14:paraId="24D42F51" w14:textId="77777777" w:rsidR="00CE27FE" w:rsidRPr="00CE27FE" w:rsidRDefault="00CE27FE" w:rsidP="00CE27FE">
      <w:pPr>
        <w:spacing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p>
    <w:p w14:paraId="7B280E77" w14:textId="77777777" w:rsidR="00CE27FE" w:rsidRPr="00CE27FE" w:rsidRDefault="00CE27FE" w:rsidP="00CE27FE">
      <w:pPr>
        <w:spacing w:after="0" w:line="240" w:lineRule="auto"/>
        <w:jc w:val="center"/>
        <w:textAlignment w:val="baseline"/>
        <w:rPr>
          <w:rFonts w:ascii="Times New Roman" w:eastAsia="Times New Roman" w:hAnsi="Times New Roman" w:cs="Times New Roman"/>
          <w:i/>
          <w:iCs/>
          <w:noProof w:val="0"/>
          <w:kern w:val="0"/>
          <w:sz w:val="24"/>
          <w:szCs w:val="24"/>
          <w:bdr w:val="none" w:sz="0" w:space="0" w:color="auto" w:frame="1"/>
          <w:lang w:eastAsia="hr-HR"/>
          <w14:ligatures w14:val="none"/>
        </w:rPr>
      </w:pPr>
      <w:r w:rsidRPr="00CE27FE">
        <w:rPr>
          <w:rFonts w:ascii="Times New Roman" w:eastAsia="Times New Roman" w:hAnsi="Times New Roman" w:cs="Times New Roman"/>
          <w:i/>
          <w:iCs/>
          <w:noProof w:val="0"/>
          <w:kern w:val="0"/>
          <w:sz w:val="24"/>
          <w:szCs w:val="24"/>
          <w:bdr w:val="none" w:sz="0" w:space="0" w:color="auto" w:frame="1"/>
          <w:lang w:eastAsia="hr-HR"/>
          <w14:ligatures w14:val="none"/>
        </w:rPr>
        <w:t>Izjava o načelima ulaganja</w:t>
      </w:r>
    </w:p>
    <w:p w14:paraId="4ABFD57A" w14:textId="77777777" w:rsidR="00CE27FE" w:rsidRPr="00CE27FE" w:rsidRDefault="00CE27FE" w:rsidP="00CE27FE">
      <w:pPr>
        <w:spacing w:after="0" w:line="240" w:lineRule="auto"/>
        <w:jc w:val="center"/>
        <w:textAlignment w:val="baseline"/>
        <w:rPr>
          <w:rFonts w:ascii="Times New Roman" w:eastAsia="Times New Roman" w:hAnsi="Times New Roman" w:cs="Times New Roman"/>
          <w:i/>
          <w:iCs/>
          <w:noProof w:val="0"/>
          <w:kern w:val="0"/>
          <w:sz w:val="24"/>
          <w:szCs w:val="24"/>
          <w:bdr w:val="none" w:sz="0" w:space="0" w:color="auto" w:frame="1"/>
          <w:lang w:eastAsia="hr-HR"/>
          <w14:ligatures w14:val="none"/>
        </w:rPr>
      </w:pPr>
    </w:p>
    <w:p w14:paraId="3C6D990A" w14:textId="77777777" w:rsidR="00CE27FE" w:rsidRPr="00CE27FE" w:rsidRDefault="00CE27FE" w:rsidP="00CE27FE">
      <w:pPr>
        <w:spacing w:after="225" w:line="240" w:lineRule="auto"/>
        <w:jc w:val="center"/>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 xml:space="preserve">Članak 166. </w:t>
      </w:r>
    </w:p>
    <w:p w14:paraId="5394E7CD"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 Mirovinsko društvo je dužno za zatvorene fondove sastaviti izjavu o načelima ulaganja koja mora sadržavati najmanje sljedeće:</w:t>
      </w:r>
    </w:p>
    <w:p w14:paraId="128D9524"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 stratešku alokaciju imovine s obzirom na prirodu i trajanje mirovinskih obveza</w:t>
      </w:r>
    </w:p>
    <w:p w14:paraId="5C9F4E9B"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2. metode/tehnike mjerenja rizika ulaganja</w:t>
      </w:r>
    </w:p>
    <w:p w14:paraId="669789EA"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3. toleranciju rizika</w:t>
      </w:r>
    </w:p>
    <w:p w14:paraId="5E92CEA4"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4. implementirane strategije, procedure, postupke i mjere koje se primjenjuju u svrhu upravljanja rizicima</w:t>
      </w:r>
    </w:p>
    <w:p w14:paraId="410E545A"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5. informaciju o tome kako se prilikom određivanja strategije ulaganja razmatraju okolišni, socijalni i upravljačkih čimbenici.</w:t>
      </w:r>
    </w:p>
    <w:p w14:paraId="5DC6D450"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(2) Smatra se da je uvjet iz stavka 1. točke 5. ovoga članka ispunjen i ako mirovinsko društvo u izjavi o načelima ulaganja izjavi da nije uzelo u obzir okolišne, društvene i upravljačke čimbenike u svojoj strategiji ulaganja ili da su troškovi sustava za praćenje relevantnosti i materijalnosti takvih čimbenika i načina kako se oni uzimaju u obzir nerazmjerni veličini, prirodi, opsegu i složenosti njegovih aktivnosti.</w:t>
      </w:r>
    </w:p>
    <w:p w14:paraId="2FCBF62D"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(3) Izjavu iz stavka 1. ovoga članka mirovinsko društvo je dužno revidirati prije svake značajne promjene u politici ulaganja, a najmanje svake tri godine.</w:t>
      </w:r>
    </w:p>
    <w:p w14:paraId="3EAFF284"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lastRenderedPageBreak/>
        <w:t>(4) Izjavu iz stavka 1. ovoga članka mirovinsko društvo mora objaviti na svojoj mrežnoj stranici ili na drugi primjeren način, a putem kojeg bi ista bila dostupna svim članovima i potencijalnim članovima zatvorenog fonda te Agenciji.</w:t>
      </w:r>
    </w:p>
    <w:p w14:paraId="7EF78771" w14:textId="77777777" w:rsidR="00CE27FE" w:rsidRPr="00CE27FE" w:rsidRDefault="00CE27FE" w:rsidP="00CE27FE">
      <w:pPr>
        <w:spacing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(5) Agencija će pravilnikom detaljnije propisati sadržaj te način i mjesto objave izjave o načelima ulaganja.</w:t>
      </w:r>
    </w:p>
    <w:p w14:paraId="791403EA" w14:textId="77777777" w:rsidR="00CE27FE" w:rsidRPr="00CE27FE" w:rsidRDefault="00CE27FE" w:rsidP="00CE27FE">
      <w:pPr>
        <w:spacing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p>
    <w:p w14:paraId="0FE7309B" w14:textId="77777777" w:rsidR="00CE27FE" w:rsidRPr="00CE27FE" w:rsidRDefault="00CE27FE" w:rsidP="00CE27FE">
      <w:pPr>
        <w:spacing w:after="0" w:line="240" w:lineRule="auto"/>
        <w:ind w:firstLine="708"/>
        <w:jc w:val="center"/>
        <w:textAlignment w:val="baseline"/>
        <w:rPr>
          <w:rFonts w:ascii="Times New Roman" w:eastAsia="Times New Roman" w:hAnsi="Times New Roman" w:cs="Times New Roman"/>
          <w:i/>
          <w:iCs/>
          <w:noProof w:val="0"/>
          <w:kern w:val="0"/>
          <w:sz w:val="24"/>
          <w:szCs w:val="24"/>
          <w:lang w:eastAsia="hr-HR"/>
          <w14:ligatures w14:val="none"/>
        </w:rPr>
      </w:pPr>
      <w:r w:rsidRPr="00CE27FE">
        <w:rPr>
          <w:rFonts w:ascii="Times New Roman" w:eastAsia="Times New Roman" w:hAnsi="Times New Roman" w:cs="Times New Roman"/>
          <w:i/>
          <w:iCs/>
          <w:noProof w:val="0"/>
          <w:kern w:val="0"/>
          <w:sz w:val="24"/>
          <w:szCs w:val="24"/>
          <w:lang w:eastAsia="hr-HR"/>
          <w14:ligatures w14:val="none"/>
        </w:rPr>
        <w:t>Revizija izvještaja fonda</w:t>
      </w:r>
    </w:p>
    <w:p w14:paraId="334062E1" w14:textId="77777777" w:rsidR="00CE27FE" w:rsidRPr="00CE27FE" w:rsidRDefault="00CE27FE" w:rsidP="00CE27FE">
      <w:pPr>
        <w:spacing w:after="0" w:line="240" w:lineRule="auto"/>
        <w:ind w:firstLine="708"/>
        <w:jc w:val="center"/>
        <w:textAlignment w:val="baseline"/>
        <w:rPr>
          <w:rFonts w:ascii="Times New Roman" w:eastAsia="Times New Roman" w:hAnsi="Times New Roman" w:cs="Times New Roman"/>
          <w:i/>
          <w:iCs/>
          <w:noProof w:val="0"/>
          <w:kern w:val="0"/>
          <w:sz w:val="24"/>
          <w:szCs w:val="24"/>
          <w:highlight w:val="yellow"/>
          <w:lang w:eastAsia="hr-HR"/>
          <w14:ligatures w14:val="none"/>
        </w:rPr>
      </w:pPr>
    </w:p>
    <w:p w14:paraId="481E30E6" w14:textId="77777777" w:rsidR="00CE27FE" w:rsidRPr="00CE27FE" w:rsidRDefault="00CE27FE" w:rsidP="00CE27FE">
      <w:pPr>
        <w:spacing w:after="0" w:line="240" w:lineRule="auto"/>
        <w:ind w:firstLine="708"/>
        <w:jc w:val="center"/>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Članak 193.</w:t>
      </w:r>
    </w:p>
    <w:p w14:paraId="4946B541" w14:textId="77777777" w:rsidR="00CE27FE" w:rsidRPr="00CE27FE" w:rsidRDefault="00CE27FE" w:rsidP="00CE27FE">
      <w:pPr>
        <w:spacing w:after="0" w:line="240" w:lineRule="auto"/>
        <w:ind w:firstLine="708"/>
        <w:jc w:val="center"/>
        <w:textAlignment w:val="baseline"/>
        <w:rPr>
          <w:rFonts w:ascii="Times New Roman" w:eastAsia="Times New Roman" w:hAnsi="Times New Roman" w:cs="Times New Roman"/>
          <w:noProof w:val="0"/>
          <w:kern w:val="0"/>
          <w:sz w:val="24"/>
          <w:szCs w:val="24"/>
          <w:lang w:eastAsia="hr-HR"/>
          <w14:ligatures w14:val="none"/>
        </w:rPr>
      </w:pPr>
    </w:p>
    <w:p w14:paraId="38A46651" w14:textId="77777777" w:rsidR="00CE27FE" w:rsidRPr="00CE27FE" w:rsidRDefault="00CE27FE" w:rsidP="00CE27FE">
      <w:pPr>
        <w:spacing w:after="20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 Godišnji izvještaji fonda iz članka 192. ovoga Zakona podliježu obvezi zakonske revizije za svaku poslovnu godinu.</w:t>
      </w:r>
    </w:p>
    <w:p w14:paraId="15F5F3E4" w14:textId="77777777" w:rsidR="00CE27FE" w:rsidRPr="00CE27FE" w:rsidRDefault="00CE27FE" w:rsidP="00CE27FE">
      <w:pPr>
        <w:spacing w:after="20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(2) Zakonsku reviziju iz stavka 1. ovoga članka provodi revizor na način i pod uvjetima određenima propisima kojima se</w:t>
      </w:r>
    </w:p>
    <w:p w14:paraId="179A29BA" w14:textId="77777777" w:rsidR="00CE27FE" w:rsidRPr="00CE27FE" w:rsidRDefault="00CE27FE" w:rsidP="00CE27FE">
      <w:pPr>
        <w:spacing w:after="20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uređuje računovodstvo i revizija te pravilima revizorske struke, ako ovim Zakonom i propisima donesenim na temelju ovoga Zakona nije drugačije određeno.</w:t>
      </w:r>
    </w:p>
    <w:p w14:paraId="103F8B61" w14:textId="77777777" w:rsidR="00CE27FE" w:rsidRPr="00CE27FE" w:rsidRDefault="00CE27FE" w:rsidP="00CE27FE">
      <w:pPr>
        <w:spacing w:after="20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(3) Mirovinsko društvo za račun fonda može za pružanje revizorskih usluga sklopiti ugovor samo s revizorom koji ispunjava uvjete iz stavaka 4. i 5. ovoga članka.</w:t>
      </w:r>
    </w:p>
    <w:p w14:paraId="70D2D4AA" w14:textId="77777777" w:rsidR="00CE27FE" w:rsidRPr="00CE27FE" w:rsidRDefault="00CE27FE" w:rsidP="00CE27FE">
      <w:pPr>
        <w:spacing w:after="20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(4) Isti revizor može obavljati zakonsku reviziju godišnjih izvještaja određenog fonda najviše za sedam uzastopnih godina te sljedeće četiri godine isti revizor ne smije obavljati zakonsku reviziju tog fonda.</w:t>
      </w:r>
    </w:p>
    <w:p w14:paraId="63356216" w14:textId="77777777" w:rsidR="00CE27FE" w:rsidRPr="00CE27FE" w:rsidRDefault="00CE27FE" w:rsidP="00CE27FE">
      <w:pPr>
        <w:spacing w:after="20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(5) Zakonsku reviziju godišnjih izvještaja fonda može obavljati samo revizorsko društvo u kojem tu reviziju obavljaju najmanje tri ovlaštena revizora koji su radnici revizorskog društva u punom radnom vremenu.</w:t>
      </w:r>
    </w:p>
    <w:p w14:paraId="1200C83A" w14:textId="77777777" w:rsidR="00CE27FE" w:rsidRPr="00CE27FE" w:rsidRDefault="00CE27FE" w:rsidP="00CE27FE">
      <w:pPr>
        <w:spacing w:after="20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(6) Revizor koji obavlja zakonsku reviziju fonda i svi članovi mreže kojoj ovlašteni revizor pripada ne smiju pružati, izravno ili neizravno, fondu koji je predmet revizije te mirovinskom društvu koje njime upravlja bilo koje zabranjene nerevizorske usluge iz članka 5. stavka 1. Uredbe (EU) br. 537/2014 tijekom:</w:t>
      </w:r>
    </w:p>
    <w:p w14:paraId="430E1191" w14:textId="77777777" w:rsidR="00CE27FE" w:rsidRPr="00CE27FE" w:rsidRDefault="00CE27FE" w:rsidP="00CE27FE">
      <w:pPr>
        <w:spacing w:after="20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a) razdoblja između početka razdoblja koje je predmet revizije i izdavanja revizorskog izvješća i</w:t>
      </w:r>
    </w:p>
    <w:p w14:paraId="0DC4BFDF" w14:textId="77777777" w:rsidR="00CE27FE" w:rsidRPr="00CE27FE" w:rsidRDefault="00CE27FE" w:rsidP="00CE27FE">
      <w:pPr>
        <w:spacing w:after="20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b) poslovne godine koja prethodi razdoblju iz točke a) ovoga stavka u vezi s uslugom osmišljavanja i provedbe postupaka unutarnje kontrole ili upravljanja rizikom povezanih s pripremom i/ili nadzorom financijskih informacija ili osmišljavanje i provedba tehnoloških sustava za financijske informacije.</w:t>
      </w:r>
    </w:p>
    <w:p w14:paraId="50017978" w14:textId="77777777" w:rsidR="00CE27FE" w:rsidRPr="00CE27FE" w:rsidRDefault="00CE27FE" w:rsidP="00CE27FE">
      <w:pPr>
        <w:spacing w:after="20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(7) Agencija od revizora može tražiti dodatna pojašnjenja u vezi s revidiranim godišnjim izvještajima fonda.</w:t>
      </w:r>
    </w:p>
    <w:p w14:paraId="639DD7EB" w14:textId="77777777" w:rsidR="00CE27FE" w:rsidRPr="00CE27FE" w:rsidRDefault="00CE27FE" w:rsidP="00CE27FE">
      <w:pPr>
        <w:spacing w:after="20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lastRenderedPageBreak/>
        <w:t>(8) Ako revizor obavi zakonsku reviziju godišnjih izvještaja fonda suprotno odredbama iz stavaka 4. i 5. ovoga članka, Agencija će odbaciti godišnje izvještaje fonda za tu poslovnu godinu.</w:t>
      </w:r>
    </w:p>
    <w:p w14:paraId="39713EB8" w14:textId="77777777" w:rsidR="00CE27FE" w:rsidRPr="00CE27FE" w:rsidRDefault="00CE27FE" w:rsidP="00CE27FE">
      <w:pPr>
        <w:spacing w:after="20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(9) Ako Agencija utvrdi da su godišnji izvještaji fonda sastavljeni suprotno odredbama ovoga Zakona, propisa donesenima na temelju ovoga Zakona, propisa kojima se uređuje računovodstvo te pravilima struke, ili da oni ne pružaju istinit i fer prikaz financijskog položaja i uspješnosti poslovanja fonda o kojem je u revizorskom izvješću izdano pozitivno ili uvjetno mišljenje, Agencija će odbiti godišnje izvještaje.</w:t>
      </w:r>
    </w:p>
    <w:p w14:paraId="487FE558" w14:textId="77777777" w:rsidR="00CE27FE" w:rsidRPr="00CE27FE" w:rsidRDefault="00CE27FE" w:rsidP="00CE27FE">
      <w:pPr>
        <w:spacing w:after="20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(10) U slučaju iz stavaka 8., 9. i 12. ovoga članka mirovinsko društvo je dužno ponovo izraditi godišnje izvještaje fonda, osigurati obavljanje zakonske revizije tih izvještaja te revizorsko izvješće, uključujući i relevantne godišnje izvještaje, dostaviti Agenciji u roku koji je svojim rješenjem odredila Agencija. Novu zakonsku reviziju ne smije obaviti revizor koji je izdao mišljenje o godišnjim izvještajima koji su odbijeni, odnosno odbačeni.</w:t>
      </w:r>
    </w:p>
    <w:p w14:paraId="6D8E4C43" w14:textId="77777777" w:rsidR="00CE27FE" w:rsidRPr="00CE27FE" w:rsidRDefault="00CE27FE" w:rsidP="00CE27FE">
      <w:pPr>
        <w:spacing w:after="20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(11) O odbacivanju iz stavka 8. ovoga članka, odnosno odbijanju iz stavka 9. ovoga članka Agencija će bez odgađanja obavijestiti tijelo nadležno za nadzor osoba ovlaštenih za obavljanje revizorskih usluga prema zakonu kojim je uređena revizija uz obrazloženje razloga odbacivanja odnosno odbijanja.</w:t>
      </w:r>
    </w:p>
    <w:p w14:paraId="0710AABE" w14:textId="77777777" w:rsidR="00CE27FE" w:rsidRPr="00CE27FE" w:rsidRDefault="00CE27FE" w:rsidP="00CE27FE">
      <w:pPr>
        <w:spacing w:after="20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(12) Ako tijelo nadležno za nadzor osoba ovlaštenih za obavljanje revizorskih usluga prema zakonu kojim je uređena revizija utvrdi da revizorsko izvješće ne ispunjava zahtjeve iz zakona kojim se uređuje revizija ili iz Uredbe (EU) br. 537/2014, Agencija može odbiti ili odbaciti godišnje izvještaje fonda za koje je ta osoba obavila zakonsku reviziju.</w:t>
      </w:r>
    </w:p>
    <w:p w14:paraId="2572ED01" w14:textId="77777777" w:rsidR="00CE27FE" w:rsidRPr="00CE27FE" w:rsidRDefault="00CE27FE" w:rsidP="00CE27FE">
      <w:pPr>
        <w:spacing w:after="20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(13) Mirovinsko društvo ne smije objaviti godišnje izvještaje fonda koji su odbijeni odnosno odbačeni te je dužno osigurati da ti godišnji izvještaji ne budu javno objavljeni, a u slučaju da su isti već objavljeni, mirovinsko društvo je dužno osigurati da se ti izvještaji povuku iz javne objave.</w:t>
      </w:r>
    </w:p>
    <w:p w14:paraId="44FAF8C2" w14:textId="77777777" w:rsidR="00CE27FE" w:rsidRPr="00CE27FE" w:rsidRDefault="00CE27FE" w:rsidP="00CE27FE">
      <w:pPr>
        <w:spacing w:after="20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(14) Revizor iz stavka 2. ovoga članka dužan je Agenciji prijaviti svako kršenje odredbi ovoga Zakona, propisa donesenih na temelju istog ili drugih relevantnih propisa koje utvrdi u obavljanju zakonske revizije iz stavka 1. ovoga članka.</w:t>
      </w:r>
    </w:p>
    <w:p w14:paraId="7C8DB1D1" w14:textId="6AB573F7" w:rsidR="00CE27FE" w:rsidRDefault="00CE27FE" w:rsidP="00CE27FE">
      <w:pPr>
        <w:spacing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(15) Otkrivanje bilo koje činjenice u smislu stavka 14. ovoga članka od strane revizora ne smatra se kršenjem propisa i odredbi ugovora između revizora i mirovinskog društva za račun fonda koje se odnose na ograničenja davanja podataka, niti kršenje obveze čuvanja revizorske tajne koja proizlazi iz zakona kojim se uređuje revizija ili iz ugovora.</w:t>
      </w:r>
    </w:p>
    <w:p w14:paraId="738B0BBC" w14:textId="77777777" w:rsidR="00084926" w:rsidRDefault="00084926" w:rsidP="00CE27FE">
      <w:pPr>
        <w:spacing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p>
    <w:p w14:paraId="62EB8760" w14:textId="77777777" w:rsidR="00CE27FE" w:rsidRDefault="00CE27FE" w:rsidP="00CE27FE">
      <w:pPr>
        <w:spacing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p>
    <w:p w14:paraId="1033E33F" w14:textId="77777777" w:rsidR="00920F1D" w:rsidRDefault="00920F1D" w:rsidP="00CE27FE">
      <w:pPr>
        <w:spacing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p>
    <w:p w14:paraId="1DFD858A" w14:textId="77777777" w:rsidR="00920F1D" w:rsidRDefault="00920F1D" w:rsidP="00CE27FE">
      <w:pPr>
        <w:spacing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p>
    <w:p w14:paraId="5FC5DB5D" w14:textId="77777777" w:rsidR="00920F1D" w:rsidRDefault="00920F1D" w:rsidP="00CE27FE">
      <w:pPr>
        <w:spacing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p>
    <w:p w14:paraId="1B2A7C5B" w14:textId="77777777" w:rsidR="00920F1D" w:rsidRPr="00CE27FE" w:rsidRDefault="00920F1D" w:rsidP="00CE27FE">
      <w:pPr>
        <w:spacing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p>
    <w:p w14:paraId="00B54FCF" w14:textId="77777777" w:rsidR="00CE27FE" w:rsidRPr="00CE27FE" w:rsidRDefault="00CE27FE" w:rsidP="00CE27FE">
      <w:pPr>
        <w:spacing w:after="0" w:line="240" w:lineRule="auto"/>
        <w:jc w:val="center"/>
        <w:textAlignment w:val="baseline"/>
        <w:rPr>
          <w:rFonts w:ascii="Times New Roman" w:eastAsia="Times New Roman" w:hAnsi="Times New Roman" w:cs="Times New Roman"/>
          <w:i/>
          <w:iCs/>
          <w:noProof w:val="0"/>
          <w:kern w:val="0"/>
          <w:sz w:val="24"/>
          <w:szCs w:val="24"/>
          <w:bdr w:val="none" w:sz="0" w:space="0" w:color="auto" w:frame="1"/>
          <w:lang w:eastAsia="hr-HR"/>
          <w14:ligatures w14:val="none"/>
        </w:rPr>
      </w:pPr>
      <w:r w:rsidRPr="00CE27FE">
        <w:rPr>
          <w:rFonts w:ascii="Times New Roman" w:eastAsia="Times New Roman" w:hAnsi="Times New Roman" w:cs="Times New Roman"/>
          <w:i/>
          <w:iCs/>
          <w:noProof w:val="0"/>
          <w:kern w:val="0"/>
          <w:sz w:val="24"/>
          <w:szCs w:val="24"/>
          <w:bdr w:val="none" w:sz="0" w:space="0" w:color="auto" w:frame="1"/>
          <w:lang w:eastAsia="hr-HR"/>
          <w14:ligatures w14:val="none"/>
        </w:rPr>
        <w:t>Dostupnost izvještaja i dokumenata fonda</w:t>
      </w:r>
    </w:p>
    <w:p w14:paraId="46C37B2F" w14:textId="77777777" w:rsidR="00CE27FE" w:rsidRPr="00CE27FE" w:rsidRDefault="00CE27FE" w:rsidP="00CE27FE">
      <w:pPr>
        <w:spacing w:after="0" w:line="240" w:lineRule="auto"/>
        <w:jc w:val="center"/>
        <w:textAlignment w:val="baseline"/>
        <w:rPr>
          <w:rFonts w:ascii="Times New Roman" w:eastAsia="Times New Roman" w:hAnsi="Times New Roman" w:cs="Times New Roman"/>
          <w:i/>
          <w:iCs/>
          <w:noProof w:val="0"/>
          <w:kern w:val="0"/>
          <w:sz w:val="24"/>
          <w:szCs w:val="24"/>
          <w:lang w:eastAsia="hr-HR"/>
          <w14:ligatures w14:val="none"/>
        </w:rPr>
      </w:pPr>
    </w:p>
    <w:p w14:paraId="5459A2C0" w14:textId="77777777" w:rsidR="00CE27FE" w:rsidRPr="00CE27FE" w:rsidRDefault="00CE27FE" w:rsidP="00CE27FE">
      <w:pPr>
        <w:spacing w:after="225" w:line="240" w:lineRule="auto"/>
        <w:jc w:val="center"/>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Članak 195.</w:t>
      </w:r>
    </w:p>
    <w:p w14:paraId="0DC57B8A"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 Mirovinsko društvo je dužno objaviti polugodišnje i revidirane godišnje izvještaje fondova na svojim mrežnim stranicama.</w:t>
      </w:r>
    </w:p>
    <w:p w14:paraId="6C21242A" w14:textId="77777777" w:rsidR="00CE27FE" w:rsidRPr="00CE27FE" w:rsidRDefault="00CE27FE" w:rsidP="00CE27FE">
      <w:pPr>
        <w:spacing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(2) Članovima fonda se, na njihov zahtjev, besplatno jednom godišnje moraju dostaviti posljednji revidirani godišnji izvještaji i polugodišnji izvještaji fonda, na način definiran ugovorom o članstvu iz članka 115. ovoga Zakona.</w:t>
      </w:r>
    </w:p>
    <w:p w14:paraId="4E754097" w14:textId="77777777" w:rsidR="00CE27FE" w:rsidRPr="00CE27FE" w:rsidRDefault="00CE27FE" w:rsidP="00CE27FE">
      <w:pPr>
        <w:spacing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p>
    <w:p w14:paraId="033BB8E6" w14:textId="77777777" w:rsidR="00CE27FE" w:rsidRPr="00CE27FE" w:rsidRDefault="00CE27FE" w:rsidP="00CE27FE">
      <w:pPr>
        <w:spacing w:after="0" w:line="240" w:lineRule="auto"/>
        <w:jc w:val="center"/>
        <w:textAlignment w:val="baseline"/>
        <w:rPr>
          <w:rFonts w:ascii="Times New Roman" w:eastAsia="Times New Roman" w:hAnsi="Times New Roman" w:cs="Times New Roman"/>
          <w:i/>
          <w:iCs/>
          <w:noProof w:val="0"/>
          <w:kern w:val="0"/>
          <w:sz w:val="24"/>
          <w:szCs w:val="24"/>
          <w:bdr w:val="none" w:sz="0" w:space="0" w:color="auto" w:frame="1"/>
          <w:lang w:eastAsia="hr-HR"/>
          <w14:ligatures w14:val="none"/>
        </w:rPr>
      </w:pPr>
      <w:r w:rsidRPr="00CE27FE">
        <w:rPr>
          <w:rFonts w:ascii="Times New Roman" w:eastAsia="Times New Roman" w:hAnsi="Times New Roman" w:cs="Times New Roman"/>
          <w:i/>
          <w:iCs/>
          <w:noProof w:val="0"/>
          <w:kern w:val="0"/>
          <w:sz w:val="24"/>
          <w:szCs w:val="24"/>
          <w:bdr w:val="none" w:sz="0" w:space="0" w:color="auto" w:frame="1"/>
          <w:lang w:eastAsia="hr-HR"/>
          <w14:ligatures w14:val="none"/>
        </w:rPr>
        <w:t>Vrste nadzornih mjera</w:t>
      </w:r>
    </w:p>
    <w:p w14:paraId="25311371" w14:textId="77777777" w:rsidR="00CE27FE" w:rsidRPr="00CE27FE" w:rsidRDefault="00CE27FE" w:rsidP="00CE27FE">
      <w:pPr>
        <w:spacing w:after="0" w:line="240" w:lineRule="auto"/>
        <w:jc w:val="center"/>
        <w:textAlignment w:val="baseline"/>
        <w:rPr>
          <w:rFonts w:ascii="Times New Roman" w:eastAsia="Times New Roman" w:hAnsi="Times New Roman" w:cs="Times New Roman"/>
          <w:i/>
          <w:iCs/>
          <w:noProof w:val="0"/>
          <w:kern w:val="0"/>
          <w:sz w:val="24"/>
          <w:szCs w:val="24"/>
          <w:bdr w:val="none" w:sz="0" w:space="0" w:color="auto" w:frame="1"/>
          <w:lang w:eastAsia="hr-HR"/>
          <w14:ligatures w14:val="none"/>
        </w:rPr>
      </w:pPr>
    </w:p>
    <w:p w14:paraId="66C39F42" w14:textId="77777777" w:rsidR="00CE27FE" w:rsidRPr="00CE27FE" w:rsidRDefault="00CE27FE" w:rsidP="00CE27FE">
      <w:pPr>
        <w:spacing w:after="225" w:line="240" w:lineRule="auto"/>
        <w:jc w:val="center"/>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Članak 291.</w:t>
      </w:r>
    </w:p>
    <w:p w14:paraId="79C18336"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 Agencija mirovinskom društvu, pod uvjetima propisanim ovim Zakonom, može odrediti sljedeće nadzorne mjere:</w:t>
      </w:r>
    </w:p>
    <w:p w14:paraId="0FD39F76"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 opomenu</w:t>
      </w:r>
    </w:p>
    <w:p w14:paraId="44993A9F"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2. otklanjanje nezakonitosti i nepravilnosti</w:t>
      </w:r>
    </w:p>
    <w:p w14:paraId="456ACDE9"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3. posebne nadzorne mjere</w:t>
      </w:r>
    </w:p>
    <w:p w14:paraId="2D6A4FEB"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4. ukidanje rješenja kojim je izdano odobrenje za rad za sve ili za pojedine djelatnosti te za upravljanje svim ili pojedinim fondovima.</w:t>
      </w:r>
    </w:p>
    <w:p w14:paraId="6288AFE7"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(2) Agencija će na svojoj mrežnoj stranici javno objaviti podatke o svakoj nadzornoj mjeri izrečenoj prema odredbama ovoga Zakona, uključujući i nepravomoćna rješenja o izricanju nadzornih mjera, a koja su donesena u postupcima nadzora koje provodi Agencija u skladu s odredbama ovoga Zakona, uz naznaku da se radi o nepravomoćnim rješenjima.</w:t>
      </w:r>
    </w:p>
    <w:p w14:paraId="30D12056"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(3) Objava iz stavka 2. ovoga članka sadržava najmanje informacije o vrsti i karakteru kršenja odredbi ovoga Zakona ili relevantnih propisa i identitetu osobe kojoj je izrečena nadzorna mjera.</w:t>
      </w:r>
    </w:p>
    <w:p w14:paraId="61D260E7"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(4) Iznimno od stavka 2. ovoga članka, ako Agencija smatra da bi objavljivanje identiteta pravnih osoba ili osobnih podataka fizičkih osoba bilo nerazmjerno ili ako bi objavljivanje podataka o nadzornim mjerama ugrozilo stabilnost financijskih tržišta ili istragu u tijeku, bilo štetno za interese članova ili bi uzrokovalo nerazmjernu štetu uključenim stranama, ovisno o okolnostima pojedinačnog slučaja, Agencija može:</w:t>
      </w:r>
    </w:p>
    <w:p w14:paraId="5EDC59B4"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1. odgoditi objavu nadzorne mjere do trenutka kada razlozi neobjavljivanja prestanu postojati</w:t>
      </w:r>
    </w:p>
    <w:p w14:paraId="466A3BC9"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lastRenderedPageBreak/>
        <w:t>2. nadzornu mjeru objaviti na anonimnoj osnovi, ako takvo anonimno objavljivanje osigurava učinkovitu zaštitu osobnih podataka ili</w:t>
      </w:r>
    </w:p>
    <w:p w14:paraId="74846F59" w14:textId="77777777" w:rsidR="00CE27FE" w:rsidRPr="00CE27FE" w:rsidRDefault="00CE27FE" w:rsidP="00CE27FE">
      <w:pPr>
        <w:spacing w:after="225"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3. ne objaviti nadzornu mjeru.</w:t>
      </w:r>
    </w:p>
    <w:p w14:paraId="46310654" w14:textId="7CF9ADAC" w:rsidR="00BC7222" w:rsidRPr="00CE27FE" w:rsidRDefault="00CE27FE" w:rsidP="00CE27FE">
      <w:pPr>
        <w:spacing w:after="0" w:line="240" w:lineRule="auto"/>
        <w:ind w:firstLine="708"/>
        <w:jc w:val="both"/>
        <w:textAlignment w:val="baseline"/>
        <w:rPr>
          <w:rFonts w:ascii="Times New Roman" w:eastAsia="Times New Roman" w:hAnsi="Times New Roman" w:cs="Times New Roman"/>
          <w:noProof w:val="0"/>
          <w:kern w:val="0"/>
          <w:sz w:val="24"/>
          <w:szCs w:val="24"/>
          <w:lang w:eastAsia="hr-HR"/>
          <w14:ligatures w14:val="none"/>
        </w:rPr>
      </w:pPr>
      <w:r w:rsidRPr="00CE27FE">
        <w:rPr>
          <w:rFonts w:ascii="Times New Roman" w:eastAsia="Times New Roman" w:hAnsi="Times New Roman" w:cs="Times New Roman"/>
          <w:noProof w:val="0"/>
          <w:kern w:val="0"/>
          <w:sz w:val="24"/>
          <w:szCs w:val="24"/>
          <w:lang w:eastAsia="hr-HR"/>
          <w14:ligatures w14:val="none"/>
        </w:rPr>
        <w:t>(5) U slučaju odluke o anonimnoj objavi nadzorne mjere Agencija može objavu relevantnih podataka odgoditi na razuman rok, ako je predviđeno da će razlozi za anonimnu objavu prestati postojati tijekom toga roka.</w:t>
      </w:r>
    </w:p>
    <w:p w14:paraId="6F1CE1D2" w14:textId="77777777" w:rsidR="00CE27FE" w:rsidRPr="00CE27FE" w:rsidRDefault="00CE27FE" w:rsidP="00CE27FE">
      <w:pPr>
        <w:tabs>
          <w:tab w:val="left" w:pos="709"/>
        </w:tabs>
        <w:spacing w:before="240" w:after="0" w:line="240" w:lineRule="auto"/>
        <w:jc w:val="center"/>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DIO OSMI</w:t>
      </w:r>
    </w:p>
    <w:p w14:paraId="421036EA" w14:textId="77777777" w:rsidR="00CE27FE" w:rsidRPr="00CE27FE" w:rsidRDefault="00CE27FE" w:rsidP="00CE27FE">
      <w:pPr>
        <w:tabs>
          <w:tab w:val="left" w:pos="709"/>
        </w:tabs>
        <w:spacing w:before="240" w:after="0" w:line="240" w:lineRule="auto"/>
        <w:jc w:val="center"/>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PREKRŠAJNE ODREDBE</w:t>
      </w:r>
    </w:p>
    <w:p w14:paraId="03179224" w14:textId="77777777" w:rsidR="00CE27FE" w:rsidRPr="00CE27FE" w:rsidRDefault="00CE27FE" w:rsidP="00CE27FE">
      <w:pPr>
        <w:tabs>
          <w:tab w:val="left" w:pos="709"/>
        </w:tabs>
        <w:spacing w:before="240" w:after="0" w:line="240" w:lineRule="auto"/>
        <w:jc w:val="center"/>
        <w:rPr>
          <w:rFonts w:ascii="Times New Roman" w:eastAsia="Arial" w:hAnsi="Times New Roman" w:cs="Times New Roman"/>
          <w:i/>
          <w:iCs/>
          <w:noProof w:val="0"/>
          <w:kern w:val="0"/>
          <w:sz w:val="24"/>
          <w:szCs w:val="24"/>
          <w:lang w:eastAsia="hr-HR"/>
          <w14:ligatures w14:val="none"/>
        </w:rPr>
      </w:pPr>
      <w:r w:rsidRPr="00CE27FE">
        <w:rPr>
          <w:rFonts w:ascii="Times New Roman" w:eastAsia="Arial" w:hAnsi="Times New Roman" w:cs="Times New Roman"/>
          <w:i/>
          <w:iCs/>
          <w:noProof w:val="0"/>
          <w:kern w:val="0"/>
          <w:sz w:val="24"/>
          <w:szCs w:val="24"/>
          <w:lang w:eastAsia="hr-HR"/>
          <w14:ligatures w14:val="none"/>
        </w:rPr>
        <w:t>Teži prekršaji mirovinskog društva</w:t>
      </w:r>
    </w:p>
    <w:p w14:paraId="3A4E2E78" w14:textId="77777777" w:rsidR="00CE27FE" w:rsidRPr="00CE27FE" w:rsidRDefault="00CE27FE" w:rsidP="00CE27FE">
      <w:pPr>
        <w:tabs>
          <w:tab w:val="left" w:pos="709"/>
        </w:tabs>
        <w:spacing w:before="240" w:after="80" w:line="240" w:lineRule="auto"/>
        <w:jc w:val="center"/>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Članak 311.</w:t>
      </w:r>
    </w:p>
    <w:p w14:paraId="64597EB2"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 Novčanom kaznom u iznosu od 26.540,00 do 66.360,00 eura kaznit će se za prekršaj mirovinsko društvo:</w:t>
      </w:r>
    </w:p>
    <w:p w14:paraId="585E5FFC"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 ako ne poštuje zabranu iz članka 9. stavka 2. ovoga Zakona o izdavanju povlaštenih dionica</w:t>
      </w:r>
    </w:p>
    <w:p w14:paraId="379520E9"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2. ako ne osigura jednako postupanje prema svim dioničarima, odnosno imateljima poslovnih udjela te im prizna dodatna prava ili povlastice, ograničava njihova prava ili im nameće dodatne odgovornosti, protivno odredbama članka 9. stavka 3. ovoga Zakona</w:t>
      </w:r>
    </w:p>
    <w:p w14:paraId="6F1C66BB"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3. ako protivno odredbama članka 11. stavka 5. ovoga Zakona obavlja druge djelatnosti osim onih navedenih u članku 11. stavku 1. ovoga Zakona</w:t>
      </w:r>
    </w:p>
    <w:p w14:paraId="2F9DF6D7"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4. ako protivno odredbama članka 16. stavka 1. ovoga Zakona obavlja djelatnosti iz članka 11. stavka 1. ovoga Zakona za koje nije dobilo odobrenje za rad Agencije ili ih nije upisalo u sudski registar</w:t>
      </w:r>
    </w:p>
    <w:p w14:paraId="5A1366F4"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5. ako protivno odredbama članka 16. stavka 2. ovoga Zakona obavlja druge djelatnosti osim onih iz članka 16. stavka 1. ovoga Zakon</w:t>
      </w:r>
    </w:p>
    <w:p w14:paraId="3561781B"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6. ako protivno odredbama članka 16. stavka 3. ovoga Zakona obavlja poslove upravljanja UCITS fondovima koji nisu subjekti nadzora Agencije, odnosno nadležnih tijela država članica</w:t>
      </w:r>
    </w:p>
    <w:p w14:paraId="77497900"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7. ako svoju djelatnost obavlja izvan područja Republike Hrvatske ili druge države članice, protivno uvjetima iz članka 16. stavka 4. ovoga Zakona</w:t>
      </w:r>
    </w:p>
    <w:p w14:paraId="58B3E2FE"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lastRenderedPageBreak/>
        <w:tab/>
        <w:t>8. ako za svaki pojedini zatvoreni fond ne osigura da u svakom trenutku raspolaže odgovarajućim sredstvima koje odgovaraju visini preuzetih financijskih obveza proizašlih iz ugovora sklopljenih između mirovinskog društva i člana fonda i/ili trećih osoba, u skladu s člankom 17. ovoga Zakona</w:t>
      </w:r>
    </w:p>
    <w:p w14:paraId="08181CFE"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9. ako ne održava regulatorni kapital mirovinskog društva na način propisan člankom 19. stavkom 1. ovoga Zakona</w:t>
      </w:r>
    </w:p>
    <w:p w14:paraId="201CF346"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10. ako nije bez odgode obavijestilo Agenciju o svakom smanjenju regulatornog kapitala mirovinskog društva ispod razine utvrđene člankom 19. stavkom 1. ovoga Zakona, u skladu s člankom 19. stavkom 2. ovoga Zakona</w:t>
      </w:r>
    </w:p>
    <w:p w14:paraId="11AD8459"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11. ako ne poveća regulatorni kapital mirovinskog društva na potrebnu razinu u roku koji odredi Agencija, u skladu s člankom 19. stavkom 3. ovoga Zakona</w:t>
      </w:r>
    </w:p>
    <w:p w14:paraId="48BAFB7C"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12. ako protivno odredbama članka 20. ovoga Zakona, kada upravlja zatvorenim fondom s definiranim primanjima ne održava kapital sukladno odredbama zakona koji uređuje poslovanje mirovinskih osiguravajućih društava</w:t>
      </w:r>
    </w:p>
    <w:p w14:paraId="484EA3E1"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13. ako u roku od tri radna dana ne izvijesti Agenciju o svakoj bitnoj promjeni podataka navedenih u zahtjevu za izdavanje odobrenja za rad i o bitnim činjenicama zbog kojih bi mu u skladu s člankom 299. ovoga Zakona trebalo ukinuti zakonito rješenje kojim je izdano odobrenje za rad, u skladu s člankom 34. stavkom 2. ovoga Zakona</w:t>
      </w:r>
    </w:p>
    <w:p w14:paraId="0BF1D4CB"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14. ako protivno odredbama članka 35. stavka 1. ovoga Zakona ima ili stekne kontrolu ili dionice ili poslovni udjel u investicijskom društvu, kreditnoj instituciji koja pruža investicijske usluge i obavlja investicijske aktivnosti u skladu s odredbama zakona koji uređuje tržište kapitala odnosno koja obavlja odgovarajuće usluge u skladu s odredbama zakona koji uređuje osnivanje i poslovanje kreditnih institucija, društvu za osiguranje, društvu za reosiguranje, društvu za upravljanje UCITS fondovima, društvu za upravljanje alternativnim investicijskim fondovima, drugom mirovinskom društvu (za upravljanje dobrovoljnim mirovinskim fondovima), mirovinskom društvu za upravljanje obveznim mirovinskim fondovima, mirovinskom osiguravajućem društvu, faktoring-društvu ili leasing-društvu</w:t>
      </w:r>
    </w:p>
    <w:p w14:paraId="577D325B"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15. ako protivno odredbama članka 35. stavka 2. ovoga Zakona ima ili stekne dionice ili udjele u depozitaru</w:t>
      </w:r>
    </w:p>
    <w:p w14:paraId="7901B940"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16. ako je protivno odredbama članka 35. stavka 2. ovoga Zakona poslovanje depozitara i mirovinskog društva organizacijski povezano ili su na tim poslovima zaposlene iste osobe</w:t>
      </w:r>
    </w:p>
    <w:p w14:paraId="522CD78A"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17. ako protivno odredbama članka 35. stavka 3. ovoga Zakona ima ili stekne dionice ili udjele u osobi na koju je depozitar delegirao poslove iz članka 257. ovoga Zakona</w:t>
      </w:r>
    </w:p>
    <w:p w14:paraId="1D55BCC0"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lastRenderedPageBreak/>
        <w:tab/>
        <w:t>18. ako uloži svoja sredstva u imovinu različitu od one iz članka 37. stavaka 1. i 2. ovoga Zakona</w:t>
      </w:r>
    </w:p>
    <w:p w14:paraId="7D36CFA3"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19. ako iznos propisanog regulatornog kapitala iz članka 19. stavka 1. ovoga Zakona održava u imovini različitoj od one propisane člankom 37. stavkom 3. ovoga Zakona</w:t>
      </w:r>
    </w:p>
    <w:p w14:paraId="3AC8A1C4"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20. ako ne obavijesti Agenciju u roku od tri radna dana o posrednom stjecanju imovine koja nije u skladu s člankom 37. stavcima 1. i 2. ovoga Zakona, u skladu s člankom 37. stavkom 4. ovoga Zakona</w:t>
      </w:r>
    </w:p>
    <w:p w14:paraId="3DF2B84A"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21. ako ne uskladi strukturu ulaganja u roku od šest mjeseci od dana stjecanja imovine koja nije u skladu s člankom 37. stavcima 1. i 2. ovoga Zakona, u skladu s člankom 37. stavkom 4. ovoga Zakona</w:t>
      </w:r>
    </w:p>
    <w:p w14:paraId="2394D1CA"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22. ako stekne vlasnički udio u drugom mirovinskom društvu u Republici Hrvatskoj, državi članici ili trećoj državi bez prethodnog odobrenja Agencije propisanog člankom 38. stavkom 1. ovoga Zakona</w:t>
      </w:r>
    </w:p>
    <w:p w14:paraId="1F41033C"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23. ako prije upisa statusne promjene u sudski registar nije dobilo odobrenje Agencije, u skladu s člankom 39. stavkom 1. ovoga Zakona</w:t>
      </w:r>
    </w:p>
    <w:p w14:paraId="1C25C7E7"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24. ako nije osiguralo da je novo društvo, nastalo zbog statusne promjene mirovinskog društva, prije upisa statusne promjene u sudski registar od Agencije dobilo odobrenje za rad, u skladu s člankom 39. stavkom 3. ovoga Zakona</w:t>
      </w:r>
    </w:p>
    <w:p w14:paraId="707297BF"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25. ako ne osigura da članovi uprave zajedno vode poslove i skupno zastupaju mirovinsko društvo, u skladu s člankom 41. stavkom 6. ovoga Zakona</w:t>
      </w:r>
    </w:p>
    <w:p w14:paraId="77346861"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26. ako funkciju člana uprave mirovinskog društva obavlja osoba koja nije dobila odobrenje Agencije za obavljanje funkcije člana uprave mirovinskog društva, u skladu s odredbama članka 45. stavka 1. ovoga Zakona</w:t>
      </w:r>
    </w:p>
    <w:p w14:paraId="309543F4"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27. ako nije osiguralo da zahtjev za izdavanje odobrenja iz članka 45. stavka 1. ovoga Zakona bude podnesen najmanje tri mjeseca prije isteka mandata pojedinom članu uprave, u skladu s člankom 45. stavkom 6. ovoga Zakona</w:t>
      </w:r>
    </w:p>
    <w:p w14:paraId="695CC513"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28. ako nije osiguralo da novi zahtjev za izdavanje odobrenja za imenovanje i program vođenja poslova mirovinskog društva budu podneseni Agenciji najkasnije u roku od 45 dana od dana prestanka važenja odobrenja, odnosno od primitka odluke o ukidanju odobrenja ili odbijanju izdavanja odobrenja za obavljanje funkcije člana uprave mirovinskog društva, u skladu s člankom 45. stavkom 7. ovoga Zakona</w:t>
      </w:r>
    </w:p>
    <w:p w14:paraId="27015726"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29. ako nije osiguralo da novi zahtjev za izdavanje odobrenja za imenovanje i program vođenja poslova mirovinskog društva za mandatno razdoblje budu podne</w:t>
      </w:r>
      <w:r w:rsidRPr="00CE27FE">
        <w:rPr>
          <w:rFonts w:ascii="Times New Roman" w:eastAsia="Arial" w:hAnsi="Times New Roman" w:cs="Times New Roman"/>
          <w:noProof w:val="0"/>
          <w:kern w:val="0"/>
          <w:sz w:val="24"/>
          <w:szCs w:val="24"/>
          <w:lang w:eastAsia="hr-HR"/>
          <w14:ligatures w14:val="none"/>
        </w:rPr>
        <w:lastRenderedPageBreak/>
        <w:t>seni Agenciji najkasnije u roku od 45 dana od dana nastanka situacije kada mirovinsko društvo ne ispunjava uvjet o najmanjem potrebnom broju članova uprave u skladu s odredbama ovoga Zakona, u skladu s člankom 45. stavkom 7. ovoga Zakona</w:t>
      </w:r>
    </w:p>
    <w:p w14:paraId="79792032"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30. ako delegira poslove ključnih funkcija na pokrovitelja protivno odredbama članka 55.b stavaka 10. i 11. ovoga Zakona</w:t>
      </w:r>
    </w:p>
    <w:p w14:paraId="36D524BC"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31. ako ne osigura sustave i mehanizme nadzora koji zorno pokazuju da mirovinsko društvo na dugoročnoj osnovi postupa u skladu s ovim Zakonom i prospektom fonda te koji omogućuju praćenje svih odluka, naloga i transakcija imovinom fonda, u skladu s člankom 68. stavkom 1. točkom 5. ovoga Zakona</w:t>
      </w:r>
    </w:p>
    <w:p w14:paraId="29EF22D4"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32. ako ne osigura da promidžbeni sadržaji, objave i izvješća članovima fondova budu jasna, točna, da ne navode na pogrešne zaključke i da su u skladu sa zahtjevima Agencije, u skladu s člankom 68. stavkom 1. točkom 6. ovoga Zakona</w:t>
      </w:r>
    </w:p>
    <w:p w14:paraId="5617F362"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33. ako ne dostavi depozitaru preslike svih izvornih isprava vezanih uz transakcije imovinom, i to odmah po sastavljanju tih isprava ili njihovu primitku, te sve ostale isprave i dokumentaciju važnu za obavljanje poslova i izvršavanje dužnosti depozitara predviđenih ovim Zakonom, propisima donesenim na temelju ovoga Zakona te drugim relevantnim propisima, u skladu s člankom 68. stavkom 1. točkom 8. ovoga Zakona</w:t>
      </w:r>
    </w:p>
    <w:p w14:paraId="6FE0E4AB"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34. ako ne vodi evidencije transakcija s imovinom pojedinog fonda odvojeno od vlastitih evidencija, računa, kao i od evidencija transakcija ostalih fondova, te ih u pravilnim vremenskim razmacima ne usklađuje s evidencijama depozitara, u skladu s člankom 68. stavkom 1. točkom 9. ovoga Zakona</w:t>
      </w:r>
    </w:p>
    <w:p w14:paraId="21B16DCF"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35. ako ne objavljuje podatke o mirovinskom društvu i fondovima kojima upravlja u skladu s ovim Zakonom, propisima donesenim na temelju ovoga Zakona i drugim relevantnim propisima, u skladu s člankom 68. stavkom 1. točkom 10. ovoga Zakona</w:t>
      </w:r>
    </w:p>
    <w:p w14:paraId="2ECE5114"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36. ako ne podnosi Agenciji redovite izvještaje u skladu s postupkom predviđenim propisima Agencije, u skladu s člankom 68. stavkom 1. točkom 11. ovoga Zakona</w:t>
      </w:r>
    </w:p>
    <w:p w14:paraId="3C092C8E"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37. ako sklopi ugovor kojemu je cilj umanjivanje ili promjena odgovornosti utvrđenih ovim Zakonom, protivno članku 68. stavku 1. točki 16. ovoga Zakona</w:t>
      </w:r>
    </w:p>
    <w:p w14:paraId="46FF1795"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38. ako jednog člana uprave ne zaduži za održavanje kontakata s Agencijom radi provedbe izvješćivanja i drugih korespondentnih aktivnosti zahtijevanih odredbama ovoga Zakona, u skladu s člankom 68. stavkom 1. točkom 17. ovoga Zakona</w:t>
      </w:r>
    </w:p>
    <w:p w14:paraId="43387A5B"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39. ako ne izdaje depozitaru naloge za ostvarivanje prava povezanih s imovinom fonda, u skladu s člankom 68. točkom 18. ovoga Zakona</w:t>
      </w:r>
    </w:p>
    <w:p w14:paraId="68BADCFB"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lastRenderedPageBreak/>
        <w:tab/>
        <w:t>40. ako ne osigura procjenu fer vrijednosti imovine i obveza fonda te ispravno utvrđivanje vrijednosti cijene udjela, u skladu s člankom 68. stavkom 1. točkom 19. ovoga Zakona</w:t>
      </w:r>
    </w:p>
    <w:p w14:paraId="63BC86E9"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41. ako dio prihoda svake godine ne ulaže u osnaživanje financijske pismenosti građana Republike Hrvatske o dobrovoljnoj mirovinskoj štednji, u skladu s člankom 68. stavkom 1. točkom 21. ovoga Zakona</w:t>
      </w:r>
    </w:p>
    <w:p w14:paraId="529090E7"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42. ako obavlja djelatnosti posredovanja u kupnji i prodaji financijskih instrumenata, protivno članku 69. točki 1. ovoga Zakona</w:t>
      </w:r>
    </w:p>
    <w:p w14:paraId="0F13DC37"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43. ako stječe ili otuđuje imovinu fondova kojim upravlja za svoj račun ili račun relevantnih osoba, protivno članku 69. točki 2. ovoga Zakona</w:t>
      </w:r>
    </w:p>
    <w:p w14:paraId="07F3EBD9"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44. ako sredstvima fonda kupuje imovinu ili sklapa poslove koji nisu predviđeni ovim Zakonom, protivno članku 69. točki 3. ovoga Zakona</w:t>
      </w:r>
    </w:p>
    <w:p w14:paraId="33AB8A59"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45. ako obavlja transakcije kojima krši odredbe ovoga Zakona, propisa donesenih na temelju ovoga Zakona te prospekta fonda, uključujući odredbe o ograničenjima ulaganja, protivno članku 69. točki 4. ovoga Zakona</w:t>
      </w:r>
    </w:p>
    <w:p w14:paraId="56E739BE"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46. ako nenaplatno otuđi imovinu fonda, protivno članku 69. točki 5. ovoga Zakona</w:t>
      </w:r>
    </w:p>
    <w:p w14:paraId="7F9F1DD0"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47. ako stekne ili otuđi imovinu fondova kojima upravlja po cijeni nepovoljnijoj od njezine fer vrijednosti, protivno članku 69. točki 6. ovoga Zakona</w:t>
      </w:r>
    </w:p>
    <w:p w14:paraId="1647B511"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48. ako neposredno ili posredno, istodobno ili s odgodom, dogovori prodaju, kupnju ili prijenos imovine između dva fonda kojima upravlja isto mirovinsko društvo pod uvjetima različitim od tržišnih uvjeta ili uvjetima koji jedan fond stavljaju u povoljniji položaj u odnosu na drugi, protivno članku 69. točki 7. ovoga Zakona</w:t>
      </w:r>
    </w:p>
    <w:p w14:paraId="57FA146E"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49. ako preuzme obveze u vezi s imovinom koja u trenutku preuzimanja tih obveza nije vlasništvo fonda, a ne radi se o iznimci iz članka 69. točke 8. podtočaka a) i b), protivno članku 69. točki 8. ovoga Zakona</w:t>
      </w:r>
    </w:p>
    <w:p w14:paraId="2FEEB633"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50. ako ne ostvaruje prava članova fonda prema depozitaru, u skladu s člankom 71. ovoga Zakona</w:t>
      </w:r>
    </w:p>
    <w:p w14:paraId="73D08E21"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51. ako radi pokrića troškova mirovinskog fonda za mirovinsko društvo zaračunava naknade koje nisu propisane člankom 72. točkama 1. do 3. ovoga Zakona</w:t>
      </w:r>
    </w:p>
    <w:p w14:paraId="22E96C65"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52. ako uplate na osobne račune i prenesene račune ne knjiži u korist osobnog računa na ime člana fonda, u skladu s člankom 105. stavkom 1. ovoga Zakona</w:t>
      </w:r>
    </w:p>
    <w:p w14:paraId="6FF02173"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lastRenderedPageBreak/>
        <w:tab/>
        <w:t>53. ako prilikom utvrđivanja neto vrijednosti imovine fonda odnosno cijene udjela ne utvrdi vrijednost imovine fonda te svih obveza, u skladu s člankom 106. stavkom 1. ovoga Zakona</w:t>
      </w:r>
    </w:p>
    <w:p w14:paraId="6A4032E9"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54. ako u pogledu utvrđivanja neto vrijednosti imovine fonda i cijene udjela fonda ne postupa u skladu s pravilnikom iz članka 107. stavka 4. ovoga Zakona</w:t>
      </w:r>
    </w:p>
    <w:p w14:paraId="3BEDF17B"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55. ako uplate na osobne račune i prenesene račune ne preračunava u udjele svakodnevno u skladu s cijenom udjela na taj datum, u skladu s člankom 108. stavkom 1. ovoga Zakona</w:t>
      </w:r>
    </w:p>
    <w:p w14:paraId="3255D78C"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56. ako početnu cijenu udjela fonda ne utvrdi prospektom fonda, u skladu s člankom 108. stavkom 2. ovoga Zakona</w:t>
      </w:r>
    </w:p>
    <w:p w14:paraId="223AE3DD"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57. ako protivno odredbi članka 109. stavka 1. ovoga Zakona neto vrijednost imovine mirovinskog fonda ne izračunava za svaki dan, u skladu s ovim Zakonom i propisima donesenim na temelju ovoga Zakona</w:t>
      </w:r>
    </w:p>
    <w:p w14:paraId="48444C22"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58. ako ne usvoji računovodstvene politike, odnosno metodologije vrednovanja za svaki fond kojim upravlja, prilikom njegova osnivanja, i bez odgode ih ne dostavi depozitaru fonda, u skladu s člankom 110. stavkom 2. ovoga Zakona</w:t>
      </w:r>
    </w:p>
    <w:p w14:paraId="7F298CB0"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59. ako kao vanjskog procjenitelja iz članka 110.a stavka 1. ovoga Zakona imenuje osobu koja ne ispunjava uvjete iz članka 110.a stavka 2. ovoga Zakona</w:t>
      </w:r>
    </w:p>
    <w:p w14:paraId="7807420E"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60. ako iz imovine fonda plaća naknade, troškove, provizije i pristojbe koje nisu propisane člankom 111. stavkom. 1. točkama 1. do 4. ovoga Zakona</w:t>
      </w:r>
    </w:p>
    <w:p w14:paraId="497E18AF"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61. ako ne iskazuje ukupan iznos troškova iz članka 111. stavka 1. ovoga Zakona kao pokazatelj ukupnih troškova i ne objavljuje ga u revidiranim godišnjim izvještajima, u skladu s člankom 111. stavkom 2. ovoga Zakona</w:t>
      </w:r>
    </w:p>
    <w:p w14:paraId="0585C652"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62. ako potraživanja za naknadu troškova i naknada nastalih u vezi sa zaključivanjem pravnih poslova za zajednički račun članova fonda ne podmiri isključivo iz imovine fonda, nego za iste tereti članove fonda izravno, protivno odredbi članka 112. stavka 4. ovoga Zakona</w:t>
      </w:r>
    </w:p>
    <w:p w14:paraId="7815FBF9"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63. ako po nastupanju slučaja iz članka 117. stavka 1. ovoga Zakona ne vrati uplatitelju uplaćeni iznos umanjen za ulaznu naknadu te naknade koje terete imovinu fonda, sve korigirano za ostvareni prinos fonda, u skladu s člankom 117. stavkom 2. ovoga Zakona</w:t>
      </w:r>
    </w:p>
    <w:p w14:paraId="7E706488"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64. ako ne vrati sredstva s osobnog računa člana fonda koji je u vezi s uvjetima i načinom dobrovoljnog mirovinskog osiguranja na temelju individualne kapitalizirane štednje doveden u zabludu od strane mirovinskog društva ili osoba koje s mirovinskim društvom imaju sklopljen ugovor o poslovnoj suradnji za ponudu mirovin</w:t>
      </w:r>
      <w:r w:rsidRPr="00CE27FE">
        <w:rPr>
          <w:rFonts w:ascii="Times New Roman" w:eastAsia="Arial" w:hAnsi="Times New Roman" w:cs="Times New Roman"/>
          <w:noProof w:val="0"/>
          <w:kern w:val="0"/>
          <w:sz w:val="24"/>
          <w:szCs w:val="24"/>
          <w:lang w:eastAsia="hr-HR"/>
          <w14:ligatures w14:val="none"/>
        </w:rPr>
        <w:lastRenderedPageBreak/>
        <w:t>skih programa fondova, a član fonda je obavijestio mirovinsko društvo o takvoj zabludi u roku od 30 dana od dana prve uplate na osobni račun u fondu i u tom roku izjavio raskid ugovora, odnosno zatražio povrat sredstava, u skladu s člankom 117. stavkom 3. ovoga Zakona</w:t>
      </w:r>
    </w:p>
    <w:p w14:paraId="38CDB6F5"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65. ako po nastupanju slučaja iz članka 117. stavka 3. ovoga Zakona ne vrati članu fonda sredstva s osobnog računa člana fonda na način da je razlika između uplate člana i cijene udjela na osobnom računu člana na dan isplate prihod odnosno obveza mirovinskog društva, u skladu s člankom 117. stavkom 4. ovoga Zakona</w:t>
      </w:r>
    </w:p>
    <w:p w14:paraId="46F0B117"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66. ako ne izvrši isplatu iz članka 117. stavaka 2. i 4. ovoga Zakona u roku od sedam dana od dana primitka izjave o raskidu iz članka 117. stavka 1. ovoga Zakona odnosno izjave ili uredno dokumentiranog zahtjeva za povratom sredstava iz članka 117. stavka 3. ovoga Zakona, u skladu s člankom 117. stavkom 5. ovoga Zakona.</w:t>
      </w:r>
    </w:p>
    <w:p w14:paraId="1AC6A243"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67. ako ne prenese iznos na računu člana fonda u mirovinsko osiguravajuće društvo po izboru člana fonda, u slučaju da se član fonda po ostvarivanju prava na mirovinu odlučio da mu mirovinu isplaćuje mirovinsko osiguravajuće društvo, u skladu s člankom 125. stavkom 1. ovoga Zakona.</w:t>
      </w:r>
    </w:p>
    <w:p w14:paraId="514BB530"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68. ako po ostvarivanju uvjeta iz članka 123. stavka 1. ovoga Zakona ne izvrši isplatu dijela mirovine u obliku jednokratne isplate u visini od najviše 30% iznosa na računu člana fonda, kako je propisano člankom 127. stavkom 1. ovoga Zakona</w:t>
      </w:r>
    </w:p>
    <w:p w14:paraId="6072CBE6"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69. ako radniku na odlasku na zahtjev ne izvrši jednokratnu isplatu prikupljenih i kapitaliziranih sredstava na njegovu osobnom računu, u skladu s člankom 127. stavkom 2. ovoga Zakona</w:t>
      </w:r>
    </w:p>
    <w:p w14:paraId="2F05321D"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70. ako članu fonda koji ispunjava uvjet iz članka 123. stavka 1. ovoga Zakona, neovisno o vrijednosti imovine na njegovom osobnom računu istekom ugovorenog roka iz ugovora iz članka 115. ovoga Zakona, ne izvrši isplatu zatraženog iznosa u visini od najviše 30% iznosa na računu člana fonda, na temelju pisanog zahtjeva člana, jednokratno u punom iznosu, u skladu s člankom 128. ovoga Zakona</w:t>
      </w:r>
    </w:p>
    <w:p w14:paraId="75604A2A"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71. ako obustavu zatvaranja osobnih računa, uplata na osobni račun članova u fondu te prijenosa računa člana fonda u drugi fond bez odgode ne prijavi Agenciji i nadležnim tijelima matične države članice te nadležnim tijelima svih država u kojima se nude mirovinski programi, u skladu s člankom 134. stavkom 4. ovoga Zakona</w:t>
      </w:r>
    </w:p>
    <w:p w14:paraId="0A0A1FFA"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72. ako ne obavijesti Agenciju o tome kojim je sve nadležnim tijelima podnijelo prijavu obustave zatvaranja osobnih računa članova, uplata na osobni račun te prijenosa računa člana fonda, u skladu s člankom 134. stavkom 4. ovoga Zakona</w:t>
      </w:r>
    </w:p>
    <w:p w14:paraId="417970E5"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73. ako na svojim mrežnim stranicama ne objavi svaku obustavu zatvaranja osobnih računa, uplata na osobne račune članova u fondu te prijenosa računa člana fonda u drugi fond, za cijelo vrijeme trajanja obustave i ne obavijesti članove fonda, u skladu s člankom 134. stavkom 5. ovoga Zakona</w:t>
      </w:r>
    </w:p>
    <w:p w14:paraId="6AECC812"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lastRenderedPageBreak/>
        <w:tab/>
        <w:t>74. ako nastavak poslovanja fonda bez odgode ne prijavi Agenciji, ne objavi na mrežnim stranicama mirovinskog društva i ne obavijesti članove fonda, u skladu s člankom 134. stavkom 8. ovoga Zakona</w:t>
      </w:r>
    </w:p>
    <w:p w14:paraId="18C4544D"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75. ako ministarstvu nadležnom za mirovinski sustav ne omogući uvid u poslovne knjige i operativne evidencije te ne dostavlja sve podatke i obavijesti potrebne radi provjere zahtjeva za odobrenje državnih poticajnih sredstava, upisa državnih poticajnih sredstava na osobne račune članova fondova, kao i ostale podatke potrebne za nadzor zakonitog utvrđivanja i korištenja državnih poticajnih sredstava, u skladu s člankom 135. stavkom 6. ovoga Zakona</w:t>
      </w:r>
    </w:p>
    <w:p w14:paraId="3EE2C7E5"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76. ako do 15. rujna tekuće godine ne izradi i ministarstvu nadležnom za mirovinski sustav ne podnese obrazloženi plan zahtjeva za dodjelu državnih poticajnih sredstava u sljedećoj kalendarskoj godini, u skladu s člankom 136. stavkom 1. ovoga Zakona</w:t>
      </w:r>
    </w:p>
    <w:p w14:paraId="1D1B5F54"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77. ako do 1. ožujka tekuće godine ne podnese ministarstvu nadležnom za mirovinski sustav skupno za sve članove fonda pisani zahtjev za isplatu državnih poticajnih sredstava za prethodnu godinu, u skladu s člankom 137. stavkom 1. ovoga Zakona</w:t>
      </w:r>
    </w:p>
    <w:p w14:paraId="3E24E9C4"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78. ako primljeni iznos državnih poticajnih sredstava ne evidentira u poslovnim knjigama i ne upiše ga na osobne račune članova fonda u roku od osam radnih dana od primitka iznosa, u skladu s člankom 137. stavkom 3. ovoga Zakona</w:t>
      </w:r>
    </w:p>
    <w:p w14:paraId="2928CC49"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79. ako državna poticajna sredstva ne vodi na osobnom računu člana fonda na način da se u svakom trenutku može utvrditi njihov iznos, u skladu s člankom 139. ovoga Zakona</w:t>
      </w:r>
    </w:p>
    <w:p w14:paraId="1D31DC52"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80. ako se imovina fonda sastoji od imovine različite od one iz članka 155. stavaka 1. i 2. ovoga Zakona</w:t>
      </w:r>
    </w:p>
    <w:p w14:paraId="1CDDFA6D"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81. ako imovina iz članka 155. stavka 1. od koje se sastoji imovina fonda ne ispunjava uvjete iz članka 155. stavka 1. ovoga Zakona i/ili iz pravilnika iz članka 155. stavka 5. ovoga Zakona</w:t>
      </w:r>
    </w:p>
    <w:p w14:paraId="0ADCE9C3"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82. ako ulaže imovinu fonda protivno ograničenjima ulaganja iz članaka 156. do 156.c ovoga Zakona, a ne uskladi ulaganja fonda u roku iz članka 164. stavaka 2., 3. ili 4. ovoga Zakona</w:t>
      </w:r>
    </w:p>
    <w:p w14:paraId="5800A03A"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83. ako protivno odredbi članka 157. ovoga Zakona koristi tehnike i instrumente vezane uz prenosive vrijednosne papire i instrumente tržišta novca u drugu svrhu od one propisane člankom 157. ovoga Zakona</w:t>
      </w:r>
    </w:p>
    <w:p w14:paraId="2B0FA85D"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lastRenderedPageBreak/>
        <w:tab/>
        <w:t>84. ako fond, zajedno s drugim fondovima kojima upravlja isto mirovinsko društvo, ulaže u imovinu iz članka 158. stavka 1. ovoga Zakona protivno ograničenjima ulaganja iz članka 158. stavka 1. ovoga Zakona, a mirovinsko društvo ne uskladi ulaganja fonda u roku iz članka 164. stavaka 2., 3. ili 4. ovoga Zakona</w:t>
      </w:r>
    </w:p>
    <w:p w14:paraId="12BAC2B7"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85. ako za račun otvorenog fonda pozajmi novčana sredstva od trećih osoba u ukupnom iznosu većem od 5% neto vrijednosti imovine fonda, i to učini na rok duži od tri mjeseca, protivno odredbama članka 159. stavka 1. ovoga Zakona</w:t>
      </w:r>
    </w:p>
    <w:p w14:paraId="21CCB289"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86. ako za račun otvorenog fonda pozajmi novčana sredstva od trećih osoba u ukupnom iznosu manjem od 5% neto vrijednosti imovine fonda, i to ne učini putem repo poslova i transakcija prodaje i ponovne kupnje i/ili predmetne transakcije sklopi na rok duži od tri mjeseca, protivno odredbama članka 159. stavka 1. ovoga Zakona</w:t>
      </w:r>
    </w:p>
    <w:p w14:paraId="44E9F342"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87. ako za račun zatvorenog fonda pozajmi novčana sredstva od trećih osoba u ukupnom iznosu većem od 5% neto vrijednosti imovine fonda i/ili isto učini na rok duži od tri mjeseca, protivno odredbama članka 159. stavka 3. ovoga Zakona</w:t>
      </w:r>
    </w:p>
    <w:p w14:paraId="5E25FB60"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88. ako za račun zatvorenog fonda pozajmi novčana sredstva od trećih osoba u ukupnom iznosu manjem od 5% neto vrijednosti imovine fonda, i to ne učini u svrhu osiguravanja likvidnosti i/ili predmetne transakcije sklopi na rok duži od tri mjeseca, protivno odredbama članka 159. stavka 3. ovoga Zakona</w:t>
      </w:r>
    </w:p>
    <w:p w14:paraId="722967E4"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89. ako više od 5% neto vrijednosti imovine otvorenog fonda pozajmi trećim osobama, protivno odredbama članka 159. stavka 2. ovoga Zakona</w:t>
      </w:r>
    </w:p>
    <w:p w14:paraId="398383C0"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90. ako više od 50% svakog pojedinog ulaganja pozajmi trećim osobama, protivno odredbama članka 159. stavka 2. ovoga Zakona</w:t>
      </w:r>
    </w:p>
    <w:p w14:paraId="05622236"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91. ako imovinu otvorenog fonda pozajmi bez pisanog ugovora ili izvan organiziranih sustava za pozajmljivanje vrijednosnih papira koji djeluju u sklopu sustava za poravnanje i namiru, protivno odredbama članka 159. stavka 2. ovoga Zakona</w:t>
      </w:r>
    </w:p>
    <w:p w14:paraId="20C733B5"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92. ako financijske izvedenice ne koristi u svoje ime i za račun fonda u svrhu zaštite imovine mirovinskog fonda i/ili smanjenja rizika ulaganja ili efikasnog upravljanja imovinom i obvezama fonda, u skladu s člankom 160. stavkom 1. ovoga Zakona</w:t>
      </w:r>
    </w:p>
    <w:p w14:paraId="1517622D"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93. ako prilikom ugovaranja financijskih izvedenica ne poštuje ograničenja iz članka 160. stavka 2. ovoga Zakona</w:t>
      </w:r>
    </w:p>
    <w:p w14:paraId="3D1E0D66"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94. ako ulaže imovinu fonda u imovinu koja je po zakonu neotuđiva ili koja je opterećena, odnosno založena ili fiducijarno prenesena radi osiguranja kakve tražbine, protivno odredbama članka 163. točke 1. ovoga Zakona</w:t>
      </w:r>
    </w:p>
    <w:p w14:paraId="44F4CC9C"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lastRenderedPageBreak/>
        <w:tab/>
        <w:t>95. ako ulaže u vrijednosne papire izdane od depozitara fonda, bilo kojeg dioničara, odnosno vlasnika udjela mirovinskog društva, ili bilo koje osobe koja je povezana osoba s prethodno navedenim osobama, protivno odredbama članka 163. točke 2. ovoga Zakona</w:t>
      </w:r>
    </w:p>
    <w:p w14:paraId="7E5A4C3E"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96. ako ulaže imovinu fonda u vrijednosne papire izdane od depozitara fonda, bilo kojeg dioničara, odnosno vlasnika udjela mirovinskog društva, ili bilo koje osobe koja je povezana osoba s prethodno navedenim osobama, protivno odredbama članka 163. točke 2. ovoga Zakona, a ne uskladi ulaganja fonda u roku iz članka 164. stavaka 2. ili 3. ovoga Zakona</w:t>
      </w:r>
    </w:p>
    <w:p w14:paraId="692BE2FA"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97. ako mirovinsko društvo ne uskladi ulaganja fonda odmah po saznanju za prekoračenje ograničenja iz članaka 156. do 163. ovoga Zakona, koja su posljedica transakcije koju je sklopilo mirovinsko društvo, a kojom su se u trenutku njezina sklapanja prekoračila navedena ograničenja ili dodatno povećala prekoračenja ulaganja, a koja nisu obuhvaćena člankom 167. stavkom 2. ovoga članka, protivno odredbama članka 167. stavka 4. ovoga Zakona</w:t>
      </w:r>
    </w:p>
    <w:p w14:paraId="53AF85C8"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98. ako u svoje ime i za račun fonda ugovara transakcije s članovima uprave ili nadzornog odbora mirovinskog društva, protivno odredbama članka 165. stavka 1. ovoga Zakona</w:t>
      </w:r>
    </w:p>
    <w:p w14:paraId="0FAC3841"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99. ako ne vodi evidenciju o transakcijama ugovorenima za račun fonda u kojima su suprotne strane dioničari, odnosno vlasnici udjela mirovinskog društva, depozitar fonda, pokrovitelj zatvorenog fonda ili bilo koja druga osoba koja je povezana s navedenim pravnim ili fizičkim osobama, u skladu s člankom 165. stavkom 2. ovoga Zakona</w:t>
      </w:r>
    </w:p>
    <w:p w14:paraId="5CF6CCFC"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100. ako daje zajam ili jamstva iz imovine fonda bilo kojoj fizičkoj ili pravnoj osobi, protivno odredbama članka 165. stavka 4. ovoga Zakona</w:t>
      </w:r>
    </w:p>
    <w:p w14:paraId="0322C24E"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101. ako ne izračuna omjer zamjene udjela u fondu prenositelju za udjele u fondu preuzimatelju, u skladu s člankom 209. stavkom 2. ovoga Zakona</w:t>
      </w:r>
    </w:p>
    <w:p w14:paraId="6784ED3F"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102. ako ne izračuna omjer zamjene pripadajućih udjela u fondovima na koje se dijeli fond, u skladu s člankom 211. stavkom 2. ovoga Zakona</w:t>
      </w:r>
    </w:p>
    <w:p w14:paraId="718E6B98"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103. ako u roku od osam dana po primitku suglasnosti Agencije za preoblikovanje ne dostavi obavijest članovima fonda o svim radnjama i okolnostima preoblikovanja, koja sadrži elemente iz članka 214. stavka 2. ovoga Zakona, kako bi članovi mogli procijeniti posljedice koje će preoblikovanje imati na njihovu imovinu u fondu u skladu s člankom 214. stavkom 1. ovoga Zakona</w:t>
      </w:r>
    </w:p>
    <w:p w14:paraId="7FC291AA"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104. ako članovima fonda ne omogući prelazak u drugi fond bez plaćanja izlazne naknade u razdoblju od dva mjeseca od dana dostave obavijesti o preoblikovanju iz članka 214. stavka 2. ovoga Zakona, u skladu s člankom 215. stavkom 1. ovoga Zakona</w:t>
      </w:r>
    </w:p>
    <w:p w14:paraId="665B12E1"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lastRenderedPageBreak/>
        <w:tab/>
        <w:t>105. ako prije provođenja postupka pripajanja mirovinsko društvo za upravljanje fondom prenositeljem nije dobilo odobrenje Agencije za pripajanje, u skladu s člankom 217. stavkom 1. ovoga Zakona</w:t>
      </w:r>
    </w:p>
    <w:p w14:paraId="4EF01FC6"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106. fonda prenositelja ako ne izradi nacrt pripajanja sa sadržajem i formom propisanim člankom 219. stavkom 2. ovoga Zakona, u skladu s člankom 219. stavkom 1. ovoga Zakona</w:t>
      </w:r>
    </w:p>
    <w:p w14:paraId="6CFFC731"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107. fonda preuzimatelja ako ne izradi nacrt pripajanja sa sadržajem i formom propisanim člankom 219. stavkom 2. ovoga Zakona, u skladu s člankom 219. stavkom 1. ovoga Zakona</w:t>
      </w:r>
    </w:p>
    <w:p w14:paraId="2B89A1F5"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108. ako protivno članku 220 stavku 3. ovoga Zakona naplaćuje troškove povezane s izradom mišljenja depozitara o pripajanju iz imovine fondova koji sudjeluju u postupku pripajanja</w:t>
      </w:r>
    </w:p>
    <w:p w14:paraId="5A16F0EB"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109. fonda prenositelja ako ne obavijesti sve članove fonda prenositelja o svim radnjama i okolnostima pripajanja koja sadrži elemente iz članka 221. stavka 2. ovoga Zakona, kako bi članovi mogli procijeniti posljedice koje će pripajanje imati na njihovu imovinu u fondu prenositelju u skladu s člankom 221. stavkom 1. ovoga Zakona</w:t>
      </w:r>
    </w:p>
    <w:p w14:paraId="3D255B10"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110. prenositelj, ako članovima ne dostavi obavijesti o pripajanju nakon što mu Agencija izda odobrenje za pripajanje, ali najmanje 30 dana prije zabrane daljnjeg pristupa novih članova fondu prenositelju i fondu preuzimatelju, u skladu s člankom 221. stavkom 3. ovoga Zakona</w:t>
      </w:r>
    </w:p>
    <w:p w14:paraId="5D2339AC"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111. ako u postupku pripajanja ne omogući članovima fonda prenositelja i fonda preuzimatelja prelazak u fond bez naplate naknade za izlaz u roku iz članka 221. stavka 3. ovoga Zakona te u roku od dva mjeseca nakon izvršenog pripajanja, u skladu s člankom 221. stavkom 4. ovoga Zakona</w:t>
      </w:r>
    </w:p>
    <w:p w14:paraId="2B68528D"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112. ako naplaćuje troškove revizije iz imovine fondova koji sudjeluju u postupku pripajanja, protivno odredbi članka 223. stavka 6. ovoga Zakona</w:t>
      </w:r>
    </w:p>
    <w:p w14:paraId="5C33C79C"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113. prenositelj, ako provede prijenos imovine i obveza te zamjenu udjela prilikom pripajanja, a da revizor prethodno nije izdao pozitivno mišljenje o pripajanju, protivno odredbama članka 225. stavka 6. ovoga Zakona</w:t>
      </w:r>
    </w:p>
    <w:p w14:paraId="497D8416"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114. preuzimatelj ako provede prijenos imovine i obveza te zamjenu udjela prilikom pripajanja, a da revizor prethodno nije izdao pozitivno mišljenje o pripajanju, protivno odredbama članka 225. stavka 6. ovoga Zakona</w:t>
      </w:r>
    </w:p>
    <w:p w14:paraId="6F4126B7"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 xml:space="preserve">115. ako po primitku suglasnosti Agencije, u roku propisanom člankom 235. stavkom 3. ovoga Zakona, ne dostavi članovima fonda obavijest o svim radnjama i okolnostima podjele, koja sadrži elemente iz članka 235. stavka 2. ovoga Zakona, </w:t>
      </w:r>
      <w:r w:rsidRPr="00CE27FE">
        <w:rPr>
          <w:rFonts w:ascii="Times New Roman" w:eastAsia="Arial" w:hAnsi="Times New Roman" w:cs="Times New Roman"/>
          <w:noProof w:val="0"/>
          <w:kern w:val="0"/>
          <w:sz w:val="24"/>
          <w:szCs w:val="24"/>
          <w:lang w:eastAsia="hr-HR"/>
          <w14:ligatures w14:val="none"/>
        </w:rPr>
        <w:lastRenderedPageBreak/>
        <w:t>kako bi članovi mogli procijeniti posljedice koje će preoblikovanje imati na njihovu imovinu u fondu u skladu s člankom 235. stavkom 1. ovoga Zakona</w:t>
      </w:r>
    </w:p>
    <w:p w14:paraId="31773BCF"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116. ako članu fonda koji sudjeluje u podjeli nije omogućen prelazak u fond kojim upravlja neko drugo mirovinsko društvo bez naplate naknade za izlaz u razdoblju od dva mjeseca od dana dostave obavijesti o podjeli, u skladu s člankom 235. stavkom 4. ovoga Zakona</w:t>
      </w:r>
    </w:p>
    <w:p w14:paraId="463E3B75"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117. ako mirovinsko društvo koje upravlja fondom koji sudjeluje u statusnoj promjeni podjele provede podjelu, odnosno izvrši prijenos imovine te zamjenu udjela, ako revizor prethodno nije izdao pozitivno mišljenje o podjeli, protivno članku 239. stavku 1. ovoga Zakona</w:t>
      </w:r>
    </w:p>
    <w:p w14:paraId="5C7BC760"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118. ako izabere ili promijeni depozitara bez odobrenja Agencije, protivno odredbama članka 246. stavka 1. ovoga Zakona</w:t>
      </w:r>
    </w:p>
    <w:p w14:paraId="139C9FD8"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119. ako u slučaju otvaranja postupka stečaja ili pokretanja postupka likvidacije nad depozitarom odmah ne dostavi obavijest depozitaru o raskidu ili otkazu ugovora i o tome ne obavijesti Agenciju, u skladu s člankom 264. stavkom 1. točkom 1. ovoga Zakona</w:t>
      </w:r>
    </w:p>
    <w:p w14:paraId="7AACDF82"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120. ako u slučaju otvaranja stečaja ili likvidacije nad depozitarom ne zatraži odobrenje Agencije na izbor novog depozitara, u roku iz članka 264. stavka 1. točke 2. ovoga Zakona</w:t>
      </w:r>
    </w:p>
    <w:p w14:paraId="5507675A"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121. ako na području Republike Hrvatske nudi mirovinski program zatvorenog fonda s definiranim primanjima protivno odredbama članka 266. stavka 2. ovoga Zakona</w:t>
      </w:r>
    </w:p>
    <w:p w14:paraId="1814BB8B"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122. koje upravlja zatvorenim fondom s definiranim primanjima, ako nije osiguralo da za zatvoreni fond s definiranim primanjima u svakom trenutku raspolaže odgovarajućom razinom sredstava (tehničkih pričuva) koje odgovaraju visini preuzetih financijskih obveza proizašlih iz postojećih ugovora o članstvu, uzimajući u obzir sve zatvorene fondove s definiranim primanjima kojima upravlja, u skladu s člankom 267. stavkom 1. točkom 1. ovoga Zakona</w:t>
      </w:r>
    </w:p>
    <w:p w14:paraId="6E6B80C9"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123. koje upravlja zatvorenim fondom s definiranim primanjima, ako nema dostatnu i prikladnu imovinu za pokriće tehničkih pričuva iz točke 1. ovoga stavka, uzimajući u obzir sve zatvorene fondove s definiranim primanjima kojima upravlja, u skladu s člankom 267. stavkom 1. točkom 2. ovoga Zakona</w:t>
      </w:r>
    </w:p>
    <w:p w14:paraId="2D388F30"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124. ako izračun tehničkih pričuva zatvorenog fonda s definiranim primanjima nije izrađen na način propisan člankom 268. stavcima 2. i 3. ovoga Zakona</w:t>
      </w:r>
    </w:p>
    <w:p w14:paraId="6DD9FB21"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125. ako imovinu za pokriće tehničkih pričuva zatvorenog fonda s definiranim primanjima ulaže protivno ograničenjima iz članka 269. stavaka 2. i 3. ovoga Zakona</w:t>
      </w:r>
    </w:p>
    <w:p w14:paraId="5E8400E5"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lastRenderedPageBreak/>
        <w:tab/>
        <w:t>126. ako za zatvoreni fond s definiranim primanjima koji ne ispunjava uvjete iz članka 267. stavka 1. ovoga Zakona ne usvoji konkretan i ostvariv plan oporavka, koji ispunjava uvjete iz članka 270. stavka 2. ovoga Zakona, u skladu s člankom 270. stavkom 1. ovoga Zakona</w:t>
      </w:r>
    </w:p>
    <w:p w14:paraId="09233E37"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127. koje upravlja zatvorenim fondom s definiranim primanjima koji pokriva biometričke rizike i/ili jamči investicijske rezultate ili određenu razinu primanja, ako nije osiguralo da za taj fond stalno raspolaže i dodatnom imovinom odnosno dodatnim kapitalom, koji mora ispunjavati uvjete iz članka 271. stavka 2. ovoga Zakona, u skladu s člankom 271. stavkom 1. ovoga Zakona</w:t>
      </w:r>
    </w:p>
    <w:p w14:paraId="28168279"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128. ako na zahtjev Agencije ne dostavi ili ne učini dostupnim dokumentaciju, izvještaje ili podatke o svim okolnostima potrebnima za nadzor ili izvršavanje drugih ovlasti i mjera Agencije, u skladu s člankom 278. stavkom 1. ovoga Zakona</w:t>
      </w:r>
    </w:p>
    <w:p w14:paraId="0298222B"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129. ako kao subjekt nadzora Agencije iz članka 275. stavka 6. točke 1. ovoga Zakona ne omogući Agenciji obavljanje nadzora, u skladu s člankom 275. stavcima 1. do 5. ovoga Zakona, na način da protivno člancima 280. do 282. ovoga Zakona ovlaštenoj osobi Agencije na traženje ne uruči svu traženu dokumentaciju i podatke iz članka 280. stavka 3. ili članka 282. stavka 2. ovoga Zakona</w:t>
      </w:r>
    </w:p>
    <w:p w14:paraId="216386AB" w14:textId="77777777" w:rsidR="00CE27FE" w:rsidRPr="00CE27FE" w:rsidRDefault="00CE27FE" w:rsidP="00CE27FE">
      <w:pPr>
        <w:tabs>
          <w:tab w:val="left" w:pos="709"/>
        </w:tabs>
        <w:spacing w:before="240" w:after="8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130. ako ne osigura uvjete za obavljanje nadzora u skladu s člankom 281. ovoga Zakona</w:t>
      </w:r>
    </w:p>
    <w:p w14:paraId="023206B3"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131. ako ne osigura uvjete za pregled informacijskog sustava u skladu s člankom 282. stavkom 1. ovoga Zakona</w:t>
      </w:r>
    </w:p>
    <w:p w14:paraId="5437AA76"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132. ako unutar roka koji je odredila Agencija, Agenciji ne dostavi izvještaj o provedbi naloženih mjera iz članka 297. stavka 2. ovoga Zakona, u skladu s člankom 297. stavkom 4. ovoga Zakona.</w:t>
      </w:r>
    </w:p>
    <w:p w14:paraId="76935BDD" w14:textId="77777777" w:rsidR="00CE27FE" w:rsidRPr="00CE27FE" w:rsidRDefault="00CE27FE" w:rsidP="00CE27FE">
      <w:pPr>
        <w:tabs>
          <w:tab w:val="left" w:pos="709"/>
        </w:tabs>
        <w:spacing w:before="240" w:after="0" w:line="240" w:lineRule="auto"/>
        <w:jc w:val="both"/>
        <w:rPr>
          <w:rFonts w:ascii="Times New Roman" w:eastAsia="Arial" w:hAnsi="Times New Roman" w:cs="Times New Roman"/>
          <w:noProof w:val="0"/>
          <w:kern w:val="0"/>
          <w:sz w:val="24"/>
          <w:szCs w:val="24"/>
          <w:lang w:eastAsia="hr-HR"/>
          <w14:ligatures w14:val="none"/>
        </w:rPr>
      </w:pPr>
      <w:r w:rsidRPr="00CE27FE">
        <w:rPr>
          <w:rFonts w:ascii="Times New Roman" w:eastAsia="Arial" w:hAnsi="Times New Roman" w:cs="Times New Roman"/>
          <w:noProof w:val="0"/>
          <w:kern w:val="0"/>
          <w:sz w:val="24"/>
          <w:szCs w:val="24"/>
          <w:lang w:eastAsia="hr-HR"/>
          <w14:ligatures w14:val="none"/>
        </w:rPr>
        <w:tab/>
        <w:t>(2) Novčanom kaznom u iznosu od 2650,00 do 6630,00 eura kaznit će se za prekršaj iz stavka 1. ovoga članka i odgovorna osoba mirovinskog društva.</w:t>
      </w:r>
    </w:p>
    <w:p w14:paraId="0E382CD1" w14:textId="77777777" w:rsidR="00CE27FE" w:rsidRPr="00CE27FE" w:rsidRDefault="00CE27FE" w:rsidP="00CE27FE">
      <w:pPr>
        <w:spacing w:after="0" w:line="240" w:lineRule="auto"/>
        <w:jc w:val="both"/>
        <w:textAlignment w:val="baseline"/>
        <w:rPr>
          <w:rFonts w:ascii="Times New Roman" w:eastAsia="Times New Roman" w:hAnsi="Times New Roman" w:cs="Times New Roman"/>
          <w:noProof w:val="0"/>
          <w:kern w:val="0"/>
          <w:sz w:val="24"/>
          <w:szCs w:val="24"/>
          <w:lang w:eastAsia="hr-HR"/>
          <w14:ligatures w14:val="none"/>
        </w:rPr>
      </w:pPr>
    </w:p>
    <w:p w14:paraId="1C1C0766" w14:textId="77777777" w:rsidR="00CE27FE" w:rsidRPr="00CE27FE" w:rsidRDefault="00CE27FE" w:rsidP="00CE27FE">
      <w:pPr>
        <w:spacing w:after="0" w:line="240" w:lineRule="auto"/>
        <w:jc w:val="center"/>
        <w:rPr>
          <w:rFonts w:ascii="Times New Roman" w:eastAsia="Calibri" w:hAnsi="Times New Roman" w:cs="Times New Roman"/>
          <w:b/>
          <w:noProof w:val="0"/>
          <w:kern w:val="0"/>
          <w:sz w:val="24"/>
          <w:szCs w:val="24"/>
          <w14:ligatures w14:val="none"/>
        </w:rPr>
      </w:pPr>
    </w:p>
    <w:p w14:paraId="7E72DE64" w14:textId="77777777" w:rsidR="000C4B25" w:rsidRDefault="000C4B25"/>
    <w:sectPr w:rsidR="000C4B25" w:rsidSect="006538CD">
      <w:headerReference w:type="default" r:id="rId17"/>
      <w:headerReference w:type="first" r:id="rId18"/>
      <w:pgSz w:w="11906" w:h="16838"/>
      <w:pgMar w:top="1417" w:right="1417" w:bottom="1417" w:left="1417"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43657" w14:textId="77777777" w:rsidR="005406D7" w:rsidRDefault="005406D7" w:rsidP="00C128C7">
      <w:pPr>
        <w:spacing w:after="0" w:line="240" w:lineRule="auto"/>
      </w:pPr>
      <w:r>
        <w:separator/>
      </w:r>
    </w:p>
  </w:endnote>
  <w:endnote w:type="continuationSeparator" w:id="0">
    <w:p w14:paraId="0B8A0A9D" w14:textId="77777777" w:rsidR="005406D7" w:rsidRDefault="005406D7" w:rsidP="00C12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3B3F8" w14:textId="77777777" w:rsidR="005406D7" w:rsidRDefault="005406D7" w:rsidP="00C128C7">
      <w:pPr>
        <w:spacing w:after="0" w:line="240" w:lineRule="auto"/>
      </w:pPr>
      <w:r>
        <w:separator/>
      </w:r>
    </w:p>
  </w:footnote>
  <w:footnote w:type="continuationSeparator" w:id="0">
    <w:p w14:paraId="52A94FD2" w14:textId="77777777" w:rsidR="005406D7" w:rsidRDefault="005406D7" w:rsidP="00C12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D5251" w14:textId="2E79DE2B" w:rsidR="00C128C7" w:rsidRDefault="00C128C7">
    <w:pPr>
      <w:pStyle w:val="Header"/>
      <w:jc w:val="center"/>
    </w:pPr>
  </w:p>
  <w:p w14:paraId="538DA7A0" w14:textId="77777777" w:rsidR="00C128C7" w:rsidRDefault="00C12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094570"/>
      <w:docPartObj>
        <w:docPartGallery w:val="Page Numbers (Top of Page)"/>
        <w:docPartUnique/>
      </w:docPartObj>
    </w:sdtPr>
    <w:sdtEndPr/>
    <w:sdtContent>
      <w:p w14:paraId="08D265EC" w14:textId="3F2AAC58" w:rsidR="006538CD" w:rsidRDefault="006538CD">
        <w:pPr>
          <w:pStyle w:val="Header"/>
          <w:jc w:val="center"/>
        </w:pPr>
        <w:r>
          <w:fldChar w:fldCharType="begin"/>
        </w:r>
        <w:r>
          <w:instrText>PAGE   \* MERGEFORMAT</w:instrText>
        </w:r>
        <w:r>
          <w:fldChar w:fldCharType="separate"/>
        </w:r>
        <w:r w:rsidR="000D43C7">
          <w:t>21</w:t>
        </w:r>
        <w:r>
          <w:fldChar w:fldCharType="end"/>
        </w:r>
      </w:p>
    </w:sdtContent>
  </w:sdt>
  <w:p w14:paraId="76169E9D" w14:textId="77777777" w:rsidR="006538CD" w:rsidRDefault="006538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377965"/>
      <w:docPartObj>
        <w:docPartGallery w:val="Page Numbers (Top of Page)"/>
        <w:docPartUnique/>
      </w:docPartObj>
    </w:sdtPr>
    <w:sdtEndPr/>
    <w:sdtContent>
      <w:p w14:paraId="38FDAE79" w14:textId="680CC71D" w:rsidR="006538CD" w:rsidRDefault="006538CD">
        <w:pPr>
          <w:pStyle w:val="Header"/>
          <w:jc w:val="center"/>
        </w:pPr>
        <w:r>
          <w:fldChar w:fldCharType="begin"/>
        </w:r>
        <w:r>
          <w:instrText>PAGE   \* MERGEFORMAT</w:instrText>
        </w:r>
        <w:r>
          <w:fldChar w:fldCharType="separate"/>
        </w:r>
        <w:r w:rsidR="000D43C7">
          <w:t>2</w:t>
        </w:r>
        <w:r>
          <w:fldChar w:fldCharType="end"/>
        </w:r>
      </w:p>
    </w:sdtContent>
  </w:sdt>
  <w:p w14:paraId="60A64652" w14:textId="77777777" w:rsidR="006538CD" w:rsidRDefault="006538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26C"/>
    <w:rsid w:val="00084926"/>
    <w:rsid w:val="000C4B25"/>
    <w:rsid w:val="000D43C7"/>
    <w:rsid w:val="000D74E4"/>
    <w:rsid w:val="00164067"/>
    <w:rsid w:val="00193433"/>
    <w:rsid w:val="001B2B76"/>
    <w:rsid w:val="002172FD"/>
    <w:rsid w:val="002F6687"/>
    <w:rsid w:val="005406D7"/>
    <w:rsid w:val="00635DE7"/>
    <w:rsid w:val="00647FEE"/>
    <w:rsid w:val="006538CD"/>
    <w:rsid w:val="00670EB0"/>
    <w:rsid w:val="006810D0"/>
    <w:rsid w:val="00694DA8"/>
    <w:rsid w:val="006E0CE7"/>
    <w:rsid w:val="00794FA2"/>
    <w:rsid w:val="007B626C"/>
    <w:rsid w:val="007C0A7A"/>
    <w:rsid w:val="007D0C81"/>
    <w:rsid w:val="00920F1D"/>
    <w:rsid w:val="00923F49"/>
    <w:rsid w:val="00BC7222"/>
    <w:rsid w:val="00C128C7"/>
    <w:rsid w:val="00CE27FE"/>
    <w:rsid w:val="00F157FA"/>
    <w:rsid w:val="00F641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F4AF"/>
  <w15:chartTrackingRefBased/>
  <w15:docId w15:val="{00E825A9-D732-4455-A22F-7647F574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26C"/>
    <w:pPr>
      <w:spacing w:line="256" w:lineRule="auto"/>
    </w:pPr>
    <w:rPr>
      <w:noProof/>
    </w:rPr>
  </w:style>
  <w:style w:type="paragraph" w:styleId="Heading1">
    <w:name w:val="heading 1"/>
    <w:basedOn w:val="Normal"/>
    <w:next w:val="Normal"/>
    <w:link w:val="Heading1Char"/>
    <w:uiPriority w:val="9"/>
    <w:qFormat/>
    <w:rsid w:val="007B626C"/>
    <w:pPr>
      <w:keepNext/>
      <w:keepLines/>
      <w:spacing w:before="360" w:after="80" w:line="259" w:lineRule="auto"/>
      <w:outlineLvl w:val="0"/>
    </w:pPr>
    <w:rPr>
      <w:rFonts w:asciiTheme="majorHAnsi" w:eastAsiaTheme="majorEastAsia" w:hAnsiTheme="majorHAnsi" w:cstheme="majorBidi"/>
      <w:noProof w:val="0"/>
      <w:color w:val="0F4761" w:themeColor="accent1" w:themeShade="BF"/>
      <w:sz w:val="40"/>
      <w:szCs w:val="40"/>
    </w:rPr>
  </w:style>
  <w:style w:type="paragraph" w:styleId="Heading2">
    <w:name w:val="heading 2"/>
    <w:basedOn w:val="Normal"/>
    <w:next w:val="Normal"/>
    <w:link w:val="Heading2Char"/>
    <w:uiPriority w:val="9"/>
    <w:semiHidden/>
    <w:unhideWhenUsed/>
    <w:qFormat/>
    <w:rsid w:val="007B626C"/>
    <w:pPr>
      <w:keepNext/>
      <w:keepLines/>
      <w:spacing w:before="160" w:after="80" w:line="259" w:lineRule="auto"/>
      <w:outlineLvl w:val="1"/>
    </w:pPr>
    <w:rPr>
      <w:rFonts w:asciiTheme="majorHAnsi" w:eastAsiaTheme="majorEastAsia" w:hAnsiTheme="majorHAnsi" w:cstheme="majorBidi"/>
      <w:noProof w:val="0"/>
      <w:color w:val="0F4761" w:themeColor="accent1" w:themeShade="BF"/>
      <w:sz w:val="32"/>
      <w:szCs w:val="32"/>
    </w:rPr>
  </w:style>
  <w:style w:type="paragraph" w:styleId="Heading3">
    <w:name w:val="heading 3"/>
    <w:basedOn w:val="Normal"/>
    <w:next w:val="Normal"/>
    <w:link w:val="Heading3Char"/>
    <w:uiPriority w:val="9"/>
    <w:semiHidden/>
    <w:unhideWhenUsed/>
    <w:qFormat/>
    <w:rsid w:val="007B626C"/>
    <w:pPr>
      <w:keepNext/>
      <w:keepLines/>
      <w:spacing w:before="160" w:after="80" w:line="259" w:lineRule="auto"/>
      <w:outlineLvl w:val="2"/>
    </w:pPr>
    <w:rPr>
      <w:rFonts w:eastAsiaTheme="majorEastAsia" w:cstheme="majorBidi"/>
      <w:noProof w:val="0"/>
      <w:color w:val="0F4761" w:themeColor="accent1" w:themeShade="BF"/>
      <w:sz w:val="28"/>
      <w:szCs w:val="28"/>
    </w:rPr>
  </w:style>
  <w:style w:type="paragraph" w:styleId="Heading4">
    <w:name w:val="heading 4"/>
    <w:basedOn w:val="Normal"/>
    <w:next w:val="Normal"/>
    <w:link w:val="Heading4Char"/>
    <w:uiPriority w:val="9"/>
    <w:semiHidden/>
    <w:unhideWhenUsed/>
    <w:qFormat/>
    <w:rsid w:val="007B626C"/>
    <w:pPr>
      <w:keepNext/>
      <w:keepLines/>
      <w:spacing w:before="80" w:after="40" w:line="259" w:lineRule="auto"/>
      <w:outlineLvl w:val="3"/>
    </w:pPr>
    <w:rPr>
      <w:rFonts w:eastAsiaTheme="majorEastAsia" w:cstheme="majorBidi"/>
      <w:i/>
      <w:iCs/>
      <w:noProof w:val="0"/>
      <w:color w:val="0F4761" w:themeColor="accent1" w:themeShade="BF"/>
    </w:rPr>
  </w:style>
  <w:style w:type="paragraph" w:styleId="Heading5">
    <w:name w:val="heading 5"/>
    <w:basedOn w:val="Normal"/>
    <w:next w:val="Normal"/>
    <w:link w:val="Heading5Char"/>
    <w:uiPriority w:val="9"/>
    <w:semiHidden/>
    <w:unhideWhenUsed/>
    <w:qFormat/>
    <w:rsid w:val="007B626C"/>
    <w:pPr>
      <w:keepNext/>
      <w:keepLines/>
      <w:spacing w:before="80" w:after="40" w:line="259" w:lineRule="auto"/>
      <w:outlineLvl w:val="4"/>
    </w:pPr>
    <w:rPr>
      <w:rFonts w:eastAsiaTheme="majorEastAsia" w:cstheme="majorBidi"/>
      <w:noProof w:val="0"/>
      <w:color w:val="0F4761" w:themeColor="accent1" w:themeShade="BF"/>
    </w:rPr>
  </w:style>
  <w:style w:type="paragraph" w:styleId="Heading6">
    <w:name w:val="heading 6"/>
    <w:basedOn w:val="Normal"/>
    <w:next w:val="Normal"/>
    <w:link w:val="Heading6Char"/>
    <w:uiPriority w:val="9"/>
    <w:semiHidden/>
    <w:unhideWhenUsed/>
    <w:qFormat/>
    <w:rsid w:val="007B626C"/>
    <w:pPr>
      <w:keepNext/>
      <w:keepLines/>
      <w:spacing w:before="40" w:after="0" w:line="259" w:lineRule="auto"/>
      <w:outlineLvl w:val="5"/>
    </w:pPr>
    <w:rPr>
      <w:rFonts w:eastAsiaTheme="majorEastAsia" w:cstheme="majorBidi"/>
      <w:i/>
      <w:iCs/>
      <w:noProof w:val="0"/>
      <w:color w:val="595959" w:themeColor="text1" w:themeTint="A6"/>
    </w:rPr>
  </w:style>
  <w:style w:type="paragraph" w:styleId="Heading7">
    <w:name w:val="heading 7"/>
    <w:basedOn w:val="Normal"/>
    <w:next w:val="Normal"/>
    <w:link w:val="Heading7Char"/>
    <w:uiPriority w:val="9"/>
    <w:semiHidden/>
    <w:unhideWhenUsed/>
    <w:qFormat/>
    <w:rsid w:val="007B626C"/>
    <w:pPr>
      <w:keepNext/>
      <w:keepLines/>
      <w:spacing w:before="40" w:after="0" w:line="259" w:lineRule="auto"/>
      <w:outlineLvl w:val="6"/>
    </w:pPr>
    <w:rPr>
      <w:rFonts w:eastAsiaTheme="majorEastAsia" w:cstheme="majorBidi"/>
      <w:noProof w:val="0"/>
      <w:color w:val="595959" w:themeColor="text1" w:themeTint="A6"/>
    </w:rPr>
  </w:style>
  <w:style w:type="paragraph" w:styleId="Heading8">
    <w:name w:val="heading 8"/>
    <w:basedOn w:val="Normal"/>
    <w:next w:val="Normal"/>
    <w:link w:val="Heading8Char"/>
    <w:uiPriority w:val="9"/>
    <w:semiHidden/>
    <w:unhideWhenUsed/>
    <w:qFormat/>
    <w:rsid w:val="007B626C"/>
    <w:pPr>
      <w:keepNext/>
      <w:keepLines/>
      <w:spacing w:after="0" w:line="259" w:lineRule="auto"/>
      <w:outlineLvl w:val="7"/>
    </w:pPr>
    <w:rPr>
      <w:rFonts w:eastAsiaTheme="majorEastAsia" w:cstheme="majorBidi"/>
      <w:i/>
      <w:iCs/>
      <w:noProof w:val="0"/>
      <w:color w:val="272727" w:themeColor="text1" w:themeTint="D8"/>
    </w:rPr>
  </w:style>
  <w:style w:type="paragraph" w:styleId="Heading9">
    <w:name w:val="heading 9"/>
    <w:basedOn w:val="Normal"/>
    <w:next w:val="Normal"/>
    <w:link w:val="Heading9Char"/>
    <w:uiPriority w:val="9"/>
    <w:semiHidden/>
    <w:unhideWhenUsed/>
    <w:qFormat/>
    <w:rsid w:val="007B626C"/>
    <w:pPr>
      <w:keepNext/>
      <w:keepLines/>
      <w:spacing w:after="0" w:line="259" w:lineRule="auto"/>
      <w:outlineLvl w:val="8"/>
    </w:pPr>
    <w:rPr>
      <w:rFonts w:eastAsiaTheme="majorEastAsia" w:cstheme="majorBidi"/>
      <w:noProof w:val="0"/>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2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2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2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26C"/>
    <w:rPr>
      <w:rFonts w:eastAsiaTheme="majorEastAsia" w:cstheme="majorBidi"/>
      <w:color w:val="272727" w:themeColor="text1" w:themeTint="D8"/>
    </w:rPr>
  </w:style>
  <w:style w:type="paragraph" w:styleId="Title">
    <w:name w:val="Title"/>
    <w:basedOn w:val="Normal"/>
    <w:next w:val="Normal"/>
    <w:link w:val="TitleChar"/>
    <w:uiPriority w:val="10"/>
    <w:qFormat/>
    <w:rsid w:val="007B626C"/>
    <w:pPr>
      <w:spacing w:after="80" w:line="240" w:lineRule="auto"/>
      <w:contextualSpacing/>
    </w:pPr>
    <w:rPr>
      <w:rFonts w:asciiTheme="majorHAnsi" w:eastAsiaTheme="majorEastAsia" w:hAnsiTheme="majorHAnsi" w:cstheme="majorBidi"/>
      <w:noProof w:val="0"/>
      <w:spacing w:val="-10"/>
      <w:kern w:val="28"/>
      <w:sz w:val="56"/>
      <w:szCs w:val="56"/>
    </w:rPr>
  </w:style>
  <w:style w:type="character" w:customStyle="1" w:styleId="TitleChar">
    <w:name w:val="Title Char"/>
    <w:basedOn w:val="DefaultParagraphFont"/>
    <w:link w:val="Title"/>
    <w:uiPriority w:val="10"/>
    <w:rsid w:val="007B6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26C"/>
    <w:pPr>
      <w:numPr>
        <w:ilvl w:val="1"/>
      </w:numPr>
      <w:spacing w:line="259" w:lineRule="auto"/>
    </w:pPr>
    <w:rPr>
      <w:rFonts w:eastAsiaTheme="majorEastAsia" w:cstheme="majorBidi"/>
      <w:noProof w:val="0"/>
      <w:color w:val="595959" w:themeColor="text1" w:themeTint="A6"/>
      <w:spacing w:val="15"/>
      <w:sz w:val="28"/>
      <w:szCs w:val="28"/>
    </w:rPr>
  </w:style>
  <w:style w:type="character" w:customStyle="1" w:styleId="SubtitleChar">
    <w:name w:val="Subtitle Char"/>
    <w:basedOn w:val="DefaultParagraphFont"/>
    <w:link w:val="Subtitle"/>
    <w:uiPriority w:val="11"/>
    <w:rsid w:val="007B6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26C"/>
    <w:pPr>
      <w:spacing w:before="160" w:line="259" w:lineRule="auto"/>
      <w:jc w:val="center"/>
    </w:pPr>
    <w:rPr>
      <w:i/>
      <w:iCs/>
      <w:noProof w:val="0"/>
      <w:color w:val="404040" w:themeColor="text1" w:themeTint="BF"/>
    </w:rPr>
  </w:style>
  <w:style w:type="character" w:customStyle="1" w:styleId="QuoteChar">
    <w:name w:val="Quote Char"/>
    <w:basedOn w:val="DefaultParagraphFont"/>
    <w:link w:val="Quote"/>
    <w:uiPriority w:val="29"/>
    <w:rsid w:val="007B626C"/>
    <w:rPr>
      <w:i/>
      <w:iCs/>
      <w:color w:val="404040" w:themeColor="text1" w:themeTint="BF"/>
    </w:rPr>
  </w:style>
  <w:style w:type="paragraph" w:styleId="ListParagraph">
    <w:name w:val="List Paragraph"/>
    <w:basedOn w:val="Normal"/>
    <w:uiPriority w:val="34"/>
    <w:qFormat/>
    <w:rsid w:val="007B626C"/>
    <w:pPr>
      <w:spacing w:line="259" w:lineRule="auto"/>
      <w:ind w:left="720"/>
      <w:contextualSpacing/>
    </w:pPr>
    <w:rPr>
      <w:noProof w:val="0"/>
    </w:rPr>
  </w:style>
  <w:style w:type="character" w:styleId="IntenseEmphasis">
    <w:name w:val="Intense Emphasis"/>
    <w:basedOn w:val="DefaultParagraphFont"/>
    <w:uiPriority w:val="21"/>
    <w:qFormat/>
    <w:rsid w:val="007B626C"/>
    <w:rPr>
      <w:i/>
      <w:iCs/>
      <w:color w:val="0F4761" w:themeColor="accent1" w:themeShade="BF"/>
    </w:rPr>
  </w:style>
  <w:style w:type="paragraph" w:styleId="IntenseQuote">
    <w:name w:val="Intense Quote"/>
    <w:basedOn w:val="Normal"/>
    <w:next w:val="Normal"/>
    <w:link w:val="IntenseQuoteChar"/>
    <w:uiPriority w:val="30"/>
    <w:qFormat/>
    <w:rsid w:val="007B626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noProof w:val="0"/>
      <w:color w:val="0F4761" w:themeColor="accent1" w:themeShade="BF"/>
    </w:rPr>
  </w:style>
  <w:style w:type="character" w:customStyle="1" w:styleId="IntenseQuoteChar">
    <w:name w:val="Intense Quote Char"/>
    <w:basedOn w:val="DefaultParagraphFont"/>
    <w:link w:val="IntenseQuote"/>
    <w:uiPriority w:val="30"/>
    <w:rsid w:val="007B626C"/>
    <w:rPr>
      <w:i/>
      <w:iCs/>
      <w:color w:val="0F4761" w:themeColor="accent1" w:themeShade="BF"/>
    </w:rPr>
  </w:style>
  <w:style w:type="character" w:styleId="IntenseReference">
    <w:name w:val="Intense Reference"/>
    <w:basedOn w:val="DefaultParagraphFont"/>
    <w:uiPriority w:val="32"/>
    <w:qFormat/>
    <w:rsid w:val="007B626C"/>
    <w:rPr>
      <w:b/>
      <w:bCs/>
      <w:smallCaps/>
      <w:color w:val="0F4761" w:themeColor="accent1" w:themeShade="BF"/>
      <w:spacing w:val="5"/>
    </w:rPr>
  </w:style>
  <w:style w:type="paragraph" w:styleId="Footer">
    <w:name w:val="footer"/>
    <w:basedOn w:val="Normal"/>
    <w:link w:val="FooterChar"/>
    <w:uiPriority w:val="99"/>
    <w:unhideWhenUsed/>
    <w:rsid w:val="007B626C"/>
    <w:pPr>
      <w:tabs>
        <w:tab w:val="center" w:pos="4536"/>
        <w:tab w:val="right" w:pos="9072"/>
      </w:tabs>
      <w:snapToGrid w:val="0"/>
      <w:spacing w:after="0" w:line="240" w:lineRule="auto"/>
    </w:pPr>
    <w:rPr>
      <w:rFonts w:ascii="Georgia" w:eastAsia="Times New Roman" w:hAnsi="Georgia" w:cs="Times New Roman"/>
      <w:noProof w:val="0"/>
      <w:kern w:val="0"/>
      <w:sz w:val="24"/>
      <w:szCs w:val="24"/>
      <w:lang w:eastAsia="hr-HR"/>
      <w14:ligatures w14:val="none"/>
    </w:rPr>
  </w:style>
  <w:style w:type="character" w:customStyle="1" w:styleId="FooterChar">
    <w:name w:val="Footer Char"/>
    <w:basedOn w:val="DefaultParagraphFont"/>
    <w:link w:val="Footer"/>
    <w:uiPriority w:val="99"/>
    <w:rsid w:val="007B626C"/>
    <w:rPr>
      <w:rFonts w:ascii="Georgia" w:eastAsia="Times New Roman" w:hAnsi="Georgia" w:cs="Times New Roman"/>
      <w:kern w:val="0"/>
      <w:sz w:val="24"/>
      <w:szCs w:val="24"/>
      <w:lang w:eastAsia="hr-HR"/>
      <w14:ligatures w14:val="none"/>
    </w:rPr>
  </w:style>
  <w:style w:type="character" w:styleId="Hyperlink">
    <w:name w:val="Hyperlink"/>
    <w:basedOn w:val="DefaultParagraphFont"/>
    <w:uiPriority w:val="99"/>
    <w:unhideWhenUsed/>
    <w:rsid w:val="00CE27FE"/>
    <w:rPr>
      <w:color w:val="467886" w:themeColor="hyperlink"/>
      <w:u w:val="single"/>
    </w:rPr>
  </w:style>
  <w:style w:type="character" w:customStyle="1" w:styleId="UnresolvedMention">
    <w:name w:val="Unresolved Mention"/>
    <w:basedOn w:val="DefaultParagraphFont"/>
    <w:uiPriority w:val="99"/>
    <w:semiHidden/>
    <w:unhideWhenUsed/>
    <w:rsid w:val="00CE27FE"/>
    <w:rPr>
      <w:color w:val="605E5C"/>
      <w:shd w:val="clear" w:color="auto" w:fill="E1DFDD"/>
    </w:rPr>
  </w:style>
  <w:style w:type="paragraph" w:styleId="Header">
    <w:name w:val="header"/>
    <w:basedOn w:val="Normal"/>
    <w:link w:val="HeaderChar"/>
    <w:uiPriority w:val="99"/>
    <w:unhideWhenUsed/>
    <w:rsid w:val="00C128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28C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ur-lex.europa.eu/legal-content/HR/TXT/HTML/?uri=CELEX:32009L0138"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ur-lex.europa.eu/legal-content/HR/TXT/HTML/?uri=CELEX:32006L005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eur-lex.europa.eu/legal-content/HR/TXT/HTML/?uri=CELEX:32016L234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ur-lex.europa.eu/legal-content/HR/TXT/HTML/?uri=CELEX:31998L0049" TargetMode="External"/><Relationship Id="rId5" Type="http://schemas.openxmlformats.org/officeDocument/2006/relationships/footnotes" Target="footnotes.xml"/><Relationship Id="rId15" Type="http://schemas.openxmlformats.org/officeDocument/2006/relationships/hyperlink" Target="https://eur-lex.europa.eu/legal-content/HR/TXT/HTML/?uri=CELEX:32014L0050" TargetMode="External"/><Relationship Id="rId10" Type="http://schemas.openxmlformats.org/officeDocument/2006/relationships/hyperlink" Target="https://eur-lex.europa.eu/legal-content/HR/TXT/HTML/?uri=CELEX:31988L03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lex.europa.eu/legal-content/HR/TXT/HTML/?uri=CELEX:32016L2341" TargetMode="External"/><Relationship Id="rId14" Type="http://schemas.openxmlformats.org/officeDocument/2006/relationships/hyperlink" Target="https://eur-lex.europa.eu/legal-content/HR/TXT/HTML/?uri=CELEX:32010L004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6B960-07C5-4D80-8C1E-169C8829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11178</Words>
  <Characters>63716</Characters>
  <Application>Microsoft Office Word</Application>
  <DocSecurity>0</DocSecurity>
  <Lines>530</Lines>
  <Paragraphs>149</Paragraphs>
  <ScaleCrop>false</ScaleCrop>
  <Company/>
  <LinksUpToDate>false</LinksUpToDate>
  <CharactersWithSpaces>74745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Biserka Smokrović</dc:creator>
  <cp:keywords/>
  <dc:description/>
  <cp:lastModifiedBy>Larisa Petrić</cp:lastModifiedBy>
  <cp:revision>15</cp:revision>
  <dcterms:created xsi:type="dcterms:W3CDTF">2026-01-12T08:49:00Z</dcterms:created>
  <dcterms:modified xsi:type="dcterms:W3CDTF">2026-01-12T13:02:00Z</dcterms:modified>
</cp:coreProperties>
</file>