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DB964" w14:textId="77777777" w:rsidR="00752932" w:rsidRPr="005C25B1" w:rsidRDefault="00C76573" w:rsidP="00752932">
      <w:pPr>
        <w:jc w:val="center"/>
        <w:rPr>
          <w:rFonts w:ascii="Times New Roman" w:hAnsi="Times New Roman" w:cs="Times New Roman"/>
          <w:color w:val="auto"/>
        </w:rPr>
      </w:pPr>
      <w:bookmarkStart w:id="0" w:name="_Hlk22536786"/>
      <w:r w:rsidRPr="005C25B1">
        <w:rPr>
          <w:rFonts w:ascii="Times New Roman" w:hAnsi="Times New Roman" w:cs="Times New Roman"/>
          <w:noProof/>
          <w:color w:val="auto"/>
        </w:rPr>
        <w:drawing>
          <wp:inline distT="0" distB="0" distL="0" distR="0" wp14:anchorId="4BD6B0CC" wp14:editId="06494D6B">
            <wp:extent cx="50482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00752932" w:rsidRPr="005C25B1">
        <w:rPr>
          <w:rFonts w:ascii="Times New Roman" w:hAnsi="Times New Roman" w:cs="Times New Roman"/>
          <w:color w:val="auto"/>
        </w:rPr>
        <w:fldChar w:fldCharType="begin"/>
      </w:r>
      <w:r w:rsidR="00752932" w:rsidRPr="005C25B1">
        <w:rPr>
          <w:rFonts w:ascii="Times New Roman" w:hAnsi="Times New Roman" w:cs="Times New Roman"/>
          <w:color w:val="auto"/>
        </w:rPr>
        <w:instrText xml:space="preserve"> INCLUDEPICTURE "http://www.inet.hr/~box/images/grb-rh.gif" \* MERGEFORMATINET </w:instrText>
      </w:r>
      <w:r w:rsidR="00752932" w:rsidRPr="005C25B1">
        <w:rPr>
          <w:rFonts w:ascii="Times New Roman" w:hAnsi="Times New Roman" w:cs="Times New Roman"/>
          <w:color w:val="auto"/>
        </w:rPr>
        <w:fldChar w:fldCharType="end"/>
      </w:r>
    </w:p>
    <w:p w14:paraId="2B0E356E" w14:textId="77777777" w:rsidR="00752932" w:rsidRPr="00256F37" w:rsidRDefault="00752932" w:rsidP="00752932">
      <w:pPr>
        <w:spacing w:before="60" w:after="1680"/>
        <w:jc w:val="center"/>
        <w:rPr>
          <w:rFonts w:ascii="Times New Roman" w:hAnsi="Times New Roman" w:cs="Times New Roman"/>
          <w:color w:val="auto"/>
          <w:sz w:val="28"/>
        </w:rPr>
      </w:pPr>
      <w:r w:rsidRPr="00256F37">
        <w:rPr>
          <w:rFonts w:ascii="Times New Roman" w:hAnsi="Times New Roman" w:cs="Times New Roman"/>
          <w:color w:val="auto"/>
          <w:sz w:val="28"/>
        </w:rPr>
        <w:t>VLADA REPUBLIKE HRVATSKE</w:t>
      </w:r>
    </w:p>
    <w:p w14:paraId="5B24796D" w14:textId="77777777" w:rsidR="00752932" w:rsidRPr="00256F37" w:rsidRDefault="00752932" w:rsidP="00752932">
      <w:pPr>
        <w:rPr>
          <w:rFonts w:ascii="Times New Roman" w:hAnsi="Times New Roman" w:cs="Times New Roman"/>
          <w:color w:val="auto"/>
        </w:rPr>
      </w:pPr>
    </w:p>
    <w:p w14:paraId="21533AD8" w14:textId="41D26887" w:rsidR="00752932" w:rsidRPr="00507E69" w:rsidRDefault="00752932" w:rsidP="002661E2">
      <w:pPr>
        <w:spacing w:after="2400"/>
        <w:jc w:val="right"/>
        <w:rPr>
          <w:rFonts w:ascii="Times New Roman" w:hAnsi="Times New Roman" w:cs="Times New Roman"/>
          <w:color w:val="auto"/>
        </w:rPr>
      </w:pPr>
      <w:r w:rsidRPr="00507E69">
        <w:rPr>
          <w:rFonts w:ascii="Times New Roman" w:hAnsi="Times New Roman" w:cs="Times New Roman"/>
          <w:color w:val="auto"/>
        </w:rPr>
        <w:t>Zagreb,</w:t>
      </w:r>
      <w:r w:rsidR="00D62722">
        <w:rPr>
          <w:rFonts w:ascii="Times New Roman" w:hAnsi="Times New Roman" w:cs="Times New Roman"/>
          <w:color w:val="auto"/>
        </w:rPr>
        <w:t xml:space="preserve"> </w:t>
      </w:r>
      <w:r w:rsidR="001305BB">
        <w:rPr>
          <w:rFonts w:ascii="Times New Roman" w:hAnsi="Times New Roman" w:cs="Times New Roman"/>
          <w:color w:val="auto"/>
        </w:rPr>
        <w:t>4</w:t>
      </w:r>
      <w:r w:rsidR="00A95113" w:rsidRPr="002A2D31">
        <w:rPr>
          <w:rFonts w:ascii="Times New Roman" w:hAnsi="Times New Roman" w:cs="Times New Roman"/>
          <w:color w:val="auto"/>
        </w:rPr>
        <w:t xml:space="preserve">. </w:t>
      </w:r>
      <w:r w:rsidR="001305BB">
        <w:rPr>
          <w:rFonts w:ascii="Times New Roman" w:hAnsi="Times New Roman" w:cs="Times New Roman"/>
          <w:color w:val="auto"/>
        </w:rPr>
        <w:t>svibnja</w:t>
      </w:r>
      <w:r w:rsidR="00195B75" w:rsidRPr="002A2D31">
        <w:rPr>
          <w:rFonts w:ascii="Times New Roman" w:hAnsi="Times New Roman" w:cs="Times New Roman"/>
          <w:color w:val="auto"/>
        </w:rPr>
        <w:t xml:space="preserve"> </w:t>
      </w:r>
      <w:r w:rsidRPr="002A2D31">
        <w:rPr>
          <w:rFonts w:ascii="Times New Roman" w:hAnsi="Times New Roman" w:cs="Times New Roman"/>
          <w:color w:val="auto"/>
        </w:rPr>
        <w:t>202</w:t>
      </w:r>
      <w:r w:rsidR="00F959F2" w:rsidRPr="002A2D31">
        <w:rPr>
          <w:rFonts w:ascii="Times New Roman" w:hAnsi="Times New Roman" w:cs="Times New Roman"/>
          <w:color w:val="auto"/>
        </w:rPr>
        <w:t>6</w:t>
      </w:r>
      <w:r w:rsidRPr="002A2D31">
        <w:rPr>
          <w:rFonts w:ascii="Times New Roman" w:hAnsi="Times New Roman" w:cs="Times New Roman"/>
          <w:color w:val="auto"/>
        </w:rPr>
        <w:t>.</w:t>
      </w:r>
    </w:p>
    <w:p w14:paraId="110527B2" w14:textId="77777777" w:rsidR="00752932" w:rsidRPr="002A5AE4" w:rsidRDefault="00752932" w:rsidP="00752932">
      <w:pPr>
        <w:spacing w:line="360" w:lineRule="auto"/>
        <w:rPr>
          <w:rFonts w:ascii="Times New Roman" w:hAnsi="Times New Roman" w:cs="Times New Roman"/>
          <w:color w:val="auto"/>
        </w:rPr>
      </w:pPr>
      <w:r w:rsidRPr="002A5AE4">
        <w:rPr>
          <w:rFonts w:ascii="Times New Roman" w:hAnsi="Times New Roman" w:cs="Times New Roman"/>
          <w:color w:val="auto"/>
        </w:rPr>
        <w:t>__________________________________________________________________________</w:t>
      </w:r>
    </w:p>
    <w:p w14:paraId="0DD0861F" w14:textId="77777777" w:rsidR="00752932" w:rsidRPr="002A5AE4" w:rsidRDefault="00752932" w:rsidP="00752932">
      <w:pPr>
        <w:tabs>
          <w:tab w:val="right" w:pos="1701"/>
          <w:tab w:val="left" w:pos="1843"/>
        </w:tabs>
        <w:spacing w:line="360" w:lineRule="auto"/>
        <w:ind w:left="1843" w:hanging="1843"/>
        <w:rPr>
          <w:rFonts w:ascii="Times New Roman" w:hAnsi="Times New Roman" w:cs="Times New Roman"/>
          <w:b/>
          <w:smallCaps/>
          <w:color w:val="auto"/>
        </w:rPr>
        <w:sectPr w:rsidR="00752932" w:rsidRPr="002A5AE4" w:rsidSect="00C5085C">
          <w:headerReference w:type="default" r:id="rId12"/>
          <w:headerReference w:type="first" r:id="rId13"/>
          <w:type w:val="continuous"/>
          <w:pgSz w:w="11906" w:h="16838" w:code="9"/>
          <w:pgMar w:top="992" w:right="1418" w:bottom="1418" w:left="1418" w:header="709" w:footer="658" w:gutter="0"/>
          <w:cols w:space="708"/>
          <w:titlePg/>
          <w:docGrid w:linePitch="360"/>
        </w:sectPr>
      </w:pPr>
    </w:p>
    <w:tbl>
      <w:tblPr>
        <w:tblW w:w="0" w:type="auto"/>
        <w:tblLook w:val="04A0" w:firstRow="1" w:lastRow="0" w:firstColumn="1" w:lastColumn="0" w:noHBand="0" w:noVBand="1"/>
      </w:tblPr>
      <w:tblGrid>
        <w:gridCol w:w="1949"/>
        <w:gridCol w:w="7123"/>
      </w:tblGrid>
      <w:tr w:rsidR="002A5AE4" w:rsidRPr="002A5AE4" w14:paraId="09A715B9" w14:textId="77777777">
        <w:tc>
          <w:tcPr>
            <w:tcW w:w="1951" w:type="dxa"/>
          </w:tcPr>
          <w:p w14:paraId="13B61E6B" w14:textId="77777777" w:rsidR="00752932" w:rsidRPr="002A5AE4" w:rsidRDefault="00752932">
            <w:pPr>
              <w:spacing w:line="360" w:lineRule="auto"/>
              <w:jc w:val="right"/>
              <w:rPr>
                <w:rFonts w:ascii="Times New Roman" w:hAnsi="Times New Roman" w:cs="Times New Roman"/>
                <w:color w:val="auto"/>
              </w:rPr>
            </w:pPr>
            <w:r w:rsidRPr="002A5AE4">
              <w:rPr>
                <w:rFonts w:ascii="Times New Roman" w:hAnsi="Times New Roman" w:cs="Times New Roman"/>
                <w:b/>
                <w:smallCaps/>
                <w:color w:val="auto"/>
              </w:rPr>
              <w:t>Predlagatelj</w:t>
            </w:r>
            <w:r w:rsidRPr="002A5AE4">
              <w:rPr>
                <w:rFonts w:ascii="Times New Roman" w:hAnsi="Times New Roman" w:cs="Times New Roman"/>
                <w:b/>
                <w:color w:val="auto"/>
              </w:rPr>
              <w:t>:</w:t>
            </w:r>
          </w:p>
        </w:tc>
        <w:tc>
          <w:tcPr>
            <w:tcW w:w="7229" w:type="dxa"/>
          </w:tcPr>
          <w:p w14:paraId="4CB9A977" w14:textId="77777777" w:rsidR="00752932" w:rsidRPr="002A5AE4" w:rsidRDefault="00752932">
            <w:pPr>
              <w:spacing w:line="360" w:lineRule="auto"/>
              <w:rPr>
                <w:rFonts w:ascii="Times New Roman" w:hAnsi="Times New Roman" w:cs="Times New Roman"/>
                <w:color w:val="auto"/>
              </w:rPr>
            </w:pPr>
            <w:r w:rsidRPr="002A5AE4">
              <w:rPr>
                <w:rFonts w:ascii="Times New Roman" w:hAnsi="Times New Roman" w:cs="Times New Roman"/>
                <w:color w:val="auto"/>
              </w:rPr>
              <w:t>Ministarstvo financija</w:t>
            </w:r>
          </w:p>
        </w:tc>
      </w:tr>
    </w:tbl>
    <w:p w14:paraId="69F9055D" w14:textId="77777777" w:rsidR="00752932" w:rsidRPr="002A5AE4" w:rsidRDefault="00752932" w:rsidP="00752932">
      <w:pPr>
        <w:spacing w:line="360" w:lineRule="auto"/>
        <w:rPr>
          <w:rFonts w:ascii="Times New Roman" w:hAnsi="Times New Roman" w:cs="Times New Roman"/>
          <w:color w:val="auto"/>
        </w:rPr>
      </w:pPr>
      <w:r w:rsidRPr="002A5AE4">
        <w:rPr>
          <w:rFonts w:ascii="Times New Roman" w:hAnsi="Times New Roman" w:cs="Times New Roman"/>
          <w:color w:val="auto"/>
        </w:rPr>
        <w:t>__________________________________________________________________________</w:t>
      </w:r>
    </w:p>
    <w:p w14:paraId="114FB29B" w14:textId="77777777" w:rsidR="00752932" w:rsidRPr="002A5AE4" w:rsidRDefault="00752932" w:rsidP="00752932">
      <w:pPr>
        <w:tabs>
          <w:tab w:val="right" w:pos="1701"/>
          <w:tab w:val="left" w:pos="1843"/>
        </w:tabs>
        <w:spacing w:line="360" w:lineRule="auto"/>
        <w:ind w:left="1843" w:hanging="1843"/>
        <w:rPr>
          <w:rFonts w:ascii="Times New Roman" w:hAnsi="Times New Roman" w:cs="Times New Roman"/>
          <w:b/>
          <w:smallCaps/>
          <w:color w:val="auto"/>
        </w:rPr>
        <w:sectPr w:rsidR="00752932" w:rsidRPr="002A5AE4" w:rsidSect="00C5085C">
          <w:type w:val="continuous"/>
          <w:pgSz w:w="11906" w:h="16838" w:code="9"/>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0"/>
        <w:gridCol w:w="7132"/>
      </w:tblGrid>
      <w:tr w:rsidR="002A5AE4" w:rsidRPr="002A5AE4" w14:paraId="6ECC819C" w14:textId="77777777">
        <w:tc>
          <w:tcPr>
            <w:tcW w:w="1951" w:type="dxa"/>
          </w:tcPr>
          <w:p w14:paraId="3983946A" w14:textId="77777777" w:rsidR="00752932" w:rsidRPr="002A5AE4" w:rsidRDefault="00565AD5" w:rsidP="00565AD5">
            <w:pPr>
              <w:spacing w:line="360" w:lineRule="auto"/>
              <w:rPr>
                <w:rFonts w:ascii="Times New Roman" w:hAnsi="Times New Roman" w:cs="Times New Roman"/>
                <w:color w:val="auto"/>
              </w:rPr>
            </w:pPr>
            <w:r w:rsidRPr="002A5AE4">
              <w:rPr>
                <w:rFonts w:ascii="Times New Roman" w:hAnsi="Times New Roman" w:cs="Times New Roman"/>
                <w:b/>
                <w:smallCaps/>
                <w:color w:val="auto"/>
              </w:rPr>
              <w:t xml:space="preserve">  </w:t>
            </w:r>
            <w:r w:rsidR="00752932" w:rsidRPr="002A5AE4">
              <w:rPr>
                <w:rFonts w:ascii="Times New Roman" w:hAnsi="Times New Roman" w:cs="Times New Roman"/>
                <w:b/>
                <w:smallCaps/>
                <w:color w:val="auto"/>
              </w:rPr>
              <w:t>Predmet</w:t>
            </w:r>
            <w:r w:rsidR="00752932" w:rsidRPr="002A5AE4">
              <w:rPr>
                <w:rFonts w:ascii="Times New Roman" w:hAnsi="Times New Roman" w:cs="Times New Roman"/>
                <w:b/>
                <w:color w:val="auto"/>
              </w:rPr>
              <w:t>:</w:t>
            </w:r>
          </w:p>
        </w:tc>
        <w:tc>
          <w:tcPr>
            <w:tcW w:w="7229" w:type="dxa"/>
          </w:tcPr>
          <w:p w14:paraId="07E17184" w14:textId="77777777" w:rsidR="00752932" w:rsidRPr="002A5AE4" w:rsidRDefault="00752932">
            <w:pPr>
              <w:spacing w:line="360" w:lineRule="auto"/>
              <w:jc w:val="both"/>
              <w:rPr>
                <w:rFonts w:ascii="Times New Roman" w:hAnsi="Times New Roman" w:cs="Times New Roman"/>
                <w:color w:val="auto"/>
              </w:rPr>
            </w:pPr>
            <w:r w:rsidRPr="002A5AE4">
              <w:rPr>
                <w:rFonts w:ascii="Times New Roman" w:hAnsi="Times New Roman" w:cs="Times New Roman"/>
                <w:color w:val="auto"/>
              </w:rPr>
              <w:t xml:space="preserve">Prijedlog uredbe </w:t>
            </w:r>
            <w:bookmarkStart w:id="1" w:name="_Hlk97546297"/>
            <w:r w:rsidRPr="002A5AE4">
              <w:rPr>
                <w:rFonts w:ascii="Times New Roman" w:hAnsi="Times New Roman" w:cs="Times New Roman"/>
                <w:color w:val="auto"/>
              </w:rPr>
              <w:t xml:space="preserve">o izmjeni Uredbe o visini trošarine na energente i električnu energiju </w:t>
            </w:r>
            <w:bookmarkEnd w:id="1"/>
          </w:p>
        </w:tc>
      </w:tr>
    </w:tbl>
    <w:p w14:paraId="36952167" w14:textId="77777777" w:rsidR="00752932" w:rsidRPr="002A5AE4" w:rsidRDefault="00752932" w:rsidP="00752932">
      <w:pPr>
        <w:tabs>
          <w:tab w:val="left" w:pos="1843"/>
        </w:tabs>
        <w:spacing w:line="360" w:lineRule="auto"/>
        <w:ind w:left="1843" w:hanging="1843"/>
        <w:rPr>
          <w:rFonts w:ascii="Times New Roman" w:hAnsi="Times New Roman" w:cs="Times New Roman"/>
          <w:color w:val="auto"/>
        </w:rPr>
      </w:pPr>
      <w:r w:rsidRPr="002A5AE4">
        <w:rPr>
          <w:rFonts w:ascii="Times New Roman" w:hAnsi="Times New Roman" w:cs="Times New Roman"/>
          <w:color w:val="auto"/>
        </w:rPr>
        <w:t>__________________________________________________________________________</w:t>
      </w:r>
    </w:p>
    <w:p w14:paraId="122F3D45" w14:textId="77777777" w:rsidR="00752932" w:rsidRPr="002A5AE4" w:rsidRDefault="00752932" w:rsidP="00752932">
      <w:pPr>
        <w:rPr>
          <w:rFonts w:ascii="Times New Roman" w:hAnsi="Times New Roman" w:cs="Times New Roman"/>
          <w:color w:val="auto"/>
        </w:rPr>
      </w:pPr>
    </w:p>
    <w:p w14:paraId="394E332B" w14:textId="77777777" w:rsidR="00752932" w:rsidRPr="002A5AE4" w:rsidRDefault="00752932" w:rsidP="00752932">
      <w:pPr>
        <w:rPr>
          <w:rFonts w:ascii="Times New Roman" w:hAnsi="Times New Roman" w:cs="Times New Roman"/>
          <w:color w:val="auto"/>
        </w:rPr>
      </w:pPr>
    </w:p>
    <w:p w14:paraId="080DCDD1" w14:textId="77777777" w:rsidR="00752932" w:rsidRPr="002A5AE4" w:rsidRDefault="00752932" w:rsidP="00752932">
      <w:pPr>
        <w:rPr>
          <w:rFonts w:ascii="Times New Roman" w:hAnsi="Times New Roman" w:cs="Times New Roman"/>
          <w:color w:val="auto"/>
        </w:rPr>
      </w:pPr>
    </w:p>
    <w:p w14:paraId="149D928F" w14:textId="77777777" w:rsidR="00752932" w:rsidRPr="002A5AE4" w:rsidRDefault="00752932" w:rsidP="00752932">
      <w:pPr>
        <w:rPr>
          <w:rFonts w:ascii="Times New Roman" w:hAnsi="Times New Roman" w:cs="Times New Roman"/>
          <w:color w:val="auto"/>
        </w:rPr>
      </w:pPr>
    </w:p>
    <w:p w14:paraId="7C0C444C" w14:textId="77777777" w:rsidR="00752932" w:rsidRPr="002A5AE4" w:rsidRDefault="00752932" w:rsidP="00752932">
      <w:pPr>
        <w:rPr>
          <w:rFonts w:ascii="Times New Roman" w:hAnsi="Times New Roman" w:cs="Times New Roman"/>
          <w:color w:val="auto"/>
        </w:rPr>
      </w:pPr>
    </w:p>
    <w:p w14:paraId="7DA51B54" w14:textId="77777777" w:rsidR="00752932" w:rsidRPr="002A5AE4" w:rsidRDefault="00752932" w:rsidP="00752932">
      <w:pPr>
        <w:rPr>
          <w:rFonts w:ascii="Times New Roman" w:hAnsi="Times New Roman" w:cs="Times New Roman"/>
          <w:color w:val="auto"/>
        </w:rPr>
      </w:pPr>
    </w:p>
    <w:p w14:paraId="4216724E" w14:textId="77777777" w:rsidR="00752932" w:rsidRPr="002A5AE4" w:rsidRDefault="00752932" w:rsidP="00752932">
      <w:pPr>
        <w:rPr>
          <w:rFonts w:ascii="Times New Roman" w:hAnsi="Times New Roman" w:cs="Times New Roman"/>
          <w:color w:val="auto"/>
        </w:rPr>
      </w:pPr>
    </w:p>
    <w:p w14:paraId="722BFFDC" w14:textId="77777777" w:rsidR="00752932" w:rsidRPr="002A5AE4" w:rsidRDefault="00752932" w:rsidP="00752932">
      <w:pPr>
        <w:rPr>
          <w:rFonts w:ascii="Times New Roman" w:hAnsi="Times New Roman" w:cs="Times New Roman"/>
          <w:color w:val="auto"/>
        </w:rPr>
      </w:pPr>
    </w:p>
    <w:p w14:paraId="1D039FD9" w14:textId="77777777" w:rsidR="00752932" w:rsidRPr="002A5AE4" w:rsidRDefault="00752932" w:rsidP="00752932">
      <w:pPr>
        <w:rPr>
          <w:rFonts w:ascii="Times New Roman" w:hAnsi="Times New Roman" w:cs="Times New Roman"/>
          <w:color w:val="auto"/>
        </w:rPr>
      </w:pPr>
    </w:p>
    <w:p w14:paraId="2F18044D" w14:textId="77777777" w:rsidR="00752932" w:rsidRPr="002A5AE4" w:rsidRDefault="00752932" w:rsidP="00752932">
      <w:pPr>
        <w:rPr>
          <w:rFonts w:ascii="Times New Roman" w:hAnsi="Times New Roman" w:cs="Times New Roman"/>
          <w:color w:val="auto"/>
        </w:rPr>
      </w:pPr>
    </w:p>
    <w:p w14:paraId="4769C7DA" w14:textId="77777777" w:rsidR="00752932" w:rsidRPr="002A5AE4" w:rsidRDefault="00752932" w:rsidP="00752932">
      <w:pPr>
        <w:rPr>
          <w:rFonts w:ascii="Times New Roman" w:hAnsi="Times New Roman" w:cs="Times New Roman"/>
          <w:color w:val="auto"/>
        </w:rPr>
      </w:pPr>
    </w:p>
    <w:p w14:paraId="4024D3C8" w14:textId="77777777" w:rsidR="00752932" w:rsidRPr="002A5AE4" w:rsidRDefault="00752932" w:rsidP="00752932">
      <w:pPr>
        <w:rPr>
          <w:rFonts w:ascii="Times New Roman" w:hAnsi="Times New Roman" w:cs="Times New Roman"/>
          <w:color w:val="auto"/>
        </w:rPr>
      </w:pPr>
    </w:p>
    <w:p w14:paraId="5FDD7479" w14:textId="77777777" w:rsidR="00752932" w:rsidRPr="002A5AE4" w:rsidRDefault="00752932" w:rsidP="00752932">
      <w:pPr>
        <w:rPr>
          <w:rFonts w:ascii="Times New Roman" w:hAnsi="Times New Roman" w:cs="Times New Roman"/>
          <w:color w:val="auto"/>
        </w:rPr>
      </w:pPr>
    </w:p>
    <w:p w14:paraId="4DCA3779" w14:textId="77777777" w:rsidR="00752932" w:rsidRPr="002A5AE4" w:rsidRDefault="00752932" w:rsidP="00752932">
      <w:pPr>
        <w:rPr>
          <w:rFonts w:ascii="Times New Roman" w:hAnsi="Times New Roman" w:cs="Times New Roman"/>
          <w:color w:val="auto"/>
        </w:rPr>
      </w:pPr>
    </w:p>
    <w:p w14:paraId="61BEFDEA" w14:textId="77777777" w:rsidR="00752932" w:rsidRPr="002A5AE4" w:rsidRDefault="00752932" w:rsidP="00752932">
      <w:pPr>
        <w:rPr>
          <w:rFonts w:ascii="Times New Roman" w:hAnsi="Times New Roman" w:cs="Times New Roman"/>
          <w:color w:val="auto"/>
        </w:rPr>
      </w:pPr>
    </w:p>
    <w:p w14:paraId="771FD57E" w14:textId="77777777" w:rsidR="00752932" w:rsidRPr="002A5AE4" w:rsidRDefault="00752932" w:rsidP="00752932">
      <w:pPr>
        <w:rPr>
          <w:rFonts w:ascii="Times New Roman" w:hAnsi="Times New Roman" w:cs="Times New Roman"/>
          <w:color w:val="auto"/>
        </w:rPr>
      </w:pPr>
    </w:p>
    <w:p w14:paraId="1B4E3AA9" w14:textId="77777777" w:rsidR="00752932" w:rsidRPr="002A5AE4" w:rsidRDefault="00752932" w:rsidP="00752932">
      <w:pPr>
        <w:rPr>
          <w:rFonts w:ascii="Times New Roman" w:hAnsi="Times New Roman" w:cs="Times New Roman"/>
          <w:color w:val="auto"/>
        </w:rPr>
      </w:pPr>
    </w:p>
    <w:p w14:paraId="232D30D9" w14:textId="77777777" w:rsidR="00752932" w:rsidRPr="002A5AE4" w:rsidRDefault="00752932" w:rsidP="00752932">
      <w:pPr>
        <w:rPr>
          <w:rFonts w:ascii="Times New Roman" w:hAnsi="Times New Roman" w:cs="Times New Roman"/>
          <w:color w:val="auto"/>
        </w:rPr>
      </w:pPr>
    </w:p>
    <w:p w14:paraId="17B7CB4D" w14:textId="77777777" w:rsidR="00752932" w:rsidRPr="002A5AE4" w:rsidRDefault="00752932" w:rsidP="00752932">
      <w:pPr>
        <w:pBdr>
          <w:top w:val="single" w:sz="4" w:space="1" w:color="404040"/>
        </w:pBdr>
        <w:tabs>
          <w:tab w:val="center" w:pos="4536"/>
          <w:tab w:val="right" w:pos="9072"/>
        </w:tabs>
        <w:jc w:val="center"/>
        <w:rPr>
          <w:rFonts w:ascii="Times New Roman" w:hAnsi="Times New Roman" w:cs="Times New Roman"/>
          <w:color w:val="auto"/>
          <w:spacing w:val="20"/>
          <w:sz w:val="20"/>
        </w:rPr>
      </w:pPr>
      <w:r w:rsidRPr="002A5AE4">
        <w:rPr>
          <w:rFonts w:ascii="Times New Roman" w:hAnsi="Times New Roman" w:cs="Times New Roman"/>
          <w:color w:val="auto"/>
          <w:spacing w:val="20"/>
          <w:sz w:val="20"/>
        </w:rPr>
        <w:t>Banski dvori | Trg Sv. Marka 2 | 10000 Zagreb | tel. 01 4569 222 | vlada.gov.hr</w:t>
      </w:r>
    </w:p>
    <w:bookmarkEnd w:id="0"/>
    <w:p w14:paraId="00FF13FB" w14:textId="77777777" w:rsidR="00752932" w:rsidRPr="002A5AE4" w:rsidRDefault="00752932" w:rsidP="00752932">
      <w:pPr>
        <w:jc w:val="center"/>
        <w:rPr>
          <w:rFonts w:ascii="Times New Roman" w:hAnsi="Times New Roman" w:cs="Times New Roman"/>
          <w:b/>
          <w:bCs/>
          <w:color w:val="auto"/>
          <w:sz w:val="28"/>
          <w:szCs w:val="28"/>
        </w:rPr>
      </w:pPr>
    </w:p>
    <w:p w14:paraId="54AE30D7" w14:textId="77777777" w:rsidR="00752932" w:rsidRPr="002A5AE4" w:rsidRDefault="00752932" w:rsidP="00752932">
      <w:pPr>
        <w:jc w:val="center"/>
        <w:rPr>
          <w:rFonts w:ascii="Times New Roman" w:hAnsi="Times New Roman" w:cs="Times New Roman"/>
          <w:b/>
          <w:bCs/>
          <w:color w:val="auto"/>
          <w:sz w:val="28"/>
          <w:szCs w:val="28"/>
        </w:rPr>
      </w:pPr>
    </w:p>
    <w:p w14:paraId="39948BD6" w14:textId="2AD6BFFF" w:rsidR="00752932" w:rsidRPr="002A5AE4" w:rsidRDefault="00752932" w:rsidP="00752932">
      <w:pPr>
        <w:tabs>
          <w:tab w:val="left" w:pos="720"/>
        </w:tabs>
        <w:jc w:val="both"/>
        <w:rPr>
          <w:rFonts w:ascii="Times New Roman" w:hAnsi="Times New Roman" w:cs="Times New Roman"/>
          <w:color w:val="auto"/>
          <w:lang w:eastAsia="en-US"/>
        </w:rPr>
      </w:pPr>
      <w:r w:rsidRPr="002A5AE4">
        <w:rPr>
          <w:rFonts w:ascii="Times New Roman" w:hAnsi="Times New Roman" w:cs="Times New Roman"/>
          <w:color w:val="auto"/>
          <w:lang w:eastAsia="en-US"/>
        </w:rPr>
        <w:t>Na temelju članka 97. stavka 2. Zakona o trošarinama</w:t>
      </w:r>
      <w:bookmarkStart w:id="2" w:name="_Hlk97292493"/>
      <w:r w:rsidRPr="002A5AE4">
        <w:rPr>
          <w:rFonts w:ascii="Times New Roman" w:hAnsi="Times New Roman" w:cs="Times New Roman"/>
          <w:color w:val="auto"/>
          <w:lang w:eastAsia="en-US"/>
        </w:rPr>
        <w:t xml:space="preserve"> </w:t>
      </w:r>
      <w:bookmarkStart w:id="3" w:name="_Hlk24718646"/>
      <w:r w:rsidRPr="002A5AE4">
        <w:rPr>
          <w:rFonts w:ascii="Times New Roman" w:hAnsi="Times New Roman" w:cs="Times New Roman"/>
          <w:color w:val="auto"/>
          <w:lang w:eastAsia="en-US"/>
        </w:rPr>
        <w:t>(„Narodne novine“, br. 106/18., 121/19. i 144/21.)</w:t>
      </w:r>
      <w:bookmarkEnd w:id="3"/>
      <w:r w:rsidRPr="002A5AE4">
        <w:rPr>
          <w:rFonts w:ascii="Times New Roman" w:hAnsi="Times New Roman" w:cs="Times New Roman"/>
          <w:color w:val="auto"/>
          <w:lang w:eastAsia="en-US"/>
        </w:rPr>
        <w:t xml:space="preserve">, </w:t>
      </w:r>
      <w:bookmarkEnd w:id="2"/>
      <w:r w:rsidRPr="002A5AE4">
        <w:rPr>
          <w:rFonts w:ascii="Times New Roman" w:hAnsi="Times New Roman" w:cs="Times New Roman"/>
          <w:color w:val="auto"/>
          <w:lang w:eastAsia="en-US"/>
        </w:rPr>
        <w:t xml:space="preserve">Vlada Republike Hrvatske je na sjednici </w:t>
      </w:r>
      <w:r w:rsidRPr="009839B2">
        <w:rPr>
          <w:rFonts w:ascii="Times New Roman" w:hAnsi="Times New Roman" w:cs="Times New Roman"/>
          <w:color w:val="auto"/>
          <w:lang w:eastAsia="en-US"/>
        </w:rPr>
        <w:t>održanoj</w:t>
      </w:r>
      <w:r w:rsidR="002A2D31">
        <w:rPr>
          <w:rFonts w:ascii="Times New Roman" w:hAnsi="Times New Roman" w:cs="Times New Roman"/>
          <w:color w:val="auto"/>
          <w:lang w:eastAsia="en-US"/>
        </w:rPr>
        <w:t xml:space="preserve"> </w:t>
      </w:r>
      <w:r w:rsidR="001305BB">
        <w:rPr>
          <w:rFonts w:ascii="Times New Roman" w:hAnsi="Times New Roman" w:cs="Times New Roman"/>
          <w:color w:val="auto"/>
          <w:lang w:eastAsia="en-US"/>
        </w:rPr>
        <w:t>4</w:t>
      </w:r>
      <w:r w:rsidR="002A2D31">
        <w:rPr>
          <w:rFonts w:ascii="Times New Roman" w:hAnsi="Times New Roman" w:cs="Times New Roman"/>
          <w:color w:val="auto"/>
          <w:lang w:eastAsia="en-US"/>
        </w:rPr>
        <w:t xml:space="preserve">. </w:t>
      </w:r>
      <w:r w:rsidR="001305BB">
        <w:rPr>
          <w:rFonts w:ascii="Times New Roman" w:hAnsi="Times New Roman" w:cs="Times New Roman"/>
          <w:color w:val="auto"/>
          <w:lang w:eastAsia="en-US"/>
        </w:rPr>
        <w:t>svibnja</w:t>
      </w:r>
      <w:r w:rsidR="002A2D31">
        <w:rPr>
          <w:rFonts w:ascii="Times New Roman" w:hAnsi="Times New Roman" w:cs="Times New Roman"/>
          <w:color w:val="auto"/>
          <w:lang w:eastAsia="en-US"/>
        </w:rPr>
        <w:t xml:space="preserve"> </w:t>
      </w:r>
      <w:r w:rsidR="006C669B" w:rsidRPr="009839B2">
        <w:rPr>
          <w:rFonts w:ascii="Times New Roman" w:hAnsi="Times New Roman" w:cs="Times New Roman"/>
          <w:color w:val="auto"/>
          <w:lang w:eastAsia="en-US"/>
        </w:rPr>
        <w:t>202</w:t>
      </w:r>
      <w:r w:rsidR="00F959F2" w:rsidRPr="009839B2">
        <w:rPr>
          <w:rFonts w:ascii="Times New Roman" w:hAnsi="Times New Roman" w:cs="Times New Roman"/>
          <w:color w:val="auto"/>
          <w:lang w:eastAsia="en-US"/>
        </w:rPr>
        <w:t>6</w:t>
      </w:r>
      <w:r w:rsidR="006C669B" w:rsidRPr="009839B2">
        <w:rPr>
          <w:rFonts w:ascii="Times New Roman" w:hAnsi="Times New Roman" w:cs="Times New Roman"/>
          <w:color w:val="auto"/>
          <w:lang w:eastAsia="en-US"/>
        </w:rPr>
        <w:t>.</w:t>
      </w:r>
      <w:r w:rsidRPr="009839B2">
        <w:rPr>
          <w:rFonts w:ascii="Times New Roman" w:hAnsi="Times New Roman" w:cs="Times New Roman"/>
          <w:color w:val="auto"/>
          <w:lang w:eastAsia="en-US"/>
        </w:rPr>
        <w:t xml:space="preserve"> </w:t>
      </w:r>
      <w:r w:rsidRPr="002A5AE4">
        <w:rPr>
          <w:rFonts w:ascii="Times New Roman" w:hAnsi="Times New Roman" w:cs="Times New Roman"/>
          <w:color w:val="auto"/>
          <w:lang w:eastAsia="en-US"/>
        </w:rPr>
        <w:t>donijela</w:t>
      </w:r>
    </w:p>
    <w:p w14:paraId="12C56CFB" w14:textId="77777777" w:rsidR="00752932" w:rsidRPr="002A5AE4" w:rsidRDefault="00752932" w:rsidP="00752932">
      <w:pPr>
        <w:tabs>
          <w:tab w:val="left" w:pos="720"/>
        </w:tabs>
        <w:jc w:val="both"/>
        <w:rPr>
          <w:rFonts w:ascii="Times New Roman" w:hAnsi="Times New Roman" w:cs="Times New Roman"/>
          <w:b/>
          <w:bCs/>
          <w:color w:val="auto"/>
          <w:lang w:eastAsia="en-US"/>
        </w:rPr>
      </w:pPr>
    </w:p>
    <w:p w14:paraId="3AF2A3AA" w14:textId="77777777" w:rsidR="00752932" w:rsidRPr="002A5AE4" w:rsidRDefault="00752932" w:rsidP="00752932">
      <w:pPr>
        <w:keepNext/>
        <w:spacing w:before="240" w:after="60"/>
        <w:jc w:val="center"/>
        <w:outlineLvl w:val="1"/>
        <w:rPr>
          <w:rFonts w:ascii="Times New Roman" w:hAnsi="Times New Roman" w:cs="Times New Roman"/>
          <w:b/>
          <w:bCs/>
          <w:iCs/>
          <w:color w:val="auto"/>
          <w:sz w:val="28"/>
          <w:szCs w:val="28"/>
        </w:rPr>
      </w:pPr>
      <w:r w:rsidRPr="002A5AE4">
        <w:rPr>
          <w:rFonts w:ascii="Times New Roman" w:hAnsi="Times New Roman" w:cs="Times New Roman"/>
          <w:b/>
          <w:bCs/>
          <w:iCs/>
          <w:color w:val="auto"/>
          <w:sz w:val="28"/>
          <w:szCs w:val="28"/>
        </w:rPr>
        <w:t>UREDBU</w:t>
      </w:r>
    </w:p>
    <w:p w14:paraId="097D795E" w14:textId="77777777" w:rsidR="00752932" w:rsidRPr="002A5AE4" w:rsidRDefault="00752932" w:rsidP="00752932">
      <w:pPr>
        <w:jc w:val="center"/>
        <w:rPr>
          <w:rFonts w:ascii="Times New Roman" w:hAnsi="Times New Roman" w:cs="Times New Roman"/>
          <w:b/>
          <w:color w:val="auto"/>
          <w:sz w:val="28"/>
          <w:szCs w:val="28"/>
        </w:rPr>
      </w:pPr>
      <w:r w:rsidRPr="002A5AE4">
        <w:rPr>
          <w:rFonts w:ascii="Times New Roman" w:hAnsi="Times New Roman" w:cs="Times New Roman"/>
          <w:b/>
          <w:color w:val="auto"/>
          <w:sz w:val="28"/>
          <w:szCs w:val="28"/>
        </w:rPr>
        <w:t xml:space="preserve">O IZMJENI UREDBE  O VISINI TROŠARINE NA ENERGENTE I ELEKTRIČNU ENERGIJU  </w:t>
      </w:r>
    </w:p>
    <w:p w14:paraId="2DA5BF00" w14:textId="77777777" w:rsidR="00752932" w:rsidRPr="002A5AE4" w:rsidRDefault="00752932" w:rsidP="00752932">
      <w:pPr>
        <w:jc w:val="center"/>
        <w:rPr>
          <w:rFonts w:ascii="Times New Roman" w:hAnsi="Times New Roman" w:cs="Times New Roman"/>
          <w:b/>
          <w:bCs/>
          <w:color w:val="auto"/>
          <w:sz w:val="28"/>
          <w:szCs w:val="28"/>
        </w:rPr>
      </w:pPr>
    </w:p>
    <w:p w14:paraId="4A9D3126" w14:textId="77777777" w:rsidR="00752932" w:rsidRPr="002A5AE4" w:rsidRDefault="00752932" w:rsidP="00752932">
      <w:pPr>
        <w:jc w:val="center"/>
        <w:rPr>
          <w:rFonts w:ascii="Times New Roman" w:hAnsi="Times New Roman" w:cs="Times New Roman"/>
          <w:b/>
          <w:bCs/>
          <w:i/>
          <w:color w:val="auto"/>
        </w:rPr>
      </w:pPr>
      <w:r w:rsidRPr="002A5AE4">
        <w:rPr>
          <w:rFonts w:ascii="Times New Roman" w:hAnsi="Times New Roman" w:cs="Times New Roman"/>
          <w:b/>
          <w:bCs/>
          <w:color w:val="auto"/>
        </w:rPr>
        <w:t>Članak 1.</w:t>
      </w:r>
    </w:p>
    <w:p w14:paraId="0B7369F5" w14:textId="50CD54D4" w:rsidR="00752932" w:rsidRPr="00FE36B5" w:rsidRDefault="00752932" w:rsidP="00752932">
      <w:pPr>
        <w:spacing w:before="100" w:beforeAutospacing="1" w:after="100" w:afterAutospacing="1"/>
        <w:jc w:val="both"/>
        <w:rPr>
          <w:rFonts w:ascii="Times New Roman" w:eastAsia="Arial Unicode MS" w:hAnsi="Times New Roman" w:cs="Times New Roman"/>
          <w:color w:val="auto"/>
        </w:rPr>
      </w:pPr>
      <w:r w:rsidRPr="002A5AE4">
        <w:rPr>
          <w:rFonts w:ascii="Times New Roman" w:eastAsia="Arial Unicode MS" w:hAnsi="Times New Roman" w:cs="Times New Roman"/>
          <w:color w:val="auto"/>
        </w:rPr>
        <w:t>U Uredbi o visini trošarine na energente i električnu energiju</w:t>
      </w:r>
      <w:bookmarkStart w:id="4" w:name="_Hlk97292584"/>
      <w:r w:rsidRPr="003C1E51">
        <w:rPr>
          <w:rFonts w:ascii="Times New Roman" w:eastAsia="Arial Unicode MS" w:hAnsi="Times New Roman" w:cs="Times New Roman"/>
          <w:color w:val="auto"/>
        </w:rPr>
        <w:t xml:space="preserve"> </w:t>
      </w:r>
      <w:bookmarkEnd w:id="4"/>
      <w:r w:rsidR="007B6A98" w:rsidRPr="007B6A98">
        <w:rPr>
          <w:rFonts w:ascii="Times New Roman" w:eastAsia="Arial Unicode MS" w:hAnsi="Times New Roman" w:cs="Times New Roman"/>
          <w:color w:val="auto"/>
        </w:rPr>
        <w:t xml:space="preserve">(„Narodne novine“, br. 156/22., 1/23., 10/23., 22/23., 37/23., 46/23., 56/23., 71/23., 79/23., 88/23., 94/23.,  98/23., 105/23., 110/23., 116/23., 123/23., 132/23., 139/23., 144/23., 151/23.,1/24., 6/24., 11/24., 17/24., 22/24., </w:t>
      </w:r>
      <w:r w:rsidR="007B6A98" w:rsidRPr="00507E69">
        <w:rPr>
          <w:rFonts w:ascii="Times New Roman" w:eastAsia="Arial Unicode MS" w:hAnsi="Times New Roman" w:cs="Times New Roman"/>
          <w:color w:val="auto"/>
        </w:rPr>
        <w:t>29/24., 36/24., 41/24., 47/24., 53/24., 60/24., 66/24.</w:t>
      </w:r>
      <w:r w:rsidR="00DE6744" w:rsidRPr="00507E69">
        <w:rPr>
          <w:rFonts w:ascii="Times New Roman" w:eastAsia="Arial Unicode MS" w:hAnsi="Times New Roman" w:cs="Times New Roman"/>
          <w:color w:val="auto"/>
        </w:rPr>
        <w:t>,</w:t>
      </w:r>
      <w:r w:rsidR="007B6A98" w:rsidRPr="00507E69">
        <w:rPr>
          <w:rFonts w:ascii="Times New Roman" w:eastAsia="Arial Unicode MS" w:hAnsi="Times New Roman" w:cs="Times New Roman"/>
          <w:color w:val="auto"/>
        </w:rPr>
        <w:t xml:space="preserve"> 72/24.</w:t>
      </w:r>
      <w:r w:rsidR="00D62722">
        <w:rPr>
          <w:rFonts w:ascii="Times New Roman" w:eastAsia="Arial Unicode MS" w:hAnsi="Times New Roman" w:cs="Times New Roman"/>
          <w:color w:val="auto"/>
        </w:rPr>
        <w:t xml:space="preserve">, </w:t>
      </w:r>
      <w:r w:rsidR="00DE6744" w:rsidRPr="00507E69">
        <w:rPr>
          <w:rFonts w:ascii="Times New Roman" w:eastAsia="Arial Unicode MS" w:hAnsi="Times New Roman" w:cs="Times New Roman"/>
          <w:color w:val="auto"/>
        </w:rPr>
        <w:t>24</w:t>
      </w:r>
      <w:r w:rsidR="00B8689E" w:rsidRPr="00507E69">
        <w:rPr>
          <w:rFonts w:ascii="Times New Roman" w:eastAsia="Arial Unicode MS" w:hAnsi="Times New Roman" w:cs="Times New Roman"/>
          <w:color w:val="auto"/>
        </w:rPr>
        <w:t>/</w:t>
      </w:r>
      <w:r w:rsidR="00DE6744" w:rsidRPr="00FE36B5">
        <w:rPr>
          <w:rFonts w:ascii="Times New Roman" w:eastAsia="Arial Unicode MS" w:hAnsi="Times New Roman" w:cs="Times New Roman"/>
          <w:color w:val="auto"/>
        </w:rPr>
        <w:t>26.</w:t>
      </w:r>
      <w:r w:rsidR="009B0E63">
        <w:rPr>
          <w:rFonts w:ascii="Times New Roman" w:eastAsia="Arial Unicode MS" w:hAnsi="Times New Roman" w:cs="Times New Roman"/>
          <w:color w:val="auto"/>
        </w:rPr>
        <w:t xml:space="preserve">, </w:t>
      </w:r>
      <w:r w:rsidR="00D62722" w:rsidRPr="00FE36B5">
        <w:rPr>
          <w:rFonts w:ascii="Times New Roman" w:eastAsia="Arial Unicode MS" w:hAnsi="Times New Roman" w:cs="Times New Roman"/>
          <w:color w:val="auto"/>
        </w:rPr>
        <w:t>29/26.</w:t>
      </w:r>
      <w:r w:rsidR="001305BB">
        <w:rPr>
          <w:rFonts w:ascii="Times New Roman" w:eastAsia="Arial Unicode MS" w:hAnsi="Times New Roman" w:cs="Times New Roman"/>
          <w:color w:val="auto"/>
        </w:rPr>
        <w:t xml:space="preserve">, </w:t>
      </w:r>
      <w:r w:rsidR="009B0E63">
        <w:rPr>
          <w:rFonts w:ascii="Times New Roman" w:eastAsia="Arial Unicode MS" w:hAnsi="Times New Roman" w:cs="Times New Roman"/>
          <w:color w:val="auto"/>
        </w:rPr>
        <w:t>36/26.</w:t>
      </w:r>
      <w:r w:rsidR="001305BB">
        <w:rPr>
          <w:rFonts w:ascii="Times New Roman" w:eastAsia="Arial Unicode MS" w:hAnsi="Times New Roman" w:cs="Times New Roman"/>
          <w:color w:val="auto"/>
        </w:rPr>
        <w:t xml:space="preserve"> i 41/26.</w:t>
      </w:r>
      <w:r w:rsidR="007B6A98" w:rsidRPr="00FE36B5">
        <w:rPr>
          <w:rFonts w:ascii="Times New Roman" w:eastAsia="Arial Unicode MS" w:hAnsi="Times New Roman" w:cs="Times New Roman"/>
          <w:color w:val="auto"/>
        </w:rPr>
        <w:t xml:space="preserve">), </w:t>
      </w:r>
      <w:r w:rsidRPr="00FE36B5">
        <w:rPr>
          <w:rFonts w:ascii="Times New Roman" w:eastAsia="Arial Unicode MS" w:hAnsi="Times New Roman" w:cs="Times New Roman"/>
          <w:color w:val="auto"/>
        </w:rPr>
        <w:t xml:space="preserve">u </w:t>
      </w:r>
      <w:r w:rsidRPr="00507E69">
        <w:rPr>
          <w:rFonts w:ascii="Times New Roman" w:eastAsia="Arial Unicode MS" w:hAnsi="Times New Roman" w:cs="Times New Roman"/>
          <w:color w:val="auto"/>
        </w:rPr>
        <w:t>članku 3. mijenja</w:t>
      </w:r>
      <w:r w:rsidR="00844E82">
        <w:rPr>
          <w:rFonts w:ascii="Times New Roman" w:eastAsia="Arial Unicode MS" w:hAnsi="Times New Roman" w:cs="Times New Roman"/>
          <w:color w:val="auto"/>
        </w:rPr>
        <w:t>ju</w:t>
      </w:r>
      <w:r w:rsidRPr="00507E69">
        <w:rPr>
          <w:rFonts w:ascii="Times New Roman" w:eastAsia="Arial Unicode MS" w:hAnsi="Times New Roman" w:cs="Times New Roman"/>
          <w:color w:val="auto"/>
        </w:rPr>
        <w:t xml:space="preserve"> se visin</w:t>
      </w:r>
      <w:r w:rsidR="00844E82">
        <w:rPr>
          <w:rFonts w:ascii="Times New Roman" w:eastAsia="Arial Unicode MS" w:hAnsi="Times New Roman" w:cs="Times New Roman"/>
          <w:color w:val="auto"/>
        </w:rPr>
        <w:t>e</w:t>
      </w:r>
      <w:r w:rsidRPr="00507E69">
        <w:rPr>
          <w:rFonts w:ascii="Times New Roman" w:eastAsia="Arial Unicode MS" w:hAnsi="Times New Roman" w:cs="Times New Roman"/>
          <w:color w:val="auto"/>
        </w:rPr>
        <w:t xml:space="preserve"> trošarine u </w:t>
      </w:r>
      <w:r w:rsidR="0086564E" w:rsidRPr="00FE36B5">
        <w:rPr>
          <w:rFonts w:ascii="Times New Roman" w:eastAsia="Arial Unicode MS" w:hAnsi="Times New Roman" w:cs="Times New Roman"/>
          <w:color w:val="auto"/>
        </w:rPr>
        <w:t>eurima</w:t>
      </w:r>
      <w:r w:rsidRPr="00FE36B5">
        <w:rPr>
          <w:rFonts w:ascii="Times New Roman" w:eastAsia="Arial Unicode MS" w:hAnsi="Times New Roman" w:cs="Times New Roman"/>
          <w:color w:val="auto"/>
        </w:rPr>
        <w:t xml:space="preserve"> na sljedeć</w:t>
      </w:r>
      <w:r w:rsidR="00844E82">
        <w:rPr>
          <w:rFonts w:ascii="Times New Roman" w:eastAsia="Arial Unicode MS" w:hAnsi="Times New Roman" w:cs="Times New Roman"/>
          <w:color w:val="auto"/>
        </w:rPr>
        <w:t>e</w:t>
      </w:r>
      <w:r w:rsidRPr="00FE36B5">
        <w:rPr>
          <w:rFonts w:ascii="Times New Roman" w:eastAsia="Arial Unicode MS" w:hAnsi="Times New Roman" w:cs="Times New Roman"/>
          <w:color w:val="auto"/>
        </w:rPr>
        <w:t xml:space="preserve"> predmet</w:t>
      </w:r>
      <w:r w:rsidR="00844E82">
        <w:rPr>
          <w:rFonts w:ascii="Times New Roman" w:eastAsia="Arial Unicode MS" w:hAnsi="Times New Roman" w:cs="Times New Roman"/>
          <w:color w:val="auto"/>
        </w:rPr>
        <w:t>e</w:t>
      </w:r>
      <w:r w:rsidRPr="00FE36B5">
        <w:rPr>
          <w:rFonts w:ascii="Times New Roman" w:eastAsia="Arial Unicode MS" w:hAnsi="Times New Roman" w:cs="Times New Roman"/>
          <w:color w:val="auto"/>
        </w:rPr>
        <w:t xml:space="preserve"> oporezivanja tako da glas</w:t>
      </w:r>
      <w:r w:rsidR="00844E82">
        <w:rPr>
          <w:rFonts w:ascii="Times New Roman" w:eastAsia="Arial Unicode MS" w:hAnsi="Times New Roman" w:cs="Times New Roman"/>
          <w:color w:val="auto"/>
        </w:rPr>
        <w:t>e</w:t>
      </w:r>
      <w:r w:rsidRPr="00FE36B5">
        <w:rPr>
          <w:rFonts w:ascii="Times New Roman" w:eastAsia="Arial Unicode MS" w:hAnsi="Times New Roman" w:cs="Times New Roman"/>
          <w:color w:val="auto"/>
        </w:rPr>
        <w:t>:</w:t>
      </w:r>
    </w:p>
    <w:p w14:paraId="37171653" w14:textId="225B5297" w:rsidR="00DE6744" w:rsidRPr="00FE36B5" w:rsidRDefault="00DE6744" w:rsidP="00DE6744">
      <w:pPr>
        <w:ind w:firstLine="360"/>
        <w:jc w:val="both"/>
        <w:rPr>
          <w:rFonts w:ascii="Times New Roman" w:eastAsia="Arial Unicode MS" w:hAnsi="Times New Roman" w:cs="Times New Roman"/>
          <w:color w:val="auto"/>
          <w:lang w:eastAsia="en-US"/>
        </w:rPr>
      </w:pPr>
      <w:r w:rsidRPr="00FE36B5">
        <w:rPr>
          <w:rFonts w:ascii="Times New Roman" w:eastAsia="Arial Unicode MS" w:hAnsi="Times New Roman" w:cs="Times New Roman"/>
          <w:bCs/>
          <w:color w:val="auto"/>
          <w:lang w:eastAsia="en-US"/>
        </w:rPr>
        <w:t>„  -  Bezolovni motorni benzin       4</w:t>
      </w:r>
      <w:r w:rsidR="001305BB">
        <w:rPr>
          <w:rFonts w:ascii="Times New Roman" w:eastAsia="Arial Unicode MS" w:hAnsi="Times New Roman" w:cs="Times New Roman"/>
          <w:bCs/>
          <w:color w:val="auto"/>
          <w:lang w:eastAsia="en-US"/>
        </w:rPr>
        <w:t>1</w:t>
      </w:r>
      <w:r w:rsidR="00592924" w:rsidRPr="00FE36B5">
        <w:rPr>
          <w:rFonts w:ascii="Times New Roman" w:eastAsia="Arial Unicode MS" w:hAnsi="Times New Roman" w:cs="Times New Roman"/>
          <w:bCs/>
          <w:color w:val="auto"/>
          <w:lang w:eastAsia="en-US"/>
        </w:rPr>
        <w:t>2</w:t>
      </w:r>
      <w:r w:rsidRPr="00FE36B5">
        <w:rPr>
          <w:rFonts w:ascii="Times New Roman" w:eastAsia="Arial Unicode MS" w:hAnsi="Times New Roman" w:cs="Times New Roman"/>
          <w:bCs/>
          <w:color w:val="auto"/>
          <w:lang w:eastAsia="en-US"/>
        </w:rPr>
        <w:t>,</w:t>
      </w:r>
      <w:r w:rsidR="00592924" w:rsidRPr="00FE36B5">
        <w:rPr>
          <w:rFonts w:ascii="Times New Roman" w:eastAsia="Arial Unicode MS" w:hAnsi="Times New Roman" w:cs="Times New Roman"/>
          <w:bCs/>
          <w:color w:val="auto"/>
          <w:lang w:eastAsia="en-US"/>
        </w:rPr>
        <w:t>31</w:t>
      </w:r>
      <w:r w:rsidRPr="00FE36B5">
        <w:rPr>
          <w:rFonts w:ascii="Times New Roman" w:eastAsia="Arial Unicode MS" w:hAnsi="Times New Roman" w:cs="Times New Roman"/>
          <w:bCs/>
          <w:color w:val="auto"/>
          <w:lang w:eastAsia="en-US"/>
        </w:rPr>
        <w:t xml:space="preserve"> EUR/1000 l</w:t>
      </w:r>
    </w:p>
    <w:p w14:paraId="0BC03F14" w14:textId="2B283720" w:rsidR="00DE6744" w:rsidRPr="00FE36B5" w:rsidRDefault="00DE6744" w:rsidP="00DE6744">
      <w:pPr>
        <w:pStyle w:val="ListParagraph"/>
        <w:numPr>
          <w:ilvl w:val="0"/>
          <w:numId w:val="2"/>
        </w:numPr>
        <w:jc w:val="both"/>
        <w:rPr>
          <w:rFonts w:ascii="Times New Roman" w:eastAsia="Arial Unicode MS" w:hAnsi="Times New Roman" w:cs="Times New Roman"/>
          <w:color w:val="auto"/>
          <w:lang w:eastAsia="en-US"/>
        </w:rPr>
      </w:pPr>
      <w:r w:rsidRPr="00FE36B5">
        <w:rPr>
          <w:rFonts w:ascii="Times New Roman" w:eastAsia="Arial Unicode MS" w:hAnsi="Times New Roman" w:cs="Times New Roman"/>
          <w:bCs/>
          <w:color w:val="auto"/>
          <w:lang w:eastAsia="en-US"/>
        </w:rPr>
        <w:t xml:space="preserve"> Dizelsko gorivo                       3</w:t>
      </w:r>
      <w:r w:rsidR="001820EA" w:rsidRPr="00FE36B5">
        <w:rPr>
          <w:rFonts w:ascii="Times New Roman" w:eastAsia="Arial Unicode MS" w:hAnsi="Times New Roman" w:cs="Times New Roman"/>
          <w:bCs/>
          <w:color w:val="auto"/>
          <w:lang w:eastAsia="en-US"/>
        </w:rPr>
        <w:t>30</w:t>
      </w:r>
      <w:r w:rsidRPr="00FE36B5">
        <w:rPr>
          <w:rFonts w:ascii="Times New Roman" w:eastAsia="Arial Unicode MS" w:hAnsi="Times New Roman" w:cs="Times New Roman"/>
          <w:bCs/>
          <w:color w:val="auto"/>
          <w:lang w:eastAsia="en-US"/>
        </w:rPr>
        <w:t>,</w:t>
      </w:r>
      <w:r w:rsidR="001820EA" w:rsidRPr="00FE36B5">
        <w:rPr>
          <w:rFonts w:ascii="Times New Roman" w:eastAsia="Arial Unicode MS" w:hAnsi="Times New Roman" w:cs="Times New Roman"/>
          <w:bCs/>
          <w:color w:val="auto"/>
          <w:lang w:eastAsia="en-US"/>
        </w:rPr>
        <w:t>00</w:t>
      </w:r>
      <w:r w:rsidR="004222AE" w:rsidRPr="00FE36B5">
        <w:rPr>
          <w:rFonts w:ascii="Times New Roman" w:eastAsia="Arial Unicode MS" w:hAnsi="Times New Roman" w:cs="Times New Roman"/>
          <w:bCs/>
          <w:color w:val="auto"/>
          <w:lang w:eastAsia="en-US"/>
        </w:rPr>
        <w:t xml:space="preserve"> </w:t>
      </w:r>
      <w:r w:rsidRPr="00FE36B5">
        <w:rPr>
          <w:rFonts w:ascii="Times New Roman" w:eastAsia="Arial Unicode MS" w:hAnsi="Times New Roman" w:cs="Times New Roman"/>
          <w:bCs/>
          <w:color w:val="auto"/>
          <w:lang w:eastAsia="en-US"/>
        </w:rPr>
        <w:t>EUR/1000 l</w:t>
      </w:r>
      <w:r w:rsidR="00844E82">
        <w:rPr>
          <w:rFonts w:ascii="Times New Roman" w:eastAsia="Arial Unicode MS" w:hAnsi="Times New Roman" w:cs="Times New Roman"/>
          <w:bCs/>
          <w:color w:val="auto"/>
          <w:lang w:eastAsia="en-US"/>
        </w:rPr>
        <w:t>.</w:t>
      </w:r>
      <w:bookmarkStart w:id="5" w:name="_GoBack"/>
      <w:bookmarkEnd w:id="5"/>
      <w:r w:rsidRPr="00FE36B5">
        <w:rPr>
          <w:rFonts w:ascii="Times New Roman" w:eastAsia="Arial Unicode MS" w:hAnsi="Times New Roman" w:cs="Times New Roman"/>
          <w:bCs/>
          <w:color w:val="auto"/>
          <w:lang w:eastAsia="en-US"/>
        </w:rPr>
        <w:t>“.</w:t>
      </w:r>
    </w:p>
    <w:p w14:paraId="728A3DA9" w14:textId="77777777" w:rsidR="00752932" w:rsidRPr="00507E69" w:rsidRDefault="00752932" w:rsidP="00752932">
      <w:pPr>
        <w:jc w:val="both"/>
        <w:rPr>
          <w:rFonts w:ascii="Times New Roman" w:hAnsi="Times New Roman" w:cs="Times New Roman"/>
          <w:color w:val="auto"/>
        </w:rPr>
      </w:pPr>
    </w:p>
    <w:p w14:paraId="3C6C66A5" w14:textId="77777777" w:rsidR="00752932" w:rsidRPr="00507E69" w:rsidRDefault="00752932" w:rsidP="00752932">
      <w:pPr>
        <w:jc w:val="center"/>
        <w:rPr>
          <w:rFonts w:ascii="Times New Roman" w:hAnsi="Times New Roman" w:cs="Times New Roman"/>
          <w:b/>
          <w:bCs/>
          <w:color w:val="auto"/>
        </w:rPr>
      </w:pPr>
      <w:r w:rsidRPr="00507E69">
        <w:rPr>
          <w:rFonts w:ascii="Times New Roman" w:hAnsi="Times New Roman" w:cs="Times New Roman"/>
          <w:b/>
          <w:bCs/>
          <w:color w:val="auto"/>
        </w:rPr>
        <w:t>Članak 2.</w:t>
      </w:r>
    </w:p>
    <w:p w14:paraId="25AA914C" w14:textId="77777777" w:rsidR="00752932" w:rsidRPr="00507E69" w:rsidRDefault="00752932" w:rsidP="00752932">
      <w:pPr>
        <w:jc w:val="both"/>
        <w:rPr>
          <w:rFonts w:ascii="Times New Roman" w:hAnsi="Times New Roman" w:cs="Times New Roman"/>
          <w:color w:val="auto"/>
        </w:rPr>
      </w:pPr>
    </w:p>
    <w:p w14:paraId="1B94E3C8" w14:textId="02C9FB85" w:rsidR="00752932" w:rsidRPr="00507E69" w:rsidRDefault="00752932" w:rsidP="00752932">
      <w:pPr>
        <w:jc w:val="both"/>
        <w:rPr>
          <w:rFonts w:ascii="Times New Roman" w:hAnsi="Times New Roman" w:cs="Times New Roman"/>
          <w:color w:val="auto"/>
        </w:rPr>
      </w:pPr>
      <w:r w:rsidRPr="00507E69">
        <w:rPr>
          <w:rFonts w:ascii="Times New Roman" w:hAnsi="Times New Roman" w:cs="Times New Roman"/>
          <w:color w:val="auto"/>
        </w:rPr>
        <w:t xml:space="preserve">Visine trošarina iz članka 1. ove Uredbe primjenjuju se s danom stupanja na snagu ove Uredbe i određene su za razdoblje </w:t>
      </w:r>
      <w:r w:rsidR="00D51B31" w:rsidRPr="00507E69">
        <w:rPr>
          <w:rFonts w:ascii="Times New Roman" w:hAnsi="Times New Roman" w:cs="Times New Roman"/>
          <w:color w:val="auto"/>
        </w:rPr>
        <w:t>do</w:t>
      </w:r>
      <w:r w:rsidR="00C3390D" w:rsidRPr="00507E69">
        <w:rPr>
          <w:rFonts w:ascii="Times New Roman" w:hAnsi="Times New Roman" w:cs="Times New Roman"/>
          <w:color w:val="auto"/>
        </w:rPr>
        <w:t xml:space="preserve"> </w:t>
      </w:r>
      <w:r w:rsidR="001305BB">
        <w:rPr>
          <w:rFonts w:ascii="Times New Roman" w:hAnsi="Times New Roman" w:cs="Times New Roman"/>
          <w:color w:val="auto"/>
        </w:rPr>
        <w:t>18</w:t>
      </w:r>
      <w:r w:rsidR="00AC22D6" w:rsidRPr="00507E69">
        <w:rPr>
          <w:rFonts w:ascii="Times New Roman" w:hAnsi="Times New Roman" w:cs="Times New Roman"/>
          <w:color w:val="auto"/>
        </w:rPr>
        <w:t xml:space="preserve">. </w:t>
      </w:r>
      <w:r w:rsidR="009B0E63">
        <w:rPr>
          <w:rFonts w:ascii="Times New Roman" w:hAnsi="Times New Roman" w:cs="Times New Roman"/>
          <w:color w:val="auto"/>
        </w:rPr>
        <w:t>svibnja</w:t>
      </w:r>
      <w:r w:rsidR="00D51B31" w:rsidRPr="00507E69">
        <w:rPr>
          <w:rFonts w:ascii="Times New Roman" w:hAnsi="Times New Roman" w:cs="Times New Roman"/>
          <w:color w:val="auto"/>
        </w:rPr>
        <w:t xml:space="preserve"> 202</w:t>
      </w:r>
      <w:r w:rsidR="00976FA8" w:rsidRPr="00507E69">
        <w:rPr>
          <w:rFonts w:ascii="Times New Roman" w:hAnsi="Times New Roman" w:cs="Times New Roman"/>
          <w:color w:val="auto"/>
        </w:rPr>
        <w:t>6</w:t>
      </w:r>
      <w:r w:rsidR="00D51B31" w:rsidRPr="00507E69">
        <w:rPr>
          <w:rFonts w:ascii="Times New Roman" w:hAnsi="Times New Roman" w:cs="Times New Roman"/>
          <w:color w:val="auto"/>
        </w:rPr>
        <w:t>.</w:t>
      </w:r>
    </w:p>
    <w:p w14:paraId="39F33AF6" w14:textId="77777777" w:rsidR="00752932" w:rsidRPr="00507E69" w:rsidRDefault="00752932" w:rsidP="00752932">
      <w:pPr>
        <w:jc w:val="both"/>
        <w:rPr>
          <w:rFonts w:ascii="Times New Roman" w:hAnsi="Times New Roman" w:cs="Times New Roman"/>
          <w:color w:val="auto"/>
        </w:rPr>
      </w:pPr>
    </w:p>
    <w:p w14:paraId="4329B7E6" w14:textId="77777777" w:rsidR="00752932" w:rsidRPr="00507E69" w:rsidRDefault="00752932" w:rsidP="00752932">
      <w:pPr>
        <w:jc w:val="center"/>
        <w:rPr>
          <w:rFonts w:ascii="Times New Roman" w:hAnsi="Times New Roman" w:cs="Times New Roman"/>
          <w:b/>
          <w:bCs/>
          <w:color w:val="auto"/>
        </w:rPr>
      </w:pPr>
      <w:bookmarkStart w:id="6" w:name="_Hlk112332840"/>
      <w:r w:rsidRPr="00507E69">
        <w:rPr>
          <w:rFonts w:ascii="Times New Roman" w:hAnsi="Times New Roman" w:cs="Times New Roman"/>
          <w:b/>
          <w:bCs/>
          <w:color w:val="auto"/>
        </w:rPr>
        <w:t>Članak 3.</w:t>
      </w:r>
    </w:p>
    <w:p w14:paraId="3280C5CD" w14:textId="77777777" w:rsidR="00752932" w:rsidRPr="00507E69" w:rsidRDefault="00752932" w:rsidP="00752932">
      <w:pPr>
        <w:jc w:val="both"/>
        <w:rPr>
          <w:rFonts w:ascii="Times New Roman" w:hAnsi="Times New Roman" w:cs="Times New Roman"/>
          <w:color w:val="auto"/>
        </w:rPr>
      </w:pPr>
    </w:p>
    <w:bookmarkEnd w:id="6"/>
    <w:p w14:paraId="11311BBF" w14:textId="77EB9F1B" w:rsidR="00662067" w:rsidRPr="00507E69" w:rsidRDefault="00662067" w:rsidP="00662067">
      <w:pPr>
        <w:rPr>
          <w:rFonts w:ascii="Times New Roman" w:hAnsi="Times New Roman" w:cs="Times New Roman"/>
          <w:color w:val="auto"/>
        </w:rPr>
      </w:pPr>
      <w:r w:rsidRPr="00507E69">
        <w:rPr>
          <w:rFonts w:ascii="Times New Roman" w:hAnsi="Times New Roman" w:cs="Times New Roman"/>
          <w:color w:val="auto"/>
        </w:rPr>
        <w:t xml:space="preserve">Ova Uredba objavit će se u „Narodnim novinama“, a </w:t>
      </w:r>
      <w:r w:rsidRPr="00FE36B5">
        <w:rPr>
          <w:rFonts w:ascii="Times New Roman" w:hAnsi="Times New Roman" w:cs="Times New Roman"/>
          <w:color w:val="auto"/>
        </w:rPr>
        <w:t>stupa na snagu</w:t>
      </w:r>
      <w:r w:rsidR="00024C7F" w:rsidRPr="00FE36B5">
        <w:rPr>
          <w:rFonts w:ascii="Times New Roman" w:hAnsi="Times New Roman" w:cs="Times New Roman"/>
          <w:color w:val="auto"/>
        </w:rPr>
        <w:t xml:space="preserve"> </w:t>
      </w:r>
      <w:r w:rsidR="001305BB">
        <w:rPr>
          <w:rFonts w:ascii="Times New Roman" w:hAnsi="Times New Roman" w:cs="Times New Roman"/>
          <w:color w:val="auto"/>
        </w:rPr>
        <w:t>5</w:t>
      </w:r>
      <w:r w:rsidR="00B8339D" w:rsidRPr="00FE36B5">
        <w:rPr>
          <w:rFonts w:ascii="Times New Roman" w:hAnsi="Times New Roman" w:cs="Times New Roman"/>
          <w:color w:val="auto"/>
        </w:rPr>
        <w:t>.</w:t>
      </w:r>
      <w:r w:rsidR="00A95113" w:rsidRPr="00FE36B5">
        <w:rPr>
          <w:rFonts w:ascii="Times New Roman" w:hAnsi="Times New Roman" w:cs="Times New Roman"/>
          <w:color w:val="auto"/>
        </w:rPr>
        <w:t xml:space="preserve"> </w:t>
      </w:r>
      <w:r w:rsidR="001305BB">
        <w:rPr>
          <w:rFonts w:ascii="Times New Roman" w:hAnsi="Times New Roman" w:cs="Times New Roman"/>
          <w:color w:val="auto"/>
        </w:rPr>
        <w:t>svibnja</w:t>
      </w:r>
      <w:r w:rsidR="00024C7F" w:rsidRPr="00FE36B5">
        <w:rPr>
          <w:rFonts w:ascii="Times New Roman" w:hAnsi="Times New Roman" w:cs="Times New Roman"/>
          <w:color w:val="auto"/>
        </w:rPr>
        <w:t xml:space="preserve"> </w:t>
      </w:r>
      <w:r w:rsidR="00E73C99" w:rsidRPr="00FE36B5">
        <w:rPr>
          <w:rFonts w:ascii="Times New Roman" w:hAnsi="Times New Roman" w:cs="Times New Roman"/>
          <w:color w:val="auto"/>
        </w:rPr>
        <w:t>202</w:t>
      </w:r>
      <w:r w:rsidR="0060708D" w:rsidRPr="00FE36B5">
        <w:rPr>
          <w:rFonts w:ascii="Times New Roman" w:hAnsi="Times New Roman" w:cs="Times New Roman"/>
          <w:color w:val="auto"/>
        </w:rPr>
        <w:t>6</w:t>
      </w:r>
      <w:r w:rsidR="00E73C99" w:rsidRPr="00507E69">
        <w:rPr>
          <w:rFonts w:ascii="Times New Roman" w:hAnsi="Times New Roman" w:cs="Times New Roman"/>
          <w:color w:val="auto"/>
        </w:rPr>
        <w:t>.</w:t>
      </w:r>
      <w:r w:rsidRPr="00507E69">
        <w:rPr>
          <w:rFonts w:ascii="Times New Roman" w:hAnsi="Times New Roman" w:cs="Times New Roman"/>
          <w:color w:val="auto"/>
        </w:rPr>
        <w:t xml:space="preserve"> </w:t>
      </w:r>
    </w:p>
    <w:p w14:paraId="240232CC" w14:textId="77777777" w:rsidR="00752932" w:rsidRPr="002A5AE4" w:rsidRDefault="00752932" w:rsidP="00752932">
      <w:pPr>
        <w:spacing w:before="100" w:beforeAutospacing="1" w:after="100" w:afterAutospacing="1"/>
        <w:rPr>
          <w:rFonts w:ascii="Times New Roman" w:eastAsia="Arial Unicode MS" w:hAnsi="Times New Roman" w:cs="Times New Roman"/>
          <w:color w:val="auto"/>
        </w:rPr>
      </w:pPr>
      <w:r w:rsidRPr="002A5AE4">
        <w:rPr>
          <w:rFonts w:ascii="Times New Roman" w:eastAsia="Arial Unicode MS" w:hAnsi="Times New Roman" w:cs="Times New Roman"/>
          <w:color w:val="auto"/>
        </w:rPr>
        <w:t xml:space="preserve">KLASA: </w:t>
      </w:r>
    </w:p>
    <w:p w14:paraId="03638FBC" w14:textId="77777777" w:rsidR="00752932" w:rsidRPr="002A5AE4" w:rsidRDefault="00752932" w:rsidP="00752932">
      <w:pPr>
        <w:spacing w:before="100" w:beforeAutospacing="1" w:after="100" w:afterAutospacing="1"/>
        <w:rPr>
          <w:rFonts w:ascii="Times New Roman" w:eastAsia="Arial Unicode MS" w:hAnsi="Times New Roman" w:cs="Times New Roman"/>
          <w:color w:val="auto"/>
        </w:rPr>
      </w:pPr>
      <w:r w:rsidRPr="002A5AE4">
        <w:rPr>
          <w:rFonts w:ascii="Times New Roman" w:eastAsia="Arial Unicode MS" w:hAnsi="Times New Roman" w:cs="Times New Roman"/>
          <w:color w:val="auto"/>
        </w:rPr>
        <w:t xml:space="preserve">URBROJ: </w:t>
      </w:r>
    </w:p>
    <w:p w14:paraId="1D8DC7B0" w14:textId="26374AD1" w:rsidR="00752932" w:rsidRPr="002A5AE4" w:rsidRDefault="00752932" w:rsidP="00752932">
      <w:pPr>
        <w:spacing w:before="100" w:beforeAutospacing="1" w:after="100" w:afterAutospacing="1"/>
        <w:rPr>
          <w:rFonts w:ascii="Times New Roman" w:eastAsia="Arial Unicode MS" w:hAnsi="Times New Roman" w:cs="Times New Roman"/>
          <w:color w:val="auto"/>
        </w:rPr>
      </w:pPr>
      <w:r w:rsidRPr="002A5AE4">
        <w:rPr>
          <w:rFonts w:ascii="Times New Roman" w:eastAsia="Arial Unicode MS" w:hAnsi="Times New Roman" w:cs="Times New Roman"/>
          <w:color w:val="auto"/>
        </w:rPr>
        <w:t xml:space="preserve">Zagreb,  </w:t>
      </w:r>
      <w:r w:rsidR="001305BB">
        <w:rPr>
          <w:rFonts w:ascii="Times New Roman" w:eastAsia="Arial Unicode MS" w:hAnsi="Times New Roman" w:cs="Times New Roman"/>
          <w:color w:val="auto"/>
        </w:rPr>
        <w:t>4</w:t>
      </w:r>
      <w:r w:rsidR="002A2D31">
        <w:rPr>
          <w:rFonts w:ascii="Times New Roman" w:eastAsia="Arial Unicode MS" w:hAnsi="Times New Roman" w:cs="Times New Roman"/>
          <w:color w:val="auto"/>
        </w:rPr>
        <w:t xml:space="preserve">. </w:t>
      </w:r>
      <w:r w:rsidR="001305BB">
        <w:rPr>
          <w:rFonts w:ascii="Times New Roman" w:eastAsia="Arial Unicode MS" w:hAnsi="Times New Roman" w:cs="Times New Roman"/>
          <w:color w:val="auto"/>
        </w:rPr>
        <w:t>svibnja</w:t>
      </w:r>
      <w:r w:rsidR="002A2D31">
        <w:rPr>
          <w:rFonts w:ascii="Times New Roman" w:eastAsia="Arial Unicode MS" w:hAnsi="Times New Roman" w:cs="Times New Roman"/>
          <w:color w:val="auto"/>
        </w:rPr>
        <w:t xml:space="preserve"> 2026.</w:t>
      </w:r>
      <w:r w:rsidRPr="002A5AE4">
        <w:rPr>
          <w:rFonts w:ascii="Times New Roman" w:eastAsia="Arial Unicode MS" w:hAnsi="Times New Roman" w:cs="Times New Roman"/>
          <w:color w:val="auto"/>
        </w:rPr>
        <w:t xml:space="preserve">      </w:t>
      </w:r>
      <w:r w:rsidRPr="002A5AE4">
        <w:rPr>
          <w:rFonts w:ascii="Times New Roman" w:eastAsia="Arial Unicode MS" w:hAnsi="Times New Roman" w:cs="Times New Roman"/>
          <w:color w:val="auto"/>
        </w:rPr>
        <w:tab/>
        <w:t xml:space="preserve">                                                                         </w:t>
      </w:r>
    </w:p>
    <w:p w14:paraId="63325ABD" w14:textId="77777777" w:rsidR="00752932" w:rsidRPr="002A5AE4" w:rsidRDefault="00752932" w:rsidP="00752932">
      <w:pPr>
        <w:spacing w:before="100" w:beforeAutospacing="1" w:after="100" w:afterAutospacing="1"/>
        <w:rPr>
          <w:rFonts w:ascii="Times New Roman" w:eastAsia="Arial Unicode MS" w:hAnsi="Times New Roman" w:cs="Times New Roman"/>
          <w:color w:val="auto"/>
        </w:rPr>
      </w:pPr>
    </w:p>
    <w:p w14:paraId="4FB0AB75" w14:textId="77777777" w:rsidR="00752932" w:rsidRPr="002A5AE4" w:rsidRDefault="00752932" w:rsidP="00752932">
      <w:pPr>
        <w:spacing w:before="100" w:beforeAutospacing="1" w:after="100" w:afterAutospacing="1"/>
        <w:ind w:left="5664"/>
        <w:rPr>
          <w:rFonts w:ascii="Times New Roman" w:eastAsia="Arial Unicode MS" w:hAnsi="Times New Roman" w:cs="Times New Roman"/>
          <w:color w:val="auto"/>
        </w:rPr>
      </w:pPr>
      <w:r w:rsidRPr="002A5AE4">
        <w:rPr>
          <w:rFonts w:ascii="Times New Roman" w:eastAsia="Arial Unicode MS" w:hAnsi="Times New Roman" w:cs="Times New Roman"/>
          <w:color w:val="auto"/>
        </w:rPr>
        <w:t xml:space="preserve"> </w:t>
      </w:r>
      <w:r w:rsidRPr="002A5AE4">
        <w:rPr>
          <w:rFonts w:ascii="Times New Roman" w:eastAsia="Arial Unicode MS" w:hAnsi="Times New Roman" w:cs="Times New Roman"/>
          <w:color w:val="auto"/>
        </w:rPr>
        <w:tab/>
        <w:t xml:space="preserve">        Predsjednik     </w:t>
      </w:r>
    </w:p>
    <w:p w14:paraId="47AE89BC" w14:textId="77777777" w:rsidR="00752932" w:rsidRPr="002A5AE4" w:rsidRDefault="00752932" w:rsidP="00752932">
      <w:pPr>
        <w:spacing w:before="100" w:beforeAutospacing="1" w:after="100" w:afterAutospacing="1"/>
        <w:jc w:val="both"/>
        <w:rPr>
          <w:rFonts w:ascii="Times New Roman" w:eastAsia="Arial Unicode MS" w:hAnsi="Times New Roman" w:cs="Times New Roman"/>
          <w:color w:val="auto"/>
        </w:rPr>
      </w:pPr>
      <w:r w:rsidRPr="002A5AE4">
        <w:rPr>
          <w:rFonts w:ascii="Times New Roman" w:eastAsia="Arial Unicode MS" w:hAnsi="Times New Roman" w:cs="Times New Roman"/>
          <w:color w:val="auto"/>
        </w:rPr>
        <w:tab/>
      </w:r>
      <w:r w:rsidRPr="002A5AE4">
        <w:rPr>
          <w:rFonts w:ascii="Times New Roman" w:eastAsia="Arial Unicode MS" w:hAnsi="Times New Roman" w:cs="Times New Roman"/>
          <w:color w:val="auto"/>
        </w:rPr>
        <w:tab/>
      </w:r>
      <w:r w:rsidRPr="002A5AE4">
        <w:rPr>
          <w:rFonts w:ascii="Times New Roman" w:eastAsia="Arial Unicode MS" w:hAnsi="Times New Roman" w:cs="Times New Roman"/>
          <w:color w:val="auto"/>
        </w:rPr>
        <w:tab/>
      </w:r>
      <w:r w:rsidRPr="002A5AE4">
        <w:rPr>
          <w:rFonts w:ascii="Times New Roman" w:eastAsia="Arial Unicode MS" w:hAnsi="Times New Roman" w:cs="Times New Roman"/>
          <w:color w:val="auto"/>
        </w:rPr>
        <w:tab/>
      </w:r>
      <w:r w:rsidRPr="002A5AE4">
        <w:rPr>
          <w:rFonts w:ascii="Times New Roman" w:eastAsia="Arial Unicode MS" w:hAnsi="Times New Roman" w:cs="Times New Roman"/>
          <w:color w:val="auto"/>
        </w:rPr>
        <w:tab/>
      </w:r>
      <w:r w:rsidRPr="002A5AE4">
        <w:rPr>
          <w:rFonts w:ascii="Times New Roman" w:eastAsia="Arial Unicode MS" w:hAnsi="Times New Roman" w:cs="Times New Roman"/>
          <w:color w:val="auto"/>
        </w:rPr>
        <w:tab/>
      </w:r>
      <w:r w:rsidRPr="002A5AE4">
        <w:rPr>
          <w:rFonts w:ascii="Times New Roman" w:eastAsia="Arial Unicode MS" w:hAnsi="Times New Roman" w:cs="Times New Roman"/>
          <w:color w:val="auto"/>
        </w:rPr>
        <w:tab/>
      </w:r>
      <w:r w:rsidRPr="002A5AE4">
        <w:rPr>
          <w:rFonts w:ascii="Times New Roman" w:eastAsia="Arial Unicode MS" w:hAnsi="Times New Roman" w:cs="Times New Roman"/>
          <w:color w:val="auto"/>
        </w:rPr>
        <w:tab/>
        <w:t xml:space="preserve">    </w:t>
      </w:r>
      <w:r w:rsidRPr="002A5AE4">
        <w:rPr>
          <w:rFonts w:ascii="Times New Roman" w:eastAsia="Arial Unicode MS" w:hAnsi="Times New Roman" w:cs="Times New Roman"/>
          <w:b/>
          <w:bCs/>
          <w:color w:val="auto"/>
        </w:rPr>
        <w:t xml:space="preserve">mr. </w:t>
      </w:r>
      <w:proofErr w:type="spellStart"/>
      <w:r w:rsidRPr="002A5AE4">
        <w:rPr>
          <w:rFonts w:ascii="Times New Roman" w:eastAsia="Arial Unicode MS" w:hAnsi="Times New Roman" w:cs="Times New Roman"/>
          <w:b/>
          <w:bCs/>
          <w:color w:val="auto"/>
        </w:rPr>
        <w:t>sc</w:t>
      </w:r>
      <w:proofErr w:type="spellEnd"/>
      <w:r w:rsidRPr="002A5AE4">
        <w:rPr>
          <w:rFonts w:ascii="Times New Roman" w:eastAsia="Arial Unicode MS" w:hAnsi="Times New Roman" w:cs="Times New Roman"/>
          <w:b/>
          <w:bCs/>
          <w:color w:val="auto"/>
        </w:rPr>
        <w:t>. Andrej Plenković,</w:t>
      </w:r>
      <w:r w:rsidRPr="002A5AE4">
        <w:rPr>
          <w:rFonts w:ascii="Times New Roman" w:eastAsia="Arial Unicode MS" w:hAnsi="Times New Roman" w:cs="Times New Roman"/>
          <w:color w:val="auto"/>
        </w:rPr>
        <w:t xml:space="preserve"> v. r.    </w:t>
      </w:r>
    </w:p>
    <w:p w14:paraId="0DE6D029" w14:textId="77777777" w:rsidR="00752932" w:rsidRPr="002A5AE4" w:rsidRDefault="00752932" w:rsidP="00752932">
      <w:pPr>
        <w:jc w:val="center"/>
        <w:rPr>
          <w:rFonts w:ascii="Times New Roman" w:eastAsia="Arial Unicode MS" w:hAnsi="Times New Roman" w:cs="Times New Roman"/>
          <w:b/>
          <w:color w:val="auto"/>
        </w:rPr>
      </w:pPr>
    </w:p>
    <w:p w14:paraId="6ACC66B8" w14:textId="77777777" w:rsidR="00752932" w:rsidRPr="002A5AE4" w:rsidRDefault="00752932" w:rsidP="00752932">
      <w:pPr>
        <w:jc w:val="center"/>
        <w:rPr>
          <w:rFonts w:ascii="Times New Roman" w:eastAsia="Arial Unicode MS" w:hAnsi="Times New Roman" w:cs="Times New Roman"/>
          <w:b/>
          <w:color w:val="auto"/>
        </w:rPr>
      </w:pPr>
    </w:p>
    <w:p w14:paraId="3E8D9907" w14:textId="77777777" w:rsidR="00752932" w:rsidRPr="002A5AE4" w:rsidRDefault="00752932" w:rsidP="00752932">
      <w:pPr>
        <w:jc w:val="center"/>
        <w:rPr>
          <w:rFonts w:ascii="Times New Roman" w:eastAsia="Arial Unicode MS" w:hAnsi="Times New Roman" w:cs="Times New Roman"/>
          <w:b/>
          <w:color w:val="auto"/>
        </w:rPr>
      </w:pPr>
    </w:p>
    <w:p w14:paraId="593488DE" w14:textId="77777777" w:rsidR="00752932" w:rsidRDefault="00752932" w:rsidP="00752932">
      <w:pPr>
        <w:jc w:val="center"/>
        <w:rPr>
          <w:rFonts w:ascii="Times New Roman" w:eastAsia="Arial Unicode MS" w:hAnsi="Times New Roman" w:cs="Times New Roman"/>
          <w:b/>
          <w:color w:val="auto"/>
        </w:rPr>
      </w:pPr>
    </w:p>
    <w:p w14:paraId="4208087D" w14:textId="77777777" w:rsidR="0060708D" w:rsidRDefault="0060708D" w:rsidP="00752932">
      <w:pPr>
        <w:jc w:val="center"/>
        <w:rPr>
          <w:rFonts w:ascii="Times New Roman" w:eastAsia="Arial Unicode MS" w:hAnsi="Times New Roman" w:cs="Times New Roman"/>
          <w:b/>
          <w:color w:val="auto"/>
        </w:rPr>
      </w:pPr>
    </w:p>
    <w:p w14:paraId="65A15DE0" w14:textId="77777777" w:rsidR="0060708D" w:rsidRPr="002A5AE4" w:rsidRDefault="0060708D" w:rsidP="00752932">
      <w:pPr>
        <w:jc w:val="center"/>
        <w:rPr>
          <w:rFonts w:ascii="Times New Roman" w:eastAsia="Arial Unicode MS" w:hAnsi="Times New Roman" w:cs="Times New Roman"/>
          <w:b/>
          <w:color w:val="auto"/>
        </w:rPr>
      </w:pPr>
    </w:p>
    <w:p w14:paraId="4F7398FE" w14:textId="77777777" w:rsidR="00752932" w:rsidRPr="002A5AE4" w:rsidRDefault="00752932" w:rsidP="00752932">
      <w:pPr>
        <w:jc w:val="center"/>
        <w:rPr>
          <w:rFonts w:ascii="Times New Roman" w:eastAsia="Arial Unicode MS" w:hAnsi="Times New Roman" w:cs="Times New Roman"/>
          <w:b/>
          <w:color w:val="auto"/>
        </w:rPr>
      </w:pPr>
    </w:p>
    <w:p w14:paraId="20C13B24" w14:textId="77777777" w:rsidR="00752932" w:rsidRPr="002A5AE4" w:rsidRDefault="00752932" w:rsidP="00752932">
      <w:pPr>
        <w:jc w:val="center"/>
        <w:rPr>
          <w:rFonts w:ascii="Times New Roman" w:eastAsia="Arial Unicode MS" w:hAnsi="Times New Roman" w:cs="Times New Roman"/>
          <w:b/>
          <w:color w:val="auto"/>
        </w:rPr>
      </w:pPr>
    </w:p>
    <w:p w14:paraId="0828E621" w14:textId="05FDD233" w:rsidR="00752932" w:rsidRPr="002A5AE4" w:rsidRDefault="00752932" w:rsidP="00752932">
      <w:pPr>
        <w:jc w:val="center"/>
        <w:rPr>
          <w:rFonts w:ascii="Times New Roman" w:eastAsia="Arial Unicode MS" w:hAnsi="Times New Roman" w:cs="Times New Roman"/>
          <w:b/>
          <w:color w:val="auto"/>
        </w:rPr>
      </w:pPr>
      <w:r w:rsidRPr="002A5AE4">
        <w:rPr>
          <w:rFonts w:ascii="Times New Roman" w:eastAsia="Arial Unicode MS" w:hAnsi="Times New Roman" w:cs="Times New Roman"/>
          <w:b/>
          <w:color w:val="auto"/>
        </w:rPr>
        <w:t>OBRAZLOŽENJE</w:t>
      </w:r>
    </w:p>
    <w:p w14:paraId="241131E4" w14:textId="77777777" w:rsidR="00752932" w:rsidRPr="002A5AE4" w:rsidRDefault="00752932" w:rsidP="00752932">
      <w:pPr>
        <w:jc w:val="center"/>
        <w:rPr>
          <w:rFonts w:ascii="Times New Roman" w:eastAsia="Arial Unicode MS" w:hAnsi="Times New Roman" w:cs="Times New Roman"/>
          <w:b/>
          <w:color w:val="auto"/>
        </w:rPr>
      </w:pPr>
    </w:p>
    <w:p w14:paraId="49DBE7E0" w14:textId="77777777" w:rsidR="003301C3" w:rsidRPr="003301C3" w:rsidRDefault="003301C3" w:rsidP="003301C3">
      <w:pPr>
        <w:jc w:val="both"/>
        <w:rPr>
          <w:rFonts w:ascii="Times New Roman" w:hAnsi="Times New Roman" w:cs="Times New Roman"/>
          <w:color w:val="auto"/>
        </w:rPr>
      </w:pPr>
      <w:bookmarkStart w:id="7" w:name="_Hlk97545719"/>
      <w:r w:rsidRPr="003301C3">
        <w:rPr>
          <w:rFonts w:ascii="Times New Roman" w:hAnsi="Times New Roman" w:cs="Times New Roman"/>
          <w:color w:val="auto"/>
        </w:rPr>
        <w:t xml:space="preserve">Pravna osnova za donošenje predložene Uredbe o izmjeni visine trošarine na energente i električnu energiju propisana je člankom 97. stavkom 2. Zakona o trošarinama („Narodne novine“, broj 106/18, 121/19 i 144/21), kojim se daje ovlaštenje Vladi Republike Hrvatske da Uredbom određuje visine trošarina na predmete oporezivanja iz članka 96. stavka 6. Zakona (energenti i električna energija).  </w:t>
      </w:r>
    </w:p>
    <w:p w14:paraId="145B4C67" w14:textId="77777777" w:rsidR="003301C3" w:rsidRPr="003301C3" w:rsidRDefault="003301C3" w:rsidP="003301C3">
      <w:pPr>
        <w:jc w:val="both"/>
        <w:rPr>
          <w:rFonts w:ascii="Times New Roman" w:hAnsi="Times New Roman" w:cs="Times New Roman"/>
          <w:color w:val="auto"/>
        </w:rPr>
      </w:pPr>
      <w:r w:rsidRPr="003301C3">
        <w:rPr>
          <w:rFonts w:ascii="Times New Roman" w:hAnsi="Times New Roman" w:cs="Times New Roman"/>
          <w:color w:val="auto"/>
        </w:rPr>
        <w:t xml:space="preserve"> </w:t>
      </w:r>
    </w:p>
    <w:p w14:paraId="0D8EBE99" w14:textId="77777777" w:rsidR="003301C3" w:rsidRPr="003301C3" w:rsidRDefault="003301C3" w:rsidP="003301C3">
      <w:pPr>
        <w:jc w:val="both"/>
        <w:rPr>
          <w:rFonts w:ascii="Times New Roman" w:hAnsi="Times New Roman" w:cs="Times New Roman"/>
          <w:color w:val="auto"/>
        </w:rPr>
      </w:pPr>
      <w:r w:rsidRPr="003301C3">
        <w:rPr>
          <w:rFonts w:ascii="Times New Roman" w:hAnsi="Times New Roman" w:cs="Times New Roman"/>
          <w:color w:val="auto"/>
        </w:rPr>
        <w:t xml:space="preserve">Oporezivanje energenata i električne energije na razini EU regulirano je Direktivom 2003/96/EZ od 27. listopada 2003. o restrukturiranju okvira Zajednice za oporezivanje energenata i električne energije (SL L 283, 31. 10. 2003., str. 51.). Navedenom Direktivom propisane su minimalne visine trošarina za pojedini energent i električnu energiju.  </w:t>
      </w:r>
    </w:p>
    <w:p w14:paraId="3832A962" w14:textId="77777777" w:rsidR="003301C3" w:rsidRPr="003301C3" w:rsidRDefault="003301C3" w:rsidP="003301C3">
      <w:pPr>
        <w:jc w:val="both"/>
        <w:rPr>
          <w:rFonts w:ascii="Times New Roman" w:hAnsi="Times New Roman" w:cs="Times New Roman"/>
          <w:color w:val="auto"/>
        </w:rPr>
      </w:pPr>
      <w:r w:rsidRPr="003301C3">
        <w:rPr>
          <w:rFonts w:ascii="Times New Roman" w:hAnsi="Times New Roman" w:cs="Times New Roman"/>
          <w:color w:val="auto"/>
        </w:rPr>
        <w:t xml:space="preserve"> </w:t>
      </w:r>
    </w:p>
    <w:p w14:paraId="0A98D81E" w14:textId="126F6B12" w:rsidR="003301C3" w:rsidRPr="003301C3" w:rsidRDefault="003301C3" w:rsidP="003301C3">
      <w:pPr>
        <w:jc w:val="both"/>
        <w:rPr>
          <w:rFonts w:ascii="Times New Roman" w:hAnsi="Times New Roman" w:cs="Times New Roman"/>
          <w:color w:val="auto"/>
        </w:rPr>
      </w:pPr>
      <w:r w:rsidRPr="003301C3">
        <w:rPr>
          <w:rFonts w:ascii="Times New Roman" w:hAnsi="Times New Roman" w:cs="Times New Roman"/>
          <w:color w:val="auto"/>
        </w:rPr>
        <w:t>Visine trošarine na energente i električnu energiju propisane su Uredbom o visini trošarine na energente i električnu energiju („Narodne novine“, br. 156/22., 1/23., 10/23., 22/23., 37/23., 46/23., 56/23., 71/23., 79/23., 88/23., 94/23.,  98/23., 105/23., 110/23., 116/23., 123/23., 132/23., 139/23., 144/23., 151/23.,1/24., 6/24., 11/24., 17/24., 22/24., 29/24., 36/24., 41/24., 47/24., 53/24., 60/24., 66/24., 72/24., 24/26.</w:t>
      </w:r>
      <w:r w:rsidR="009B0E63">
        <w:rPr>
          <w:rFonts w:ascii="Times New Roman" w:hAnsi="Times New Roman" w:cs="Times New Roman"/>
          <w:color w:val="auto"/>
        </w:rPr>
        <w:t xml:space="preserve">, </w:t>
      </w:r>
      <w:r w:rsidRPr="003301C3">
        <w:rPr>
          <w:rFonts w:ascii="Times New Roman" w:hAnsi="Times New Roman" w:cs="Times New Roman"/>
          <w:color w:val="auto"/>
        </w:rPr>
        <w:t>29/26.</w:t>
      </w:r>
      <w:r w:rsidR="001305BB">
        <w:rPr>
          <w:rFonts w:ascii="Times New Roman" w:hAnsi="Times New Roman" w:cs="Times New Roman"/>
          <w:color w:val="auto"/>
        </w:rPr>
        <w:t xml:space="preserve">, </w:t>
      </w:r>
      <w:r w:rsidR="009B0E63">
        <w:rPr>
          <w:rFonts w:ascii="Times New Roman" w:hAnsi="Times New Roman" w:cs="Times New Roman"/>
          <w:color w:val="auto"/>
        </w:rPr>
        <w:t>36/26.</w:t>
      </w:r>
      <w:r w:rsidR="001305BB">
        <w:rPr>
          <w:rFonts w:ascii="Times New Roman" w:hAnsi="Times New Roman" w:cs="Times New Roman"/>
          <w:color w:val="auto"/>
        </w:rPr>
        <w:t xml:space="preserve"> i 41/26.</w:t>
      </w:r>
      <w:r w:rsidRPr="003301C3">
        <w:rPr>
          <w:rFonts w:ascii="Times New Roman" w:hAnsi="Times New Roman" w:cs="Times New Roman"/>
          <w:color w:val="auto"/>
        </w:rPr>
        <w:t xml:space="preserve">). </w:t>
      </w:r>
    </w:p>
    <w:p w14:paraId="24A79D44" w14:textId="77777777" w:rsidR="003301C3" w:rsidRPr="003301C3" w:rsidRDefault="003301C3" w:rsidP="003301C3">
      <w:pPr>
        <w:jc w:val="both"/>
        <w:rPr>
          <w:rFonts w:ascii="Times New Roman" w:hAnsi="Times New Roman" w:cs="Times New Roman"/>
          <w:color w:val="auto"/>
        </w:rPr>
      </w:pPr>
      <w:r w:rsidRPr="003301C3">
        <w:rPr>
          <w:rFonts w:ascii="Times New Roman" w:hAnsi="Times New Roman" w:cs="Times New Roman"/>
          <w:color w:val="auto"/>
        </w:rPr>
        <w:t xml:space="preserve"> </w:t>
      </w:r>
    </w:p>
    <w:p w14:paraId="677A9A85" w14:textId="77777777" w:rsidR="00CB2B6C" w:rsidRPr="00CB2B6C" w:rsidRDefault="00CB2B6C" w:rsidP="00CB2B6C">
      <w:pPr>
        <w:jc w:val="both"/>
        <w:rPr>
          <w:rFonts w:ascii="Times New Roman" w:eastAsia="Aptos" w:hAnsi="Times New Roman" w:cs="Times New Roman"/>
          <w:color w:val="auto"/>
        </w:rPr>
      </w:pPr>
      <w:r w:rsidRPr="00CB2B6C">
        <w:rPr>
          <w:rFonts w:ascii="Times New Roman" w:eastAsia="Aptos" w:hAnsi="Times New Roman" w:cs="Times New Roman"/>
        </w:rPr>
        <w:t>Uslijed ratnog sukoba na Bliskom istoku i daljnjeg nastavka poremećaja u opskrbi međunarodnog tržišta sirove nafte te visokog rasta cijene nafte koji utječe na domaće tržište energenata, odnosno na povećanje maloprodajne cijene energenata, Vlada Republike Hrvatske ovom Uredbom produžava primjenu mjere snižavanja visine trošarine za najprodavanije energente - bezolovni motorni benzin i dizelsko gorivo za sljedeće dvotjedno razdoblje od 5. svibnja do 18. svibnja 2026. godine te propisuje sljedeće visine trošarina:</w:t>
      </w:r>
    </w:p>
    <w:p w14:paraId="6586DB32" w14:textId="77777777" w:rsidR="00CB2B6C" w:rsidRPr="00CB2B6C" w:rsidRDefault="00CB2B6C" w:rsidP="00CB2B6C">
      <w:pPr>
        <w:jc w:val="both"/>
        <w:rPr>
          <w:rFonts w:ascii="Times New Roman" w:eastAsia="Aptos" w:hAnsi="Times New Roman" w:cs="Times New Roman"/>
          <w:color w:val="auto"/>
        </w:rPr>
      </w:pPr>
    </w:p>
    <w:p w14:paraId="0194092D" w14:textId="2BE9C245" w:rsidR="00CB2B6C" w:rsidRPr="00CB2B6C" w:rsidRDefault="00CB2B6C" w:rsidP="00CB2B6C">
      <w:pPr>
        <w:pStyle w:val="ListParagraph"/>
        <w:numPr>
          <w:ilvl w:val="0"/>
          <w:numId w:val="4"/>
        </w:numPr>
        <w:spacing w:line="324" w:lineRule="atLeast"/>
        <w:jc w:val="both"/>
        <w:rPr>
          <w:rFonts w:ascii="Times New Roman" w:eastAsia="Aptos" w:hAnsi="Times New Roman" w:cs="Times New Roman"/>
        </w:rPr>
      </w:pPr>
      <w:r w:rsidRPr="00CB2B6C">
        <w:rPr>
          <w:rFonts w:ascii="Times New Roman" w:eastAsia="Aptos" w:hAnsi="Times New Roman" w:cs="Times New Roman"/>
        </w:rPr>
        <w:t xml:space="preserve">na bezolovni motorni benzin </w:t>
      </w:r>
      <w:r>
        <w:rPr>
          <w:rFonts w:ascii="Times New Roman" w:eastAsia="Aptos" w:hAnsi="Times New Roman" w:cs="Times New Roman"/>
        </w:rPr>
        <w:t xml:space="preserve">412,31 eura </w:t>
      </w:r>
      <w:r w:rsidRPr="00CB2B6C">
        <w:rPr>
          <w:rFonts w:ascii="Times New Roman" w:eastAsia="Aptos" w:hAnsi="Times New Roman" w:cs="Times New Roman"/>
        </w:rPr>
        <w:t xml:space="preserve">na 1000 litara, odnosno </w:t>
      </w:r>
      <w:r>
        <w:rPr>
          <w:rFonts w:ascii="Times New Roman" w:eastAsia="Aptos" w:hAnsi="Times New Roman" w:cs="Times New Roman"/>
        </w:rPr>
        <w:t>0,4123</w:t>
      </w:r>
      <w:r w:rsidRPr="00CB2B6C">
        <w:rPr>
          <w:rFonts w:ascii="Times New Roman" w:eastAsia="Aptos" w:hAnsi="Times New Roman" w:cs="Times New Roman"/>
        </w:rPr>
        <w:t xml:space="preserve"> </w:t>
      </w:r>
      <w:r>
        <w:rPr>
          <w:rFonts w:ascii="Times New Roman" w:eastAsia="Aptos" w:hAnsi="Times New Roman" w:cs="Times New Roman"/>
        </w:rPr>
        <w:t xml:space="preserve">eura </w:t>
      </w:r>
      <w:r w:rsidRPr="00CB2B6C">
        <w:rPr>
          <w:rFonts w:ascii="Times New Roman" w:eastAsia="Aptos" w:hAnsi="Times New Roman" w:cs="Times New Roman"/>
        </w:rPr>
        <w:t>po litri</w:t>
      </w:r>
    </w:p>
    <w:p w14:paraId="2730A810" w14:textId="46CC8B0F" w:rsidR="00CB2B6C" w:rsidRPr="00CB2B6C" w:rsidRDefault="00CB2B6C" w:rsidP="00CB2B6C">
      <w:pPr>
        <w:pStyle w:val="ListParagraph"/>
        <w:numPr>
          <w:ilvl w:val="0"/>
          <w:numId w:val="4"/>
        </w:numPr>
        <w:spacing w:before="100" w:beforeAutospacing="1" w:after="100" w:afterAutospacing="1" w:line="324" w:lineRule="atLeast"/>
        <w:jc w:val="both"/>
        <w:rPr>
          <w:rFonts w:ascii="Times New Roman" w:hAnsi="Times New Roman" w:cs="Times New Roman"/>
        </w:rPr>
      </w:pPr>
      <w:r w:rsidRPr="00CB2B6C">
        <w:rPr>
          <w:rFonts w:ascii="Times New Roman" w:hAnsi="Times New Roman" w:cs="Times New Roman"/>
        </w:rPr>
        <w:t>na dizel</w:t>
      </w:r>
      <w:r>
        <w:rPr>
          <w:rFonts w:ascii="Times New Roman" w:hAnsi="Times New Roman" w:cs="Times New Roman"/>
        </w:rPr>
        <w:t>sko gorivo 330,00 eura</w:t>
      </w:r>
      <w:r w:rsidRPr="00CB2B6C">
        <w:rPr>
          <w:rFonts w:ascii="Times New Roman" w:hAnsi="Times New Roman" w:cs="Times New Roman"/>
        </w:rPr>
        <w:t xml:space="preserve"> na 1000 litara, odnosno </w:t>
      </w:r>
      <w:r>
        <w:rPr>
          <w:rFonts w:ascii="Times New Roman" w:hAnsi="Times New Roman" w:cs="Times New Roman"/>
        </w:rPr>
        <w:t>0,3300 eura</w:t>
      </w:r>
      <w:r w:rsidRPr="00CB2B6C">
        <w:rPr>
          <w:rFonts w:ascii="Times New Roman" w:hAnsi="Times New Roman" w:cs="Times New Roman"/>
        </w:rPr>
        <w:t xml:space="preserve"> po litri</w:t>
      </w:r>
    </w:p>
    <w:p w14:paraId="10AC47CE" w14:textId="6078EFA4" w:rsidR="00CB2B6C" w:rsidRPr="00CB2B6C" w:rsidRDefault="00CB2B6C" w:rsidP="00CB2B6C">
      <w:pPr>
        <w:jc w:val="both"/>
        <w:rPr>
          <w:rFonts w:ascii="Times New Roman" w:eastAsia="Aptos" w:hAnsi="Times New Roman" w:cs="Times New Roman"/>
          <w:color w:val="auto"/>
        </w:rPr>
      </w:pPr>
      <w:r w:rsidRPr="00CB2B6C">
        <w:rPr>
          <w:rFonts w:ascii="Times New Roman" w:eastAsia="Aptos" w:hAnsi="Times New Roman" w:cs="Times New Roman"/>
        </w:rPr>
        <w:t>U odnosu na prethodno dvotjedno razdoblje visina trošarine na bezolovni motorni benzin se dodatno snižava za 0,04 eura po litri te se tako primjenom mjere snižavanja trošarine ona</w:t>
      </w:r>
      <w:r w:rsidRPr="00CB2B6C">
        <w:rPr>
          <w:rFonts w:ascii="Times New Roman" w:eastAsia="Aptos" w:hAnsi="Times New Roman" w:cs="Times New Roman"/>
          <w:color w:val="auto"/>
        </w:rPr>
        <w:t xml:space="preserve"> u odnosu na </w:t>
      </w:r>
      <w:proofErr w:type="spellStart"/>
      <w:r w:rsidRPr="00CB2B6C">
        <w:rPr>
          <w:rFonts w:ascii="Times New Roman" w:eastAsia="Aptos" w:hAnsi="Times New Roman" w:cs="Times New Roman"/>
          <w:color w:val="auto"/>
        </w:rPr>
        <w:t>predkrizno</w:t>
      </w:r>
      <w:proofErr w:type="spellEnd"/>
      <w:r w:rsidRPr="00CB2B6C">
        <w:rPr>
          <w:rFonts w:ascii="Times New Roman" w:eastAsia="Aptos" w:hAnsi="Times New Roman" w:cs="Times New Roman"/>
          <w:color w:val="auto"/>
        </w:rPr>
        <w:t xml:space="preserve"> razdoblje ukupno snižava za 0,1000 eura po litri bezolovnog motornog benzina i 0,0761 eura po litri dizelskog goriva.</w:t>
      </w:r>
    </w:p>
    <w:p w14:paraId="76CFCD7F" w14:textId="77777777" w:rsidR="003301C3" w:rsidRPr="003301C3" w:rsidRDefault="003301C3" w:rsidP="003301C3">
      <w:pPr>
        <w:jc w:val="both"/>
        <w:rPr>
          <w:rFonts w:ascii="Times New Roman" w:hAnsi="Times New Roman" w:cs="Times New Roman"/>
          <w:color w:val="auto"/>
        </w:rPr>
      </w:pPr>
      <w:r w:rsidRPr="003301C3">
        <w:rPr>
          <w:rFonts w:ascii="Times New Roman" w:hAnsi="Times New Roman" w:cs="Times New Roman"/>
          <w:color w:val="auto"/>
        </w:rPr>
        <w:t xml:space="preserve"> </w:t>
      </w:r>
    </w:p>
    <w:p w14:paraId="1D0B8A42" w14:textId="77777777" w:rsidR="003301C3" w:rsidRPr="003301C3" w:rsidRDefault="003301C3" w:rsidP="003301C3">
      <w:pPr>
        <w:jc w:val="both"/>
        <w:rPr>
          <w:rFonts w:ascii="Times New Roman" w:hAnsi="Times New Roman" w:cs="Times New Roman"/>
          <w:color w:val="auto"/>
        </w:rPr>
      </w:pPr>
      <w:r w:rsidRPr="003301C3">
        <w:rPr>
          <w:rFonts w:ascii="Times New Roman" w:hAnsi="Times New Roman" w:cs="Times New Roman"/>
          <w:color w:val="auto"/>
        </w:rPr>
        <w:t xml:space="preserve">Ovime su visine trošarina na bezolovni motorni benzin i dizelsko gorivo i nadalje usklađene s minimalnim visinama propisanima Direktivom 2003/96/EZ. </w:t>
      </w:r>
    </w:p>
    <w:p w14:paraId="5EC3C909" w14:textId="77777777" w:rsidR="003301C3" w:rsidRPr="003301C3" w:rsidRDefault="003301C3" w:rsidP="003301C3">
      <w:pPr>
        <w:jc w:val="both"/>
        <w:rPr>
          <w:rFonts w:ascii="Times New Roman" w:hAnsi="Times New Roman" w:cs="Times New Roman"/>
          <w:color w:val="auto"/>
        </w:rPr>
      </w:pPr>
      <w:r w:rsidRPr="003301C3">
        <w:rPr>
          <w:rFonts w:ascii="Times New Roman" w:hAnsi="Times New Roman" w:cs="Times New Roman"/>
          <w:color w:val="auto"/>
        </w:rPr>
        <w:t xml:space="preserve"> </w:t>
      </w:r>
    </w:p>
    <w:p w14:paraId="3E2D36F1" w14:textId="076CC448" w:rsidR="0060708D" w:rsidRDefault="003301C3" w:rsidP="003301C3">
      <w:pPr>
        <w:jc w:val="both"/>
        <w:rPr>
          <w:rFonts w:ascii="Times New Roman" w:hAnsi="Times New Roman" w:cs="Times New Roman"/>
          <w:color w:val="auto"/>
        </w:rPr>
      </w:pPr>
      <w:r w:rsidRPr="003301C3">
        <w:rPr>
          <w:rFonts w:ascii="Times New Roman" w:hAnsi="Times New Roman" w:cs="Times New Roman"/>
          <w:color w:val="auto"/>
        </w:rPr>
        <w:t xml:space="preserve">Zaključno, predlaže se stupanje na snagu ove Uredbe s ograničenim rokom važenja od </w:t>
      </w:r>
      <w:r w:rsidR="001305BB">
        <w:rPr>
          <w:rFonts w:ascii="Times New Roman" w:hAnsi="Times New Roman" w:cs="Times New Roman"/>
          <w:color w:val="auto"/>
        </w:rPr>
        <w:t>5</w:t>
      </w:r>
      <w:r w:rsidRPr="003301C3">
        <w:rPr>
          <w:rFonts w:ascii="Times New Roman" w:hAnsi="Times New Roman" w:cs="Times New Roman"/>
          <w:color w:val="auto"/>
        </w:rPr>
        <w:t xml:space="preserve">. </w:t>
      </w:r>
      <w:r w:rsidR="001305BB">
        <w:rPr>
          <w:rFonts w:ascii="Times New Roman" w:hAnsi="Times New Roman" w:cs="Times New Roman"/>
          <w:color w:val="auto"/>
        </w:rPr>
        <w:t>svibnja</w:t>
      </w:r>
      <w:r w:rsidRPr="003301C3">
        <w:rPr>
          <w:rFonts w:ascii="Times New Roman" w:hAnsi="Times New Roman" w:cs="Times New Roman"/>
          <w:color w:val="auto"/>
        </w:rPr>
        <w:t xml:space="preserve"> do </w:t>
      </w:r>
      <w:r w:rsidR="001305BB">
        <w:rPr>
          <w:rFonts w:ascii="Times New Roman" w:hAnsi="Times New Roman" w:cs="Times New Roman"/>
          <w:color w:val="auto"/>
        </w:rPr>
        <w:t>18</w:t>
      </w:r>
      <w:r w:rsidRPr="003301C3">
        <w:rPr>
          <w:rFonts w:ascii="Times New Roman" w:hAnsi="Times New Roman" w:cs="Times New Roman"/>
          <w:color w:val="auto"/>
        </w:rPr>
        <w:t xml:space="preserve">. </w:t>
      </w:r>
      <w:r w:rsidR="009B0E63">
        <w:rPr>
          <w:rFonts w:ascii="Times New Roman" w:hAnsi="Times New Roman" w:cs="Times New Roman"/>
          <w:color w:val="auto"/>
        </w:rPr>
        <w:t>svibnja</w:t>
      </w:r>
      <w:r w:rsidRPr="003301C3">
        <w:rPr>
          <w:rFonts w:ascii="Times New Roman" w:hAnsi="Times New Roman" w:cs="Times New Roman"/>
          <w:color w:val="auto"/>
        </w:rPr>
        <w:t xml:space="preserve"> 2026. godine te se za vrijeme njezinog važenja očekuje smanjenje prihoda Državnog proračuna od trošarine na energente u iznosu od </w:t>
      </w:r>
      <w:r w:rsidR="0087567C" w:rsidRPr="0087567C">
        <w:rPr>
          <w:rFonts w:ascii="Times New Roman" w:hAnsi="Times New Roman" w:cs="Times New Roman"/>
          <w:color w:val="auto"/>
        </w:rPr>
        <w:t>10.826.713,07</w:t>
      </w:r>
      <w:r w:rsidR="0087567C">
        <w:rPr>
          <w:rFonts w:ascii="Times New Roman" w:hAnsi="Times New Roman" w:cs="Times New Roman"/>
          <w:color w:val="auto"/>
        </w:rPr>
        <w:t xml:space="preserve"> </w:t>
      </w:r>
      <w:r w:rsidRPr="003301C3">
        <w:rPr>
          <w:rFonts w:ascii="Times New Roman" w:hAnsi="Times New Roman" w:cs="Times New Roman"/>
          <w:color w:val="auto"/>
        </w:rPr>
        <w:t>eura.</w:t>
      </w:r>
    </w:p>
    <w:bookmarkEnd w:id="7"/>
    <w:p w14:paraId="6F2C680D" w14:textId="614F8D44" w:rsidR="00CC254D" w:rsidRPr="009839B2" w:rsidRDefault="00CC254D" w:rsidP="003301C3">
      <w:pPr>
        <w:jc w:val="both"/>
        <w:rPr>
          <w:rFonts w:ascii="Times New Roman" w:hAnsi="Times New Roman" w:cs="Times New Roman"/>
          <w:bCs/>
          <w:color w:val="auto"/>
        </w:rPr>
      </w:pPr>
    </w:p>
    <w:sectPr w:rsidR="00CC254D" w:rsidRPr="009839B2" w:rsidSect="00C5085C">
      <w:headerReference w:type="default" r:id="rId14"/>
      <w:type w:val="continuous"/>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6CB98" w14:textId="77777777" w:rsidR="009D1655" w:rsidRDefault="009D1655">
      <w:r>
        <w:separator/>
      </w:r>
    </w:p>
  </w:endnote>
  <w:endnote w:type="continuationSeparator" w:id="0">
    <w:p w14:paraId="0D03B618" w14:textId="77777777" w:rsidR="009D1655" w:rsidRDefault="009D1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4EA4F" w14:textId="77777777" w:rsidR="009D1655" w:rsidRDefault="009D1655">
      <w:r>
        <w:separator/>
      </w:r>
    </w:p>
  </w:footnote>
  <w:footnote w:type="continuationSeparator" w:id="0">
    <w:p w14:paraId="5E5E6915" w14:textId="77777777" w:rsidR="009D1655" w:rsidRDefault="009D1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860E4" w14:textId="77777777" w:rsidR="00752932" w:rsidRDefault="0075293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A6F5D" w14:textId="77777777" w:rsidR="00752932" w:rsidRDefault="00752932">
    <w:pPr>
      <w:pStyle w:val="Header"/>
      <w:jc w:val="right"/>
    </w:pPr>
  </w:p>
  <w:p w14:paraId="76CF2F0E" w14:textId="77777777" w:rsidR="00752932" w:rsidRDefault="007529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DE799" w14:textId="06973243" w:rsidR="002670E9" w:rsidRDefault="005D56F6">
    <w:pPr>
      <w:pStyle w:val="Header"/>
      <w:jc w:val="right"/>
    </w:pPr>
    <w:r>
      <w:fldChar w:fldCharType="begin"/>
    </w:r>
    <w:r>
      <w:instrText>PAGE   \* MERGEFORMAT</w:instrText>
    </w:r>
    <w:r>
      <w:fldChar w:fldCharType="separate"/>
    </w:r>
    <w:r w:rsidR="00844E82">
      <w:rPr>
        <w:noProof/>
      </w:rPr>
      <w:t>3</w:t>
    </w:r>
    <w:r>
      <w:fldChar w:fldCharType="end"/>
    </w:r>
  </w:p>
  <w:p w14:paraId="39CADC9B" w14:textId="77777777" w:rsidR="002670E9" w:rsidRDefault="002670E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C7A1B"/>
    <w:multiLevelType w:val="hybridMultilevel"/>
    <w:tmpl w:val="BFB650AA"/>
    <w:lvl w:ilvl="0" w:tplc="CEAEA0BA">
      <w:numFmt w:val="bullet"/>
      <w:lvlText w:val="-"/>
      <w:lvlJc w:val="left"/>
      <w:pPr>
        <w:ind w:left="720" w:hanging="360"/>
      </w:pPr>
      <w:rPr>
        <w:rFonts w:ascii="Times New Roman" w:eastAsia="Arial Unicode MS" w:hAnsi="Times New Roman" w:cs="Times New Roman" w:hint="default"/>
        <w:b w:val="0"/>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77464C8"/>
    <w:multiLevelType w:val="hybridMultilevel"/>
    <w:tmpl w:val="1362E1B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76EE5B57"/>
    <w:multiLevelType w:val="multilevel"/>
    <w:tmpl w:val="E7625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5A771A"/>
    <w:multiLevelType w:val="hybridMultilevel"/>
    <w:tmpl w:val="3B00BCB6"/>
    <w:lvl w:ilvl="0" w:tplc="8C2263B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6F6"/>
    <w:rsid w:val="0000261E"/>
    <w:rsid w:val="00004A92"/>
    <w:rsid w:val="0001278B"/>
    <w:rsid w:val="00017D0C"/>
    <w:rsid w:val="00024C7F"/>
    <w:rsid w:val="000272AB"/>
    <w:rsid w:val="000537FC"/>
    <w:rsid w:val="00054D4E"/>
    <w:rsid w:val="000567C5"/>
    <w:rsid w:val="00072EF6"/>
    <w:rsid w:val="000A6582"/>
    <w:rsid w:val="000C5729"/>
    <w:rsid w:val="000D613A"/>
    <w:rsid w:val="000E1176"/>
    <w:rsid w:val="000F0F39"/>
    <w:rsid w:val="00121F78"/>
    <w:rsid w:val="001305BB"/>
    <w:rsid w:val="00141B81"/>
    <w:rsid w:val="0015489B"/>
    <w:rsid w:val="00160DF5"/>
    <w:rsid w:val="00164821"/>
    <w:rsid w:val="00174A33"/>
    <w:rsid w:val="00175B14"/>
    <w:rsid w:val="001820EA"/>
    <w:rsid w:val="00195B75"/>
    <w:rsid w:val="001A4E44"/>
    <w:rsid w:val="001B5E41"/>
    <w:rsid w:val="001D053C"/>
    <w:rsid w:val="001D4D59"/>
    <w:rsid w:val="001D6EBF"/>
    <w:rsid w:val="001E537D"/>
    <w:rsid w:val="001F2709"/>
    <w:rsid w:val="00207EB2"/>
    <w:rsid w:val="00212FC0"/>
    <w:rsid w:val="002305BD"/>
    <w:rsid w:val="00234063"/>
    <w:rsid w:val="0023596E"/>
    <w:rsid w:val="00244E53"/>
    <w:rsid w:val="00251469"/>
    <w:rsid w:val="002522EA"/>
    <w:rsid w:val="00256F37"/>
    <w:rsid w:val="00256F9B"/>
    <w:rsid w:val="0026057C"/>
    <w:rsid w:val="00263638"/>
    <w:rsid w:val="002661E2"/>
    <w:rsid w:val="002670E9"/>
    <w:rsid w:val="002745A8"/>
    <w:rsid w:val="00283476"/>
    <w:rsid w:val="002874AD"/>
    <w:rsid w:val="002914B8"/>
    <w:rsid w:val="002965EE"/>
    <w:rsid w:val="002A2D31"/>
    <w:rsid w:val="002A5ABC"/>
    <w:rsid w:val="002A5AE4"/>
    <w:rsid w:val="002B1A13"/>
    <w:rsid w:val="002B352C"/>
    <w:rsid w:val="002C1B2B"/>
    <w:rsid w:val="002D4D88"/>
    <w:rsid w:val="002F3B7F"/>
    <w:rsid w:val="00303B3B"/>
    <w:rsid w:val="00305B87"/>
    <w:rsid w:val="00313E36"/>
    <w:rsid w:val="0032608C"/>
    <w:rsid w:val="003301C3"/>
    <w:rsid w:val="003325FA"/>
    <w:rsid w:val="00334158"/>
    <w:rsid w:val="003469B4"/>
    <w:rsid w:val="00357810"/>
    <w:rsid w:val="0038514C"/>
    <w:rsid w:val="00392B1D"/>
    <w:rsid w:val="003A1C1A"/>
    <w:rsid w:val="003B7953"/>
    <w:rsid w:val="003C1E51"/>
    <w:rsid w:val="003D6D6C"/>
    <w:rsid w:val="003E0DC4"/>
    <w:rsid w:val="003F2730"/>
    <w:rsid w:val="003F2B3F"/>
    <w:rsid w:val="003F4F41"/>
    <w:rsid w:val="00401793"/>
    <w:rsid w:val="00415916"/>
    <w:rsid w:val="004222AE"/>
    <w:rsid w:val="0043627C"/>
    <w:rsid w:val="0045752A"/>
    <w:rsid w:val="0046344B"/>
    <w:rsid w:val="00481098"/>
    <w:rsid w:val="004903E9"/>
    <w:rsid w:val="00492113"/>
    <w:rsid w:val="00496906"/>
    <w:rsid w:val="00497D14"/>
    <w:rsid w:val="004A2BE5"/>
    <w:rsid w:val="004A3280"/>
    <w:rsid w:val="004A4AE0"/>
    <w:rsid w:val="004B0BD1"/>
    <w:rsid w:val="004B0FD1"/>
    <w:rsid w:val="004C4A0F"/>
    <w:rsid w:val="004D48B2"/>
    <w:rsid w:val="004E544D"/>
    <w:rsid w:val="004F111F"/>
    <w:rsid w:val="004F2B1B"/>
    <w:rsid w:val="004F6437"/>
    <w:rsid w:val="005051FD"/>
    <w:rsid w:val="00507E69"/>
    <w:rsid w:val="00513737"/>
    <w:rsid w:val="005252FD"/>
    <w:rsid w:val="005407D4"/>
    <w:rsid w:val="005443EF"/>
    <w:rsid w:val="00550D72"/>
    <w:rsid w:val="0055643D"/>
    <w:rsid w:val="00564F11"/>
    <w:rsid w:val="00565AD5"/>
    <w:rsid w:val="00570351"/>
    <w:rsid w:val="0058469F"/>
    <w:rsid w:val="00586F85"/>
    <w:rsid w:val="00587B37"/>
    <w:rsid w:val="00587C82"/>
    <w:rsid w:val="00592924"/>
    <w:rsid w:val="00596B63"/>
    <w:rsid w:val="005B5FCA"/>
    <w:rsid w:val="005C1F19"/>
    <w:rsid w:val="005C2578"/>
    <w:rsid w:val="005C25B1"/>
    <w:rsid w:val="005C287D"/>
    <w:rsid w:val="005C3491"/>
    <w:rsid w:val="005D56F6"/>
    <w:rsid w:val="005D5716"/>
    <w:rsid w:val="005D7C7C"/>
    <w:rsid w:val="005E0F9B"/>
    <w:rsid w:val="005E31FB"/>
    <w:rsid w:val="005E7E06"/>
    <w:rsid w:val="005F50E6"/>
    <w:rsid w:val="0060708D"/>
    <w:rsid w:val="00611058"/>
    <w:rsid w:val="00612C55"/>
    <w:rsid w:val="00630051"/>
    <w:rsid w:val="00630764"/>
    <w:rsid w:val="00641B3D"/>
    <w:rsid w:val="00662067"/>
    <w:rsid w:val="006630DB"/>
    <w:rsid w:val="00663A6E"/>
    <w:rsid w:val="00671452"/>
    <w:rsid w:val="006742EF"/>
    <w:rsid w:val="00686A99"/>
    <w:rsid w:val="006921AD"/>
    <w:rsid w:val="006937D8"/>
    <w:rsid w:val="006937FD"/>
    <w:rsid w:val="006B3CE6"/>
    <w:rsid w:val="006B3F03"/>
    <w:rsid w:val="006C47B6"/>
    <w:rsid w:val="006C669B"/>
    <w:rsid w:val="006D6CEB"/>
    <w:rsid w:val="006D7F4C"/>
    <w:rsid w:val="006E490C"/>
    <w:rsid w:val="007247D7"/>
    <w:rsid w:val="00726474"/>
    <w:rsid w:val="0073555E"/>
    <w:rsid w:val="007523C0"/>
    <w:rsid w:val="00752932"/>
    <w:rsid w:val="007554B1"/>
    <w:rsid w:val="00760F42"/>
    <w:rsid w:val="0077451E"/>
    <w:rsid w:val="00776EA4"/>
    <w:rsid w:val="007807D4"/>
    <w:rsid w:val="00782600"/>
    <w:rsid w:val="00786CB5"/>
    <w:rsid w:val="007A02DF"/>
    <w:rsid w:val="007B21CD"/>
    <w:rsid w:val="007B23A9"/>
    <w:rsid w:val="007B6A98"/>
    <w:rsid w:val="007C66A3"/>
    <w:rsid w:val="007F640A"/>
    <w:rsid w:val="0081465A"/>
    <w:rsid w:val="008151FE"/>
    <w:rsid w:val="0082326B"/>
    <w:rsid w:val="00823451"/>
    <w:rsid w:val="0082664F"/>
    <w:rsid w:val="00832905"/>
    <w:rsid w:val="00835274"/>
    <w:rsid w:val="00837762"/>
    <w:rsid w:val="00844E82"/>
    <w:rsid w:val="008502C0"/>
    <w:rsid w:val="00855D79"/>
    <w:rsid w:val="00860E65"/>
    <w:rsid w:val="0086564E"/>
    <w:rsid w:val="0087567C"/>
    <w:rsid w:val="0088254A"/>
    <w:rsid w:val="008940BA"/>
    <w:rsid w:val="00896295"/>
    <w:rsid w:val="008A2B90"/>
    <w:rsid w:val="008A494C"/>
    <w:rsid w:val="008A5AFA"/>
    <w:rsid w:val="008B1761"/>
    <w:rsid w:val="008B426E"/>
    <w:rsid w:val="008B761C"/>
    <w:rsid w:val="008C00CA"/>
    <w:rsid w:val="008C6AEE"/>
    <w:rsid w:val="008D103D"/>
    <w:rsid w:val="008E17AC"/>
    <w:rsid w:val="008F197A"/>
    <w:rsid w:val="008F1BD0"/>
    <w:rsid w:val="008F1EDE"/>
    <w:rsid w:val="008F67D2"/>
    <w:rsid w:val="00900002"/>
    <w:rsid w:val="00901380"/>
    <w:rsid w:val="00903CA0"/>
    <w:rsid w:val="009162D1"/>
    <w:rsid w:val="00956046"/>
    <w:rsid w:val="00962455"/>
    <w:rsid w:val="00976FA8"/>
    <w:rsid w:val="009801E9"/>
    <w:rsid w:val="00980E61"/>
    <w:rsid w:val="00981049"/>
    <w:rsid w:val="009839B2"/>
    <w:rsid w:val="00996114"/>
    <w:rsid w:val="009A2A61"/>
    <w:rsid w:val="009B0E63"/>
    <w:rsid w:val="009B5091"/>
    <w:rsid w:val="009B526E"/>
    <w:rsid w:val="009C431F"/>
    <w:rsid w:val="009C6758"/>
    <w:rsid w:val="009D1655"/>
    <w:rsid w:val="009F0558"/>
    <w:rsid w:val="009F072A"/>
    <w:rsid w:val="009F5A74"/>
    <w:rsid w:val="00A056FC"/>
    <w:rsid w:val="00A11106"/>
    <w:rsid w:val="00A11E62"/>
    <w:rsid w:val="00A166E8"/>
    <w:rsid w:val="00A2691D"/>
    <w:rsid w:val="00A3745C"/>
    <w:rsid w:val="00A429C0"/>
    <w:rsid w:val="00A67F16"/>
    <w:rsid w:val="00A867F2"/>
    <w:rsid w:val="00A95113"/>
    <w:rsid w:val="00AA6636"/>
    <w:rsid w:val="00AB351E"/>
    <w:rsid w:val="00AC22D6"/>
    <w:rsid w:val="00AD054D"/>
    <w:rsid w:val="00AE4BEA"/>
    <w:rsid w:val="00AE6AD5"/>
    <w:rsid w:val="00AE7252"/>
    <w:rsid w:val="00AF5898"/>
    <w:rsid w:val="00B2117F"/>
    <w:rsid w:val="00B40139"/>
    <w:rsid w:val="00B407BE"/>
    <w:rsid w:val="00B41859"/>
    <w:rsid w:val="00B613D5"/>
    <w:rsid w:val="00B6222B"/>
    <w:rsid w:val="00B73CE8"/>
    <w:rsid w:val="00B8339D"/>
    <w:rsid w:val="00B83B4C"/>
    <w:rsid w:val="00B84558"/>
    <w:rsid w:val="00B8689E"/>
    <w:rsid w:val="00B97782"/>
    <w:rsid w:val="00BA4CAD"/>
    <w:rsid w:val="00BA5655"/>
    <w:rsid w:val="00BB4C60"/>
    <w:rsid w:val="00BC44E2"/>
    <w:rsid w:val="00BC7869"/>
    <w:rsid w:val="00BE2413"/>
    <w:rsid w:val="00BF0D8D"/>
    <w:rsid w:val="00BF1D72"/>
    <w:rsid w:val="00BF6247"/>
    <w:rsid w:val="00C010F5"/>
    <w:rsid w:val="00C01CC5"/>
    <w:rsid w:val="00C12DAA"/>
    <w:rsid w:val="00C21EFD"/>
    <w:rsid w:val="00C23F65"/>
    <w:rsid w:val="00C3390D"/>
    <w:rsid w:val="00C356A2"/>
    <w:rsid w:val="00C41783"/>
    <w:rsid w:val="00C417C7"/>
    <w:rsid w:val="00C469A5"/>
    <w:rsid w:val="00C5085C"/>
    <w:rsid w:val="00C60270"/>
    <w:rsid w:val="00C76573"/>
    <w:rsid w:val="00C87EA0"/>
    <w:rsid w:val="00CA100F"/>
    <w:rsid w:val="00CA1CBD"/>
    <w:rsid w:val="00CA7636"/>
    <w:rsid w:val="00CB2B6C"/>
    <w:rsid w:val="00CC11B2"/>
    <w:rsid w:val="00CC254D"/>
    <w:rsid w:val="00CC441D"/>
    <w:rsid w:val="00CC7414"/>
    <w:rsid w:val="00CD261D"/>
    <w:rsid w:val="00CF55FA"/>
    <w:rsid w:val="00D312F2"/>
    <w:rsid w:val="00D320A5"/>
    <w:rsid w:val="00D429E8"/>
    <w:rsid w:val="00D43956"/>
    <w:rsid w:val="00D475A9"/>
    <w:rsid w:val="00D5062D"/>
    <w:rsid w:val="00D51B31"/>
    <w:rsid w:val="00D61F8B"/>
    <w:rsid w:val="00D62722"/>
    <w:rsid w:val="00D65DAE"/>
    <w:rsid w:val="00D806D1"/>
    <w:rsid w:val="00D80E96"/>
    <w:rsid w:val="00D837DC"/>
    <w:rsid w:val="00D87DD2"/>
    <w:rsid w:val="00DA6385"/>
    <w:rsid w:val="00DC2A1F"/>
    <w:rsid w:val="00DC66FD"/>
    <w:rsid w:val="00DD4E71"/>
    <w:rsid w:val="00DE1D0F"/>
    <w:rsid w:val="00DE6744"/>
    <w:rsid w:val="00E02E3D"/>
    <w:rsid w:val="00E228AC"/>
    <w:rsid w:val="00E23C2F"/>
    <w:rsid w:val="00E24EFC"/>
    <w:rsid w:val="00E26761"/>
    <w:rsid w:val="00E27983"/>
    <w:rsid w:val="00E66426"/>
    <w:rsid w:val="00E73C99"/>
    <w:rsid w:val="00E8523B"/>
    <w:rsid w:val="00E85E1A"/>
    <w:rsid w:val="00EA42A8"/>
    <w:rsid w:val="00EC774D"/>
    <w:rsid w:val="00EE1DB1"/>
    <w:rsid w:val="00EE27F8"/>
    <w:rsid w:val="00EF20BC"/>
    <w:rsid w:val="00F1028E"/>
    <w:rsid w:val="00F16285"/>
    <w:rsid w:val="00F35A81"/>
    <w:rsid w:val="00F40E12"/>
    <w:rsid w:val="00F55902"/>
    <w:rsid w:val="00F63C53"/>
    <w:rsid w:val="00F77D18"/>
    <w:rsid w:val="00F84044"/>
    <w:rsid w:val="00F8424E"/>
    <w:rsid w:val="00F959F2"/>
    <w:rsid w:val="00FC12EB"/>
    <w:rsid w:val="00FE36B5"/>
    <w:rsid w:val="00FE6B8A"/>
    <w:rsid w:val="00FE76C9"/>
    <w:rsid w:val="00FF2F50"/>
    <w:rsid w:val="00FF4322"/>
  </w:rsids>
  <m:mathPr>
    <m:mathFont m:val="Cambria Math"/>
    <m:brkBin m:val="before"/>
    <m:brkBinSub m:val="--"/>
    <m:smallFrac m:val="0"/>
    <m:dispDef/>
    <m:lMargin m:val="0"/>
    <m:rMargin m:val="0"/>
    <m:defJc m:val="centerGroup"/>
    <m:wrapRight/>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BB206"/>
  <w15:docId w15:val="{DBEE0AFB-B22B-44BB-BECA-A3CDDEFCF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2AE"/>
    <w:rPr>
      <w:rFonts w:ascii="Arial"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B64B8"/>
    <w:rPr>
      <w:color w:val="808080"/>
    </w:rPr>
  </w:style>
  <w:style w:type="paragraph" w:styleId="BalloonText">
    <w:name w:val="Balloon Text"/>
    <w:basedOn w:val="Normal"/>
    <w:link w:val="BalloonTextChar"/>
    <w:rsid w:val="00AE5017"/>
    <w:rPr>
      <w:rFonts w:ascii="Segoe UI" w:hAnsi="Segoe UI" w:cs="Segoe UI"/>
      <w:sz w:val="18"/>
      <w:szCs w:val="18"/>
    </w:rPr>
  </w:style>
  <w:style w:type="character" w:customStyle="1" w:styleId="BalloonTextChar">
    <w:name w:val="Balloon Text Char"/>
    <w:link w:val="BalloonText"/>
    <w:rsid w:val="00AE5017"/>
    <w:rPr>
      <w:rFonts w:ascii="Segoe UI" w:hAnsi="Segoe UI" w:cs="Segoe UI"/>
      <w:sz w:val="18"/>
      <w:szCs w:val="18"/>
    </w:rPr>
  </w:style>
  <w:style w:type="paragraph" w:styleId="Header">
    <w:name w:val="header"/>
    <w:basedOn w:val="Normal"/>
    <w:link w:val="HeaderChar"/>
    <w:rsid w:val="005D56F6"/>
    <w:pPr>
      <w:tabs>
        <w:tab w:val="center" w:pos="4536"/>
        <w:tab w:val="right" w:pos="9072"/>
      </w:tabs>
    </w:pPr>
  </w:style>
  <w:style w:type="character" w:customStyle="1" w:styleId="HeaderChar">
    <w:name w:val="Header Char"/>
    <w:link w:val="Header"/>
    <w:rsid w:val="005D56F6"/>
    <w:rPr>
      <w:rFonts w:ascii="Arial" w:hAnsi="Arial" w:cs="Arial"/>
      <w:color w:val="000000"/>
      <w:sz w:val="24"/>
      <w:szCs w:val="24"/>
    </w:rPr>
  </w:style>
  <w:style w:type="paragraph" w:styleId="ListParagraph">
    <w:name w:val="List Paragraph"/>
    <w:basedOn w:val="Normal"/>
    <w:uiPriority w:val="34"/>
    <w:qFormat/>
    <w:rsid w:val="00752932"/>
    <w:pPr>
      <w:ind w:left="720"/>
      <w:contextualSpacing/>
    </w:pPr>
  </w:style>
  <w:style w:type="character" w:styleId="CommentReference">
    <w:name w:val="annotation reference"/>
    <w:basedOn w:val="DefaultParagraphFont"/>
    <w:rsid w:val="004222AE"/>
    <w:rPr>
      <w:sz w:val="16"/>
      <w:szCs w:val="16"/>
    </w:rPr>
  </w:style>
  <w:style w:type="paragraph" w:styleId="CommentText">
    <w:name w:val="annotation text"/>
    <w:basedOn w:val="Normal"/>
    <w:link w:val="CommentTextChar"/>
    <w:rsid w:val="004222AE"/>
    <w:rPr>
      <w:sz w:val="20"/>
      <w:szCs w:val="20"/>
    </w:rPr>
  </w:style>
  <w:style w:type="character" w:customStyle="1" w:styleId="CommentTextChar">
    <w:name w:val="Comment Text Char"/>
    <w:basedOn w:val="DefaultParagraphFont"/>
    <w:link w:val="CommentText"/>
    <w:rsid w:val="004222AE"/>
    <w:rPr>
      <w:rFonts w:ascii="Arial" w:hAnsi="Arial" w:cs="Arial"/>
      <w:color w:val="000000"/>
    </w:rPr>
  </w:style>
  <w:style w:type="paragraph" w:styleId="CommentSubject">
    <w:name w:val="annotation subject"/>
    <w:basedOn w:val="CommentText"/>
    <w:next w:val="CommentText"/>
    <w:link w:val="CommentSubjectChar"/>
    <w:semiHidden/>
    <w:unhideWhenUsed/>
    <w:rsid w:val="004222AE"/>
    <w:rPr>
      <w:b/>
      <w:bCs/>
    </w:rPr>
  </w:style>
  <w:style w:type="character" w:customStyle="1" w:styleId="CommentSubjectChar">
    <w:name w:val="Comment Subject Char"/>
    <w:basedOn w:val="CommentTextChar"/>
    <w:link w:val="CommentSubject"/>
    <w:semiHidden/>
    <w:rsid w:val="004222AE"/>
    <w:rPr>
      <w:rFonts w:ascii="Arial" w:hAnsi="Arial" w:cs="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193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EA8D9FB02B964DA8BC90F55FD4D00E" ma:contentTypeVersion="0" ma:contentTypeDescription="Create a new document." ma:contentTypeScope="" ma:versionID="bc75239d8bfd5a78aff2fe4405ce7762">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525D8-F872-4B2D-A921-35A83BE71F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E0FBD1-326E-4A33-9973-AC878372B7C8}">
  <ds:schemaRefs>
    <ds:schemaRef ds:uri="http://schemas.microsoft.com/sharepoint/v3/contenttype/forms"/>
  </ds:schemaRefs>
</ds:datastoreItem>
</file>

<file path=customXml/itemProps3.xml><?xml version="1.0" encoding="utf-8"?>
<ds:datastoreItem xmlns:ds="http://schemas.openxmlformats.org/officeDocument/2006/customXml" ds:itemID="{66AFD856-22CB-4325-9BDC-532349144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8A3185B-25D9-447E-918A-921AD7228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681</Words>
  <Characters>3883</Characters>
  <Application>Microsoft Office Word</Application>
  <DocSecurity>0</DocSecurity>
  <Lines>32</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Predlozak</vt:lpstr>
      <vt:lpstr>Predlozak</vt:lpstr>
    </vt:vector>
  </TitlesOfParts>
  <Company>RH-TDU</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Predlozak</dc:title>
  <dc:subject/>
  <dc:creator>Test App3</dc:creator>
  <cp:keywords/>
  <dc:description/>
  <cp:lastModifiedBy>Maja Lebarović</cp:lastModifiedBy>
  <cp:revision>10</cp:revision>
  <cp:lastPrinted>2026-03-18T07:55:00Z</cp:lastPrinted>
  <dcterms:created xsi:type="dcterms:W3CDTF">2026-04-05T16:31:00Z</dcterms:created>
  <dcterms:modified xsi:type="dcterms:W3CDTF">2026-05-04T06:09:00Z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0x01010087EA8D9FB02B964DA8BC90F55FD4D00E</vt:lpwstr>
  </property>
</Properties>
</file>