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8042" w14:textId="77777777"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14:paraId="11202697" w14:textId="77777777"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14:paraId="197534B1" w14:textId="77777777" w:rsidR="004C4C6C" w:rsidRPr="00F0156B" w:rsidRDefault="004C4C6C" w:rsidP="004C4C6C"/>
    <w:p w14:paraId="407328DE" w14:textId="3038D572" w:rsidR="004C4C6C" w:rsidRPr="00F0156B" w:rsidRDefault="00812ED5" w:rsidP="00374FA5">
      <w:pPr>
        <w:spacing w:after="2400"/>
        <w:ind w:right="141"/>
        <w:jc w:val="right"/>
      </w:pPr>
      <w:r>
        <w:t xml:space="preserve">Zagreb, </w:t>
      </w:r>
      <w:r w:rsidR="00374FA5">
        <w:t>7. svibnja</w:t>
      </w:r>
      <w:r w:rsidR="004C4C6C" w:rsidRPr="00695836">
        <w:t xml:space="preserve"> 2026.</w:t>
      </w:r>
    </w:p>
    <w:p w14:paraId="1CF399D4" w14:textId="77777777"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14:paraId="797A3E5E" w14:textId="77777777"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14:paraId="0ABDE0FD" w14:textId="77777777" w:rsidTr="00291C85">
        <w:tc>
          <w:tcPr>
            <w:tcW w:w="1951" w:type="dxa"/>
          </w:tcPr>
          <w:p w14:paraId="61B79322" w14:textId="77777777"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5A946A46" w14:textId="77777777"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14:paraId="316D106B" w14:textId="77777777"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14:paraId="401BAFCA" w14:textId="77777777"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14:paraId="0DB7B140" w14:textId="77777777" w:rsidTr="00291C85">
        <w:tc>
          <w:tcPr>
            <w:tcW w:w="1951" w:type="dxa"/>
          </w:tcPr>
          <w:p w14:paraId="0133A6D6" w14:textId="77777777"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35941A0A" w14:textId="331FBCB5" w:rsidR="004C4C6C" w:rsidRPr="00F0156B" w:rsidRDefault="004C4C6C" w:rsidP="008A0BF0">
            <w:pPr>
              <w:spacing w:line="360" w:lineRule="auto"/>
              <w:jc w:val="both"/>
            </w:pPr>
            <w:r w:rsidRPr="00F0156B">
              <w:t xml:space="preserve">Prijedlog </w:t>
            </w:r>
            <w:r w:rsidR="00A527D1">
              <w:t>uredbe o dopunama Uredbe o vrstama djelatnosti i visini minimalne naknade za dodjelu dozvola na pomorskom dobru</w:t>
            </w:r>
          </w:p>
        </w:tc>
      </w:tr>
    </w:tbl>
    <w:p w14:paraId="5B17AB5B" w14:textId="77777777"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14:paraId="3615AA5C" w14:textId="77777777" w:rsidR="004C4C6C" w:rsidRPr="00F0156B" w:rsidRDefault="004C4C6C" w:rsidP="004C4C6C"/>
    <w:p w14:paraId="78355F43" w14:textId="77777777" w:rsidR="004C4C6C" w:rsidRPr="00F0156B" w:rsidRDefault="004C4C6C" w:rsidP="004C4C6C"/>
    <w:p w14:paraId="3294975C" w14:textId="77777777" w:rsidR="004C4C6C" w:rsidRPr="00F0156B" w:rsidRDefault="004C4C6C" w:rsidP="004C4C6C"/>
    <w:p w14:paraId="097F6E61" w14:textId="77777777" w:rsidR="004C4C6C" w:rsidRPr="00F0156B" w:rsidRDefault="004C4C6C" w:rsidP="004C4C6C"/>
    <w:p w14:paraId="78BA3D6D" w14:textId="77777777" w:rsidR="004C4C6C" w:rsidRPr="00F0156B" w:rsidRDefault="004C4C6C" w:rsidP="004C4C6C"/>
    <w:p w14:paraId="1BD375A9" w14:textId="77777777" w:rsidR="004C4C6C" w:rsidRPr="00F0156B" w:rsidRDefault="004C4C6C" w:rsidP="004C4C6C"/>
    <w:p w14:paraId="1A55A000" w14:textId="77777777" w:rsidR="004C4C6C" w:rsidRPr="00F0156B" w:rsidRDefault="004C4C6C" w:rsidP="004C4C6C"/>
    <w:p w14:paraId="61E7DE0A" w14:textId="77777777" w:rsidR="004C4C6C" w:rsidRPr="00F0156B" w:rsidRDefault="004C4C6C" w:rsidP="004C4C6C"/>
    <w:p w14:paraId="173E0EC3" w14:textId="77777777" w:rsidR="004C4C6C" w:rsidRPr="00F0156B" w:rsidRDefault="004C4C6C" w:rsidP="004C4C6C"/>
    <w:p w14:paraId="42C8FC3F" w14:textId="77777777" w:rsidR="004C4C6C" w:rsidRPr="00F0156B" w:rsidRDefault="004C4C6C" w:rsidP="004C4C6C"/>
    <w:p w14:paraId="3381D993" w14:textId="77777777" w:rsidR="004C4C6C" w:rsidRPr="00F0156B" w:rsidRDefault="004C4C6C" w:rsidP="004C4C6C"/>
    <w:p w14:paraId="1784AA55" w14:textId="77777777" w:rsidR="004C4C6C" w:rsidRPr="00F0156B" w:rsidRDefault="004C4C6C" w:rsidP="004C4C6C"/>
    <w:p w14:paraId="57872EC2" w14:textId="77777777" w:rsidR="004C4C6C" w:rsidRPr="00F0156B" w:rsidRDefault="004C4C6C" w:rsidP="004C4C6C"/>
    <w:p w14:paraId="7819A4EF" w14:textId="77777777" w:rsidR="004C4C6C" w:rsidRPr="00F0156B" w:rsidRDefault="004C4C6C" w:rsidP="004C4C6C"/>
    <w:p w14:paraId="0AD96A93" w14:textId="77777777" w:rsidR="004C4C6C" w:rsidRPr="00F0156B" w:rsidRDefault="004C4C6C" w:rsidP="004C4C6C"/>
    <w:p w14:paraId="51DA45B8" w14:textId="77777777" w:rsidR="004C4C6C" w:rsidRPr="00F0156B" w:rsidRDefault="004C4C6C" w:rsidP="004C4C6C"/>
    <w:p w14:paraId="3DB18626" w14:textId="77777777" w:rsidR="004C4C6C" w:rsidRPr="00F0156B" w:rsidRDefault="004C4C6C" w:rsidP="004C4C6C"/>
    <w:p w14:paraId="5E7445A1" w14:textId="77777777" w:rsidR="004C4C6C" w:rsidRPr="00F0156B" w:rsidRDefault="004C4C6C" w:rsidP="004C4C6C"/>
    <w:p w14:paraId="2DA02BEC" w14:textId="77777777" w:rsidR="004C4C6C" w:rsidRPr="00F0156B" w:rsidRDefault="004C4C6C" w:rsidP="004C4C6C"/>
    <w:p w14:paraId="74C1CEEE" w14:textId="77777777" w:rsidR="004C4C6C" w:rsidRPr="00F0156B" w:rsidRDefault="004C4C6C" w:rsidP="004C4C6C"/>
    <w:p w14:paraId="4A2C6444" w14:textId="77777777" w:rsidR="00F83173" w:rsidRDefault="00F83173" w:rsidP="00F83173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2842B96A" w14:textId="77777777" w:rsidR="006A411D" w:rsidRPr="00A237A5" w:rsidRDefault="006A411D" w:rsidP="006A411D"/>
    <w:p w14:paraId="22CFD46D" w14:textId="77777777" w:rsidR="006A411D" w:rsidRPr="00A237A5" w:rsidRDefault="006A411D" w:rsidP="006A411D"/>
    <w:p w14:paraId="1A1526ED" w14:textId="1BB88BA1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72. stavka 7. Zakona o pomorskom dobru i morskim lukama („Narodne novine“, broj 83/23.), Vlada Republike Hrvatske je na sjednici održanoj _____________donijela</w:t>
      </w:r>
    </w:p>
    <w:p w14:paraId="388316F5" w14:textId="77777777" w:rsidR="006A411D" w:rsidRPr="00733862" w:rsidRDefault="006A411D" w:rsidP="006A411D">
      <w:pPr>
        <w:pStyle w:val="box47629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18148C13" w14:textId="77777777" w:rsidR="006A411D" w:rsidRPr="00FF444A" w:rsidRDefault="006A411D" w:rsidP="006A411D">
      <w:pPr>
        <w:pStyle w:val="box476291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FF444A">
        <w:rPr>
          <w:b/>
          <w:bCs/>
          <w:color w:val="231F20"/>
        </w:rPr>
        <w:t>UREDBU O DOPUNAMA UREDBE</w:t>
      </w:r>
    </w:p>
    <w:p w14:paraId="674E6AEC" w14:textId="77777777" w:rsidR="006A411D" w:rsidRPr="00733862" w:rsidRDefault="006A411D" w:rsidP="006A411D">
      <w:pPr>
        <w:pStyle w:val="box476291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FF444A">
        <w:rPr>
          <w:b/>
          <w:bCs/>
          <w:color w:val="231F20"/>
        </w:rPr>
        <w:t>O VRSTAMA DJELATNOSTI I VISINI MINIMALNE NAKNADE ZA DODJELU DOZVOLA NA POMORSKOM DOBRU</w:t>
      </w:r>
    </w:p>
    <w:p w14:paraId="4668DE83" w14:textId="77777777" w:rsidR="006A411D" w:rsidRDefault="006A411D" w:rsidP="006A411D">
      <w:pPr>
        <w:pStyle w:val="box47629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402D2E51" w14:textId="77777777" w:rsidR="006A411D" w:rsidRDefault="006A411D" w:rsidP="006A411D">
      <w:pPr>
        <w:pStyle w:val="box47629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2056B464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U Uredbi </w:t>
      </w:r>
      <w:r w:rsidRPr="00093945">
        <w:rPr>
          <w:color w:val="231F20"/>
        </w:rPr>
        <w:t xml:space="preserve"> o vrstama djelatnosti i visini minimalne naknade za dodjelu dozvola na pomorskom dobru</w:t>
      </w:r>
      <w:r>
        <w:rPr>
          <w:color w:val="231F20"/>
        </w:rPr>
        <w:t xml:space="preserve"> („Narodne novine“, broj 16/</w:t>
      </w:r>
      <w:r w:rsidRPr="00093945">
        <w:rPr>
          <w:color w:val="231F20"/>
        </w:rPr>
        <w:t>24</w:t>
      </w:r>
      <w:r>
        <w:rPr>
          <w:color w:val="231F20"/>
        </w:rPr>
        <w:t xml:space="preserve">.) u članku 3. iza stavka 3. dodaje se stavak 4. koji glasi: </w:t>
      </w:r>
    </w:p>
    <w:p w14:paraId="39532770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„(4) Kod raspisa javnog </w:t>
      </w:r>
      <w:r w:rsidRPr="00093945">
        <w:rPr>
          <w:color w:val="231F20"/>
        </w:rPr>
        <w:t>natječaj</w:t>
      </w:r>
      <w:r>
        <w:rPr>
          <w:color w:val="231F20"/>
        </w:rPr>
        <w:t>a</w:t>
      </w:r>
      <w:r w:rsidRPr="00093945">
        <w:rPr>
          <w:color w:val="231F20"/>
        </w:rPr>
        <w:t xml:space="preserve"> za dodjelu dozvola na pomorskom dobru</w:t>
      </w:r>
      <w:r>
        <w:rPr>
          <w:color w:val="231F20"/>
        </w:rPr>
        <w:t xml:space="preserve"> davatelj dozvole dužan je poštivati iznos minimalne naknade za dodjelu dozvole na pomorskom dobru propisan ovom Uredbom.“</w:t>
      </w:r>
    </w:p>
    <w:p w14:paraId="461CB5A0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6708EF8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14:paraId="3729A3C0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37BC68E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članku 20. ispred riječi „Minimalna“ dodaje se oznaka stavka „(1)“.</w:t>
      </w:r>
    </w:p>
    <w:p w14:paraId="4E7D0C34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2E49FFD5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Iza stavka 1. dodaju se stavci 2. i 3. koji glase:</w:t>
      </w:r>
    </w:p>
    <w:p w14:paraId="67E85928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„(2) Iznimno od stavka 1. ovoga članka ako je privremena ili prigodna djelatnost od javnog interesa za lokalnu zajednicu m</w:t>
      </w:r>
      <w:r w:rsidRPr="008E34C3">
        <w:rPr>
          <w:color w:val="231F20"/>
        </w:rPr>
        <w:t>inimalna naknada za dodjelu dozvola na pomorskom dobru za privremenu il</w:t>
      </w:r>
      <w:r>
        <w:rPr>
          <w:color w:val="231F20"/>
        </w:rPr>
        <w:t>i prigodnu djelatnost iznosi 5</w:t>
      </w:r>
      <w:r w:rsidRPr="008E34C3">
        <w:rPr>
          <w:color w:val="231F20"/>
        </w:rPr>
        <w:t>00,00 eura po danu</w:t>
      </w:r>
      <w:r>
        <w:rPr>
          <w:color w:val="231F20"/>
        </w:rPr>
        <w:t xml:space="preserve">, a dozvola ne može </w:t>
      </w:r>
      <w:r w:rsidRPr="008E34C3">
        <w:rPr>
          <w:color w:val="231F20"/>
        </w:rPr>
        <w:t xml:space="preserve"> uk</w:t>
      </w:r>
      <w:r>
        <w:rPr>
          <w:color w:val="231F20"/>
        </w:rPr>
        <w:t>ljučivati</w:t>
      </w:r>
      <w:r w:rsidRPr="008E34C3">
        <w:rPr>
          <w:color w:val="231F20"/>
        </w:rPr>
        <w:t xml:space="preserve"> mogućnost ograničenja opće upotrebe</w:t>
      </w:r>
      <w:r>
        <w:rPr>
          <w:color w:val="231F20"/>
        </w:rPr>
        <w:t>.</w:t>
      </w:r>
    </w:p>
    <w:p w14:paraId="57B13802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44BE94D2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(3) Iznimno od stavka 1. ovoga članka ako je privremena ili prigodna djelatnost od javnog interesa za lokalnu zajednicu te ako se radi o nekomercijalnoj djelatnosti dozvola na pomorskom dobru za privremenu ili prigodnu djelatnost može se dati bez naknade i u tom slučaju dozvola ne može </w:t>
      </w:r>
      <w:r w:rsidRPr="008E34C3">
        <w:rPr>
          <w:color w:val="231F20"/>
        </w:rPr>
        <w:t>uk</w:t>
      </w:r>
      <w:r>
        <w:rPr>
          <w:color w:val="231F20"/>
        </w:rPr>
        <w:t>ljučivati</w:t>
      </w:r>
      <w:r w:rsidRPr="008E34C3">
        <w:rPr>
          <w:color w:val="231F20"/>
        </w:rPr>
        <w:t xml:space="preserve"> mogućnost ograničenja opće upotrebe</w:t>
      </w:r>
      <w:r>
        <w:rPr>
          <w:color w:val="231F20"/>
        </w:rPr>
        <w:t>.“</w:t>
      </w:r>
    </w:p>
    <w:p w14:paraId="5E600BF0" w14:textId="77777777" w:rsidR="006A411D" w:rsidRDefault="006A411D" w:rsidP="006A411D">
      <w:pPr>
        <w:pStyle w:val="box47629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25B6D340" w14:textId="77777777" w:rsidR="006A411D" w:rsidRDefault="006A411D" w:rsidP="006A411D">
      <w:pPr>
        <w:pStyle w:val="box47629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71D308A7" w14:textId="77777777" w:rsidR="006A411D" w:rsidRDefault="006A411D" w:rsidP="006A411D">
      <w:pPr>
        <w:pStyle w:val="box47629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Ova Uredba stupa na snagu osmog dana od dana objave u „Narodnim novinama“.</w:t>
      </w:r>
    </w:p>
    <w:p w14:paraId="47FFD6AB" w14:textId="77777777" w:rsidR="006A411D" w:rsidRDefault="006A411D" w:rsidP="006A411D"/>
    <w:p w14:paraId="3CDB3C75" w14:textId="77777777" w:rsidR="006A411D" w:rsidRPr="00A237A5" w:rsidRDefault="006A411D" w:rsidP="006A411D">
      <w:pPr>
        <w:shd w:val="clear" w:color="auto" w:fill="FFFFFF"/>
        <w:jc w:val="both"/>
        <w:textAlignment w:val="baseline"/>
      </w:pPr>
      <w:r w:rsidRPr="00A237A5">
        <w:t>KLASA:</w:t>
      </w:r>
    </w:p>
    <w:p w14:paraId="41AB2248" w14:textId="77777777" w:rsidR="006A411D" w:rsidRPr="00A237A5" w:rsidRDefault="006A411D" w:rsidP="006A411D">
      <w:pPr>
        <w:shd w:val="clear" w:color="auto" w:fill="FFFFFF"/>
        <w:spacing w:after="48"/>
        <w:jc w:val="both"/>
        <w:textAlignment w:val="baseline"/>
      </w:pPr>
      <w:r w:rsidRPr="00A237A5">
        <w:t>UR.BROJ:</w:t>
      </w:r>
    </w:p>
    <w:p w14:paraId="5D4EEC76" w14:textId="77777777" w:rsidR="006A411D" w:rsidRPr="00A237A5" w:rsidRDefault="006A411D" w:rsidP="006A411D">
      <w:pPr>
        <w:ind w:left="4521"/>
        <w:jc w:val="center"/>
      </w:pPr>
      <w:r w:rsidRPr="00A237A5">
        <w:t>PREDSJEDNIK</w:t>
      </w:r>
    </w:p>
    <w:p w14:paraId="37D24F92" w14:textId="77777777" w:rsidR="006A411D" w:rsidRPr="00A237A5" w:rsidRDefault="006A411D" w:rsidP="006A411D">
      <w:pPr>
        <w:ind w:left="4521"/>
        <w:jc w:val="center"/>
      </w:pPr>
    </w:p>
    <w:p w14:paraId="1A4372AD" w14:textId="77777777" w:rsidR="006A411D" w:rsidRPr="00A237A5" w:rsidRDefault="006A411D" w:rsidP="006A411D">
      <w:pPr>
        <w:ind w:left="4521"/>
        <w:jc w:val="center"/>
        <w:rPr>
          <w:bCs/>
        </w:rPr>
      </w:pPr>
      <w:r w:rsidRPr="00A237A5">
        <w:br/>
      </w:r>
      <w:r w:rsidRPr="00A237A5">
        <w:rPr>
          <w:bCs/>
        </w:rPr>
        <w:t>mr. sc. Andrej Plenković</w:t>
      </w:r>
    </w:p>
    <w:p w14:paraId="28931A23" w14:textId="77777777" w:rsidR="006A411D" w:rsidRDefault="006A411D" w:rsidP="006A411D"/>
    <w:p w14:paraId="2E5E688A" w14:textId="77777777" w:rsidR="006A411D" w:rsidRDefault="006A411D" w:rsidP="006A411D">
      <w:pPr>
        <w:jc w:val="center"/>
      </w:pPr>
    </w:p>
    <w:p w14:paraId="3A14EC04" w14:textId="77777777" w:rsidR="006A411D" w:rsidRDefault="006A411D" w:rsidP="006A411D">
      <w:pPr>
        <w:jc w:val="center"/>
      </w:pPr>
    </w:p>
    <w:p w14:paraId="0D7FAFE3" w14:textId="77777777" w:rsidR="006A411D" w:rsidRDefault="006A411D" w:rsidP="006A411D">
      <w:pPr>
        <w:jc w:val="center"/>
      </w:pPr>
    </w:p>
    <w:p w14:paraId="5C2AEA2A" w14:textId="77777777" w:rsidR="006A411D" w:rsidRDefault="006A411D" w:rsidP="006A411D">
      <w:pPr>
        <w:jc w:val="center"/>
      </w:pPr>
    </w:p>
    <w:p w14:paraId="6E1B978A" w14:textId="77777777" w:rsidR="006A411D" w:rsidRDefault="006A411D" w:rsidP="006A411D">
      <w:pPr>
        <w:jc w:val="center"/>
      </w:pPr>
    </w:p>
    <w:p w14:paraId="76DD35F8" w14:textId="77777777" w:rsidR="006A411D" w:rsidRPr="00FF444A" w:rsidRDefault="006A411D" w:rsidP="006A411D">
      <w:pPr>
        <w:jc w:val="center"/>
        <w:rPr>
          <w:b/>
          <w:bCs/>
        </w:rPr>
      </w:pPr>
      <w:r w:rsidRPr="00FF444A">
        <w:rPr>
          <w:b/>
          <w:bCs/>
        </w:rPr>
        <w:lastRenderedPageBreak/>
        <w:t>OBRAZLOŽENJE</w:t>
      </w:r>
    </w:p>
    <w:p w14:paraId="1F6C6202" w14:textId="77777777" w:rsidR="006A411D" w:rsidRDefault="006A411D" w:rsidP="006A411D">
      <w:pPr>
        <w:jc w:val="center"/>
      </w:pPr>
    </w:p>
    <w:p w14:paraId="1BF8A465" w14:textId="77777777" w:rsidR="006A411D" w:rsidRDefault="006A411D" w:rsidP="006A411D">
      <w:pPr>
        <w:jc w:val="both"/>
      </w:pPr>
      <w:r w:rsidRPr="00E67A8A">
        <w:t xml:space="preserve"> </w:t>
      </w:r>
    </w:p>
    <w:p w14:paraId="2CC77CFA" w14:textId="77777777" w:rsidR="006A411D" w:rsidRDefault="006A411D" w:rsidP="006A411D">
      <w:pPr>
        <w:ind w:firstLine="708"/>
        <w:jc w:val="both"/>
      </w:pPr>
      <w:r w:rsidRPr="00E67A8A">
        <w:t xml:space="preserve">Nakon prve godine primjene Uredbe </w:t>
      </w:r>
      <w:r w:rsidRPr="009A4455">
        <w:t xml:space="preserve">o vrstama djelatnosti i visini minimalne naknade za dodjelu dozvola na pomorskom dobru </w:t>
      </w:r>
      <w:r>
        <w:t>uočeno je da se pojedine privremene</w:t>
      </w:r>
      <w:r w:rsidRPr="00FF2C26">
        <w:t xml:space="preserve"> i prigodn</w:t>
      </w:r>
      <w:r>
        <w:t>e</w:t>
      </w:r>
      <w:r w:rsidRPr="00FF2C26">
        <w:t xml:space="preserve"> djelatnost</w:t>
      </w:r>
      <w:r>
        <w:t xml:space="preserve">i na pomorskom dobru održavaju u organizaciji jedinica lokalne samouprave i njihovih turističkih zajednica s ciljem promoviranja turističke destinacije, kulturne baštine, lokalnih umjetnika, kulturno umjetničkih društava, pomorskih škola ili se obavljaju u humanitarne svrhe. Organizacija ovakvih događanja je u javnom interesu lokalne zajednice, a kako </w:t>
      </w:r>
      <w:r w:rsidRPr="00FF2C26">
        <w:t>minimaln</w:t>
      </w:r>
      <w:r>
        <w:t>a</w:t>
      </w:r>
      <w:r w:rsidRPr="00FF2C26">
        <w:t xml:space="preserve"> naknad</w:t>
      </w:r>
      <w:r>
        <w:t>a</w:t>
      </w:r>
      <w:r w:rsidRPr="00FF2C26">
        <w:t xml:space="preserve"> za dodjelu dozvole na pomorskom dobru</w:t>
      </w:r>
      <w:r>
        <w:t xml:space="preserve"> iznosi 1.000 eura po danu, brojna događanja se otkazuju što izaziva nezadovoljstvo.</w:t>
      </w:r>
    </w:p>
    <w:p w14:paraId="7C1244D4" w14:textId="77777777" w:rsidR="006A411D" w:rsidRDefault="006A411D" w:rsidP="006A411D">
      <w:pPr>
        <w:ind w:firstLine="708"/>
        <w:jc w:val="both"/>
      </w:pPr>
    </w:p>
    <w:p w14:paraId="63E77A31" w14:textId="77777777" w:rsidR="006A411D" w:rsidRDefault="006A411D" w:rsidP="006A411D">
      <w:pPr>
        <w:ind w:firstLine="708"/>
        <w:jc w:val="both"/>
      </w:pPr>
      <w:r>
        <w:t>Ovom dopunom Uredbe omogućava se davateljima dozvola, ukoliko je pojedino događanje od javnog interesa za lokalnu zajednicu,</w:t>
      </w:r>
      <w:r w:rsidRPr="00A1625F">
        <w:t xml:space="preserve"> </w:t>
      </w:r>
      <w:r>
        <w:t>dati dozvolu na pomorskom dobru u umanjenom iznosu, a iznimno, ako se radi o događanju koje je nekomercijalnog karaktera bez naknade.</w:t>
      </w:r>
    </w:p>
    <w:p w14:paraId="42478956" w14:textId="77777777" w:rsidR="006A411D" w:rsidRDefault="006A411D" w:rsidP="006A411D">
      <w:pPr>
        <w:ind w:firstLine="708"/>
        <w:jc w:val="both"/>
      </w:pPr>
    </w:p>
    <w:p w14:paraId="4D6C726C" w14:textId="77777777" w:rsidR="006A411D" w:rsidRDefault="006A411D" w:rsidP="006A411D">
      <w:pPr>
        <w:ind w:firstLine="708"/>
        <w:jc w:val="both"/>
      </w:pPr>
      <w:r>
        <w:t>Mogućnost davanja dozvole na pomorskom dobru s umanjenom naknadom, odnosno bez naknade mora biti predviđena Planom upravljanja pomorskim dobrom.</w:t>
      </w:r>
    </w:p>
    <w:p w14:paraId="546E6C54" w14:textId="77777777" w:rsidR="006A411D" w:rsidRDefault="006A411D" w:rsidP="006A411D">
      <w:pPr>
        <w:jc w:val="both"/>
      </w:pPr>
    </w:p>
    <w:p w14:paraId="2B3EBD37" w14:textId="77777777" w:rsidR="006A411D" w:rsidRDefault="006A411D" w:rsidP="006A411D">
      <w:pPr>
        <w:ind w:firstLine="708"/>
        <w:jc w:val="both"/>
      </w:pPr>
      <w:r>
        <w:t>Također, u prvoj godini primjene Uredbe uočeno je da pojedini davatelji dozvole kod raspisa javnog</w:t>
      </w:r>
      <w:r w:rsidRPr="00A1625F">
        <w:t xml:space="preserve"> natječaja za dodjelu dozvola na pomorskom dobru </w:t>
      </w:r>
      <w:r>
        <w:t xml:space="preserve">početni iznos naknade za dozvolu određuju u manjem ili većem od </w:t>
      </w:r>
      <w:r w:rsidRPr="00A1625F">
        <w:t>iznos</w:t>
      </w:r>
      <w:r>
        <w:t>a</w:t>
      </w:r>
      <w:r w:rsidRPr="00A1625F">
        <w:t xml:space="preserve"> minimalne naknade propisan</w:t>
      </w:r>
      <w:r>
        <w:t>e</w:t>
      </w:r>
      <w:r w:rsidRPr="00A1625F">
        <w:t xml:space="preserve"> ovom Uredbom</w:t>
      </w:r>
      <w:r>
        <w:t>, stoga se obveza primjene minimalnih  iznosa propisanih uredbom izričito propisuje.</w:t>
      </w:r>
    </w:p>
    <w:p w14:paraId="20EDB3A2" w14:textId="77777777" w:rsidR="006A411D" w:rsidRPr="00A237A5" w:rsidRDefault="006A411D" w:rsidP="006A411D">
      <w:pPr>
        <w:jc w:val="both"/>
      </w:pPr>
    </w:p>
    <w:p w14:paraId="5A1120B9" w14:textId="77777777" w:rsidR="006A411D" w:rsidRPr="00A237A5" w:rsidRDefault="006A411D" w:rsidP="006A411D">
      <w:pPr>
        <w:jc w:val="both"/>
      </w:pPr>
    </w:p>
    <w:p w14:paraId="799830F9" w14:textId="77777777" w:rsidR="00F83173" w:rsidRDefault="00F83173" w:rsidP="006A411D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</w:p>
    <w:sectPr w:rsidR="00F83173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75B1" w14:textId="77777777" w:rsidR="000F6549" w:rsidRDefault="000F6549">
      <w:r>
        <w:separator/>
      </w:r>
    </w:p>
  </w:endnote>
  <w:endnote w:type="continuationSeparator" w:id="0">
    <w:p w14:paraId="330E1B11" w14:textId="77777777" w:rsidR="000F6549" w:rsidRDefault="000F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7116" w14:textId="77777777" w:rsidR="00A34F3E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01C8" w14:textId="77777777" w:rsidR="000F6549" w:rsidRDefault="000F6549">
      <w:r>
        <w:separator/>
      </w:r>
    </w:p>
  </w:footnote>
  <w:footnote w:type="continuationSeparator" w:id="0">
    <w:p w14:paraId="67D560F7" w14:textId="77777777" w:rsidR="000F6549" w:rsidRDefault="000F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C"/>
    <w:rsid w:val="000B0553"/>
    <w:rsid w:val="000D571E"/>
    <w:rsid w:val="000F6549"/>
    <w:rsid w:val="0015520B"/>
    <w:rsid w:val="00196BA6"/>
    <w:rsid w:val="001C4CC3"/>
    <w:rsid w:val="002A77BC"/>
    <w:rsid w:val="00374FA5"/>
    <w:rsid w:val="003B1D9C"/>
    <w:rsid w:val="00414EF1"/>
    <w:rsid w:val="00495BAC"/>
    <w:rsid w:val="004C4C6C"/>
    <w:rsid w:val="004D69D8"/>
    <w:rsid w:val="00504981"/>
    <w:rsid w:val="00621DB0"/>
    <w:rsid w:val="00695836"/>
    <w:rsid w:val="006A411D"/>
    <w:rsid w:val="00795C89"/>
    <w:rsid w:val="00812ED5"/>
    <w:rsid w:val="008A0BF0"/>
    <w:rsid w:val="009852F4"/>
    <w:rsid w:val="009E1458"/>
    <w:rsid w:val="00A31A42"/>
    <w:rsid w:val="00A34F3E"/>
    <w:rsid w:val="00A527D1"/>
    <w:rsid w:val="00B17181"/>
    <w:rsid w:val="00B202C9"/>
    <w:rsid w:val="00BF1300"/>
    <w:rsid w:val="00C11F11"/>
    <w:rsid w:val="00D07712"/>
    <w:rsid w:val="00D31C04"/>
    <w:rsid w:val="00D412FB"/>
    <w:rsid w:val="00E87177"/>
    <w:rsid w:val="00F83173"/>
    <w:rsid w:val="00F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3E6E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  <w:style w:type="paragraph" w:customStyle="1" w:styleId="box476291">
    <w:name w:val="box_476291"/>
    <w:basedOn w:val="Normal"/>
    <w:rsid w:val="006A41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AZJMDCZ6QSYZ-766340090-15053</_dlc_DocId>
    <_dlc_DocIdUrl xmlns="a494813a-d0d8-4dad-94cb-0d196f36ba15">
      <Url>https://ekoordinacije.vlada.hr/sektorske-politike/_layouts/15/DocIdRedir.aspx?ID=AZJMDCZ6QSYZ-766340090-15053</Url>
      <Description>AZJMDCZ6QSYZ-766340090-15053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97C357-9F7E-4191-92AF-0030E647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F6FE5-C27D-4117-9FA5-B1F59E6D729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a494813a-d0d8-4dad-94cb-0d196f36ba15"/>
    <ds:schemaRef ds:uri="http://schemas.microsoft.com/office/infopath/2007/PartnerControls"/>
    <ds:schemaRef ds:uri="df35c308-cda9-40a6-a089-6b134139c75b"/>
  </ds:schemaRefs>
</ds:datastoreItem>
</file>

<file path=customXml/itemProps3.xml><?xml version="1.0" encoding="utf-8"?>
<ds:datastoreItem xmlns:ds="http://schemas.openxmlformats.org/officeDocument/2006/customXml" ds:itemID="{1AFCB852-01F1-484A-B633-92824C2B9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1CF7C-F52C-4352-BAAF-4B744BC326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Adela Videc</cp:lastModifiedBy>
  <cp:revision>7</cp:revision>
  <dcterms:created xsi:type="dcterms:W3CDTF">2026-04-10T12:43:00Z</dcterms:created>
  <dcterms:modified xsi:type="dcterms:W3CDTF">2026-04-29T13:00:00Z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2a8dbd65-d446-4dcf-a030-cf77f35e5cbd</vt:lpwstr>
  </property>
</Properties>
</file>