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2310" w14:textId="77777777" w:rsidR="00C94EDB" w:rsidRPr="00042395" w:rsidRDefault="00C94EDB" w:rsidP="00C94EDB">
      <w:pPr>
        <w:spacing w:after="200" w:line="276" w:lineRule="auto"/>
        <w:jc w:val="center"/>
        <w:rPr>
          <w:rFonts w:ascii="Calibri" w:eastAsia="Calibri" w:hAnsi="Calibri" w:cstheme="minorBidi"/>
          <w:sz w:val="22"/>
          <w:szCs w:val="22"/>
          <w:lang w:eastAsia="en-US"/>
        </w:rPr>
      </w:pPr>
      <w:r w:rsidRPr="00042395">
        <w:rPr>
          <w:rFonts w:ascii="Calibri" w:eastAsia="Calibri" w:hAnsi="Calibri" w:cstheme="minorBidi"/>
          <w:noProof/>
          <w:sz w:val="22"/>
          <w:szCs w:val="22"/>
        </w:rPr>
        <w:drawing>
          <wp:inline distT="0" distB="0" distL="0" distR="0" wp14:anchorId="2CA1A404" wp14:editId="501DEEF1">
            <wp:extent cx="504190" cy="687070"/>
            <wp:effectExtent l="0" t="0" r="0" b="0"/>
            <wp:docPr id="1" name="Slika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40AE2" w14:textId="77777777" w:rsidR="00C94EDB" w:rsidRPr="00042395" w:rsidRDefault="00C94EDB" w:rsidP="00C94EDB">
      <w:pPr>
        <w:spacing w:before="60" w:after="1680" w:line="276" w:lineRule="auto"/>
        <w:jc w:val="center"/>
        <w:rPr>
          <w:rFonts w:eastAsia="Calibri"/>
          <w:lang w:eastAsia="en-US"/>
        </w:rPr>
      </w:pPr>
      <w:r w:rsidRPr="00042395">
        <w:rPr>
          <w:rFonts w:eastAsia="Calibri"/>
          <w:lang w:eastAsia="en-US"/>
        </w:rPr>
        <w:t>VLADA REPUBLIKE HRVATSKE</w:t>
      </w:r>
    </w:p>
    <w:p w14:paraId="6742537F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</w:p>
    <w:p w14:paraId="768A0F57" w14:textId="604E3E75" w:rsidR="00C94EDB" w:rsidRPr="00042395" w:rsidRDefault="00C94EDB" w:rsidP="00C94EDB">
      <w:pPr>
        <w:spacing w:after="200" w:line="276" w:lineRule="auto"/>
        <w:jc w:val="right"/>
        <w:rPr>
          <w:rFonts w:eastAsia="Calibri"/>
          <w:lang w:eastAsia="en-US"/>
        </w:rPr>
      </w:pPr>
      <w:r w:rsidRPr="00042395">
        <w:rPr>
          <w:rFonts w:eastAsia="Calibri"/>
          <w:lang w:eastAsia="en-US"/>
        </w:rPr>
        <w:t xml:space="preserve">Zagreb, </w:t>
      </w:r>
      <w:r w:rsidR="00F110F6">
        <w:rPr>
          <w:rFonts w:eastAsia="Calibri"/>
          <w:lang w:eastAsia="en-US"/>
        </w:rPr>
        <w:t xml:space="preserve">14. svibnja </w:t>
      </w:r>
      <w:r w:rsidRPr="00042395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6</w:t>
      </w:r>
      <w:r w:rsidRPr="00042395">
        <w:rPr>
          <w:rFonts w:eastAsia="Calibri"/>
          <w:lang w:eastAsia="en-US"/>
        </w:rPr>
        <w:t>.</w:t>
      </w:r>
    </w:p>
    <w:p w14:paraId="297B8580" w14:textId="77777777" w:rsidR="00C94EDB" w:rsidRPr="00042395" w:rsidRDefault="00C94EDB" w:rsidP="00C94EDB">
      <w:pPr>
        <w:spacing w:after="200" w:line="276" w:lineRule="auto"/>
        <w:jc w:val="right"/>
        <w:rPr>
          <w:rFonts w:eastAsia="Calibri"/>
          <w:lang w:eastAsia="en-US"/>
        </w:rPr>
      </w:pPr>
    </w:p>
    <w:p w14:paraId="02BD53F3" w14:textId="77777777" w:rsidR="00C94EDB" w:rsidRPr="00042395" w:rsidRDefault="00C94EDB" w:rsidP="00C94EDB">
      <w:pPr>
        <w:spacing w:after="200" w:line="276" w:lineRule="auto"/>
        <w:jc w:val="right"/>
        <w:rPr>
          <w:rFonts w:eastAsia="Calibri"/>
          <w:lang w:eastAsia="en-US"/>
        </w:rPr>
      </w:pPr>
    </w:p>
    <w:p w14:paraId="344A3997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  <w:r w:rsidRPr="00042395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C94EDB" w:rsidRPr="00042395" w14:paraId="2613B9B8" w14:textId="77777777" w:rsidTr="00CB3D7A">
        <w:tc>
          <w:tcPr>
            <w:tcW w:w="1951" w:type="dxa"/>
            <w:hideMark/>
          </w:tcPr>
          <w:p w14:paraId="1E90250F" w14:textId="77777777" w:rsidR="00C94EDB" w:rsidRPr="00042395" w:rsidRDefault="00C94EDB" w:rsidP="00CB3D7A">
            <w:pPr>
              <w:spacing w:after="200" w:line="256" w:lineRule="auto"/>
              <w:rPr>
                <w:rFonts w:eastAsiaTheme="minorHAnsi"/>
                <w:lang w:eastAsia="en-US"/>
              </w:rPr>
            </w:pPr>
            <w:r w:rsidRPr="00042395">
              <w:rPr>
                <w:rFonts w:eastAsiaTheme="minorHAnsi"/>
                <w:smallCaps/>
                <w:lang w:eastAsia="en-US"/>
              </w:rPr>
              <w:t>Predlagatelj</w:t>
            </w:r>
            <w:r w:rsidRPr="00042395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7229" w:type="dxa"/>
          </w:tcPr>
          <w:p w14:paraId="30722575" w14:textId="3853732D" w:rsidR="00C94EDB" w:rsidRPr="00042395" w:rsidRDefault="00C94EDB" w:rsidP="00CB3D7A">
            <w:pPr>
              <w:spacing w:after="200" w:line="256" w:lineRule="auto"/>
              <w:rPr>
                <w:rFonts w:eastAsiaTheme="minorHAnsi"/>
                <w:lang w:eastAsia="en-US"/>
              </w:rPr>
            </w:pPr>
            <w:r w:rsidRPr="00042395">
              <w:rPr>
                <w:rFonts w:eastAsiaTheme="minorHAnsi"/>
                <w:lang w:eastAsia="en-US"/>
              </w:rPr>
              <w:t>Ministarstvo pravosuđa</w:t>
            </w:r>
            <w:r>
              <w:rPr>
                <w:rFonts w:eastAsiaTheme="minorHAnsi"/>
                <w:lang w:eastAsia="en-US"/>
              </w:rPr>
              <w:t>,</w:t>
            </w:r>
            <w:r w:rsidRPr="00042395">
              <w:rPr>
                <w:rFonts w:eastAsiaTheme="minorHAnsi"/>
                <w:lang w:eastAsia="en-US"/>
              </w:rPr>
              <w:t xml:space="preserve"> uprave</w:t>
            </w:r>
            <w:r>
              <w:rPr>
                <w:rFonts w:eastAsiaTheme="minorHAnsi"/>
                <w:lang w:eastAsia="en-US"/>
              </w:rPr>
              <w:t xml:space="preserve"> i digitalne transformacije </w:t>
            </w:r>
          </w:p>
        </w:tc>
      </w:tr>
    </w:tbl>
    <w:p w14:paraId="5DC894DE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  <w:r w:rsidRPr="00042395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C94EDB" w:rsidRPr="00042395" w14:paraId="2CAC897F" w14:textId="77777777" w:rsidTr="00CB3D7A">
        <w:tc>
          <w:tcPr>
            <w:tcW w:w="1951" w:type="dxa"/>
            <w:hideMark/>
          </w:tcPr>
          <w:p w14:paraId="7303FE5C" w14:textId="77777777" w:rsidR="00C94EDB" w:rsidRPr="00042395" w:rsidRDefault="00C94EDB" w:rsidP="00CB3D7A">
            <w:pPr>
              <w:spacing w:after="200" w:line="256" w:lineRule="auto"/>
              <w:rPr>
                <w:rFonts w:eastAsiaTheme="minorHAnsi"/>
                <w:lang w:eastAsia="en-US"/>
              </w:rPr>
            </w:pPr>
            <w:r w:rsidRPr="00042395">
              <w:rPr>
                <w:rFonts w:eastAsiaTheme="minorHAnsi"/>
                <w:smallCaps/>
                <w:lang w:eastAsia="en-US"/>
              </w:rPr>
              <w:t>Predmet</w:t>
            </w:r>
            <w:r w:rsidRPr="00042395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7B41F6F8" w14:textId="05537350" w:rsidR="00C94EDB" w:rsidRPr="00042395" w:rsidRDefault="00C94EDB" w:rsidP="00CB3D7A">
            <w:pPr>
              <w:jc w:val="both"/>
              <w:rPr>
                <w:rFonts w:eastAsiaTheme="minorHAnsi"/>
                <w:lang w:eastAsia="en-US"/>
              </w:rPr>
            </w:pPr>
            <w:r w:rsidRPr="00C94EDB">
              <w:rPr>
                <w:rFonts w:eastAsiaTheme="minorHAnsi"/>
                <w:lang w:eastAsia="en-US"/>
              </w:rPr>
              <w:t>Izvješće o provedbi Zakona o pravu na pristup informacijama za 2025. godinu</w:t>
            </w:r>
            <w:r>
              <w:rPr>
                <w:rFonts w:eastAsiaTheme="minorHAnsi"/>
                <w:lang w:eastAsia="en-US"/>
              </w:rPr>
              <w:t xml:space="preserve"> – mišljenje Vlade </w:t>
            </w:r>
            <w:r w:rsidRPr="00C94EDB">
              <w:rPr>
                <w:rFonts w:eastAsiaTheme="minorHAnsi"/>
                <w:lang w:eastAsia="en-US"/>
              </w:rPr>
              <w:t>Republike Hrvatske</w:t>
            </w:r>
          </w:p>
        </w:tc>
      </w:tr>
    </w:tbl>
    <w:p w14:paraId="72239B49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  <w:r w:rsidRPr="00042395">
        <w:rPr>
          <w:rFonts w:eastAsia="Calibri"/>
          <w:lang w:eastAsia="en-US"/>
        </w:rPr>
        <w:t>_________________________________________________________________________</w:t>
      </w:r>
    </w:p>
    <w:p w14:paraId="5B092AAA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</w:p>
    <w:p w14:paraId="09B6B25F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</w:p>
    <w:p w14:paraId="40E5AE98" w14:textId="77777777" w:rsidR="00C94EDB" w:rsidRPr="00042395" w:rsidRDefault="00C94EDB" w:rsidP="00C94EDB">
      <w:pPr>
        <w:spacing w:after="200" w:line="276" w:lineRule="auto"/>
        <w:jc w:val="both"/>
        <w:rPr>
          <w:rFonts w:eastAsia="Calibri"/>
          <w:lang w:eastAsia="en-US"/>
        </w:rPr>
      </w:pPr>
    </w:p>
    <w:p w14:paraId="4667CD04" w14:textId="77777777" w:rsidR="00C94EDB" w:rsidRDefault="00C94EDB" w:rsidP="00C94EDB">
      <w:pPr>
        <w:spacing w:after="200" w:line="276" w:lineRule="auto"/>
        <w:rPr>
          <w:rFonts w:eastAsia="Calibri"/>
          <w:lang w:eastAsia="en-US"/>
        </w:rPr>
      </w:pPr>
    </w:p>
    <w:p w14:paraId="1730FD74" w14:textId="77777777" w:rsidR="00C94EDB" w:rsidRDefault="00C94EDB" w:rsidP="00C94EDB">
      <w:pPr>
        <w:spacing w:after="200" w:line="276" w:lineRule="auto"/>
        <w:rPr>
          <w:rFonts w:eastAsia="Calibri"/>
          <w:lang w:eastAsia="en-US"/>
        </w:rPr>
      </w:pPr>
    </w:p>
    <w:p w14:paraId="4D780D4D" w14:textId="41B7FDDA" w:rsidR="00C94EDB" w:rsidRDefault="00C94EDB" w:rsidP="00C94EDB">
      <w:pPr>
        <w:spacing w:after="200" w:line="276" w:lineRule="auto"/>
        <w:rPr>
          <w:rFonts w:eastAsia="Calibri"/>
          <w:lang w:eastAsia="en-US"/>
        </w:rPr>
      </w:pPr>
    </w:p>
    <w:p w14:paraId="278DAB26" w14:textId="77777777" w:rsidR="00D90C11" w:rsidRDefault="00D90C11" w:rsidP="00C94EDB">
      <w:pPr>
        <w:spacing w:after="200" w:line="276" w:lineRule="auto"/>
        <w:rPr>
          <w:rFonts w:eastAsia="Calibri"/>
          <w:lang w:eastAsia="en-US"/>
        </w:rPr>
      </w:pPr>
    </w:p>
    <w:p w14:paraId="11A32BBA" w14:textId="77777777" w:rsidR="00C94EDB" w:rsidRPr="00042395" w:rsidRDefault="00C94EDB" w:rsidP="00C94EDB">
      <w:pPr>
        <w:spacing w:after="200" w:line="276" w:lineRule="auto"/>
        <w:rPr>
          <w:rFonts w:eastAsia="Calibri"/>
          <w:lang w:eastAsia="en-US"/>
        </w:rPr>
      </w:pPr>
    </w:p>
    <w:p w14:paraId="3BD12F80" w14:textId="77777777" w:rsidR="00C94EDB" w:rsidRDefault="00C94EDB" w:rsidP="00C94EDB">
      <w:pPr>
        <w:spacing w:after="200" w:line="276" w:lineRule="auto"/>
        <w:rPr>
          <w:rFonts w:eastAsia="Calibri"/>
          <w:lang w:eastAsia="en-US"/>
        </w:rPr>
      </w:pPr>
    </w:p>
    <w:p w14:paraId="7D70417A" w14:textId="77777777" w:rsidR="00C94EDB" w:rsidRPr="00042395" w:rsidRDefault="00C94EDB" w:rsidP="00D90C11">
      <w:pPr>
        <w:spacing w:after="200" w:line="276" w:lineRule="auto"/>
        <w:jc w:val="both"/>
        <w:rPr>
          <w:rFonts w:eastAsia="Calibri"/>
          <w:lang w:eastAsia="en-US"/>
        </w:rPr>
      </w:pPr>
    </w:p>
    <w:p w14:paraId="63180C6D" w14:textId="4B1868EE" w:rsidR="00C94EDB" w:rsidRDefault="00C94EDB" w:rsidP="00D90C11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both"/>
        <w:rPr>
          <w:rFonts w:eastAsia="Calibri"/>
          <w:color w:val="404040"/>
          <w:spacing w:val="20"/>
          <w:lang w:eastAsia="en-US"/>
        </w:rPr>
      </w:pPr>
      <w:r w:rsidRPr="00042395">
        <w:rPr>
          <w:rFonts w:eastAsia="Calibri"/>
          <w:color w:val="404040"/>
          <w:spacing w:val="20"/>
          <w:lang w:eastAsia="en-US"/>
        </w:rPr>
        <w:t>Banski dvori | Trg Sv. Marka 2 | 10000 Zagreb | tel. 01 4569 222 | vlada.gov.hr</w:t>
      </w:r>
    </w:p>
    <w:p w14:paraId="027E48B5" w14:textId="77777777" w:rsidR="00D90C11" w:rsidRDefault="00D90C11" w:rsidP="00D90C11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both"/>
        <w:rPr>
          <w:rFonts w:eastAsia="Calibri"/>
          <w:color w:val="404040"/>
          <w:spacing w:val="20"/>
          <w:lang w:eastAsia="en-US"/>
        </w:rPr>
      </w:pPr>
    </w:p>
    <w:p w14:paraId="7D36FA35" w14:textId="77777777" w:rsidR="00D90C11" w:rsidRPr="005C1396" w:rsidRDefault="00D90C11" w:rsidP="00C94EDB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eastAsia="Calibri"/>
          <w:color w:val="404040"/>
          <w:spacing w:val="20"/>
          <w:lang w:eastAsia="en-US"/>
        </w:rPr>
      </w:pPr>
    </w:p>
    <w:p w14:paraId="1B7D7FCE" w14:textId="596BC42F" w:rsidR="004052A7" w:rsidRDefault="004052A7" w:rsidP="004052A7">
      <w:pPr>
        <w:jc w:val="right"/>
      </w:pPr>
      <w:r>
        <w:lastRenderedPageBreak/>
        <w:t>PRIJEDLOG</w:t>
      </w:r>
    </w:p>
    <w:p w14:paraId="6FA806F0" w14:textId="0D7C6A22" w:rsidR="004052A7" w:rsidRDefault="004052A7" w:rsidP="004052A7"/>
    <w:p w14:paraId="790040C9" w14:textId="77777777" w:rsidR="00F110F6" w:rsidRDefault="00F110F6" w:rsidP="004052A7"/>
    <w:p w14:paraId="1C1F1941" w14:textId="77777777" w:rsidR="004052A7" w:rsidRDefault="004052A7" w:rsidP="004052A7"/>
    <w:p w14:paraId="70189406" w14:textId="1C1ABBAD" w:rsidR="004052A7" w:rsidRDefault="00F110F6" w:rsidP="004052A7">
      <w:r>
        <w:t>KLASA:</w:t>
      </w:r>
    </w:p>
    <w:p w14:paraId="79F399F8" w14:textId="08265B39" w:rsidR="004052A7" w:rsidRDefault="00F110F6" w:rsidP="004052A7">
      <w:r>
        <w:t>URBROJ:</w:t>
      </w:r>
    </w:p>
    <w:p w14:paraId="1166BF99" w14:textId="77777777" w:rsidR="004052A7" w:rsidRDefault="004052A7" w:rsidP="004052A7"/>
    <w:p w14:paraId="2DD117D7" w14:textId="77777777" w:rsidR="004052A7" w:rsidRDefault="004052A7" w:rsidP="004052A7">
      <w:r>
        <w:t xml:space="preserve">Zagreb,             2026. </w:t>
      </w:r>
    </w:p>
    <w:p w14:paraId="498C62FB" w14:textId="77777777" w:rsidR="004052A7" w:rsidRDefault="004052A7" w:rsidP="004052A7"/>
    <w:p w14:paraId="29BE02CA" w14:textId="77777777" w:rsidR="004052A7" w:rsidRDefault="004052A7" w:rsidP="004052A7"/>
    <w:p w14:paraId="797DBD6C" w14:textId="77777777" w:rsidR="004052A7" w:rsidRDefault="004052A7" w:rsidP="004052A7"/>
    <w:p w14:paraId="67D8C15B" w14:textId="77777777" w:rsidR="004052A7" w:rsidRDefault="004052A7" w:rsidP="004052A7">
      <w:pPr>
        <w:ind w:left="2832" w:firstLine="708"/>
      </w:pPr>
      <w:r>
        <w:t>PREDSJEDNIKU HRVATSKOGA SABORA</w:t>
      </w:r>
    </w:p>
    <w:p w14:paraId="017EBA45" w14:textId="77777777" w:rsidR="004052A7" w:rsidRDefault="004052A7" w:rsidP="004052A7">
      <w:pPr>
        <w:ind w:left="2832" w:firstLine="708"/>
      </w:pPr>
    </w:p>
    <w:p w14:paraId="75BCA65B" w14:textId="77777777" w:rsidR="004052A7" w:rsidRDefault="004052A7" w:rsidP="004052A7"/>
    <w:p w14:paraId="6146E13A" w14:textId="77777777" w:rsidR="004052A7" w:rsidRDefault="004052A7" w:rsidP="004052A7"/>
    <w:p w14:paraId="773B504C" w14:textId="77777777" w:rsidR="004052A7" w:rsidRDefault="004052A7" w:rsidP="004052A7">
      <w:pPr>
        <w:jc w:val="both"/>
      </w:pPr>
      <w:r>
        <w:t xml:space="preserve">Predmet: </w:t>
      </w:r>
      <w:r>
        <w:tab/>
        <w:t>Izvješće o provedbi Zakona o pravu na pristup informacijama za 2025. godinu</w:t>
      </w:r>
    </w:p>
    <w:p w14:paraId="398478D5" w14:textId="77777777" w:rsidR="004052A7" w:rsidRDefault="004052A7" w:rsidP="004052A7">
      <w:pPr>
        <w:jc w:val="both"/>
      </w:pPr>
      <w:r>
        <w:tab/>
      </w:r>
      <w:r>
        <w:tab/>
        <w:t>- mišljenje Vlade</w:t>
      </w:r>
    </w:p>
    <w:p w14:paraId="2A1C5BB9" w14:textId="77777777" w:rsidR="004052A7" w:rsidRDefault="004052A7" w:rsidP="004052A7">
      <w:pPr>
        <w:jc w:val="both"/>
      </w:pPr>
    </w:p>
    <w:p w14:paraId="1CF7819B" w14:textId="77777777" w:rsidR="004052A7" w:rsidRDefault="004052A7" w:rsidP="004052A7">
      <w:pPr>
        <w:ind w:left="1410" w:hanging="1410"/>
        <w:jc w:val="both"/>
      </w:pPr>
      <w:r>
        <w:t>Veza:</w:t>
      </w:r>
      <w:r>
        <w:tab/>
        <w:t xml:space="preserve">Dopis Hrvatskoga sabora, KLASA: 021-03/26-09/35, URBROJ: 65-26-3, od 8. travnja 2026. </w:t>
      </w:r>
    </w:p>
    <w:p w14:paraId="5E33D007" w14:textId="77777777" w:rsidR="004052A7" w:rsidRDefault="004052A7" w:rsidP="004052A7">
      <w:pPr>
        <w:ind w:left="1410" w:hanging="1410"/>
        <w:jc w:val="both"/>
      </w:pPr>
    </w:p>
    <w:p w14:paraId="04C089A4" w14:textId="77777777" w:rsidR="004052A7" w:rsidRDefault="004052A7" w:rsidP="004052A7">
      <w:pPr>
        <w:jc w:val="both"/>
      </w:pPr>
      <w:r>
        <w:tab/>
      </w:r>
      <w:r>
        <w:tab/>
        <w:t>Na temelju članka 122. stavka 2. Poslovnika Hrvatskoga sabora („Narodne novine“ br. 81/13., 113/16., 69/17., 29/18., 53/20., 119/20. – Odluka Ustavnog suda Republike Hrvatske, 123/20. i 86/23. – Odluka Ustavnog suda Republike Hrvatske), Vlada Republike Hrvatske o Izvješću o provedbi Zakona o pravu na pristup informacijama za 2025. godinu, daje sljedeće</w:t>
      </w:r>
    </w:p>
    <w:p w14:paraId="696D1E09" w14:textId="77777777" w:rsidR="004052A7" w:rsidRDefault="004052A7" w:rsidP="004052A7">
      <w:pPr>
        <w:jc w:val="both"/>
      </w:pPr>
    </w:p>
    <w:p w14:paraId="1A2627B9" w14:textId="77777777" w:rsidR="004052A7" w:rsidRDefault="004052A7" w:rsidP="004052A7">
      <w:pPr>
        <w:jc w:val="both"/>
      </w:pPr>
    </w:p>
    <w:p w14:paraId="44CE9FA0" w14:textId="146C30D1" w:rsidR="004052A7" w:rsidRPr="00F83D57" w:rsidRDefault="004052A7" w:rsidP="004052A7">
      <w:pPr>
        <w:jc w:val="center"/>
        <w:rPr>
          <w:b/>
          <w:bCs/>
        </w:rPr>
      </w:pPr>
      <w:r w:rsidRPr="00F83D57">
        <w:rPr>
          <w:b/>
          <w:bCs/>
        </w:rPr>
        <w:t>M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I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Š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L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J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E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N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J</w:t>
      </w:r>
      <w:r w:rsidR="00F83D57">
        <w:rPr>
          <w:b/>
          <w:bCs/>
        </w:rPr>
        <w:t xml:space="preserve"> </w:t>
      </w:r>
      <w:r w:rsidRPr="00F83D57">
        <w:rPr>
          <w:b/>
          <w:bCs/>
        </w:rPr>
        <w:t>E</w:t>
      </w:r>
    </w:p>
    <w:p w14:paraId="45CE988A" w14:textId="77777777" w:rsidR="004052A7" w:rsidRDefault="004052A7" w:rsidP="004052A7">
      <w:pPr>
        <w:jc w:val="center"/>
      </w:pPr>
    </w:p>
    <w:p w14:paraId="21BEB0B0" w14:textId="77777777" w:rsidR="004052A7" w:rsidRDefault="004052A7" w:rsidP="004052A7">
      <w:pPr>
        <w:jc w:val="both"/>
      </w:pPr>
    </w:p>
    <w:p w14:paraId="2B8D1F83" w14:textId="77777777" w:rsidR="004052A7" w:rsidRDefault="004052A7" w:rsidP="004052A7">
      <w:pPr>
        <w:jc w:val="both"/>
      </w:pPr>
      <w:r>
        <w:tab/>
      </w:r>
      <w:r>
        <w:tab/>
        <w:t xml:space="preserve">Vlada Republike Hrvatske predlaže Hrvatskome saboru da prihvati Izvješće o provedbi Zakona o pravu na pristup informacijama za 2025. godinu (dalje u tekstu: Izvješće), koje je predsjedniku Hrvatskoga sabora podnijela Povjerenica za informiranje, aktom od 31. ožujka 2026., uz sljedeće napomene:  </w:t>
      </w:r>
    </w:p>
    <w:p w14:paraId="5FFEBAAE" w14:textId="77777777" w:rsidR="004052A7" w:rsidRDefault="004052A7" w:rsidP="004052A7">
      <w:pPr>
        <w:jc w:val="both"/>
        <w:rPr>
          <w:iCs/>
        </w:rPr>
      </w:pPr>
    </w:p>
    <w:p w14:paraId="4A4C9A19" w14:textId="77777777" w:rsidR="004052A7" w:rsidRDefault="004052A7" w:rsidP="004052A7">
      <w:pPr>
        <w:jc w:val="both"/>
      </w:pPr>
      <w:r>
        <w:tab/>
      </w:r>
      <w:r>
        <w:tab/>
        <w:t>U odnosu na preporuku iznesenu na stranici broj 114. da se izmijeni normativni okvir za ostvarivanje pristupa informacijama napominje se kako je postupak izrade izmjena i dopuna Zakona o pravu na pristup informacijama u tijeku te je Radna skupina za izradu izmjena i dopuna Zakona o pravu na pristup informacijama krajem 2025. godine izradila Nacrt prijedloga zakona o izmjenama i dopunama Zakona o pravu na pristup informacijama. Ovaj će se Nacrt dodatno dorađivati tijekom 2026. godine kada se očekuje usvajanje Uredbe Europskog parlamenta i Vijeća o izmjeni uredaba (EU) 2016/679, (EU) 2018/1724, (EU) 2018/1725 i (EU) 2023/2854 i direktiva 2002/58/EZ, (EU) 2022/2555 i (EU) 2022/2557 u pogledu pojednostavnjenja digitalnog zakonodavnog okvira te o stavljanju izvan snage uredaba (EU) 2018/1807, (EU) 2019/1150 i (EU) 2022/868 i Direktive (EU) 2019/1024 (Digitalni omnibus) i slijedom toga promjene vezane uz ponovnu uporabu informacija koja je trenutno uređena Zakonom o pravu na pristup informacijama.</w:t>
      </w:r>
    </w:p>
    <w:p w14:paraId="77C098B4" w14:textId="77777777" w:rsidR="004052A7" w:rsidRDefault="004052A7" w:rsidP="004052A7">
      <w:pPr>
        <w:jc w:val="both"/>
      </w:pPr>
    </w:p>
    <w:p w14:paraId="32AF399D" w14:textId="4FA74BC5" w:rsidR="004052A7" w:rsidRDefault="004052A7" w:rsidP="004C6469">
      <w:pPr>
        <w:ind w:firstLine="1416"/>
        <w:jc w:val="both"/>
      </w:pPr>
      <w:r w:rsidRPr="00FE2AD5">
        <w:lastRenderedPageBreak/>
        <w:t>U odnosu na tekst Izvješća na stranici 82.</w:t>
      </w:r>
      <w:r w:rsidR="004C6469" w:rsidRPr="00FE2AD5">
        <w:t xml:space="preserve">, a vezano za </w:t>
      </w:r>
      <w:r w:rsidRPr="00FE2AD5">
        <w:t>Godišnje izviješće o provedbi savjetovanja s javnošću u postupcima donošenja zakona i drugih propisa</w:t>
      </w:r>
      <w:r w:rsidR="004C6469" w:rsidRPr="00FE2AD5">
        <w:t xml:space="preserve">, Vlada Republike Hrvatske ukazuje kako je predmetno Godišnje izvješće usvojeno </w:t>
      </w:r>
      <w:r w:rsidRPr="00FE2AD5">
        <w:t>1. travnja 2026.</w:t>
      </w:r>
    </w:p>
    <w:p w14:paraId="0741F835" w14:textId="77777777" w:rsidR="004052A7" w:rsidRDefault="004052A7" w:rsidP="004052A7">
      <w:pPr>
        <w:jc w:val="both"/>
      </w:pPr>
    </w:p>
    <w:p w14:paraId="08DBB743" w14:textId="77777777" w:rsidR="004052A7" w:rsidRDefault="004052A7" w:rsidP="004052A7">
      <w:pPr>
        <w:jc w:val="both"/>
      </w:pPr>
      <w:r>
        <w:tab/>
      </w:r>
      <w:r>
        <w:tab/>
        <w:t xml:space="preserve">Za svoje predstavnike, koji će u vezi s iznesenim mišljenjem biti nazočni na sjednicama Hrvatskoga sabora i njegovih radnih tijela, Vlada je odredila ministra pravosuđa, uprave i digitalne transformacije Damira </w:t>
      </w:r>
      <w:proofErr w:type="spellStart"/>
      <w:r>
        <w:t>Habijana</w:t>
      </w:r>
      <w:proofErr w:type="spellEnd"/>
      <w:r>
        <w:t xml:space="preserve"> i državne tajnike Ivana </w:t>
      </w:r>
      <w:proofErr w:type="spellStart"/>
      <w:r>
        <w:t>Crnčeca</w:t>
      </w:r>
      <w:proofErr w:type="spellEnd"/>
      <w:r>
        <w:t xml:space="preserve">, Sanjina Rukavinu, Vedranu </w:t>
      </w:r>
      <w:proofErr w:type="spellStart"/>
      <w:r>
        <w:t>Šimundžu</w:t>
      </w:r>
      <w:proofErr w:type="spellEnd"/>
      <w:r>
        <w:t xml:space="preserve"> Nikolić i Fadilu Bahović.</w:t>
      </w:r>
    </w:p>
    <w:p w14:paraId="70124D0B" w14:textId="77777777" w:rsidR="004052A7" w:rsidRDefault="004052A7" w:rsidP="004052A7">
      <w:pPr>
        <w:jc w:val="both"/>
      </w:pPr>
    </w:p>
    <w:p w14:paraId="092298AF" w14:textId="77777777" w:rsidR="004052A7" w:rsidRDefault="004052A7" w:rsidP="004052A7">
      <w:pPr>
        <w:jc w:val="both"/>
      </w:pPr>
    </w:p>
    <w:p w14:paraId="0F482474" w14:textId="77777777" w:rsidR="004052A7" w:rsidRDefault="004052A7" w:rsidP="004052A7">
      <w:pPr>
        <w:jc w:val="both"/>
      </w:pPr>
    </w:p>
    <w:p w14:paraId="5DAB366D" w14:textId="77777777" w:rsidR="004052A7" w:rsidRDefault="004052A7" w:rsidP="004052A7">
      <w:pPr>
        <w:jc w:val="both"/>
      </w:pPr>
      <w:r>
        <w:tab/>
      </w:r>
      <w:r>
        <w:tab/>
      </w:r>
      <w:r>
        <w:tab/>
      </w:r>
      <w:r>
        <w:tab/>
      </w:r>
    </w:p>
    <w:p w14:paraId="0C53EDF6" w14:textId="77777777" w:rsidR="004052A7" w:rsidRDefault="004052A7" w:rsidP="004052A7">
      <w:pPr>
        <w:jc w:val="both"/>
      </w:pPr>
    </w:p>
    <w:p w14:paraId="0ADC9B3C" w14:textId="77777777" w:rsidR="004052A7" w:rsidRDefault="004052A7" w:rsidP="004052A7">
      <w:pPr>
        <w:ind w:left="4956"/>
        <w:jc w:val="center"/>
      </w:pPr>
      <w:r>
        <w:t>PREDSJEDNIK</w:t>
      </w:r>
    </w:p>
    <w:p w14:paraId="4C3C0E5C" w14:textId="77777777" w:rsidR="004052A7" w:rsidRDefault="004052A7" w:rsidP="004052A7">
      <w:pPr>
        <w:ind w:left="4956"/>
        <w:jc w:val="center"/>
      </w:pPr>
    </w:p>
    <w:p w14:paraId="36FFB6CA" w14:textId="77777777" w:rsidR="004052A7" w:rsidRDefault="004052A7" w:rsidP="004052A7">
      <w:pPr>
        <w:ind w:left="4956"/>
        <w:jc w:val="center"/>
      </w:pPr>
      <w:r>
        <w:t>mr. sc. Andrej Plenković</w:t>
      </w:r>
    </w:p>
    <w:p w14:paraId="0B143548" w14:textId="77777777" w:rsidR="004052A7" w:rsidRDefault="004052A7" w:rsidP="004052A7">
      <w:pPr>
        <w:ind w:left="4956"/>
        <w:jc w:val="center"/>
      </w:pPr>
    </w:p>
    <w:p w14:paraId="214CD317" w14:textId="77777777" w:rsidR="004052A7" w:rsidRDefault="004052A7" w:rsidP="004052A7"/>
    <w:p w14:paraId="1B4ADB38" w14:textId="77777777" w:rsidR="004052A7" w:rsidRDefault="004052A7" w:rsidP="004052A7"/>
    <w:p w14:paraId="05265476" w14:textId="77777777" w:rsidR="005C6C6D" w:rsidRDefault="005C6C6D"/>
    <w:sectPr w:rsidR="005C6C6D" w:rsidSect="007C1FE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4E50" w14:textId="77777777" w:rsidR="002D5522" w:rsidRDefault="002D5522">
      <w:r>
        <w:separator/>
      </w:r>
    </w:p>
  </w:endnote>
  <w:endnote w:type="continuationSeparator" w:id="0">
    <w:p w14:paraId="7C25106E" w14:textId="77777777" w:rsidR="002D5522" w:rsidRDefault="002D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A930" w14:textId="77777777" w:rsidR="002D5522" w:rsidRDefault="002D5522">
      <w:r>
        <w:separator/>
      </w:r>
    </w:p>
  </w:footnote>
  <w:footnote w:type="continuationSeparator" w:id="0">
    <w:p w14:paraId="47BF5F84" w14:textId="77777777" w:rsidR="002D5522" w:rsidRDefault="002D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AD7"/>
    <w:multiLevelType w:val="multilevel"/>
    <w:tmpl w:val="A4F6230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0646BD1"/>
    <w:multiLevelType w:val="multilevel"/>
    <w:tmpl w:val="17BE4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50465C0"/>
    <w:multiLevelType w:val="multilevel"/>
    <w:tmpl w:val="9BAA642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AB068CF"/>
    <w:multiLevelType w:val="multilevel"/>
    <w:tmpl w:val="225A29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644590"/>
    <w:multiLevelType w:val="hybridMultilevel"/>
    <w:tmpl w:val="EA405D84"/>
    <w:lvl w:ilvl="0" w:tplc="0234FBDE">
      <w:start w:val="1"/>
      <w:numFmt w:val="decimal"/>
      <w:lvlText w:val="%1."/>
      <w:lvlJc w:val="left"/>
      <w:pPr>
        <w:ind w:left="720" w:hanging="360"/>
      </w:pPr>
    </w:lvl>
    <w:lvl w:ilvl="1" w:tplc="27C89256">
      <w:start w:val="1"/>
      <w:numFmt w:val="lowerLetter"/>
      <w:lvlText w:val="%2."/>
      <w:lvlJc w:val="left"/>
      <w:pPr>
        <w:ind w:left="1440" w:hanging="360"/>
      </w:pPr>
    </w:lvl>
    <w:lvl w:ilvl="2" w:tplc="8D22B38E">
      <w:start w:val="1"/>
      <w:numFmt w:val="lowerRoman"/>
      <w:lvlText w:val="%3."/>
      <w:lvlJc w:val="right"/>
      <w:pPr>
        <w:ind w:left="2160" w:hanging="180"/>
      </w:pPr>
    </w:lvl>
    <w:lvl w:ilvl="3" w:tplc="FB103AA2">
      <w:start w:val="1"/>
      <w:numFmt w:val="decimal"/>
      <w:lvlText w:val="%4."/>
      <w:lvlJc w:val="left"/>
      <w:pPr>
        <w:ind w:left="2880" w:hanging="360"/>
      </w:pPr>
    </w:lvl>
    <w:lvl w:ilvl="4" w:tplc="EA846558">
      <w:start w:val="1"/>
      <w:numFmt w:val="lowerLetter"/>
      <w:lvlText w:val="%5."/>
      <w:lvlJc w:val="left"/>
      <w:pPr>
        <w:ind w:left="3600" w:hanging="360"/>
      </w:pPr>
    </w:lvl>
    <w:lvl w:ilvl="5" w:tplc="4A68D866">
      <w:start w:val="1"/>
      <w:numFmt w:val="lowerRoman"/>
      <w:lvlText w:val="%6."/>
      <w:lvlJc w:val="right"/>
      <w:pPr>
        <w:ind w:left="4320" w:hanging="180"/>
      </w:pPr>
    </w:lvl>
    <w:lvl w:ilvl="6" w:tplc="750E1FE8">
      <w:start w:val="1"/>
      <w:numFmt w:val="decimal"/>
      <w:lvlText w:val="%7."/>
      <w:lvlJc w:val="left"/>
      <w:pPr>
        <w:ind w:left="5040" w:hanging="360"/>
      </w:pPr>
    </w:lvl>
    <w:lvl w:ilvl="7" w:tplc="6FA6C39C">
      <w:start w:val="1"/>
      <w:numFmt w:val="lowerLetter"/>
      <w:lvlText w:val="%8."/>
      <w:lvlJc w:val="left"/>
      <w:pPr>
        <w:ind w:left="5760" w:hanging="360"/>
      </w:pPr>
    </w:lvl>
    <w:lvl w:ilvl="8" w:tplc="B32E7E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6D"/>
    <w:rsid w:val="002D5522"/>
    <w:rsid w:val="003A16CE"/>
    <w:rsid w:val="004052A7"/>
    <w:rsid w:val="004C6469"/>
    <w:rsid w:val="005C6C6D"/>
    <w:rsid w:val="009B3ED5"/>
    <w:rsid w:val="00BB4519"/>
    <w:rsid w:val="00C94EDB"/>
    <w:rsid w:val="00D90C11"/>
    <w:rsid w:val="00F110F6"/>
    <w:rsid w:val="00F81C5C"/>
    <w:rsid w:val="00F83D57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8429B"/>
  <w15:docId w15:val="{6734B144-4E35-40C0-86D1-ECD03F1E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Footer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CommentReference">
    <w:name w:val="annotation reference"/>
    <w:uiPriority w:val="99"/>
    <w:semiHidden/>
    <w:rsid w:val="004B4568"/>
    <w:rPr>
      <w:rFonts w:cs="Times New Roman"/>
      <w:sz w:val="16"/>
    </w:rPr>
  </w:style>
  <w:style w:type="paragraph" w:styleId="CommentText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AZJMDCZ6QSYZ-886166611-14283</_dlc_DocId>
    <_dlc_DocIdUrl xmlns="a494813a-d0d8-4dad-94cb-0d196f36ba15">
      <Url>https://ekoordinacije.vlada.hr/unutarnja-ljudska/_layouts/15/DocIdRedir.aspx?ID=AZJMDCZ6QSYZ-886166611-14283</Url>
      <Description>AZJMDCZ6QSYZ-886166611-14283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1B7A-AC5C-4D16-8400-91AD7BD9D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181AB-894D-486B-9630-B3DA5D100FC6}">
  <ds:schemaRefs>
    <ds:schemaRef ds:uri="http://purl.org/dc/terms/"/>
    <ds:schemaRef ds:uri="http://purl.org/dc/dcmitype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103B1C-E89A-4716-912F-6BE289F77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47243-63D9-48ED-A956-210A28F46F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2700</Characters>
  <Application>Microsoft Office Word</Application>
  <DocSecurity>0</DocSecurity>
  <Lines>22</Lines>
  <Paragraphs>6</Paragraphs>
  <ScaleCrop>false</ScaleCrop>
  <Company>RH - TDU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Mladen Duvnjak</cp:lastModifiedBy>
  <cp:revision>11</cp:revision>
  <cp:lastPrinted>2013-10-21T09:54:00Z</cp:lastPrinted>
  <dcterms:created xsi:type="dcterms:W3CDTF">2026-04-29T09:26:00Z</dcterms:created>
  <dcterms:modified xsi:type="dcterms:W3CDTF">2026-05-08T12:25:00Z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00f38a99-1a66-4a15-9965-6dda809de5b1</vt:lpwstr>
  </property>
</Properties>
</file>