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A44ED" w14:textId="77777777" w:rsidR="00284151" w:rsidRPr="00E340BA" w:rsidRDefault="00284151" w:rsidP="00E75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281AA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511A8" w14:textId="77777777" w:rsidR="00E340BA" w:rsidRPr="00E340BA" w:rsidRDefault="00E340BA" w:rsidP="00E34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9CE2C12" wp14:editId="557D90D8">
            <wp:extent cx="504825" cy="685800"/>
            <wp:effectExtent l="0" t="0" r="9525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31BAC" w14:textId="77777777" w:rsidR="00E340BA" w:rsidRPr="00E340BA" w:rsidRDefault="00E340BA" w:rsidP="00E340B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6AD94D74" w14:textId="344225B9" w:rsidR="00E340BA" w:rsidRPr="00E340BA" w:rsidRDefault="00E340BA" w:rsidP="00E340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8B35D9">
        <w:rPr>
          <w:rFonts w:ascii="Times New Roman" w:eastAsia="Times New Roman" w:hAnsi="Times New Roman" w:cs="Times New Roman"/>
          <w:sz w:val="24"/>
          <w:szCs w:val="24"/>
          <w:lang w:eastAsia="hr-HR"/>
        </w:rPr>
        <w:t>28. svibnja</w:t>
      </w: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C0D4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340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D7D4F48" w14:textId="77777777" w:rsidR="00E340BA" w:rsidRPr="00E340BA" w:rsidRDefault="00E340BA" w:rsidP="00E340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7459D" w14:textId="77777777" w:rsidR="00E340BA" w:rsidRPr="00E340BA" w:rsidRDefault="00E340BA" w:rsidP="00E340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166451" w14:textId="77777777" w:rsidR="00E340BA" w:rsidRPr="00E340BA" w:rsidRDefault="00E340BA" w:rsidP="00E3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32774" w14:textId="77777777" w:rsidR="00E340BA" w:rsidRPr="00E340BA" w:rsidRDefault="00E340BA" w:rsidP="00E340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DD7789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340BA" w:rsidRPr="00E340BA" w14:paraId="5963357B" w14:textId="77777777" w:rsidTr="00D920EF">
        <w:tc>
          <w:tcPr>
            <w:tcW w:w="1951" w:type="dxa"/>
          </w:tcPr>
          <w:p w14:paraId="7C3FC045" w14:textId="77777777" w:rsidR="00E340BA" w:rsidRPr="00E340BA" w:rsidRDefault="00E340BA" w:rsidP="00D920E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C020C9" w14:textId="77777777" w:rsidR="00E340BA" w:rsidRPr="00E340BA" w:rsidRDefault="00E340BA" w:rsidP="00D920E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40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340B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3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49B69377" w14:textId="77777777" w:rsidR="00E340BA" w:rsidRPr="00E340BA" w:rsidRDefault="00E340BA" w:rsidP="00D920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440AE7" w14:textId="77777777" w:rsidR="00E340BA" w:rsidRPr="00E340BA" w:rsidRDefault="00E340BA" w:rsidP="00D920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40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Ministarstvo gospodarstva </w:t>
            </w:r>
          </w:p>
        </w:tc>
      </w:tr>
    </w:tbl>
    <w:p w14:paraId="4E07895F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E340BA" w:rsidRPr="00E340BA" w14:paraId="119C2840" w14:textId="77777777" w:rsidTr="00D920EF">
        <w:trPr>
          <w:trHeight w:val="1152"/>
        </w:trPr>
        <w:tc>
          <w:tcPr>
            <w:tcW w:w="1951" w:type="dxa"/>
          </w:tcPr>
          <w:p w14:paraId="122DEB9D" w14:textId="77777777" w:rsidR="00E340BA" w:rsidRPr="00E340BA" w:rsidRDefault="00E340BA" w:rsidP="00D920E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06B4A14F" w14:textId="77777777" w:rsidR="00E340BA" w:rsidRPr="00E340BA" w:rsidRDefault="00E340BA" w:rsidP="00D920E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40B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E3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5A9CFACF" w14:textId="77777777" w:rsidR="00E340BA" w:rsidRPr="00E340BA" w:rsidRDefault="00E340BA" w:rsidP="00D92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4ED05B" w14:textId="79253BBD" w:rsidR="00E340BA" w:rsidRPr="00E340BA" w:rsidRDefault="00E340BA" w:rsidP="008B3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40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</w:t>
            </w:r>
            <w:r w:rsidR="008B3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bookmarkStart w:id="0" w:name="_GoBack"/>
            <w:bookmarkEnd w:id="0"/>
            <w:r w:rsidRPr="00E340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redbe o izmjenama Uredbe o popisu robe vojne namjene, obrambenih proizvoda i nevojnih ubojnih sredstava</w:t>
            </w:r>
          </w:p>
        </w:tc>
      </w:tr>
    </w:tbl>
    <w:p w14:paraId="2EC0D606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6DF758D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D861A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FE7227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E32C9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F2316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11C335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7A9548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BC802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B4A296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CE0E44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05FBE7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9DA568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F747A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844329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1169BD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125C70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711A4A" w14:textId="77777777" w:rsidR="00E340BA" w:rsidRPr="00E340BA" w:rsidRDefault="00E340BA" w:rsidP="00E3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A6E6A" w14:textId="77777777" w:rsidR="00E340BA" w:rsidRPr="00E340BA" w:rsidRDefault="00E340BA" w:rsidP="00E340B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A90B4" w14:textId="77777777" w:rsidR="00E340BA" w:rsidRPr="00E340BA" w:rsidRDefault="00E340BA" w:rsidP="00E340BA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  <w:t>Banski dvori | Trg Sv. Marka 2  | 10000 Zagreb | tel. 01 4569 222 | vlada.gov.hr</w:t>
      </w:r>
    </w:p>
    <w:p w14:paraId="62FBA00C" w14:textId="77777777" w:rsidR="00E340BA" w:rsidRPr="00E340BA" w:rsidRDefault="00E340BA" w:rsidP="00284151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AB4420" w14:textId="77777777" w:rsidR="00E340BA" w:rsidRDefault="00E340BA" w:rsidP="00284151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76E302CC" w14:textId="4965423F" w:rsidR="00284151" w:rsidRPr="00E340BA" w:rsidRDefault="00284151" w:rsidP="00284151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PRIJEDLOG</w:t>
      </w:r>
    </w:p>
    <w:p w14:paraId="7B8F2ECC" w14:textId="00BDADAB" w:rsidR="00CC2399" w:rsidRPr="00E340BA" w:rsidRDefault="00CC2399" w:rsidP="00CC23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stavka 2. Zakona o Vladi Republike Hrvatske </w:t>
      </w:r>
      <w:bookmarkStart w:id="1" w:name="_Hlk130549961"/>
      <w:bookmarkStart w:id="2" w:name="_Hlk130551960"/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novine“, </w:t>
      </w:r>
      <w:bookmarkEnd w:id="1"/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br. 150/11, 119/14, 93/16, 116/18</w:t>
      </w:r>
      <w:r w:rsidR="006064AD"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64AD"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80/22 i 78/24</w:t>
      </w: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članaka 4. i 73. Zakona o nadzoru prometa robe vojne namjene i nevojnih ubojnih sredstava („Narodne novine“, broj 80/13), </w:t>
      </w:r>
      <w:bookmarkEnd w:id="2"/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na sjednici održanoj ___________ 202</w:t>
      </w:r>
      <w:r w:rsidR="00776A1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78A71D16" w14:textId="77777777" w:rsidR="00CC2399" w:rsidRPr="00E340BA" w:rsidRDefault="00CC2399" w:rsidP="00CC2399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UREDBU</w:t>
      </w:r>
    </w:p>
    <w:p w14:paraId="3E13D3EC" w14:textId="77777777" w:rsidR="00CC2399" w:rsidRPr="00E340BA" w:rsidRDefault="00CC2399" w:rsidP="00F00C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IZMJENAMA UREDBE O POPISU ROBE VOJNE NAMJENE, OBRAMBENIH PROIZVODA I NEVOJNIH UBOJNIH SREDSTAVA</w:t>
      </w:r>
    </w:p>
    <w:p w14:paraId="6F7392BB" w14:textId="2066AD78" w:rsidR="00CC2399" w:rsidRPr="00E340BA" w:rsidRDefault="00CC2399" w:rsidP="00F00C89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FD0F5E9" w14:textId="77777777" w:rsidR="00CC2399" w:rsidRPr="00E340BA" w:rsidRDefault="00CC2399" w:rsidP="00CC23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E76CDBA" w14:textId="0F34ABFC" w:rsidR="00CC2399" w:rsidRPr="00E340BA" w:rsidRDefault="00CC2399" w:rsidP="00EC40C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0BA">
        <w:rPr>
          <w:rFonts w:ascii="Times New Roman" w:eastAsia="Calibri" w:hAnsi="Times New Roman" w:cs="Times New Roman"/>
          <w:sz w:val="24"/>
          <w:szCs w:val="24"/>
        </w:rPr>
        <w:t>U Uredbi o popisu robe vojne namjene, obrambenih proizvoda i nevojnih ubojnih sredstava („Narodne novine“, br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>.</w:t>
      </w:r>
      <w:r w:rsidRPr="00E340BA">
        <w:rPr>
          <w:rFonts w:ascii="Times New Roman" w:eastAsia="Calibri" w:hAnsi="Times New Roman" w:cs="Times New Roman"/>
          <w:sz w:val="24"/>
          <w:szCs w:val="24"/>
        </w:rPr>
        <w:t xml:space="preserve"> 61/23</w:t>
      </w:r>
      <w:r w:rsidR="00EC40C7">
        <w:rPr>
          <w:rFonts w:ascii="Times New Roman" w:eastAsia="Calibri" w:hAnsi="Times New Roman" w:cs="Times New Roman"/>
          <w:sz w:val="24"/>
          <w:szCs w:val="24"/>
        </w:rPr>
        <w:t>,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 xml:space="preserve"> 50/24</w:t>
      </w:r>
      <w:r w:rsidR="00EC40C7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EC40C7" w:rsidRPr="00EC40C7">
        <w:t xml:space="preserve"> </w:t>
      </w:r>
      <w:r w:rsidR="00EC40C7" w:rsidRPr="00EC40C7">
        <w:rPr>
          <w:rFonts w:ascii="Times New Roman" w:eastAsia="Calibri" w:hAnsi="Times New Roman" w:cs="Times New Roman"/>
          <w:sz w:val="24"/>
          <w:szCs w:val="24"/>
        </w:rPr>
        <w:t>77/25</w:t>
      </w:r>
      <w:r w:rsidRPr="00E340BA">
        <w:rPr>
          <w:rFonts w:ascii="Times New Roman" w:eastAsia="Calibri" w:hAnsi="Times New Roman" w:cs="Times New Roman"/>
          <w:sz w:val="24"/>
          <w:szCs w:val="24"/>
        </w:rPr>
        <w:t>) članak 2. mijenja se i glasi:</w:t>
      </w:r>
    </w:p>
    <w:p w14:paraId="3EBF297E" w14:textId="7766EDA7" w:rsidR="00CC2399" w:rsidRPr="00E340BA" w:rsidRDefault="00CC2399" w:rsidP="00E17E7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340BA">
        <w:rPr>
          <w:rFonts w:ascii="Times New Roman" w:eastAsia="Calibri" w:hAnsi="Times New Roman" w:cs="Times New Roman"/>
          <w:sz w:val="24"/>
          <w:szCs w:val="24"/>
        </w:rPr>
        <w:t xml:space="preserve">„Ovom Uredbom u hrvatsko zakonodavstvo preuzima se Direktiva 2009/43/EZ Europskog parlamenta i Vijeća od 6. svibnja 2009. o pojednostavnjivanju uvjeta za transfer obrambenih proizvoda unutar Zajednice (SL L 146, 10. 6. 2009.), kako je posljednji put izmijenjena 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 xml:space="preserve">Delegiranom direktivom Komisije (EU) </w:t>
      </w:r>
      <w:bookmarkStart w:id="3" w:name="_Hlk192673671"/>
      <w:r w:rsidR="008A1121" w:rsidRPr="008A1121">
        <w:rPr>
          <w:rFonts w:ascii="Times New Roman" w:eastAsia="Calibri" w:hAnsi="Times New Roman" w:cs="Times New Roman"/>
          <w:sz w:val="24"/>
          <w:szCs w:val="24"/>
        </w:rPr>
        <w:t xml:space="preserve">2026/325 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57031C">
        <w:rPr>
          <w:rFonts w:ascii="Times New Roman" w:eastAsia="Calibri" w:hAnsi="Times New Roman" w:cs="Times New Roman"/>
          <w:sz w:val="24"/>
          <w:szCs w:val="24"/>
        </w:rPr>
        <w:t>27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>. listopada 202</w:t>
      </w:r>
      <w:bookmarkEnd w:id="3"/>
      <w:r w:rsidR="0057031C">
        <w:rPr>
          <w:rFonts w:ascii="Times New Roman" w:eastAsia="Calibri" w:hAnsi="Times New Roman" w:cs="Times New Roman"/>
          <w:sz w:val="24"/>
          <w:szCs w:val="24"/>
        </w:rPr>
        <w:t>5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 xml:space="preserve">. o izmjeni Direktive 2009/43/EZ Europskog parlamenta i Vijeća s obzirom na ažuriranje popisa obrambenih proizvoda u skladu s ažuriranim Zajedničkim popisom robe vojne namjene Europske unije od </w:t>
      </w:r>
      <w:r w:rsidR="00EF2957" w:rsidRPr="00EF2957">
        <w:rPr>
          <w:rFonts w:ascii="Times New Roman" w:eastAsia="Calibri" w:hAnsi="Times New Roman" w:cs="Times New Roman"/>
          <w:sz w:val="24"/>
          <w:szCs w:val="24"/>
        </w:rPr>
        <w:t xml:space="preserve">24. veljače 2025. 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>(Tekst značajan za EGP) (SL L, 202</w:t>
      </w:r>
      <w:r w:rsidR="00E17E7E">
        <w:rPr>
          <w:rFonts w:ascii="Times New Roman" w:eastAsia="Calibri" w:hAnsi="Times New Roman" w:cs="Times New Roman"/>
          <w:sz w:val="24"/>
          <w:szCs w:val="24"/>
        </w:rPr>
        <w:t>6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>/</w:t>
      </w:r>
      <w:r w:rsidR="00E17E7E">
        <w:rPr>
          <w:rFonts w:ascii="Times New Roman" w:eastAsia="Calibri" w:hAnsi="Times New Roman" w:cs="Times New Roman"/>
          <w:sz w:val="24"/>
          <w:szCs w:val="24"/>
        </w:rPr>
        <w:t>325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>,</w:t>
      </w:r>
      <w:r w:rsidR="00E17E7E" w:rsidRPr="00E17E7E">
        <w:t xml:space="preserve"> </w:t>
      </w:r>
      <w:r w:rsidR="00E17E7E" w:rsidRPr="00E17E7E">
        <w:rPr>
          <w:rFonts w:ascii="Times New Roman" w:eastAsia="Calibri" w:hAnsi="Times New Roman" w:cs="Times New Roman"/>
          <w:sz w:val="24"/>
          <w:szCs w:val="24"/>
        </w:rPr>
        <w:t>18.2.2026.</w:t>
      </w:r>
      <w:r w:rsidR="00D65FB7" w:rsidRPr="00E340BA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6A7A735" w14:textId="77777777" w:rsidR="00CC2399" w:rsidRPr="00E340BA" w:rsidRDefault="00CC2399" w:rsidP="00CC2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28C66D54" w14:textId="77777777" w:rsidR="00CC2399" w:rsidRPr="00E340BA" w:rsidRDefault="00CC2399" w:rsidP="00CC2399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bookmarkStart w:id="4" w:name="_Hlk160546396"/>
      <w:r w:rsidRPr="00E340BA">
        <w:rPr>
          <w:rFonts w:ascii="Times New Roman" w:eastAsia="Calibri" w:hAnsi="Times New Roman" w:cs="Times New Roman"/>
          <w:sz w:val="24"/>
          <w:szCs w:val="24"/>
          <w:lang w:eastAsia="hr-HR"/>
        </w:rPr>
        <w:t>Prilog II. Popis obrambenih proizvoda iz članka 4. Uredbe zamjenjuje se novim Prilogom II. Popis obrambenih proizvoda, koji je sastavni dio ove Uredbe.</w:t>
      </w:r>
    </w:p>
    <w:p w14:paraId="5F930536" w14:textId="77777777" w:rsidR="00CC6AD6" w:rsidRPr="00E340BA" w:rsidRDefault="00CC6AD6" w:rsidP="00CC2399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872E84" w14:textId="77777777" w:rsidR="00CC6AD6" w:rsidRPr="00E340BA" w:rsidRDefault="00CC6AD6" w:rsidP="00CC6AD6">
      <w:pPr>
        <w:spacing w:before="103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3F9451B5" w14:textId="77777777" w:rsidR="002D6709" w:rsidRPr="00E340BA" w:rsidRDefault="002D6709" w:rsidP="00703D6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6. mijenja se i glasi:</w:t>
      </w:r>
    </w:p>
    <w:p w14:paraId="11A33B0F" w14:textId="3765E127" w:rsidR="00703D6F" w:rsidRPr="00E340BA" w:rsidRDefault="00703D6F" w:rsidP="00703D6F">
      <w:pPr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5" w:name="_Hlk158032655"/>
      <w:bookmarkStart w:id="6" w:name="_Hlk163457866"/>
      <w:bookmarkEnd w:id="4"/>
      <w:r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„U Prilog II. prenosi se Popis obrambenih proizvoda iz Delegirane direktive Komisije (EU) </w:t>
      </w:r>
      <w:r w:rsidR="00D65FB7"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8A6E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D65FB7"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r w:rsidR="008A6E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325</w:t>
      </w:r>
      <w:r w:rsidR="00D65FB7"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</w:t>
      </w:r>
      <w:r w:rsidR="008A6E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27</w:t>
      </w:r>
      <w:r w:rsidR="00D65FB7"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listopada 202</w:t>
      </w:r>
      <w:r w:rsidR="008A6E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.“</w:t>
      </w:r>
    </w:p>
    <w:p w14:paraId="0C909883" w14:textId="1511E6F4" w:rsidR="00CC2399" w:rsidRPr="00E340BA" w:rsidRDefault="00CC2399" w:rsidP="00703D6F">
      <w:pPr>
        <w:spacing w:before="103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703D6F" w:rsidRPr="00E340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E340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237A259" w14:textId="4DE83FAE" w:rsidR="00CC2399" w:rsidRPr="00E340BA" w:rsidRDefault="00CC2399" w:rsidP="00CC2399">
      <w:pPr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Ova Uredba će se objaviti u „Narodnim novinama“, a stupa na snagu </w:t>
      </w:r>
      <w:r w:rsidR="00D65FB7"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lipnja 202</w:t>
      </w:r>
      <w:r w:rsidR="008A6E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bookmarkEnd w:id="5"/>
      <w:r w:rsidRPr="00E34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godine.</w:t>
      </w:r>
    </w:p>
    <w:bookmarkEnd w:id="6"/>
    <w:p w14:paraId="4B5BF21E" w14:textId="77777777" w:rsidR="00CC2399" w:rsidRPr="00E340BA" w:rsidRDefault="00CC2399" w:rsidP="00CC2399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64552C" w14:textId="77777777" w:rsidR="00CC2399" w:rsidRPr="00E340BA" w:rsidRDefault="00CC2399" w:rsidP="00CC23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21243E85" w14:textId="77777777" w:rsidR="00CC2399" w:rsidRPr="00E340BA" w:rsidRDefault="00CC2399" w:rsidP="00CC23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067F3D60" w14:textId="63CCE26B" w:rsidR="00CC2399" w:rsidRPr="00E340BA" w:rsidRDefault="00CC2399" w:rsidP="00CC23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____________ 202</w:t>
      </w:r>
      <w:r w:rsidR="008A6E9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8E47B1" w14:textId="77777777" w:rsidR="00703D6F" w:rsidRPr="00E340BA" w:rsidRDefault="00703D6F" w:rsidP="00CC23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AD4F6" w14:textId="77777777" w:rsidR="00CC2399" w:rsidRPr="00E340BA" w:rsidRDefault="00CC2399" w:rsidP="00CC2399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72F8C2B2" w14:textId="77777777" w:rsidR="00CC2399" w:rsidRPr="00E340BA" w:rsidRDefault="00CC2399" w:rsidP="00CC2399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340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mr. sc. Andrej Plenković, </w:t>
      </w: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v. r.</w:t>
      </w:r>
    </w:p>
    <w:p w14:paraId="4C5224FE" w14:textId="77777777" w:rsidR="00CC2399" w:rsidRPr="00E340BA" w:rsidRDefault="00CC2399" w:rsidP="00CC23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CE5FA6" w14:textId="77777777" w:rsidR="00CC2399" w:rsidRPr="00E340BA" w:rsidRDefault="00CC2399" w:rsidP="00CC23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ACF431" w14:textId="6A37C4FF" w:rsidR="00CC2399" w:rsidRPr="00E340BA" w:rsidRDefault="00CC2399" w:rsidP="00E340BA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</w:t>
      </w:r>
    </w:p>
    <w:p w14:paraId="639933AA" w14:textId="77777777" w:rsidR="00E340BA" w:rsidRPr="00E340BA" w:rsidRDefault="00E340BA" w:rsidP="00E340BA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20FE8E" w14:textId="77777777" w:rsidR="00CC2399" w:rsidRPr="00E340BA" w:rsidRDefault="00CC2399" w:rsidP="00CC23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0BA">
        <w:rPr>
          <w:rFonts w:ascii="Times New Roman" w:eastAsia="Calibri" w:hAnsi="Times New Roman" w:cs="Times New Roman"/>
          <w:sz w:val="24"/>
          <w:szCs w:val="24"/>
        </w:rPr>
        <w:t>Na temelju članka 30. stavka 2. Zakona o Vladi Republike Hrvatske („Narodne novine“, br. 150/11, 119/14, 93/16, 116/18 i 80/22) i članaka 4. i 73. Zakona o nadzoru prometa robe vojne namjene i nevojnih ubojnih sredstava („Narodne novine“, broj 80/13), donosi se ova Uredba o izmjenama Uredbe o popisu robe vojne namjene, obrambenih proizvoda i nevojnih ubojnih sredstava (u daljnjem tekstu: Uredba).</w:t>
      </w:r>
    </w:p>
    <w:p w14:paraId="72D23FB6" w14:textId="77777777" w:rsidR="00CC2399" w:rsidRPr="00E340BA" w:rsidRDefault="00CC2399" w:rsidP="00CC23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0BA">
        <w:rPr>
          <w:rFonts w:ascii="Times New Roman" w:eastAsia="Calibri" w:hAnsi="Times New Roman" w:cs="Times New Roman"/>
          <w:sz w:val="24"/>
          <w:szCs w:val="24"/>
        </w:rPr>
        <w:t>Ovom Uredbom, kao zakonodavnim okvirom, usklađuje se Popis robe vojne namjene, obrambenih proizvoda i nevojnih ubojnih sredstava sa zahtjevima Europske komisije, s namjerom osiguranja pravilnog funkcioniranja unutarnjeg tržišta.</w:t>
      </w:r>
    </w:p>
    <w:p w14:paraId="06E316D1" w14:textId="0A90C3BA" w:rsidR="00CC2399" w:rsidRPr="00E340BA" w:rsidRDefault="00CC2399" w:rsidP="00CC23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0BA">
        <w:rPr>
          <w:rFonts w:ascii="Times New Roman" w:eastAsia="Calibri" w:hAnsi="Times New Roman" w:cs="Times New Roman"/>
          <w:sz w:val="24"/>
          <w:szCs w:val="24"/>
        </w:rPr>
        <w:t xml:space="preserve">Cilj donošenja ove Uredbe je preuzimanje u hrvatsko zakonodavstvo </w:t>
      </w:r>
      <w:r w:rsidRPr="00E340BA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Delegirane direktive Komisije (EU) </w:t>
      </w:r>
      <w:r w:rsidR="005825BE" w:rsidRPr="00E340BA">
        <w:rPr>
          <w:rFonts w:ascii="Times New Roman" w:eastAsia="Calibri" w:hAnsi="Times New Roman" w:cs="Times New Roman"/>
          <w:color w:val="231F20"/>
          <w:sz w:val="24"/>
          <w:szCs w:val="24"/>
        </w:rPr>
        <w:t>202</w:t>
      </w:r>
      <w:r w:rsidR="00C264D0">
        <w:rPr>
          <w:rFonts w:ascii="Times New Roman" w:eastAsia="Calibri" w:hAnsi="Times New Roman" w:cs="Times New Roman"/>
          <w:color w:val="231F20"/>
          <w:sz w:val="24"/>
          <w:szCs w:val="24"/>
        </w:rPr>
        <w:t>6</w:t>
      </w:r>
      <w:r w:rsidR="005825BE" w:rsidRPr="00E340BA">
        <w:rPr>
          <w:rFonts w:ascii="Times New Roman" w:eastAsia="Calibri" w:hAnsi="Times New Roman" w:cs="Times New Roman"/>
          <w:color w:val="231F20"/>
          <w:sz w:val="24"/>
          <w:szCs w:val="24"/>
        </w:rPr>
        <w:t>/</w:t>
      </w:r>
      <w:r w:rsidR="00C264D0">
        <w:rPr>
          <w:rFonts w:ascii="Times New Roman" w:eastAsia="Calibri" w:hAnsi="Times New Roman" w:cs="Times New Roman"/>
          <w:color w:val="231F20"/>
          <w:sz w:val="24"/>
          <w:szCs w:val="24"/>
        </w:rPr>
        <w:t>325</w:t>
      </w:r>
      <w:r w:rsidR="005825BE" w:rsidRPr="00E340BA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od </w:t>
      </w:r>
      <w:r w:rsidR="00C264D0">
        <w:rPr>
          <w:rFonts w:ascii="Times New Roman" w:eastAsia="Calibri" w:hAnsi="Times New Roman" w:cs="Times New Roman"/>
          <w:color w:val="231F20"/>
          <w:sz w:val="24"/>
          <w:szCs w:val="24"/>
        </w:rPr>
        <w:t>27</w:t>
      </w:r>
      <w:r w:rsidR="005825BE" w:rsidRPr="00E340BA">
        <w:rPr>
          <w:rFonts w:ascii="Times New Roman" w:eastAsia="Calibri" w:hAnsi="Times New Roman" w:cs="Times New Roman"/>
          <w:color w:val="231F20"/>
          <w:sz w:val="24"/>
          <w:szCs w:val="24"/>
        </w:rPr>
        <w:t>. listopada 202</w:t>
      </w:r>
      <w:r w:rsidR="00C264D0">
        <w:rPr>
          <w:rFonts w:ascii="Times New Roman" w:eastAsia="Calibri" w:hAnsi="Times New Roman" w:cs="Times New Roman"/>
          <w:color w:val="231F20"/>
          <w:sz w:val="24"/>
          <w:szCs w:val="24"/>
        </w:rPr>
        <w:t>5</w:t>
      </w:r>
      <w:r w:rsidRPr="00E340BA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. o izmjeni Direktive 2009/43/EZ </w:t>
      </w:r>
      <w:r w:rsidRPr="00E340BA">
        <w:rPr>
          <w:rFonts w:ascii="Times New Roman" w:eastAsia="Calibri" w:hAnsi="Times New Roman" w:cs="Times New Roman"/>
          <w:sz w:val="24"/>
          <w:szCs w:val="24"/>
        </w:rPr>
        <w:t xml:space="preserve">Europskog parlamenta i vijeća u pogledu Popisa obrambenih proizvoda. </w:t>
      </w:r>
    </w:p>
    <w:p w14:paraId="50EF0067" w14:textId="4540BAF3" w:rsidR="00CC2399" w:rsidRPr="00E340BA" w:rsidRDefault="00CC2399" w:rsidP="00CC23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0BA">
        <w:rPr>
          <w:rFonts w:ascii="Times New Roman" w:eastAsia="Calibri" w:hAnsi="Times New Roman" w:cs="Times New Roman"/>
          <w:sz w:val="24"/>
          <w:szCs w:val="24"/>
        </w:rPr>
        <w:t>Države članice Europske unije moraju najkasnije do 31. svibnja 202</w:t>
      </w:r>
      <w:r w:rsidR="00A2391D">
        <w:rPr>
          <w:rFonts w:ascii="Times New Roman" w:eastAsia="Calibri" w:hAnsi="Times New Roman" w:cs="Times New Roman"/>
          <w:sz w:val="24"/>
          <w:szCs w:val="24"/>
        </w:rPr>
        <w:t>6</w:t>
      </w:r>
      <w:r w:rsidRPr="00E340BA">
        <w:rPr>
          <w:rFonts w:ascii="Times New Roman" w:eastAsia="Calibri" w:hAnsi="Times New Roman" w:cs="Times New Roman"/>
          <w:sz w:val="24"/>
          <w:szCs w:val="24"/>
        </w:rPr>
        <w:t xml:space="preserve">. prenijeti predmetnu Direktivu u nacionalna zakonodavstva, a odredbe iste primjenjuju se od </w:t>
      </w:r>
      <w:r w:rsidR="005825BE" w:rsidRPr="00E340BA">
        <w:rPr>
          <w:rFonts w:ascii="Times New Roman" w:eastAsia="Calibri" w:hAnsi="Times New Roman" w:cs="Times New Roman"/>
          <w:sz w:val="24"/>
          <w:szCs w:val="24"/>
        </w:rPr>
        <w:t>5</w:t>
      </w:r>
      <w:r w:rsidRPr="00E340BA">
        <w:rPr>
          <w:rFonts w:ascii="Times New Roman" w:eastAsia="Calibri" w:hAnsi="Times New Roman" w:cs="Times New Roman"/>
          <w:sz w:val="24"/>
          <w:szCs w:val="24"/>
        </w:rPr>
        <w:t>. lipnja 202</w:t>
      </w:r>
      <w:r w:rsidR="00A2391D">
        <w:rPr>
          <w:rFonts w:ascii="Times New Roman" w:eastAsia="Calibri" w:hAnsi="Times New Roman" w:cs="Times New Roman"/>
          <w:sz w:val="24"/>
          <w:szCs w:val="24"/>
        </w:rPr>
        <w:t>6</w:t>
      </w:r>
      <w:r w:rsidRPr="00E340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BEF5D42" w14:textId="77777777" w:rsidR="00CC2399" w:rsidRPr="00E340BA" w:rsidRDefault="00CC2399" w:rsidP="00CC23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0BA">
        <w:rPr>
          <w:rFonts w:ascii="Times New Roman" w:eastAsia="Calibri" w:hAnsi="Times New Roman" w:cs="Times New Roman"/>
          <w:sz w:val="24"/>
          <w:szCs w:val="24"/>
        </w:rPr>
        <w:t>Prilog II. Popis obrambenih proizvoda iz članka 4. Uredbe zamjenjuje se novim Prilogom II. Popis obrambenih proizvoda, koji je sastavni dio ove Uredbe.</w:t>
      </w:r>
    </w:p>
    <w:p w14:paraId="28D9B81F" w14:textId="77777777" w:rsidR="00CC2399" w:rsidRPr="00E340BA" w:rsidRDefault="00CC2399" w:rsidP="00CC2399">
      <w:pPr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predlaže se Vladi Republike Hrvatske donošenje ove Uredbe, radi usklađivanja i preuzimanja </w:t>
      </w:r>
      <w:r w:rsidRPr="00E34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hrvatsko zakonodavstvo </w:t>
      </w:r>
      <w:r w:rsidRPr="00E34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pravno obvezujućeg akta Europske unije. </w:t>
      </w:r>
    </w:p>
    <w:p w14:paraId="43793C94" w14:textId="77777777" w:rsidR="00CC2399" w:rsidRPr="00E340BA" w:rsidRDefault="00CC2399" w:rsidP="00CC23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15BFE7" w14:textId="77777777" w:rsidR="00CC2399" w:rsidRPr="00E340BA" w:rsidRDefault="00CC2399" w:rsidP="00CC23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49C613" w14:textId="77777777" w:rsidR="00CB7673" w:rsidRPr="00E340BA" w:rsidRDefault="00CB7673" w:rsidP="00CB767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B7673" w:rsidRPr="00E340BA" w:rsidSect="00AC53EE">
      <w:footerReference w:type="even" r:id="rId12"/>
      <w:footerReference w:type="default" r:id="rId13"/>
      <w:pgSz w:w="11906" w:h="16838"/>
      <w:pgMar w:top="1418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CFCB1" w14:textId="77777777" w:rsidR="00B345A0" w:rsidRDefault="00B345A0">
      <w:pPr>
        <w:spacing w:after="0" w:line="240" w:lineRule="auto"/>
      </w:pPr>
      <w:r>
        <w:separator/>
      </w:r>
    </w:p>
  </w:endnote>
  <w:endnote w:type="continuationSeparator" w:id="0">
    <w:p w14:paraId="0E2FD80B" w14:textId="77777777" w:rsidR="00B345A0" w:rsidRDefault="00B3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AB3F" w14:textId="0E331C5B" w:rsidR="006D42BE" w:rsidRDefault="00E75737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2D0">
      <w:rPr>
        <w:rStyle w:val="PageNumber"/>
        <w:noProof/>
      </w:rPr>
      <w:t>4</w:t>
    </w:r>
    <w:r>
      <w:rPr>
        <w:rStyle w:val="PageNumber"/>
      </w:rPr>
      <w:fldChar w:fldCharType="end"/>
    </w:r>
  </w:p>
  <w:p w14:paraId="11FD4B02" w14:textId="77777777" w:rsidR="006D42BE" w:rsidRDefault="006D4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353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29DE2" w14:textId="4F38D573" w:rsidR="00EF22D0" w:rsidRDefault="00EF2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5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F2919" w14:textId="77777777" w:rsidR="006D42BE" w:rsidRDefault="006D4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1EAC6" w14:textId="77777777" w:rsidR="00B345A0" w:rsidRDefault="00B345A0">
      <w:pPr>
        <w:spacing w:after="0" w:line="240" w:lineRule="auto"/>
      </w:pPr>
      <w:r>
        <w:separator/>
      </w:r>
    </w:p>
  </w:footnote>
  <w:footnote w:type="continuationSeparator" w:id="0">
    <w:p w14:paraId="39B0169A" w14:textId="77777777" w:rsidR="00B345A0" w:rsidRDefault="00B34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27555"/>
    <w:multiLevelType w:val="hybridMultilevel"/>
    <w:tmpl w:val="AB86BE62"/>
    <w:lvl w:ilvl="0" w:tplc="659C96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37"/>
    <w:rsid w:val="00047B40"/>
    <w:rsid w:val="00056E0A"/>
    <w:rsid w:val="000C1878"/>
    <w:rsid w:val="000D48BE"/>
    <w:rsid w:val="001114E4"/>
    <w:rsid w:val="001426E5"/>
    <w:rsid w:val="00161CE8"/>
    <w:rsid w:val="0016420B"/>
    <w:rsid w:val="00170691"/>
    <w:rsid w:val="001C236C"/>
    <w:rsid w:val="001F6356"/>
    <w:rsid w:val="00284151"/>
    <w:rsid w:val="002D6709"/>
    <w:rsid w:val="002F348D"/>
    <w:rsid w:val="0032401B"/>
    <w:rsid w:val="00366E7D"/>
    <w:rsid w:val="00385A35"/>
    <w:rsid w:val="003A07F3"/>
    <w:rsid w:val="003A601D"/>
    <w:rsid w:val="003F18A8"/>
    <w:rsid w:val="0045027C"/>
    <w:rsid w:val="004551D5"/>
    <w:rsid w:val="004732F5"/>
    <w:rsid w:val="004A22A1"/>
    <w:rsid w:val="00527E30"/>
    <w:rsid w:val="0057031C"/>
    <w:rsid w:val="0057385D"/>
    <w:rsid w:val="0057651A"/>
    <w:rsid w:val="005825BE"/>
    <w:rsid w:val="005F0387"/>
    <w:rsid w:val="006064AD"/>
    <w:rsid w:val="00615DA5"/>
    <w:rsid w:val="00616AA3"/>
    <w:rsid w:val="006D0F1E"/>
    <w:rsid w:val="006D42BE"/>
    <w:rsid w:val="00703D6F"/>
    <w:rsid w:val="00761654"/>
    <w:rsid w:val="00764CA4"/>
    <w:rsid w:val="00776A17"/>
    <w:rsid w:val="00782993"/>
    <w:rsid w:val="007E0679"/>
    <w:rsid w:val="007E624D"/>
    <w:rsid w:val="007F3036"/>
    <w:rsid w:val="00825374"/>
    <w:rsid w:val="0083775A"/>
    <w:rsid w:val="008A1121"/>
    <w:rsid w:val="008A6E9B"/>
    <w:rsid w:val="008B35D9"/>
    <w:rsid w:val="0092265D"/>
    <w:rsid w:val="0093752B"/>
    <w:rsid w:val="009770FB"/>
    <w:rsid w:val="00984B35"/>
    <w:rsid w:val="00994713"/>
    <w:rsid w:val="00A2391D"/>
    <w:rsid w:val="00A82F9C"/>
    <w:rsid w:val="00AC2494"/>
    <w:rsid w:val="00AC53EE"/>
    <w:rsid w:val="00AC7C4E"/>
    <w:rsid w:val="00AE540B"/>
    <w:rsid w:val="00B032D1"/>
    <w:rsid w:val="00B13DE1"/>
    <w:rsid w:val="00B13EE7"/>
    <w:rsid w:val="00B2781D"/>
    <w:rsid w:val="00B345A0"/>
    <w:rsid w:val="00B85E60"/>
    <w:rsid w:val="00B87F08"/>
    <w:rsid w:val="00BC0D46"/>
    <w:rsid w:val="00C2525F"/>
    <w:rsid w:val="00C264D0"/>
    <w:rsid w:val="00C309B0"/>
    <w:rsid w:val="00CB28FC"/>
    <w:rsid w:val="00CB63A8"/>
    <w:rsid w:val="00CB7673"/>
    <w:rsid w:val="00CC2399"/>
    <w:rsid w:val="00CC6AD6"/>
    <w:rsid w:val="00D168AD"/>
    <w:rsid w:val="00D31188"/>
    <w:rsid w:val="00D47BE1"/>
    <w:rsid w:val="00D65FB7"/>
    <w:rsid w:val="00D95A90"/>
    <w:rsid w:val="00DF1C6F"/>
    <w:rsid w:val="00E005B5"/>
    <w:rsid w:val="00E027BA"/>
    <w:rsid w:val="00E17E7E"/>
    <w:rsid w:val="00E340BA"/>
    <w:rsid w:val="00E368D3"/>
    <w:rsid w:val="00E66F06"/>
    <w:rsid w:val="00E75737"/>
    <w:rsid w:val="00EC3AE1"/>
    <w:rsid w:val="00EC40C7"/>
    <w:rsid w:val="00EF0233"/>
    <w:rsid w:val="00EF22D0"/>
    <w:rsid w:val="00EF2957"/>
    <w:rsid w:val="00F00C89"/>
    <w:rsid w:val="00F40B81"/>
    <w:rsid w:val="00F83E3E"/>
    <w:rsid w:val="00F86036"/>
    <w:rsid w:val="00FB710C"/>
    <w:rsid w:val="00FC3DD2"/>
    <w:rsid w:val="00FD07C6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ED98"/>
  <w15:chartTrackingRefBased/>
  <w15:docId w15:val="{6EFA7847-92CD-4437-885E-701D8F6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5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7573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E75737"/>
  </w:style>
  <w:style w:type="paragraph" w:styleId="Header">
    <w:name w:val="header"/>
    <w:basedOn w:val="Normal"/>
    <w:link w:val="HeaderChar"/>
    <w:uiPriority w:val="99"/>
    <w:unhideWhenUsed/>
    <w:rsid w:val="00EF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AZJMDCZ6QSYZ-1849078857-54803</_dlc_DocId>
    <_dlc_DocIdUrl xmlns="a494813a-d0d8-4dad-94cb-0d196f36ba15">
      <Url>https://ekoordinacije.vlada.hr/koordinacija-gospodarstvo/_layouts/15/DocIdRedir.aspx?ID=AZJMDCZ6QSYZ-1849078857-54803</Url>
      <Description>AZJMDCZ6QSYZ-1849078857-54803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30F2A-98D0-4B12-90C0-F0C28A56B2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8103F6-EA02-4CAC-A1FD-6349AAB8B3B1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62D799-2B30-48E5-9B0E-D7DC3C7DE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A6A65-A96F-42CB-A3F7-FE985C8F2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dc:description/>
  <cp:lastModifiedBy>Maja Lebarović</cp:lastModifiedBy>
  <cp:revision>14</cp:revision>
  <cp:lastPrinted>2025-03-26T07:55:00Z</cp:lastPrinted>
  <dcterms:created xsi:type="dcterms:W3CDTF">2026-03-27T19:26:00Z</dcterms:created>
  <dcterms:modified xsi:type="dcterms:W3CDTF">2026-05-25T09:39:00Z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2524c042-b5cd-4e05-ba56-554d86190690</vt:lpwstr>
  </property>
</Properties>
</file>