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4F58C" w14:textId="77777777" w:rsidR="00A8356A" w:rsidRDefault="00A8356A" w:rsidP="0023763F">
      <w:pPr>
        <w:jc w:val="center"/>
      </w:pPr>
    </w:p>
    <w:p w14:paraId="4A6FA696" w14:textId="1D670419" w:rsidR="00CD3EFA" w:rsidRPr="00C208B8" w:rsidRDefault="008F0DD4" w:rsidP="0023763F">
      <w:pPr>
        <w:jc w:val="center"/>
      </w:pPr>
      <w:r>
        <w:rPr>
          <w:noProof/>
        </w:rPr>
        <w:drawing>
          <wp:inline distT="0" distB="0" distL="0" distR="0" wp14:anchorId="024D8E58" wp14:editId="745A885A">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14:paraId="3856AE52" w14:textId="77777777" w:rsidR="00CD3EFA" w:rsidRPr="0023763F" w:rsidRDefault="003A2F05" w:rsidP="0023763F">
      <w:pPr>
        <w:spacing w:before="60" w:after="1680"/>
        <w:jc w:val="center"/>
        <w:rPr>
          <w:sz w:val="28"/>
        </w:rPr>
      </w:pPr>
      <w:r w:rsidRPr="0023763F">
        <w:rPr>
          <w:sz w:val="28"/>
        </w:rPr>
        <w:t>VLADA REPUBLIKE HRVATSKE</w:t>
      </w:r>
    </w:p>
    <w:p w14:paraId="706A53DB" w14:textId="77777777" w:rsidR="00CD3EFA" w:rsidRDefault="00CD3EFA"/>
    <w:p w14:paraId="3A1FF11E" w14:textId="411EEC05" w:rsidR="00C337A4" w:rsidRPr="003A2F05" w:rsidRDefault="00C337A4" w:rsidP="0023763F">
      <w:pPr>
        <w:spacing w:after="2400"/>
        <w:jc w:val="right"/>
      </w:pPr>
      <w:r w:rsidRPr="003A2F05">
        <w:t xml:space="preserve">Zagreb, </w:t>
      </w:r>
      <w:r w:rsidR="00166E06">
        <w:t>28</w:t>
      </w:r>
      <w:r w:rsidR="00B4316E">
        <w:t xml:space="preserve">. </w:t>
      </w:r>
      <w:r w:rsidR="00547E4C">
        <w:t>svibnja</w:t>
      </w:r>
      <w:r w:rsidR="004C1D95">
        <w:t xml:space="preserve"> </w:t>
      </w:r>
      <w:r w:rsidR="00CA555B">
        <w:t>202</w:t>
      </w:r>
      <w:r w:rsidR="00547E4C">
        <w:t>6</w:t>
      </w:r>
      <w:r w:rsidRPr="003A2F05">
        <w:t>.</w:t>
      </w:r>
    </w:p>
    <w:p w14:paraId="7671EFC6" w14:textId="77777777" w:rsidR="000350D9" w:rsidRPr="002179F8" w:rsidRDefault="000350D9" w:rsidP="000350D9">
      <w:pPr>
        <w:spacing w:line="360" w:lineRule="auto"/>
      </w:pPr>
      <w:r w:rsidRPr="002179F8">
        <w:t>__________________________________________________________________________</w:t>
      </w:r>
    </w:p>
    <w:p w14:paraId="0C088401" w14:textId="77777777" w:rsidR="000350D9" w:rsidRDefault="000350D9" w:rsidP="000350D9">
      <w:pPr>
        <w:tabs>
          <w:tab w:val="right" w:pos="1701"/>
          <w:tab w:val="left" w:pos="1843"/>
        </w:tabs>
        <w:spacing w:line="360" w:lineRule="auto"/>
        <w:ind w:left="1843" w:hanging="1843"/>
        <w:rPr>
          <w:b/>
          <w:smallCaps/>
        </w:rPr>
        <w:sectPr w:rsidR="000350D9" w:rsidSect="000350D9">
          <w:footerReference w:type="default" r:id="rId13"/>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14:paraId="6D10A471" w14:textId="77777777" w:rsidTr="000350D9">
        <w:tc>
          <w:tcPr>
            <w:tcW w:w="1951" w:type="dxa"/>
          </w:tcPr>
          <w:p w14:paraId="3DBCE49E" w14:textId="77777777" w:rsidR="000350D9" w:rsidRDefault="000350D9" w:rsidP="000350D9">
            <w:pPr>
              <w:spacing w:line="360" w:lineRule="auto"/>
              <w:jc w:val="right"/>
            </w:pPr>
            <w:r w:rsidRPr="003A2F05">
              <w:rPr>
                <w:b/>
                <w:smallCaps/>
              </w:rPr>
              <w:t>Predlagatelj</w:t>
            </w:r>
            <w:r w:rsidRPr="002179F8">
              <w:rPr>
                <w:b/>
              </w:rPr>
              <w:t>:</w:t>
            </w:r>
          </w:p>
        </w:tc>
        <w:tc>
          <w:tcPr>
            <w:tcW w:w="7229" w:type="dxa"/>
          </w:tcPr>
          <w:p w14:paraId="129B5B77" w14:textId="551DCD37" w:rsidR="000350D9" w:rsidRDefault="004C1D95" w:rsidP="00CA555B">
            <w:pPr>
              <w:spacing w:line="360" w:lineRule="auto"/>
            </w:pPr>
            <w:r>
              <w:t>Mini</w:t>
            </w:r>
            <w:r w:rsidR="003917A7">
              <w:t xml:space="preserve">starstvo </w:t>
            </w:r>
            <w:r w:rsidR="00CA555B">
              <w:t xml:space="preserve">gospodarstva </w:t>
            </w:r>
          </w:p>
        </w:tc>
      </w:tr>
    </w:tbl>
    <w:p w14:paraId="32817671" w14:textId="77777777" w:rsidR="000350D9" w:rsidRPr="002179F8" w:rsidRDefault="000350D9" w:rsidP="000350D9">
      <w:pPr>
        <w:spacing w:line="360" w:lineRule="auto"/>
      </w:pPr>
      <w:r w:rsidRPr="002179F8">
        <w:t>__________________________________________________________________________</w:t>
      </w:r>
    </w:p>
    <w:p w14:paraId="2BA99C67" w14:textId="77777777"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350D9" w14:paraId="2B0FC1AB" w14:textId="77777777" w:rsidTr="000350D9">
        <w:tc>
          <w:tcPr>
            <w:tcW w:w="1951" w:type="dxa"/>
          </w:tcPr>
          <w:p w14:paraId="24E1DC9C" w14:textId="77777777" w:rsidR="000350D9" w:rsidRDefault="000350D9" w:rsidP="000350D9">
            <w:pPr>
              <w:spacing w:line="360" w:lineRule="auto"/>
              <w:jc w:val="right"/>
            </w:pPr>
            <w:r>
              <w:rPr>
                <w:b/>
                <w:smallCaps/>
              </w:rPr>
              <w:t>Predmet</w:t>
            </w:r>
            <w:r w:rsidRPr="002179F8">
              <w:rPr>
                <w:b/>
              </w:rPr>
              <w:t>:</w:t>
            </w:r>
          </w:p>
        </w:tc>
        <w:tc>
          <w:tcPr>
            <w:tcW w:w="7229" w:type="dxa"/>
          </w:tcPr>
          <w:p w14:paraId="2605EA0D" w14:textId="344ACA9C" w:rsidR="00770DDC" w:rsidRPr="00770DDC" w:rsidRDefault="00CF3D0B" w:rsidP="00770DDC">
            <w:pPr>
              <w:jc w:val="both"/>
            </w:pPr>
            <w:r>
              <w:rPr>
                <w:rStyle w:val="normaltextrun"/>
                <w:color w:val="000000"/>
                <w:shd w:val="clear" w:color="auto" w:fill="FFFFFF"/>
              </w:rPr>
              <w:t>Izvješć</w:t>
            </w:r>
            <w:r w:rsidR="00AF4BC8">
              <w:rPr>
                <w:rStyle w:val="normaltextrun"/>
                <w:color w:val="000000"/>
                <w:shd w:val="clear" w:color="auto" w:fill="FFFFFF"/>
              </w:rPr>
              <w:t>e</w:t>
            </w:r>
            <w:r>
              <w:rPr>
                <w:rStyle w:val="normaltextrun"/>
                <w:color w:val="000000"/>
                <w:shd w:val="clear" w:color="auto" w:fill="FFFFFF"/>
              </w:rPr>
              <w:t xml:space="preserve"> o </w:t>
            </w:r>
            <w:r w:rsidR="0044658C">
              <w:rPr>
                <w:rStyle w:val="normaltextrun"/>
                <w:color w:val="000000"/>
                <w:shd w:val="clear" w:color="auto" w:fill="FFFFFF"/>
              </w:rPr>
              <w:t xml:space="preserve">radu Agencije za ugljikovodike za </w:t>
            </w:r>
            <w:r>
              <w:rPr>
                <w:rStyle w:val="normaltextrun"/>
                <w:color w:val="000000"/>
                <w:shd w:val="clear" w:color="auto" w:fill="FFFFFF"/>
              </w:rPr>
              <w:t>202</w:t>
            </w:r>
            <w:r w:rsidR="00547E4C">
              <w:rPr>
                <w:rStyle w:val="normaltextrun"/>
                <w:color w:val="000000"/>
                <w:shd w:val="clear" w:color="auto" w:fill="FFFFFF"/>
              </w:rPr>
              <w:t>5</w:t>
            </w:r>
            <w:r>
              <w:rPr>
                <w:rStyle w:val="normaltextrun"/>
                <w:color w:val="000000"/>
                <w:shd w:val="clear" w:color="auto" w:fill="FFFFFF"/>
              </w:rPr>
              <w:t>.</w:t>
            </w:r>
            <w:r>
              <w:rPr>
                <w:rStyle w:val="eop"/>
                <w:color w:val="000000"/>
                <w:shd w:val="clear" w:color="auto" w:fill="FFFFFF"/>
              </w:rPr>
              <w:t> </w:t>
            </w:r>
            <w:r w:rsidR="00AF4BC8">
              <w:rPr>
                <w:rStyle w:val="eop"/>
                <w:color w:val="000000"/>
                <w:shd w:val="clear" w:color="auto" w:fill="FFFFFF"/>
              </w:rPr>
              <w:t>godinu</w:t>
            </w:r>
          </w:p>
          <w:p w14:paraId="07D90133" w14:textId="4BF0C2DF" w:rsidR="000350D9" w:rsidRDefault="000350D9" w:rsidP="00CA555B">
            <w:pPr>
              <w:jc w:val="both"/>
            </w:pPr>
          </w:p>
        </w:tc>
      </w:tr>
    </w:tbl>
    <w:p w14:paraId="1685832F" w14:textId="77777777" w:rsidR="000350D9" w:rsidRPr="002179F8" w:rsidRDefault="000350D9" w:rsidP="000350D9">
      <w:pPr>
        <w:tabs>
          <w:tab w:val="left" w:pos="1843"/>
        </w:tabs>
        <w:spacing w:line="360" w:lineRule="auto"/>
        <w:ind w:left="1843" w:hanging="1843"/>
      </w:pPr>
      <w:r w:rsidRPr="002179F8">
        <w:t>__________________________________________________________________________</w:t>
      </w:r>
    </w:p>
    <w:p w14:paraId="1B064F2F" w14:textId="77777777" w:rsidR="00CE78D1" w:rsidRDefault="00CE78D1" w:rsidP="008F0DD4"/>
    <w:p w14:paraId="5C187EE3" w14:textId="77777777" w:rsidR="00CE78D1" w:rsidRPr="00CE78D1" w:rsidRDefault="00CE78D1" w:rsidP="00CE78D1"/>
    <w:p w14:paraId="32C8A8E0" w14:textId="77777777" w:rsidR="00CE78D1" w:rsidRPr="00CE78D1" w:rsidRDefault="00CE78D1" w:rsidP="00CE78D1"/>
    <w:p w14:paraId="57036E1E" w14:textId="77777777" w:rsidR="00CE78D1" w:rsidRPr="00CE78D1" w:rsidRDefault="00CE78D1" w:rsidP="00CE78D1"/>
    <w:p w14:paraId="39A45F72" w14:textId="77777777" w:rsidR="00CE78D1" w:rsidRPr="00CE78D1" w:rsidRDefault="00CE78D1" w:rsidP="00CE78D1"/>
    <w:p w14:paraId="71EE7D7D" w14:textId="77777777" w:rsidR="00CE78D1" w:rsidRPr="00CE78D1" w:rsidRDefault="00CE78D1" w:rsidP="00CE78D1"/>
    <w:p w14:paraId="655125E2" w14:textId="77777777" w:rsidR="00CE78D1" w:rsidRPr="00CE78D1" w:rsidRDefault="00CE78D1" w:rsidP="00CE78D1"/>
    <w:p w14:paraId="75274A81" w14:textId="77777777" w:rsidR="00CE78D1" w:rsidRPr="00CE78D1" w:rsidRDefault="00CE78D1" w:rsidP="00CE78D1"/>
    <w:p w14:paraId="7F623D48" w14:textId="77777777" w:rsidR="00CE78D1" w:rsidRPr="00CE78D1" w:rsidRDefault="00CE78D1" w:rsidP="00CE78D1"/>
    <w:p w14:paraId="76D5EE43" w14:textId="77777777" w:rsidR="00CE78D1" w:rsidRPr="00CE78D1" w:rsidRDefault="00CE78D1" w:rsidP="00CE78D1"/>
    <w:p w14:paraId="08226AF7" w14:textId="77777777" w:rsidR="00CE78D1" w:rsidRPr="00CE78D1" w:rsidRDefault="00CE78D1" w:rsidP="00CE78D1"/>
    <w:p w14:paraId="2B6E4B7E" w14:textId="77777777" w:rsidR="00CE78D1" w:rsidRPr="00CE78D1" w:rsidRDefault="00CE78D1" w:rsidP="00CE78D1"/>
    <w:p w14:paraId="4152D85F" w14:textId="77777777" w:rsidR="00CE78D1" w:rsidRPr="00CE78D1" w:rsidRDefault="00CE78D1" w:rsidP="00CE78D1"/>
    <w:p w14:paraId="224385D0" w14:textId="77777777" w:rsidR="00CE78D1" w:rsidRDefault="00CE78D1" w:rsidP="00CE78D1"/>
    <w:p w14:paraId="1371331D" w14:textId="77777777" w:rsidR="00CE78D1" w:rsidRDefault="00CE78D1" w:rsidP="00CE78D1"/>
    <w:p w14:paraId="78C29C00" w14:textId="77777777" w:rsidR="008F0DD4" w:rsidRDefault="008F0DD4" w:rsidP="00CE78D1"/>
    <w:p w14:paraId="5CE79C3E" w14:textId="77777777" w:rsidR="00493B27" w:rsidRDefault="00493B27" w:rsidP="00CE78D1"/>
    <w:p w14:paraId="3C61D442" w14:textId="77777777" w:rsidR="00493B27" w:rsidRDefault="00493B27" w:rsidP="00CE78D1"/>
    <w:p w14:paraId="33063FF6" w14:textId="77777777" w:rsidR="00517084" w:rsidRDefault="00517084" w:rsidP="00254097"/>
    <w:p w14:paraId="1E9D4684" w14:textId="2F61884E" w:rsidR="00075617" w:rsidRPr="00C208B8" w:rsidRDefault="00075617" w:rsidP="00075617">
      <w:pPr>
        <w:jc w:val="center"/>
      </w:pPr>
      <w:r w:rsidRPr="00C208B8">
        <w:fldChar w:fldCharType="begin"/>
      </w:r>
      <w:r w:rsidRPr="00C208B8">
        <w:instrText xml:space="preserve"> INCLUDEPICTURE "http://www.inet.hr/~box/images/grb-rh.gif" \* MERGEFORMATINET </w:instrText>
      </w:r>
      <w:r w:rsidRPr="00C208B8">
        <w:fldChar w:fldCharType="end"/>
      </w:r>
    </w:p>
    <w:p w14:paraId="3AE6AF70" w14:textId="77777777" w:rsidR="005B10F7" w:rsidRDefault="005B10F7" w:rsidP="005B10F7">
      <w:pPr>
        <w:tabs>
          <w:tab w:val="left" w:pos="851"/>
        </w:tabs>
        <w:jc w:val="right"/>
        <w:rPr>
          <w:bCs/>
        </w:rPr>
      </w:pPr>
      <w:r w:rsidRPr="00D36A72">
        <w:rPr>
          <w:bCs/>
        </w:rPr>
        <w:t>PRIJEDLOG</w:t>
      </w:r>
    </w:p>
    <w:p w14:paraId="063C771B" w14:textId="77777777" w:rsidR="00DE6FC2" w:rsidRPr="00D36A72" w:rsidRDefault="00DE6FC2" w:rsidP="005B10F7">
      <w:pPr>
        <w:tabs>
          <w:tab w:val="left" w:pos="851"/>
        </w:tabs>
        <w:jc w:val="right"/>
        <w:rPr>
          <w:bCs/>
        </w:rPr>
      </w:pPr>
    </w:p>
    <w:p w14:paraId="2F11D84D" w14:textId="77777777" w:rsidR="00A75F32" w:rsidRDefault="00A75F32" w:rsidP="000C0875">
      <w:pPr>
        <w:jc w:val="both"/>
      </w:pPr>
    </w:p>
    <w:p w14:paraId="2B288796" w14:textId="1B338D7A" w:rsidR="00FE1184" w:rsidRDefault="00FE1184" w:rsidP="00FE1184">
      <w:pPr>
        <w:ind w:firstLine="708"/>
        <w:jc w:val="both"/>
      </w:pPr>
      <w:r w:rsidRPr="00A4609B">
        <w:t>Na temelju članka 31. stavka 3. Zakona o Vladi Republike Hrvatske („Narodne novine“, br. 150/11., 119/14., 93/16., 116/18.</w:t>
      </w:r>
      <w:r>
        <w:t>,</w:t>
      </w:r>
      <w:r w:rsidRPr="00A4609B">
        <w:t xml:space="preserve"> </w:t>
      </w:r>
      <w:r w:rsidRPr="00300310">
        <w:t>80/22.</w:t>
      </w:r>
      <w:r>
        <w:t xml:space="preserve"> i 78/24</w:t>
      </w:r>
      <w:r w:rsidRPr="00A4609B">
        <w:t>.), a u vezi s člankom 16. stavkom 3. Zakona o osnivanju Agencije za ugljikovodike („Narodne novine“, br. 14/14., 73/17., 84/21. i 155/23.), Vlada Republike Hrvatske je na sjednici održanoj ____________ 202</w:t>
      </w:r>
      <w:r w:rsidR="00547E4C">
        <w:t>6</w:t>
      </w:r>
      <w:r w:rsidRPr="00A4609B">
        <w:t>. donijela</w:t>
      </w:r>
    </w:p>
    <w:p w14:paraId="60972D47" w14:textId="77777777" w:rsidR="00C6486D" w:rsidRDefault="00C6486D" w:rsidP="00FE1184">
      <w:pPr>
        <w:ind w:firstLine="708"/>
        <w:jc w:val="both"/>
      </w:pPr>
    </w:p>
    <w:p w14:paraId="785A11AA" w14:textId="77777777" w:rsidR="00C6486D" w:rsidRPr="00A4609B" w:rsidRDefault="00C6486D" w:rsidP="00FE1184">
      <w:pPr>
        <w:ind w:firstLine="708"/>
        <w:jc w:val="both"/>
      </w:pPr>
    </w:p>
    <w:p w14:paraId="4CE64C13" w14:textId="77777777" w:rsidR="00FE1184" w:rsidRPr="00A4609B" w:rsidRDefault="00FE1184" w:rsidP="00FE1184">
      <w:pPr>
        <w:ind w:firstLine="708"/>
        <w:jc w:val="both"/>
      </w:pPr>
    </w:p>
    <w:p w14:paraId="3A0152CA" w14:textId="77777777" w:rsidR="00FE1184" w:rsidRPr="00A4609B" w:rsidRDefault="00FE1184" w:rsidP="00FE1184"/>
    <w:p w14:paraId="5FD1D9B6" w14:textId="77777777" w:rsidR="00FE1184" w:rsidRDefault="00FE1184" w:rsidP="00FE1184">
      <w:pPr>
        <w:jc w:val="center"/>
        <w:rPr>
          <w:b/>
        </w:rPr>
      </w:pPr>
      <w:r w:rsidRPr="00A4609B">
        <w:rPr>
          <w:b/>
        </w:rPr>
        <w:t>Z A K LJ U Č A K</w:t>
      </w:r>
    </w:p>
    <w:p w14:paraId="56CB46B4" w14:textId="77777777" w:rsidR="00C6486D" w:rsidRDefault="00C6486D" w:rsidP="00FE1184">
      <w:pPr>
        <w:jc w:val="center"/>
        <w:rPr>
          <w:b/>
        </w:rPr>
      </w:pPr>
    </w:p>
    <w:p w14:paraId="1FF3DE4E" w14:textId="77777777" w:rsidR="005304FC" w:rsidRPr="00A4609B" w:rsidRDefault="005304FC" w:rsidP="00FE1184">
      <w:pPr>
        <w:jc w:val="center"/>
        <w:rPr>
          <w:b/>
        </w:rPr>
      </w:pPr>
    </w:p>
    <w:p w14:paraId="1099FC27" w14:textId="77777777" w:rsidR="00FE1184" w:rsidRPr="00A4609B" w:rsidRDefault="00FE1184" w:rsidP="00FE1184">
      <w:pPr>
        <w:jc w:val="center"/>
        <w:rPr>
          <w:b/>
        </w:rPr>
      </w:pPr>
    </w:p>
    <w:p w14:paraId="7E6B2042" w14:textId="77777777" w:rsidR="00FE1184" w:rsidRPr="00A4609B" w:rsidRDefault="00FE1184" w:rsidP="00FE1184">
      <w:pPr>
        <w:jc w:val="center"/>
      </w:pPr>
    </w:p>
    <w:p w14:paraId="6EC177BD" w14:textId="50490B26" w:rsidR="00FE1184" w:rsidRDefault="00FE1184" w:rsidP="00FE1184">
      <w:pPr>
        <w:ind w:firstLine="708"/>
        <w:jc w:val="both"/>
      </w:pPr>
      <w:r w:rsidRPr="00A4609B">
        <w:t>Prihvaća se Izvješće o radu Agencije za ugljikovodike za 202</w:t>
      </w:r>
      <w:r w:rsidR="00547E4C">
        <w:t>5</w:t>
      </w:r>
      <w:r w:rsidRPr="00A4609B">
        <w:t>.</w:t>
      </w:r>
      <w:r w:rsidR="00907FB2">
        <w:t xml:space="preserve"> godinu</w:t>
      </w:r>
      <w:bookmarkStart w:id="0" w:name="_GoBack"/>
      <w:bookmarkEnd w:id="0"/>
      <w:r w:rsidRPr="00A4609B">
        <w:t>, u tekstu koji je Vladi Republike Hrvatske dostavilo Ministarstvo gospodarstva aktom, KLASA: 392-01/2</w:t>
      </w:r>
      <w:r w:rsidR="00547E4C">
        <w:t>6</w:t>
      </w:r>
      <w:r w:rsidRPr="00A4609B">
        <w:t>-01/1</w:t>
      </w:r>
      <w:r w:rsidR="00547E4C">
        <w:t>2</w:t>
      </w:r>
      <w:r w:rsidRPr="00A4609B">
        <w:t>, URBROJ: 5</w:t>
      </w:r>
      <w:r>
        <w:t>26-06-04-02-2</w:t>
      </w:r>
      <w:r w:rsidR="00547E4C">
        <w:t>6</w:t>
      </w:r>
      <w:r>
        <w:t>-</w:t>
      </w:r>
      <w:r w:rsidR="00547E4C">
        <w:t>6</w:t>
      </w:r>
      <w:r w:rsidRPr="00A4609B">
        <w:t xml:space="preserve">, od </w:t>
      </w:r>
      <w:r w:rsidR="00547E4C">
        <w:t>1</w:t>
      </w:r>
      <w:r w:rsidR="00CC04CB">
        <w:t xml:space="preserve">2. </w:t>
      </w:r>
      <w:r w:rsidR="00547E4C">
        <w:t>svibnja</w:t>
      </w:r>
      <w:r>
        <w:t xml:space="preserve"> </w:t>
      </w:r>
      <w:r w:rsidRPr="00A4609B">
        <w:t>202</w:t>
      </w:r>
      <w:r w:rsidR="00547E4C">
        <w:t>6</w:t>
      </w:r>
      <w:r w:rsidRPr="00A4609B">
        <w:t xml:space="preserve">. </w:t>
      </w:r>
    </w:p>
    <w:p w14:paraId="59F8CA1B" w14:textId="77777777" w:rsidR="005304FC" w:rsidRDefault="005304FC" w:rsidP="00FE1184">
      <w:pPr>
        <w:ind w:firstLine="708"/>
        <w:jc w:val="both"/>
      </w:pPr>
    </w:p>
    <w:p w14:paraId="7BDBE4A9" w14:textId="77777777" w:rsidR="005304FC" w:rsidRDefault="005304FC" w:rsidP="00FE1184">
      <w:pPr>
        <w:ind w:firstLine="708"/>
        <w:jc w:val="both"/>
      </w:pPr>
    </w:p>
    <w:p w14:paraId="5A2B3809" w14:textId="77777777" w:rsidR="005304FC" w:rsidRPr="00A4609B" w:rsidRDefault="005304FC" w:rsidP="00FE1184">
      <w:pPr>
        <w:ind w:firstLine="708"/>
        <w:jc w:val="both"/>
      </w:pPr>
    </w:p>
    <w:p w14:paraId="0F1B7FEE" w14:textId="77777777" w:rsidR="00FE1184" w:rsidRPr="00A4609B" w:rsidRDefault="00FE1184" w:rsidP="00FE1184">
      <w:pPr>
        <w:jc w:val="both"/>
      </w:pPr>
    </w:p>
    <w:p w14:paraId="2D078117" w14:textId="77777777" w:rsidR="00FE1184" w:rsidRPr="00A4609B" w:rsidRDefault="00FE1184" w:rsidP="00FE1184"/>
    <w:p w14:paraId="13F0089B" w14:textId="77777777" w:rsidR="00FE1184" w:rsidRPr="00A4609B" w:rsidRDefault="00FE1184" w:rsidP="00FE1184">
      <w:r>
        <w:t>KLASA</w:t>
      </w:r>
      <w:r w:rsidRPr="00A4609B">
        <w:t>:</w:t>
      </w:r>
    </w:p>
    <w:p w14:paraId="7A86CD17" w14:textId="77777777" w:rsidR="00FE1184" w:rsidRPr="00A4609B" w:rsidRDefault="00FE1184" w:rsidP="00FE1184">
      <w:r w:rsidRPr="00A4609B">
        <w:t>U</w:t>
      </w:r>
      <w:r>
        <w:t>RBROJ</w:t>
      </w:r>
      <w:r w:rsidRPr="00A4609B">
        <w:t>:</w:t>
      </w:r>
    </w:p>
    <w:p w14:paraId="2076E0B2" w14:textId="77777777" w:rsidR="00FE1184" w:rsidRPr="00A4609B" w:rsidRDefault="00FE1184" w:rsidP="00FE1184"/>
    <w:p w14:paraId="0B96D187" w14:textId="77777777" w:rsidR="00FE1184" w:rsidRPr="00A4609B" w:rsidRDefault="00FE1184" w:rsidP="00FE1184">
      <w:r w:rsidRPr="00A4609B">
        <w:t>Zagreb,</w:t>
      </w:r>
    </w:p>
    <w:p w14:paraId="33F0D8BF" w14:textId="77777777" w:rsidR="00FE1184" w:rsidRPr="00A4609B" w:rsidRDefault="00FE1184" w:rsidP="00FE1184"/>
    <w:p w14:paraId="39B7F3C6" w14:textId="77777777" w:rsidR="00FE1184" w:rsidRPr="00A4609B" w:rsidRDefault="00FE1184" w:rsidP="00FE1184">
      <w:pPr>
        <w:spacing w:line="720" w:lineRule="auto"/>
        <w:ind w:left="4956"/>
        <w:jc w:val="center"/>
      </w:pPr>
      <w:r w:rsidRPr="00A4609B">
        <w:t>PREDSJEDNIK</w:t>
      </w:r>
    </w:p>
    <w:p w14:paraId="610FCB58" w14:textId="77777777" w:rsidR="00FE1184" w:rsidRPr="00A4609B" w:rsidRDefault="00FE1184" w:rsidP="00FE1184">
      <w:pPr>
        <w:spacing w:line="480" w:lineRule="auto"/>
        <w:ind w:left="4956"/>
        <w:jc w:val="center"/>
      </w:pPr>
      <w:r w:rsidRPr="00A4609B">
        <w:t>mr. sc. Andrej Plenković</w:t>
      </w:r>
    </w:p>
    <w:p w14:paraId="35F8D5B2" w14:textId="77777777" w:rsidR="00FE1184" w:rsidRPr="00A4609B" w:rsidRDefault="00FE1184" w:rsidP="00FE1184">
      <w:pPr>
        <w:ind w:left="4956"/>
        <w:jc w:val="center"/>
      </w:pPr>
    </w:p>
    <w:p w14:paraId="262AE8A1" w14:textId="77777777" w:rsidR="00FE1184" w:rsidRPr="00A4609B" w:rsidRDefault="00FE1184" w:rsidP="00FE1184">
      <w:pPr>
        <w:ind w:left="4956"/>
        <w:jc w:val="center"/>
      </w:pPr>
    </w:p>
    <w:p w14:paraId="572B2F98" w14:textId="77777777" w:rsidR="00FE1184" w:rsidRPr="00A4609B" w:rsidRDefault="00FE1184" w:rsidP="00FE1184">
      <w:pPr>
        <w:pStyle w:val="NoSpacing"/>
        <w:jc w:val="center"/>
        <w:rPr>
          <w:sz w:val="24"/>
          <w:szCs w:val="24"/>
        </w:rPr>
      </w:pPr>
    </w:p>
    <w:p w14:paraId="2ECDC285" w14:textId="77777777" w:rsidR="00FE1184" w:rsidRPr="00A4609B" w:rsidRDefault="00FE1184" w:rsidP="00FE1184">
      <w:pPr>
        <w:pStyle w:val="NoSpacing"/>
        <w:jc w:val="center"/>
        <w:rPr>
          <w:sz w:val="24"/>
          <w:szCs w:val="24"/>
        </w:rPr>
      </w:pPr>
    </w:p>
    <w:p w14:paraId="26AC3C2A" w14:textId="77777777" w:rsidR="00FE1184" w:rsidRPr="00A4609B" w:rsidRDefault="00FE1184" w:rsidP="00FE1184">
      <w:pPr>
        <w:pStyle w:val="NoSpacing"/>
        <w:jc w:val="center"/>
        <w:rPr>
          <w:sz w:val="24"/>
          <w:szCs w:val="24"/>
        </w:rPr>
      </w:pPr>
    </w:p>
    <w:p w14:paraId="388CD48D" w14:textId="77777777" w:rsidR="00FE1184" w:rsidRPr="00A4609B" w:rsidRDefault="00FE1184" w:rsidP="00FE1184">
      <w:pPr>
        <w:pStyle w:val="NoSpacing"/>
        <w:jc w:val="center"/>
        <w:rPr>
          <w:sz w:val="24"/>
          <w:szCs w:val="24"/>
        </w:rPr>
      </w:pPr>
    </w:p>
    <w:p w14:paraId="0DC2EF08" w14:textId="77777777" w:rsidR="00FE1184" w:rsidRPr="00A4609B" w:rsidRDefault="00FE1184" w:rsidP="00FE1184">
      <w:pPr>
        <w:pStyle w:val="NoSpacing"/>
        <w:jc w:val="center"/>
        <w:rPr>
          <w:sz w:val="24"/>
          <w:szCs w:val="24"/>
        </w:rPr>
      </w:pPr>
    </w:p>
    <w:p w14:paraId="0A58B62A" w14:textId="77777777" w:rsidR="00FE1184" w:rsidRPr="00A4609B" w:rsidRDefault="00FE1184" w:rsidP="00FE1184">
      <w:pPr>
        <w:pStyle w:val="NoSpacing"/>
        <w:jc w:val="center"/>
        <w:rPr>
          <w:sz w:val="24"/>
          <w:szCs w:val="24"/>
        </w:rPr>
      </w:pPr>
    </w:p>
    <w:p w14:paraId="08511BD7" w14:textId="77777777" w:rsidR="00FE1184" w:rsidRDefault="00FE1184" w:rsidP="00FE1184">
      <w:pPr>
        <w:pStyle w:val="NoSpacing"/>
        <w:jc w:val="center"/>
        <w:rPr>
          <w:sz w:val="24"/>
          <w:szCs w:val="24"/>
        </w:rPr>
      </w:pPr>
    </w:p>
    <w:p w14:paraId="273C609E" w14:textId="77777777" w:rsidR="00FE1184" w:rsidRDefault="00FE1184" w:rsidP="00FE1184">
      <w:pPr>
        <w:pStyle w:val="NoSpacing"/>
        <w:jc w:val="center"/>
        <w:rPr>
          <w:sz w:val="24"/>
          <w:szCs w:val="24"/>
        </w:rPr>
      </w:pPr>
    </w:p>
    <w:p w14:paraId="64BAC02F" w14:textId="77777777" w:rsidR="00FE1184" w:rsidRDefault="00FE1184" w:rsidP="00FE1184">
      <w:pPr>
        <w:pStyle w:val="NoSpacing"/>
        <w:jc w:val="center"/>
        <w:rPr>
          <w:sz w:val="24"/>
          <w:szCs w:val="24"/>
        </w:rPr>
      </w:pPr>
    </w:p>
    <w:p w14:paraId="1E3A78CF" w14:textId="77777777" w:rsidR="00FE1184" w:rsidRDefault="00FE1184" w:rsidP="00FE1184">
      <w:pPr>
        <w:pStyle w:val="NoSpacing"/>
        <w:jc w:val="center"/>
        <w:rPr>
          <w:sz w:val="24"/>
          <w:szCs w:val="24"/>
        </w:rPr>
      </w:pPr>
    </w:p>
    <w:p w14:paraId="66DB82E1" w14:textId="77777777" w:rsidR="00FE1184" w:rsidRDefault="00FE1184" w:rsidP="00FE1184">
      <w:pPr>
        <w:pStyle w:val="NoSpacing"/>
        <w:jc w:val="center"/>
        <w:rPr>
          <w:sz w:val="24"/>
          <w:szCs w:val="24"/>
        </w:rPr>
      </w:pPr>
    </w:p>
    <w:p w14:paraId="35BE293B" w14:textId="77777777" w:rsidR="00FE1184" w:rsidRDefault="00FE1184" w:rsidP="00FE1184">
      <w:pPr>
        <w:pStyle w:val="NoSpacing"/>
        <w:jc w:val="center"/>
        <w:rPr>
          <w:sz w:val="24"/>
          <w:szCs w:val="24"/>
        </w:rPr>
      </w:pPr>
    </w:p>
    <w:p w14:paraId="543436BE" w14:textId="77777777" w:rsidR="00FE1184" w:rsidRDefault="00FE1184" w:rsidP="00FE1184">
      <w:pPr>
        <w:pStyle w:val="NoSpacing"/>
        <w:jc w:val="center"/>
        <w:rPr>
          <w:sz w:val="24"/>
          <w:szCs w:val="24"/>
        </w:rPr>
      </w:pPr>
    </w:p>
    <w:p w14:paraId="118BF9AE" w14:textId="77777777" w:rsidR="00FE1184" w:rsidRDefault="00FE1184" w:rsidP="00FE1184">
      <w:pPr>
        <w:pStyle w:val="NoSpacing"/>
        <w:jc w:val="center"/>
        <w:rPr>
          <w:sz w:val="24"/>
          <w:szCs w:val="24"/>
        </w:rPr>
      </w:pPr>
    </w:p>
    <w:p w14:paraId="1F7C13AE" w14:textId="77777777" w:rsidR="00FE1184" w:rsidRDefault="00FE1184" w:rsidP="00FE1184">
      <w:pPr>
        <w:pStyle w:val="NoSpacing"/>
        <w:jc w:val="center"/>
        <w:rPr>
          <w:sz w:val="24"/>
          <w:szCs w:val="24"/>
        </w:rPr>
      </w:pPr>
    </w:p>
    <w:p w14:paraId="2AA5AB86" w14:textId="77777777" w:rsidR="00FE1184" w:rsidRPr="00A4609B" w:rsidRDefault="00FE1184" w:rsidP="00FE1184">
      <w:pPr>
        <w:pStyle w:val="NoSpacing"/>
        <w:rPr>
          <w:sz w:val="24"/>
          <w:szCs w:val="24"/>
        </w:rPr>
      </w:pPr>
    </w:p>
    <w:p w14:paraId="30B1F1CC" w14:textId="77777777" w:rsidR="00FE1184" w:rsidRPr="00A4609B" w:rsidRDefault="00FE1184" w:rsidP="00FE1184">
      <w:pPr>
        <w:pStyle w:val="NoSpacing"/>
        <w:rPr>
          <w:rFonts w:ascii="Times New Roman" w:hAnsi="Times New Roman" w:cs="Times New Roman"/>
          <w:sz w:val="24"/>
          <w:szCs w:val="24"/>
        </w:rPr>
      </w:pPr>
    </w:p>
    <w:p w14:paraId="3595E8D7" w14:textId="77777777" w:rsidR="00FE1184" w:rsidRPr="00A4609B" w:rsidRDefault="00FE1184" w:rsidP="00FE1184">
      <w:pPr>
        <w:pStyle w:val="NoSpacing"/>
        <w:jc w:val="center"/>
        <w:rPr>
          <w:rFonts w:ascii="Times New Roman" w:hAnsi="Times New Roman" w:cs="Times New Roman"/>
          <w:b/>
          <w:sz w:val="24"/>
          <w:szCs w:val="24"/>
        </w:rPr>
      </w:pPr>
      <w:r w:rsidRPr="00A4609B">
        <w:rPr>
          <w:rFonts w:ascii="Times New Roman" w:hAnsi="Times New Roman" w:cs="Times New Roman"/>
          <w:b/>
          <w:sz w:val="24"/>
          <w:szCs w:val="24"/>
        </w:rPr>
        <w:t>OBRAZLOŽENJE</w:t>
      </w:r>
    </w:p>
    <w:p w14:paraId="53124FC1" w14:textId="77777777" w:rsidR="00FE1184" w:rsidRPr="00A4609B" w:rsidRDefault="00FE1184" w:rsidP="00FE1184">
      <w:pPr>
        <w:pStyle w:val="NoSpacing"/>
        <w:jc w:val="center"/>
        <w:rPr>
          <w:rFonts w:ascii="Times New Roman" w:hAnsi="Times New Roman" w:cs="Times New Roman"/>
          <w:sz w:val="24"/>
          <w:szCs w:val="24"/>
        </w:rPr>
      </w:pPr>
    </w:p>
    <w:p w14:paraId="008A7C2E" w14:textId="77777777" w:rsidR="00FE1184" w:rsidRPr="00A4609B" w:rsidRDefault="00FE1184" w:rsidP="00FE1184">
      <w:pPr>
        <w:pStyle w:val="NoSpacing"/>
        <w:jc w:val="center"/>
        <w:rPr>
          <w:rFonts w:ascii="Times New Roman" w:hAnsi="Times New Roman" w:cs="Times New Roman"/>
          <w:sz w:val="24"/>
          <w:szCs w:val="24"/>
        </w:rPr>
      </w:pPr>
    </w:p>
    <w:p w14:paraId="773AA615" w14:textId="77777777" w:rsidR="00547E4C" w:rsidRPr="00547E4C" w:rsidRDefault="00547E4C" w:rsidP="00547E4C">
      <w:pPr>
        <w:spacing w:before="120" w:after="120" w:line="264" w:lineRule="auto"/>
        <w:ind w:firstLine="708"/>
        <w:jc w:val="both"/>
        <w:rPr>
          <w:rFonts w:eastAsia="Calibri"/>
          <w:lang w:eastAsia="en-US"/>
        </w:rPr>
      </w:pPr>
      <w:r w:rsidRPr="00547E4C">
        <w:rPr>
          <w:rFonts w:eastAsia="Calibri"/>
          <w:lang w:eastAsia="en-US"/>
        </w:rPr>
        <w:t>Agencija za ugljikovodike (u daljnjem tekstu: Agencija) osnovana je Zakonom o osnivanju Agencije za ugljikovodike („Narodne novine“, br. 14/14., 73/17., 84/21. i 155/23.) radi pružanja sustavne operativne podrške nadležnim tijelima u poslovima vezanim za istraživanje i eksploataciju ugljikovodika, geotermalnih voda za energetske svrhe, kao i trajno zbrinjavanje plinova u geološkim strukturama te u poslovima osiguranja obveznih zaliha nafte i naftnih derivata.</w:t>
      </w:r>
    </w:p>
    <w:p w14:paraId="200261A0" w14:textId="77777777" w:rsidR="00547E4C" w:rsidRPr="00547E4C" w:rsidRDefault="00547E4C" w:rsidP="00547E4C">
      <w:pPr>
        <w:spacing w:before="120" w:after="120" w:line="264" w:lineRule="auto"/>
        <w:ind w:firstLine="708"/>
        <w:jc w:val="both"/>
        <w:rPr>
          <w:rFonts w:eastAsia="Calibri"/>
          <w:lang w:eastAsia="en-US"/>
        </w:rPr>
      </w:pPr>
      <w:bookmarkStart w:id="1" w:name="_Hlk126938024"/>
      <w:r w:rsidRPr="00547E4C">
        <w:rPr>
          <w:rFonts w:eastAsia="Calibri"/>
          <w:lang w:eastAsia="en-US"/>
        </w:rPr>
        <w:t>Agencija je korisnik državnog proračuna RKP 49649, razdjel 077 Ministarstvo gospodarstva, glava 07745. Financijski plan za 2025. iznosio je 134.099.789 EUR za sve izvore financiranja. Izvršenje financijskog plana na izvoru 11 je 99,78 % a ukupno izvršenje 102,13%. zbog većeg izvršenja financijskog plana na izvoru 71.</w:t>
      </w:r>
    </w:p>
    <w:p w14:paraId="1668037B" w14:textId="77777777" w:rsidR="00547E4C" w:rsidRPr="00547E4C" w:rsidRDefault="00547E4C" w:rsidP="00547E4C">
      <w:pPr>
        <w:spacing w:before="120" w:after="120" w:line="264" w:lineRule="auto"/>
        <w:ind w:firstLine="708"/>
        <w:jc w:val="both"/>
        <w:rPr>
          <w:rFonts w:eastAsia="Calibri"/>
          <w:lang w:eastAsia="en-US"/>
        </w:rPr>
      </w:pPr>
      <w:r w:rsidRPr="00547E4C">
        <w:rPr>
          <w:rFonts w:eastAsia="Calibri"/>
          <w:lang w:eastAsia="en-US"/>
        </w:rPr>
        <w:t xml:space="preserve">Agencija je u 2025. ostvarila manjak prihoda nad rashodima u iznosu od </w:t>
      </w:r>
      <w:bookmarkStart w:id="2" w:name="_Hlk223699967"/>
      <w:r w:rsidRPr="00547E4C">
        <w:rPr>
          <w:rFonts w:eastAsia="Calibri"/>
          <w:lang w:eastAsia="en-US"/>
        </w:rPr>
        <w:t xml:space="preserve">18.700.331,32 </w:t>
      </w:r>
      <w:bookmarkEnd w:id="2"/>
      <w:r w:rsidRPr="00547E4C">
        <w:rPr>
          <w:rFonts w:eastAsia="Calibri"/>
          <w:lang w:eastAsia="en-US"/>
        </w:rPr>
        <w:t>EUR a rezultat je vremenske neusklađenosti priznavanja prihoda i rashoda. Osim redovnih rashoda poslovanja Agencija je imala i rashode za bušenje geotermalnih izvora za koje je rashod u iznosu od gotovo 6 milijuna knjižen u 2025. godini a prihod će biti priznat tek u 2026. godini. Dodatna nabava obveznih zaliha (zbog povećanja obveze broja dana držanja) plaćena je iz vlastitih izvora jer su planirana sredstva iz proračuna smanjena u rebalansima kroz godinu. Rashodi od gotovo 11 milijuna knjiženi su u 2025., a prihodi su već bili priznati u ranijim razdobljima.</w:t>
      </w:r>
    </w:p>
    <w:p w14:paraId="2F5A3CAF" w14:textId="77777777" w:rsidR="00547E4C" w:rsidRPr="00547E4C" w:rsidRDefault="00547E4C" w:rsidP="00547E4C">
      <w:pPr>
        <w:autoSpaceDE w:val="0"/>
        <w:autoSpaceDN w:val="0"/>
        <w:adjustRightInd w:val="0"/>
        <w:ind w:firstLine="708"/>
        <w:jc w:val="both"/>
        <w:rPr>
          <w:rFonts w:eastAsia="Calibri"/>
          <w:lang w:eastAsia="en-US"/>
        </w:rPr>
      </w:pPr>
      <w:bookmarkStart w:id="3" w:name="_Hlk126938106"/>
      <w:bookmarkEnd w:id="1"/>
      <w:r w:rsidRPr="00547E4C">
        <w:rPr>
          <w:rFonts w:eastAsia="Calibri"/>
          <w:lang w:eastAsia="en-US"/>
        </w:rPr>
        <w:lastRenderedPageBreak/>
        <w:t>U 2025. Agencija je izvršavala obveze iz svoje nadležnosti vezane uz praćenje rada i obveza investitora na temelju izdanih dozvola i ugovora o istraživanju i podjeli eksploatacije ugljikovodika. U 2025. godini izdane su tri nove Dozvole temeljem kojih su sklopljeni novi ugovori. Agencija je također kroz 2025. u suradnji s ministarstvima nadležnima za energetiku i financije pratila obveze investitora u svezi zaduživanja investitora za površinsku naknadu odobrenih istražnih prostora i utvrđenih eksploatacijskih polja te je pratila pravovremeno plaćanje ovih naknada. Ujedno, prati i kontrolira pridobivene količine ugljikovodika te ih vrednuje za potrebe plaćanja naknade za pridobivene količine ugljikovodika.</w:t>
      </w:r>
    </w:p>
    <w:p w14:paraId="33D6C57D" w14:textId="77777777" w:rsidR="00547E4C" w:rsidRPr="00547E4C" w:rsidRDefault="00547E4C" w:rsidP="00547E4C">
      <w:pPr>
        <w:spacing w:before="120" w:after="120" w:line="264" w:lineRule="auto"/>
        <w:ind w:firstLine="708"/>
        <w:jc w:val="both"/>
        <w:rPr>
          <w:rFonts w:eastAsia="Calibri"/>
          <w:lang w:eastAsia="en-US"/>
        </w:rPr>
      </w:pPr>
      <w:bookmarkStart w:id="4" w:name="_Hlk126938477"/>
      <w:bookmarkEnd w:id="3"/>
      <w:r w:rsidRPr="00547E4C">
        <w:rPr>
          <w:rFonts w:eastAsia="Calibri"/>
          <w:lang w:eastAsia="en-US"/>
        </w:rPr>
        <w:t>Agencija je u proteklom razdoblju sudjelovala u provođenju nadmetanja za odabir najpovoljnijeg ponuditelja za istraživanje geotermalnih voda radi izdavanja dozvole za pridobivanje geotermalnih voda. Tijekom 2025., nakon provedena dva nadmetanja, izdane su dvije dozvole za istraživanje geotermalnih voda radi izdavanja dozvole za njihovo pridobivanje za potrebe toplinarstva.</w:t>
      </w:r>
    </w:p>
    <w:p w14:paraId="516323ED" w14:textId="77777777" w:rsidR="00547E4C" w:rsidRPr="00547E4C" w:rsidRDefault="00547E4C" w:rsidP="00547E4C">
      <w:pPr>
        <w:spacing w:before="120" w:after="120" w:line="252" w:lineRule="auto"/>
        <w:ind w:firstLine="708"/>
        <w:jc w:val="both"/>
        <w:rPr>
          <w:rFonts w:eastAsia="Calibri"/>
          <w:lang w:eastAsia="en-US"/>
        </w:rPr>
      </w:pPr>
      <w:r w:rsidRPr="00547E4C">
        <w:rPr>
          <w:rFonts w:eastAsia="Calibri"/>
          <w:lang w:eastAsia="en-US"/>
        </w:rPr>
        <w:t>Temeljem a Ugovor o dodjeli bespovratnih sredstava NPOO C1.2R1-I2.02.0001 - Priprema i istraživanje geotermalnog potencijala u kontekstu centraliziranog grijanja, Agencija je u 2025.g. izradila tri istražne geotermalne bušotine koje su sve dale pozitivne rezultate i potvrdile geotermalni potencijal na području gradova Velika Gorica, Osijek i Vinkovci. Krajem 2025. započela je i izrada četvrte bušotine koja je završena početkom 2026. te je također potvrdila geotermalni potencijal na području grada Zaprešića. Ukupna sredstva dodijeljena za projekt iznose 50,8 milijuna EUR</w:t>
      </w:r>
      <w:bookmarkStart w:id="5" w:name="_Hlk192676595"/>
      <w:bookmarkEnd w:id="4"/>
      <w:r w:rsidRPr="00547E4C">
        <w:rPr>
          <w:rFonts w:eastAsia="Calibri"/>
          <w:lang w:eastAsia="en-US"/>
        </w:rPr>
        <w:t>.</w:t>
      </w:r>
      <w:bookmarkEnd w:id="5"/>
    </w:p>
    <w:p w14:paraId="63661AEE" w14:textId="77777777" w:rsidR="00547E4C" w:rsidRPr="00547E4C" w:rsidRDefault="00547E4C" w:rsidP="00547E4C">
      <w:pPr>
        <w:spacing w:before="120" w:after="120" w:line="252" w:lineRule="auto"/>
        <w:ind w:firstLine="708"/>
        <w:jc w:val="both"/>
        <w:rPr>
          <w:lang w:eastAsia="en-US"/>
        </w:rPr>
      </w:pPr>
      <w:r w:rsidRPr="00547E4C">
        <w:rPr>
          <w:rFonts w:eastAsia="Calibri"/>
          <w:lang w:eastAsia="en-US"/>
        </w:rPr>
        <w:t xml:space="preserve">Agencija redovito ažurira bazu podataka dostupnu putem tzv. Sobe s podacima (eng. Data Room) u koju zainteresirani naftno-rudarski subjekti mogu pristupiti prilikom procjene geološkog potencijala. Dodatno, svi podaci podignuti su na serversku platformu u obliku virtualne sobe s podacima kako bi se omogućio što učinkovitiji uvid i evaluacija ugljikovodičnog i geotermalnog potencijala </w:t>
      </w:r>
      <w:r w:rsidRPr="00547E4C">
        <w:rPr>
          <w:lang w:val="hr" w:eastAsia="en-US"/>
        </w:rPr>
        <w:t>te geoloških struktura za podzemno skladištenje  plina i trajno zbrinjavanje ugljikova dioksida</w:t>
      </w:r>
      <w:r w:rsidRPr="00547E4C">
        <w:rPr>
          <w:rFonts w:eastAsia="Calibri"/>
          <w:lang w:eastAsia="en-US"/>
        </w:rPr>
        <w:t xml:space="preserve">, a na koju se korisnici mogu spojiti nakon odobrenog zahtjeva. </w:t>
      </w:r>
    </w:p>
    <w:p w14:paraId="5F240283" w14:textId="77777777" w:rsidR="00547E4C" w:rsidRPr="00547E4C" w:rsidRDefault="00547E4C" w:rsidP="00547E4C">
      <w:pPr>
        <w:spacing w:after="160" w:line="257" w:lineRule="auto"/>
        <w:ind w:left="-20" w:right="-20" w:firstLine="728"/>
        <w:jc w:val="both"/>
        <w:rPr>
          <w:lang w:val="hr" w:eastAsia="en-US"/>
        </w:rPr>
      </w:pPr>
      <w:r w:rsidRPr="00547E4C">
        <w:rPr>
          <w:lang w:val="hr" w:eastAsia="en-US"/>
        </w:rPr>
        <w:t>Kao Nacionalno koordinacijsko tijelo za vodik, Agencija je u 2025. pružala operativnu podršku Ministarstvu gospodarstva u izradi regulatornog okvira vezano za vodik te OIE/biogoriva u prometu.</w:t>
      </w:r>
    </w:p>
    <w:p w14:paraId="03814492" w14:textId="77777777" w:rsidR="00547E4C" w:rsidRPr="00547E4C" w:rsidRDefault="00547E4C" w:rsidP="00547E4C">
      <w:pPr>
        <w:spacing w:before="120" w:after="120" w:line="276" w:lineRule="auto"/>
        <w:ind w:firstLine="708"/>
        <w:jc w:val="both"/>
        <w:rPr>
          <w:lang w:val="hr" w:eastAsia="en-US"/>
        </w:rPr>
      </w:pPr>
      <w:r w:rsidRPr="00547E4C">
        <w:rPr>
          <w:lang w:val="hr" w:eastAsia="en-US"/>
        </w:rPr>
        <w:t>U 2025. Agencija je nastavila koristiti tehničku pomoć za potporu razvoju okvira politika za pučinske vjetroelektrane u Republici Hrvatskoj (TSI-DG Reform-EBRD), kao i za poticanje suradnje u primjeni novih tehnologija - vodika (Clean Hydrogen Europe). U 2025. nastavljena je provedba Interreg Europe projekta ‘Green Hydra’ u kojem Agencija sudjeluje kao partner.</w:t>
      </w:r>
    </w:p>
    <w:p w14:paraId="11303483" w14:textId="77777777" w:rsidR="00547E4C" w:rsidRPr="00547E4C" w:rsidRDefault="00547E4C" w:rsidP="00547E4C">
      <w:pPr>
        <w:spacing w:after="160" w:line="257" w:lineRule="auto"/>
        <w:ind w:right="-20"/>
        <w:jc w:val="both"/>
        <w:rPr>
          <w:lang w:val="hr" w:eastAsia="en-US"/>
        </w:rPr>
      </w:pPr>
      <w:r w:rsidRPr="00547E4C">
        <w:rPr>
          <w:lang w:val="hr" w:eastAsia="en-US"/>
        </w:rPr>
        <w:t>Agencija je idejni začetnik i promotor projekta GT CCS - trajnog zbrinjavanja CO2 u geološkim strukturama, a Dopunom Nacionalnog plana oporavka i otpornosti, (RE</w:t>
      </w:r>
      <w:r w:rsidRPr="00547E4C">
        <w:rPr>
          <w:lang w:val="hr" w:eastAsia="en-US"/>
        </w:rPr>
        <w:lastRenderedPageBreak/>
        <w:t>POWER EU) kroz mjeru „C7.1 R1-11“, Vlada Republike Hrvatske osigurala je sredstva za provedbu ključnih CCS aktivnosti, i to za izradu Atlasa geoloških struktura pogodnih za skladištenje CO₂ te za izradu Integrirane predstudije izvodljivosti na lokaciji Bockovac. Provedba projekata započela je u prosincu 2025. godine, a konačni završetak projekata predviđen je za kraj lipnja 2026. godine. Nadalje, u prosincu 2025. godine započela je provedba projekta izrade okvira za implementaciju CCS aktivnosti. Projekt se financira sredstvima Europske unije putem Instrumenta za tehničku potporu (Technical Support Instrument – TSI). Radna skupina za reforme i ulaganja (SG REFORM) Europske komisije, sudjeluje kao implementacijski partner, zajedno s Europskom bankom za obnovu i razvoj (EBRD), koja ujedno djeluje kao koordinator projekta.</w:t>
      </w:r>
    </w:p>
    <w:p w14:paraId="2D4DEA67" w14:textId="3075386B" w:rsidR="00FE1184" w:rsidRPr="00547E4C" w:rsidRDefault="00547E4C" w:rsidP="00547E4C">
      <w:pPr>
        <w:spacing w:before="120" w:after="120" w:line="264" w:lineRule="auto"/>
        <w:ind w:firstLine="708"/>
        <w:jc w:val="both"/>
        <w:rPr>
          <w:lang w:val="hr" w:eastAsia="en-US"/>
        </w:rPr>
      </w:pPr>
      <w:r w:rsidRPr="00547E4C">
        <w:rPr>
          <w:lang w:val="hr" w:eastAsia="en-US"/>
        </w:rPr>
        <w:t>Agencija u sklopu svoje djelatnosti vodi brigu o obveznim zalihama nafte i naftnih derivata. Agencija je za potrebe formiranja obveznih zaliha na 31.12.2025. osigurala 416.465 t sirove nafte i 411.625 t naftnih derivata. Agencija je kontinuirano provodila nadzor nad količinom i kvalitetom obveznih zaliha nafte i naftnih derivata prilikom prihvata odnosno predaje naftnih derivata, kao i za vrijeme skladištenja</w:t>
      </w:r>
      <w:r w:rsidRPr="00547E4C">
        <w:rPr>
          <w:rFonts w:eastAsia="Calibri"/>
          <w:lang w:eastAsia="en-US"/>
        </w:rPr>
        <w:t>.</w:t>
      </w:r>
    </w:p>
    <w:p w14:paraId="2126438B" w14:textId="28812C4F" w:rsidR="00FE1184" w:rsidRPr="00B640FB" w:rsidRDefault="00FE1184" w:rsidP="00FE1184">
      <w:pPr>
        <w:pStyle w:val="NoSpacing"/>
        <w:ind w:firstLine="708"/>
        <w:jc w:val="both"/>
        <w:rPr>
          <w:rFonts w:ascii="Times New Roman" w:hAnsi="Times New Roman" w:cs="Times New Roman"/>
          <w:sz w:val="24"/>
          <w:szCs w:val="24"/>
        </w:rPr>
      </w:pPr>
      <w:r w:rsidRPr="00A4609B">
        <w:rPr>
          <w:rFonts w:ascii="Times New Roman" w:hAnsi="Times New Roman" w:cs="Times New Roman"/>
          <w:sz w:val="24"/>
          <w:szCs w:val="24"/>
        </w:rPr>
        <w:t>Slijedom navedenog, dostavlja se Vladi Republike Hrvatske Izvješće o radu Agencije za ugljikovodike za 202</w:t>
      </w:r>
      <w:r w:rsidR="00631971">
        <w:rPr>
          <w:rFonts w:ascii="Times New Roman" w:hAnsi="Times New Roman" w:cs="Times New Roman"/>
          <w:sz w:val="24"/>
          <w:szCs w:val="24"/>
        </w:rPr>
        <w:t>5</w:t>
      </w:r>
      <w:r w:rsidRPr="00A4609B">
        <w:rPr>
          <w:rFonts w:ascii="Times New Roman" w:hAnsi="Times New Roman" w:cs="Times New Roman"/>
          <w:sz w:val="24"/>
          <w:szCs w:val="24"/>
        </w:rPr>
        <w:t>.</w:t>
      </w:r>
    </w:p>
    <w:p w14:paraId="4D33AB8E" w14:textId="1D1AE0A3" w:rsidR="00791B00" w:rsidRPr="00D36A72" w:rsidRDefault="00791B00" w:rsidP="00FE1184">
      <w:pPr>
        <w:ind w:firstLine="708"/>
        <w:jc w:val="both"/>
      </w:pPr>
    </w:p>
    <w:sectPr w:rsidR="00791B00" w:rsidRPr="00D36A72" w:rsidSect="008320AC">
      <w:footerReference w:type="default" r:id="rId14"/>
      <w:type w:val="continuous"/>
      <w:pgSz w:w="11906" w:h="16838"/>
      <w:pgMar w:top="851" w:right="1417" w:bottom="567" w:left="1417" w:header="709" w:footer="13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523AB" w14:textId="77777777" w:rsidR="002A6702" w:rsidRDefault="002A6702" w:rsidP="0011560A">
      <w:r>
        <w:separator/>
      </w:r>
    </w:p>
  </w:endnote>
  <w:endnote w:type="continuationSeparator" w:id="0">
    <w:p w14:paraId="6A930A8D" w14:textId="77777777" w:rsidR="002A6702" w:rsidRDefault="002A6702" w:rsidP="0011560A">
      <w:r>
        <w:continuationSeparator/>
      </w:r>
    </w:p>
  </w:endnote>
  <w:endnote w:type="continuationNotice" w:id="1">
    <w:p w14:paraId="371EB6B7" w14:textId="77777777" w:rsidR="002A6702" w:rsidRDefault="002A67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69FC7" w14:textId="77777777" w:rsidR="000350D9" w:rsidRPr="00CE78D1" w:rsidRDefault="000350D9"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w:t>
    </w:r>
    <w:r w:rsidR="007A1768" w:rsidRPr="00CE78D1">
      <w:rPr>
        <w:color w:val="404040" w:themeColor="text1" w:themeTint="BF"/>
        <w:spacing w:val="20"/>
        <w:sz w:val="20"/>
      </w:rPr>
      <w:t xml:space="preserve"> </w:t>
    </w:r>
    <w:r w:rsidR="00CE78D1" w:rsidRPr="00CE78D1">
      <w:rPr>
        <w:color w:val="404040" w:themeColor="text1" w:themeTint="BF"/>
        <w:spacing w:val="20"/>
        <w:sz w:val="20"/>
      </w:rPr>
      <w:t xml:space="preserve">| </w:t>
    </w:r>
    <w:r w:rsidR="007A1768" w:rsidRPr="00CE78D1">
      <w:rPr>
        <w:color w:val="404040" w:themeColor="text1" w:themeTint="BF"/>
        <w:spacing w:val="20"/>
        <w:sz w:val="20"/>
      </w:rPr>
      <w:t xml:space="preserve">tel. </w:t>
    </w:r>
    <w:r w:rsidR="00CE78D1" w:rsidRPr="00CE78D1">
      <w:rPr>
        <w:color w:val="404040" w:themeColor="text1" w:themeTint="BF"/>
        <w:spacing w:val="20"/>
        <w:sz w:val="20"/>
      </w:rPr>
      <w:t>0</w:t>
    </w:r>
    <w:r w:rsidR="007A1768" w:rsidRPr="00CE78D1">
      <w:rPr>
        <w:color w:val="404040" w:themeColor="text1" w:themeTint="BF"/>
        <w:spacing w:val="20"/>
        <w:sz w:val="20"/>
      </w:rPr>
      <w:t xml:space="preserve">1 4569 </w:t>
    </w:r>
    <w:r w:rsidR="00B32578">
      <w:rPr>
        <w:color w:val="404040" w:themeColor="text1" w:themeTint="BF"/>
        <w:spacing w:val="20"/>
        <w:sz w:val="20"/>
      </w:rPr>
      <w:t>222</w:t>
    </w:r>
    <w:r w:rsidR="007A1768"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32932" w14:textId="77777777" w:rsidR="00493B27" w:rsidRPr="00493B27" w:rsidRDefault="00493B27" w:rsidP="00493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45325" w14:textId="77777777" w:rsidR="002A6702" w:rsidRDefault="002A6702" w:rsidP="0011560A">
      <w:r>
        <w:separator/>
      </w:r>
    </w:p>
  </w:footnote>
  <w:footnote w:type="continuationSeparator" w:id="0">
    <w:p w14:paraId="504F1158" w14:textId="77777777" w:rsidR="002A6702" w:rsidRDefault="002A6702" w:rsidP="0011560A">
      <w:r>
        <w:continuationSeparator/>
      </w:r>
    </w:p>
  </w:footnote>
  <w:footnote w:type="continuationNotice" w:id="1">
    <w:p w14:paraId="7024F783" w14:textId="77777777" w:rsidR="002A6702" w:rsidRDefault="002A670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C4137"/>
    <w:multiLevelType w:val="hybridMultilevel"/>
    <w:tmpl w:val="69764BB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A416146"/>
    <w:multiLevelType w:val="hybridMultilevel"/>
    <w:tmpl w:val="FB2433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47A59"/>
    <w:multiLevelType w:val="hybridMultilevel"/>
    <w:tmpl w:val="F19C94C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B8371F5"/>
    <w:multiLevelType w:val="hybridMultilevel"/>
    <w:tmpl w:val="E2E85B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07205BF"/>
    <w:multiLevelType w:val="hybridMultilevel"/>
    <w:tmpl w:val="099ABF16"/>
    <w:lvl w:ilvl="0" w:tplc="041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06311"/>
    <w:rsid w:val="00010644"/>
    <w:rsid w:val="00012C8E"/>
    <w:rsid w:val="0002241D"/>
    <w:rsid w:val="00024813"/>
    <w:rsid w:val="00027661"/>
    <w:rsid w:val="00027C8B"/>
    <w:rsid w:val="00030069"/>
    <w:rsid w:val="000350D9"/>
    <w:rsid w:val="000405A0"/>
    <w:rsid w:val="0004168E"/>
    <w:rsid w:val="00046D4B"/>
    <w:rsid w:val="00047552"/>
    <w:rsid w:val="000523C6"/>
    <w:rsid w:val="00052599"/>
    <w:rsid w:val="000561CA"/>
    <w:rsid w:val="00057310"/>
    <w:rsid w:val="00063520"/>
    <w:rsid w:val="00075617"/>
    <w:rsid w:val="00081202"/>
    <w:rsid w:val="00086A6C"/>
    <w:rsid w:val="000A1D60"/>
    <w:rsid w:val="000A3A3B"/>
    <w:rsid w:val="000B77D6"/>
    <w:rsid w:val="000C0875"/>
    <w:rsid w:val="000C088B"/>
    <w:rsid w:val="000D1A50"/>
    <w:rsid w:val="000E4B53"/>
    <w:rsid w:val="000F7613"/>
    <w:rsid w:val="001015C6"/>
    <w:rsid w:val="00107E33"/>
    <w:rsid w:val="00110E6C"/>
    <w:rsid w:val="0011560A"/>
    <w:rsid w:val="00116C56"/>
    <w:rsid w:val="00135F1A"/>
    <w:rsid w:val="00140ECE"/>
    <w:rsid w:val="001424DB"/>
    <w:rsid w:val="00146B79"/>
    <w:rsid w:val="00147DE9"/>
    <w:rsid w:val="00154972"/>
    <w:rsid w:val="00166E06"/>
    <w:rsid w:val="00170226"/>
    <w:rsid w:val="001741AA"/>
    <w:rsid w:val="00190856"/>
    <w:rsid w:val="001910D3"/>
    <w:rsid w:val="001917B2"/>
    <w:rsid w:val="00196F4F"/>
    <w:rsid w:val="001A13E7"/>
    <w:rsid w:val="001A475B"/>
    <w:rsid w:val="001B2747"/>
    <w:rsid w:val="001B7A97"/>
    <w:rsid w:val="001C43E1"/>
    <w:rsid w:val="001D0231"/>
    <w:rsid w:val="001D601D"/>
    <w:rsid w:val="001E7218"/>
    <w:rsid w:val="001F2A8C"/>
    <w:rsid w:val="001F4C83"/>
    <w:rsid w:val="001F51A5"/>
    <w:rsid w:val="002004BA"/>
    <w:rsid w:val="002056D4"/>
    <w:rsid w:val="002179F8"/>
    <w:rsid w:val="00220956"/>
    <w:rsid w:val="0023473E"/>
    <w:rsid w:val="0023763F"/>
    <w:rsid w:val="002435C6"/>
    <w:rsid w:val="00246033"/>
    <w:rsid w:val="00254097"/>
    <w:rsid w:val="002542AB"/>
    <w:rsid w:val="00257DCC"/>
    <w:rsid w:val="00261DAA"/>
    <w:rsid w:val="00275083"/>
    <w:rsid w:val="0028270F"/>
    <w:rsid w:val="0028608D"/>
    <w:rsid w:val="0029163B"/>
    <w:rsid w:val="002A1D77"/>
    <w:rsid w:val="002A6702"/>
    <w:rsid w:val="002B107A"/>
    <w:rsid w:val="002B58A9"/>
    <w:rsid w:val="002D1256"/>
    <w:rsid w:val="002D13DC"/>
    <w:rsid w:val="002D6C51"/>
    <w:rsid w:val="002D7790"/>
    <w:rsid w:val="002D7C91"/>
    <w:rsid w:val="002E2884"/>
    <w:rsid w:val="002F58B7"/>
    <w:rsid w:val="0030125A"/>
    <w:rsid w:val="003033E4"/>
    <w:rsid w:val="00304232"/>
    <w:rsid w:val="00314E71"/>
    <w:rsid w:val="0032029C"/>
    <w:rsid w:val="00323C77"/>
    <w:rsid w:val="00334B52"/>
    <w:rsid w:val="00336EE7"/>
    <w:rsid w:val="00340833"/>
    <w:rsid w:val="00343151"/>
    <w:rsid w:val="0034351C"/>
    <w:rsid w:val="00381F04"/>
    <w:rsid w:val="0038426B"/>
    <w:rsid w:val="0038569B"/>
    <w:rsid w:val="003917A7"/>
    <w:rsid w:val="003929F5"/>
    <w:rsid w:val="003A2F05"/>
    <w:rsid w:val="003B34DE"/>
    <w:rsid w:val="003C0879"/>
    <w:rsid w:val="003C09D8"/>
    <w:rsid w:val="003C23C4"/>
    <w:rsid w:val="003C6F66"/>
    <w:rsid w:val="003D47D1"/>
    <w:rsid w:val="003F5623"/>
    <w:rsid w:val="003F5E13"/>
    <w:rsid w:val="003F6BEB"/>
    <w:rsid w:val="004003A6"/>
    <w:rsid w:val="004039BD"/>
    <w:rsid w:val="00406638"/>
    <w:rsid w:val="00410866"/>
    <w:rsid w:val="004132B8"/>
    <w:rsid w:val="00427F49"/>
    <w:rsid w:val="00432769"/>
    <w:rsid w:val="004400B6"/>
    <w:rsid w:val="00440D6D"/>
    <w:rsid w:val="00442367"/>
    <w:rsid w:val="0044658C"/>
    <w:rsid w:val="004569F3"/>
    <w:rsid w:val="00461188"/>
    <w:rsid w:val="004735A3"/>
    <w:rsid w:val="00481896"/>
    <w:rsid w:val="0048363B"/>
    <w:rsid w:val="004852DE"/>
    <w:rsid w:val="00485924"/>
    <w:rsid w:val="00493B27"/>
    <w:rsid w:val="004A47C3"/>
    <w:rsid w:val="004A776B"/>
    <w:rsid w:val="004B5E11"/>
    <w:rsid w:val="004B6A54"/>
    <w:rsid w:val="004C1375"/>
    <w:rsid w:val="004C1D95"/>
    <w:rsid w:val="004C5354"/>
    <w:rsid w:val="004C66DA"/>
    <w:rsid w:val="004D0013"/>
    <w:rsid w:val="004E1300"/>
    <w:rsid w:val="004E4E34"/>
    <w:rsid w:val="00504248"/>
    <w:rsid w:val="00506BB7"/>
    <w:rsid w:val="00507E36"/>
    <w:rsid w:val="00514296"/>
    <w:rsid w:val="005146D6"/>
    <w:rsid w:val="00517084"/>
    <w:rsid w:val="005304FC"/>
    <w:rsid w:val="00535E09"/>
    <w:rsid w:val="00547E4C"/>
    <w:rsid w:val="00556F2B"/>
    <w:rsid w:val="00560359"/>
    <w:rsid w:val="00562C8C"/>
    <w:rsid w:val="0056365A"/>
    <w:rsid w:val="00567B66"/>
    <w:rsid w:val="00571F6C"/>
    <w:rsid w:val="00584878"/>
    <w:rsid w:val="005861F2"/>
    <w:rsid w:val="005906BB"/>
    <w:rsid w:val="0059346A"/>
    <w:rsid w:val="005B0BE4"/>
    <w:rsid w:val="005B10F7"/>
    <w:rsid w:val="005C3A4C"/>
    <w:rsid w:val="005E7CAB"/>
    <w:rsid w:val="005F27A1"/>
    <w:rsid w:val="005F4727"/>
    <w:rsid w:val="005F691D"/>
    <w:rsid w:val="00631971"/>
    <w:rsid w:val="00633454"/>
    <w:rsid w:val="00652604"/>
    <w:rsid w:val="006564B1"/>
    <w:rsid w:val="0066110E"/>
    <w:rsid w:val="00675B44"/>
    <w:rsid w:val="0068013E"/>
    <w:rsid w:val="0068772B"/>
    <w:rsid w:val="00693A4D"/>
    <w:rsid w:val="00694D87"/>
    <w:rsid w:val="00696C2C"/>
    <w:rsid w:val="006978EF"/>
    <w:rsid w:val="006A09C8"/>
    <w:rsid w:val="006A35A2"/>
    <w:rsid w:val="006A5EA2"/>
    <w:rsid w:val="006A6D54"/>
    <w:rsid w:val="006B7800"/>
    <w:rsid w:val="006C0CC3"/>
    <w:rsid w:val="006C0CDF"/>
    <w:rsid w:val="006C384F"/>
    <w:rsid w:val="006E0EC6"/>
    <w:rsid w:val="006E14A9"/>
    <w:rsid w:val="006E611E"/>
    <w:rsid w:val="006E7A0A"/>
    <w:rsid w:val="007010C7"/>
    <w:rsid w:val="00704727"/>
    <w:rsid w:val="00711CB4"/>
    <w:rsid w:val="0071579F"/>
    <w:rsid w:val="00716074"/>
    <w:rsid w:val="00726165"/>
    <w:rsid w:val="00731AC4"/>
    <w:rsid w:val="00744F96"/>
    <w:rsid w:val="0075019B"/>
    <w:rsid w:val="00752071"/>
    <w:rsid w:val="007638D8"/>
    <w:rsid w:val="00770DDC"/>
    <w:rsid w:val="00773A13"/>
    <w:rsid w:val="0077459F"/>
    <w:rsid w:val="00777CAA"/>
    <w:rsid w:val="007800DC"/>
    <w:rsid w:val="00782D82"/>
    <w:rsid w:val="0078648A"/>
    <w:rsid w:val="00791B00"/>
    <w:rsid w:val="00796478"/>
    <w:rsid w:val="00796A96"/>
    <w:rsid w:val="007A1768"/>
    <w:rsid w:val="007A1881"/>
    <w:rsid w:val="007A74FB"/>
    <w:rsid w:val="007B03EB"/>
    <w:rsid w:val="007B247C"/>
    <w:rsid w:val="007C11E7"/>
    <w:rsid w:val="007E3965"/>
    <w:rsid w:val="007F3456"/>
    <w:rsid w:val="008070B9"/>
    <w:rsid w:val="008137B5"/>
    <w:rsid w:val="008320AC"/>
    <w:rsid w:val="00833808"/>
    <w:rsid w:val="008345D9"/>
    <w:rsid w:val="008353A1"/>
    <w:rsid w:val="008365FD"/>
    <w:rsid w:val="00841F74"/>
    <w:rsid w:val="00847C7F"/>
    <w:rsid w:val="00851CEE"/>
    <w:rsid w:val="0085254A"/>
    <w:rsid w:val="00861CB8"/>
    <w:rsid w:val="008766C4"/>
    <w:rsid w:val="00881BBB"/>
    <w:rsid w:val="008838D5"/>
    <w:rsid w:val="00890C9F"/>
    <w:rsid w:val="0089283D"/>
    <w:rsid w:val="00897558"/>
    <w:rsid w:val="008C028E"/>
    <w:rsid w:val="008C0768"/>
    <w:rsid w:val="008C1D0A"/>
    <w:rsid w:val="008D1E25"/>
    <w:rsid w:val="008D2435"/>
    <w:rsid w:val="008F0DD4"/>
    <w:rsid w:val="008F0EFC"/>
    <w:rsid w:val="008F1B3C"/>
    <w:rsid w:val="008F2B6D"/>
    <w:rsid w:val="008F5515"/>
    <w:rsid w:val="0090200F"/>
    <w:rsid w:val="009047E4"/>
    <w:rsid w:val="00907FB2"/>
    <w:rsid w:val="009126B3"/>
    <w:rsid w:val="009152C4"/>
    <w:rsid w:val="00926FBA"/>
    <w:rsid w:val="0095079B"/>
    <w:rsid w:val="00953924"/>
    <w:rsid w:val="00953BA1"/>
    <w:rsid w:val="00954D08"/>
    <w:rsid w:val="00983BDE"/>
    <w:rsid w:val="009930CA"/>
    <w:rsid w:val="009966E1"/>
    <w:rsid w:val="009A0E60"/>
    <w:rsid w:val="009A3075"/>
    <w:rsid w:val="009A7C9C"/>
    <w:rsid w:val="009B3E72"/>
    <w:rsid w:val="009C33E1"/>
    <w:rsid w:val="009C4230"/>
    <w:rsid w:val="009C7815"/>
    <w:rsid w:val="009E5CCA"/>
    <w:rsid w:val="009E652D"/>
    <w:rsid w:val="009F68CB"/>
    <w:rsid w:val="00A024DD"/>
    <w:rsid w:val="00A14D2A"/>
    <w:rsid w:val="00A15F08"/>
    <w:rsid w:val="00A175E9"/>
    <w:rsid w:val="00A21819"/>
    <w:rsid w:val="00A45CF4"/>
    <w:rsid w:val="00A512A5"/>
    <w:rsid w:val="00A52A71"/>
    <w:rsid w:val="00A573DC"/>
    <w:rsid w:val="00A62553"/>
    <w:rsid w:val="00A6339A"/>
    <w:rsid w:val="00A63E40"/>
    <w:rsid w:val="00A725A4"/>
    <w:rsid w:val="00A75F32"/>
    <w:rsid w:val="00A76ACB"/>
    <w:rsid w:val="00A83290"/>
    <w:rsid w:val="00A8356A"/>
    <w:rsid w:val="00A97E7C"/>
    <w:rsid w:val="00AA4E32"/>
    <w:rsid w:val="00AD2F06"/>
    <w:rsid w:val="00AD4D7C"/>
    <w:rsid w:val="00AD6E85"/>
    <w:rsid w:val="00AE4F4E"/>
    <w:rsid w:val="00AE51D2"/>
    <w:rsid w:val="00AE59DF"/>
    <w:rsid w:val="00AF4BC8"/>
    <w:rsid w:val="00AF5D24"/>
    <w:rsid w:val="00B03534"/>
    <w:rsid w:val="00B047A1"/>
    <w:rsid w:val="00B1314B"/>
    <w:rsid w:val="00B158F9"/>
    <w:rsid w:val="00B205F4"/>
    <w:rsid w:val="00B22562"/>
    <w:rsid w:val="00B24A8B"/>
    <w:rsid w:val="00B32578"/>
    <w:rsid w:val="00B36A7C"/>
    <w:rsid w:val="00B42E00"/>
    <w:rsid w:val="00B4316E"/>
    <w:rsid w:val="00B462AB"/>
    <w:rsid w:val="00B466CE"/>
    <w:rsid w:val="00B47E67"/>
    <w:rsid w:val="00B54566"/>
    <w:rsid w:val="00B57187"/>
    <w:rsid w:val="00B706F8"/>
    <w:rsid w:val="00B908C2"/>
    <w:rsid w:val="00BA28CD"/>
    <w:rsid w:val="00BA64E6"/>
    <w:rsid w:val="00BA72BF"/>
    <w:rsid w:val="00BC4D6B"/>
    <w:rsid w:val="00BD5FE5"/>
    <w:rsid w:val="00C337A4"/>
    <w:rsid w:val="00C44327"/>
    <w:rsid w:val="00C6486D"/>
    <w:rsid w:val="00C70BAB"/>
    <w:rsid w:val="00C72AD4"/>
    <w:rsid w:val="00C74ACB"/>
    <w:rsid w:val="00C914B0"/>
    <w:rsid w:val="00C969CC"/>
    <w:rsid w:val="00CA4F84"/>
    <w:rsid w:val="00CA555B"/>
    <w:rsid w:val="00CA5A70"/>
    <w:rsid w:val="00CB1224"/>
    <w:rsid w:val="00CB1A08"/>
    <w:rsid w:val="00CC04CB"/>
    <w:rsid w:val="00CC2557"/>
    <w:rsid w:val="00CD1639"/>
    <w:rsid w:val="00CD3EFA"/>
    <w:rsid w:val="00CD4821"/>
    <w:rsid w:val="00CE3D00"/>
    <w:rsid w:val="00CE4075"/>
    <w:rsid w:val="00CE78D1"/>
    <w:rsid w:val="00CF381C"/>
    <w:rsid w:val="00CF3D0B"/>
    <w:rsid w:val="00CF7BB4"/>
    <w:rsid w:val="00CF7EEC"/>
    <w:rsid w:val="00D07290"/>
    <w:rsid w:val="00D1127C"/>
    <w:rsid w:val="00D14240"/>
    <w:rsid w:val="00D1614C"/>
    <w:rsid w:val="00D3183F"/>
    <w:rsid w:val="00D610AC"/>
    <w:rsid w:val="00D62C4D"/>
    <w:rsid w:val="00D630B9"/>
    <w:rsid w:val="00D650F5"/>
    <w:rsid w:val="00D66F92"/>
    <w:rsid w:val="00D8016C"/>
    <w:rsid w:val="00D8461C"/>
    <w:rsid w:val="00D92A3D"/>
    <w:rsid w:val="00D93325"/>
    <w:rsid w:val="00DA26C1"/>
    <w:rsid w:val="00DA44DB"/>
    <w:rsid w:val="00DA55DD"/>
    <w:rsid w:val="00DB0A6B"/>
    <w:rsid w:val="00DB28EB"/>
    <w:rsid w:val="00DB6366"/>
    <w:rsid w:val="00DC218B"/>
    <w:rsid w:val="00DC2ADB"/>
    <w:rsid w:val="00DC518B"/>
    <w:rsid w:val="00DE0DDD"/>
    <w:rsid w:val="00DE6FC2"/>
    <w:rsid w:val="00E01B80"/>
    <w:rsid w:val="00E036D9"/>
    <w:rsid w:val="00E23025"/>
    <w:rsid w:val="00E25569"/>
    <w:rsid w:val="00E354A8"/>
    <w:rsid w:val="00E44BFC"/>
    <w:rsid w:val="00E46666"/>
    <w:rsid w:val="00E601A2"/>
    <w:rsid w:val="00E74C3B"/>
    <w:rsid w:val="00E753EB"/>
    <w:rsid w:val="00E76153"/>
    <w:rsid w:val="00E77198"/>
    <w:rsid w:val="00E83E23"/>
    <w:rsid w:val="00E924B7"/>
    <w:rsid w:val="00E95158"/>
    <w:rsid w:val="00EA19FC"/>
    <w:rsid w:val="00EA345A"/>
    <w:rsid w:val="00EA3AD1"/>
    <w:rsid w:val="00EB1248"/>
    <w:rsid w:val="00EB3348"/>
    <w:rsid w:val="00EC08EF"/>
    <w:rsid w:val="00EC152E"/>
    <w:rsid w:val="00EC4468"/>
    <w:rsid w:val="00EC693E"/>
    <w:rsid w:val="00ED074F"/>
    <w:rsid w:val="00ED236E"/>
    <w:rsid w:val="00EE03CA"/>
    <w:rsid w:val="00EE7199"/>
    <w:rsid w:val="00F05EE8"/>
    <w:rsid w:val="00F3220D"/>
    <w:rsid w:val="00F445D4"/>
    <w:rsid w:val="00F46218"/>
    <w:rsid w:val="00F650A2"/>
    <w:rsid w:val="00F764AD"/>
    <w:rsid w:val="00F95A2D"/>
    <w:rsid w:val="00F978E2"/>
    <w:rsid w:val="00F97BA9"/>
    <w:rsid w:val="00FA45F0"/>
    <w:rsid w:val="00FA4E25"/>
    <w:rsid w:val="00FC08B1"/>
    <w:rsid w:val="00FD19AB"/>
    <w:rsid w:val="00FD783F"/>
    <w:rsid w:val="00FE1184"/>
    <w:rsid w:val="00FE2765"/>
    <w:rsid w:val="00FE2B63"/>
    <w:rsid w:val="00FE4E80"/>
    <w:rsid w:val="00FF5D9A"/>
    <w:rsid w:val="5BCBEB60"/>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2BF76"/>
  <w15:docId w15:val="{F7F3743B-01E0-44CF-9823-D2BD0980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0A"/>
    <w:pPr>
      <w:tabs>
        <w:tab w:val="center" w:pos="4536"/>
        <w:tab w:val="right" w:pos="9072"/>
      </w:tabs>
    </w:pPr>
  </w:style>
  <w:style w:type="character" w:customStyle="1" w:styleId="HeaderChar">
    <w:name w:val="Header Char"/>
    <w:link w:val="Header"/>
    <w:uiPriority w:val="99"/>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C2AD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E01B80"/>
    <w:pPr>
      <w:spacing w:before="100" w:beforeAutospacing="1" w:after="100" w:afterAutospacing="1"/>
    </w:pPr>
  </w:style>
  <w:style w:type="paragraph" w:customStyle="1" w:styleId="Default">
    <w:name w:val="Default"/>
    <w:rsid w:val="00E01B80"/>
    <w:pPr>
      <w:autoSpaceDE w:val="0"/>
      <w:autoSpaceDN w:val="0"/>
      <w:adjustRightInd w:val="0"/>
    </w:pPr>
    <w:rPr>
      <w:rFonts w:ascii="Arial" w:eastAsiaTheme="minorHAnsi" w:hAnsi="Arial" w:cs="Arial"/>
      <w:color w:val="000000"/>
      <w:sz w:val="24"/>
      <w:szCs w:val="24"/>
      <w:lang w:eastAsia="en-US"/>
    </w:rPr>
  </w:style>
  <w:style w:type="paragraph" w:styleId="ListParagraph">
    <w:name w:val="List Paragraph"/>
    <w:basedOn w:val="Normal"/>
    <w:uiPriority w:val="34"/>
    <w:qFormat/>
    <w:rsid w:val="008F1B3C"/>
    <w:pPr>
      <w:ind w:left="720"/>
    </w:pPr>
    <w:rPr>
      <w:rFonts w:ascii="Calibri" w:eastAsiaTheme="minorHAnsi" w:hAnsi="Calibri"/>
      <w:sz w:val="22"/>
      <w:szCs w:val="22"/>
      <w:lang w:eastAsia="en-US"/>
    </w:rPr>
  </w:style>
  <w:style w:type="character" w:customStyle="1" w:styleId="Bodytext2">
    <w:name w:val="Body text (2)_"/>
    <w:basedOn w:val="DefaultParagraphFont"/>
    <w:link w:val="Bodytext20"/>
    <w:uiPriority w:val="99"/>
    <w:rsid w:val="00FA45F0"/>
    <w:rPr>
      <w:shd w:val="clear" w:color="auto" w:fill="FFFFFF"/>
    </w:rPr>
  </w:style>
  <w:style w:type="paragraph" w:customStyle="1" w:styleId="Bodytext20">
    <w:name w:val="Body text (2)"/>
    <w:basedOn w:val="Normal"/>
    <w:link w:val="Bodytext2"/>
    <w:uiPriority w:val="99"/>
    <w:rsid w:val="00FA45F0"/>
    <w:pPr>
      <w:shd w:val="clear" w:color="auto" w:fill="FFFFFF"/>
      <w:spacing w:line="0" w:lineRule="atLeast"/>
    </w:pPr>
    <w:rPr>
      <w:sz w:val="20"/>
      <w:szCs w:val="20"/>
    </w:rPr>
  </w:style>
  <w:style w:type="paragraph" w:customStyle="1" w:styleId="clanak-">
    <w:name w:val="clanak-"/>
    <w:basedOn w:val="Normal"/>
    <w:rsid w:val="00196F4F"/>
    <w:pPr>
      <w:spacing w:before="100" w:beforeAutospacing="1" w:after="100" w:afterAutospacing="1"/>
      <w:jc w:val="center"/>
    </w:pPr>
  </w:style>
  <w:style w:type="paragraph" w:customStyle="1" w:styleId="t-12-9-fett-s">
    <w:name w:val="t-12-9-fett-s"/>
    <w:basedOn w:val="Normal"/>
    <w:rsid w:val="00196F4F"/>
    <w:pPr>
      <w:spacing w:before="100" w:beforeAutospacing="1" w:after="100" w:afterAutospacing="1"/>
      <w:jc w:val="center"/>
    </w:pPr>
    <w:rPr>
      <w:b/>
      <w:bCs/>
      <w:sz w:val="28"/>
      <w:szCs w:val="28"/>
    </w:rPr>
  </w:style>
  <w:style w:type="paragraph" w:customStyle="1" w:styleId="t-9-8-potpis">
    <w:name w:val="t-9-8-potpis"/>
    <w:basedOn w:val="Normal"/>
    <w:rsid w:val="00196F4F"/>
    <w:pPr>
      <w:spacing w:before="100" w:beforeAutospacing="1" w:after="100" w:afterAutospacing="1"/>
      <w:ind w:left="7344"/>
      <w:jc w:val="center"/>
    </w:pPr>
  </w:style>
  <w:style w:type="paragraph" w:customStyle="1" w:styleId="tb-na16">
    <w:name w:val="tb-na16"/>
    <w:basedOn w:val="Normal"/>
    <w:rsid w:val="00196F4F"/>
    <w:pPr>
      <w:spacing w:before="100" w:beforeAutospacing="1" w:after="100" w:afterAutospacing="1"/>
      <w:jc w:val="center"/>
    </w:pPr>
    <w:rPr>
      <w:b/>
      <w:bCs/>
      <w:sz w:val="36"/>
      <w:szCs w:val="36"/>
    </w:rPr>
  </w:style>
  <w:style w:type="paragraph" w:customStyle="1" w:styleId="clanak">
    <w:name w:val="clanak"/>
    <w:basedOn w:val="Normal"/>
    <w:rsid w:val="00196F4F"/>
    <w:pPr>
      <w:spacing w:before="100" w:beforeAutospacing="1" w:after="100" w:afterAutospacing="1"/>
      <w:jc w:val="center"/>
    </w:pPr>
  </w:style>
  <w:style w:type="paragraph" w:customStyle="1" w:styleId="t-9-8">
    <w:name w:val="t-9-8"/>
    <w:basedOn w:val="Normal"/>
    <w:rsid w:val="00196F4F"/>
    <w:pPr>
      <w:spacing w:before="100" w:beforeAutospacing="1" w:after="100" w:afterAutospacing="1"/>
    </w:pPr>
  </w:style>
  <w:style w:type="paragraph" w:customStyle="1" w:styleId="klasa2">
    <w:name w:val="klasa2"/>
    <w:basedOn w:val="Normal"/>
    <w:rsid w:val="00196F4F"/>
    <w:pPr>
      <w:spacing w:before="100" w:beforeAutospacing="1" w:after="100" w:afterAutospacing="1"/>
    </w:pPr>
  </w:style>
  <w:style w:type="character" w:customStyle="1" w:styleId="normaltextrun">
    <w:name w:val="normaltextrun"/>
    <w:basedOn w:val="DefaultParagraphFont"/>
    <w:rsid w:val="00CF3D0B"/>
  </w:style>
  <w:style w:type="character" w:customStyle="1" w:styleId="eop">
    <w:name w:val="eop"/>
    <w:basedOn w:val="DefaultParagraphFont"/>
    <w:rsid w:val="00CF3D0B"/>
  </w:style>
  <w:style w:type="table" w:styleId="TableGridLight">
    <w:name w:val="Grid Table Light"/>
    <w:basedOn w:val="TableNormal"/>
    <w:uiPriority w:val="40"/>
    <w:rsid w:val="00861CB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63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AZJMDCZ6QSYZ-1849078857-54790</_dlc_DocId>
    <_dlc_DocIdUrl xmlns="a494813a-d0d8-4dad-94cb-0d196f36ba15">
      <Url>https://ekoordinacije.vlada.hr/koordinacija-gospodarstvo/_layouts/15/DocIdRedir.aspx?ID=AZJMDCZ6QSYZ-1849078857-54790</Url>
      <Description>AZJMDCZ6QSYZ-1849078857-54790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C7BA3-DBEC-49C1-B15A-BF94A0CC81EC}">
  <ds:schemaRefs>
    <ds:schemaRef ds:uri="http://schemas.microsoft.com/sharepoint/events"/>
  </ds:schemaRefs>
</ds:datastoreItem>
</file>

<file path=customXml/itemProps2.xml><?xml version="1.0" encoding="utf-8"?>
<ds:datastoreItem xmlns:ds="http://schemas.openxmlformats.org/officeDocument/2006/customXml" ds:itemID="{D566385A-0AC3-45B8-83B9-3DBEAC211AEE}">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a494813a-d0d8-4dad-94cb-0d196f36ba15"/>
    <ds:schemaRef ds:uri="http://www.w3.org/XML/1998/namespace"/>
  </ds:schemaRefs>
</ds:datastoreItem>
</file>

<file path=customXml/itemProps3.xml><?xml version="1.0" encoding="utf-8"?>
<ds:datastoreItem xmlns:ds="http://schemas.openxmlformats.org/officeDocument/2006/customXml" ds:itemID="{1677370B-227A-4AF4-97AE-007614BC8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69803F-5CEF-4976-8347-EA3590CA52B7}">
  <ds:schemaRefs>
    <ds:schemaRef ds:uri="http://schemas.microsoft.com/sharepoint/v3/contenttype/forms"/>
  </ds:schemaRefs>
</ds:datastoreItem>
</file>

<file path=customXml/itemProps5.xml><?xml version="1.0" encoding="utf-8"?>
<ds:datastoreItem xmlns:ds="http://schemas.openxmlformats.org/officeDocument/2006/customXml" ds:itemID="{427ED988-88C9-4ABB-B853-69E286917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1048</Words>
  <Characters>5974</Characters>
  <Application>Microsoft Office Word</Application>
  <DocSecurity>0</DocSecurity>
  <Lines>49</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DIGURED</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Tomislav Curic</dc:creator>
  <cp:lastModifiedBy>Maja Lebarović</cp:lastModifiedBy>
  <cp:revision>6</cp:revision>
  <cp:lastPrinted>2019-01-21T11:06:00Z</cp:lastPrinted>
  <dcterms:created xsi:type="dcterms:W3CDTF">2026-05-06T05:56:00Z</dcterms:created>
  <dcterms:modified xsi:type="dcterms:W3CDTF">2026-05-26T08:07:00Z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a2526872-bdd2-4ef9-a882-7f81f2772c68</vt:lpwstr>
  </property>
</Properties>
</file>