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36122" w14:textId="77777777" w:rsidR="0023152E" w:rsidRPr="0023152E" w:rsidRDefault="0023152E" w:rsidP="0023152E">
      <w:pPr>
        <w:jc w:val="center"/>
        <w:rPr>
          <w:rFonts w:asciiTheme="minorHAnsi" w:eastAsiaTheme="minorHAnsi" w:hAnsiTheme="minorHAnsi" w:cstheme="minorBidi"/>
        </w:rPr>
      </w:pPr>
      <w:r w:rsidRPr="0023152E">
        <w:rPr>
          <w:rFonts w:asciiTheme="minorHAnsi" w:eastAsiaTheme="minorHAnsi" w:hAnsiTheme="minorHAnsi" w:cstheme="minorBidi"/>
          <w:noProof/>
          <w:lang w:eastAsia="hr-HR"/>
        </w:rPr>
        <w:drawing>
          <wp:inline distT="0" distB="0" distL="0" distR="0" wp14:anchorId="4E0F624F" wp14:editId="3F3B42BF">
            <wp:extent cx="502942" cy="6840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23152E">
        <w:rPr>
          <w:rFonts w:asciiTheme="minorHAnsi" w:eastAsiaTheme="minorHAnsi" w:hAnsiTheme="minorHAnsi" w:cstheme="minorBidi"/>
        </w:rPr>
        <w:fldChar w:fldCharType="begin"/>
      </w:r>
      <w:r w:rsidRPr="0023152E">
        <w:rPr>
          <w:rFonts w:asciiTheme="minorHAnsi" w:eastAsiaTheme="minorHAnsi" w:hAnsiTheme="minorHAnsi" w:cstheme="minorBidi"/>
        </w:rPr>
        <w:instrText xml:space="preserve"> INCLUDEPICTURE "http://www.inet.hr/~box/images/grb-rh.gif" \* MERGEFORMATINET </w:instrText>
      </w:r>
      <w:r w:rsidRPr="0023152E">
        <w:rPr>
          <w:rFonts w:asciiTheme="minorHAnsi" w:eastAsiaTheme="minorHAnsi" w:hAnsiTheme="minorHAnsi" w:cstheme="minorBidi"/>
        </w:rPr>
        <w:fldChar w:fldCharType="end"/>
      </w:r>
    </w:p>
    <w:p w14:paraId="37021FAE" w14:textId="77777777" w:rsidR="0023152E" w:rsidRPr="0023152E" w:rsidRDefault="0023152E" w:rsidP="0023152E">
      <w:pPr>
        <w:widowControl/>
        <w:autoSpaceDE/>
        <w:autoSpaceDN/>
        <w:spacing w:before="60" w:after="1680" w:line="276" w:lineRule="auto"/>
        <w:jc w:val="center"/>
        <w:rPr>
          <w:rFonts w:eastAsiaTheme="minorHAnsi"/>
          <w:sz w:val="28"/>
        </w:rPr>
      </w:pPr>
      <w:r w:rsidRPr="0023152E">
        <w:rPr>
          <w:rFonts w:eastAsiaTheme="minorHAnsi"/>
          <w:sz w:val="28"/>
        </w:rPr>
        <w:t>VLADA REPUBLIKE HRVATSKE</w:t>
      </w:r>
    </w:p>
    <w:p w14:paraId="6786373E" w14:textId="77777777" w:rsidR="0023152E" w:rsidRPr="0023152E" w:rsidRDefault="0023152E" w:rsidP="0023152E">
      <w:pPr>
        <w:widowControl/>
        <w:autoSpaceDE/>
        <w:autoSpaceDN/>
        <w:spacing w:after="200" w:line="276" w:lineRule="auto"/>
        <w:jc w:val="both"/>
        <w:rPr>
          <w:rFonts w:eastAsiaTheme="minorHAnsi"/>
          <w:sz w:val="24"/>
          <w:szCs w:val="24"/>
        </w:rPr>
      </w:pPr>
    </w:p>
    <w:p w14:paraId="230227FB" w14:textId="515CB088" w:rsidR="0023152E" w:rsidRPr="0023152E" w:rsidRDefault="0023152E" w:rsidP="0023152E">
      <w:pPr>
        <w:widowControl/>
        <w:autoSpaceDE/>
        <w:autoSpaceDN/>
        <w:spacing w:after="200" w:line="276" w:lineRule="auto"/>
        <w:jc w:val="right"/>
        <w:rPr>
          <w:rFonts w:eastAsiaTheme="minorHAnsi"/>
          <w:sz w:val="24"/>
          <w:szCs w:val="24"/>
        </w:rPr>
      </w:pPr>
      <w:r w:rsidRPr="0023152E">
        <w:rPr>
          <w:rFonts w:eastAsiaTheme="minorHAnsi"/>
          <w:sz w:val="24"/>
          <w:szCs w:val="24"/>
        </w:rPr>
        <w:t xml:space="preserve">Zagreb, </w:t>
      </w:r>
      <w:r>
        <w:rPr>
          <w:rFonts w:eastAsiaTheme="minorHAnsi"/>
          <w:sz w:val="24"/>
          <w:szCs w:val="24"/>
        </w:rPr>
        <w:t xml:space="preserve">28. svibnja </w:t>
      </w:r>
      <w:r w:rsidRPr="0023152E">
        <w:rPr>
          <w:rFonts w:eastAsiaTheme="minorHAnsi"/>
          <w:sz w:val="24"/>
          <w:szCs w:val="24"/>
        </w:rPr>
        <w:t>202</w:t>
      </w:r>
      <w:r>
        <w:rPr>
          <w:rFonts w:eastAsiaTheme="minorHAnsi"/>
          <w:sz w:val="24"/>
          <w:szCs w:val="24"/>
        </w:rPr>
        <w:t>6</w:t>
      </w:r>
      <w:r w:rsidRPr="0023152E">
        <w:rPr>
          <w:rFonts w:eastAsiaTheme="minorHAnsi"/>
          <w:sz w:val="24"/>
          <w:szCs w:val="24"/>
        </w:rPr>
        <w:t>.</w:t>
      </w:r>
    </w:p>
    <w:p w14:paraId="24C49596" w14:textId="77777777" w:rsidR="0023152E" w:rsidRPr="0023152E" w:rsidRDefault="0023152E" w:rsidP="0023152E">
      <w:pPr>
        <w:widowControl/>
        <w:autoSpaceDE/>
        <w:autoSpaceDN/>
        <w:spacing w:after="200" w:line="276" w:lineRule="auto"/>
        <w:jc w:val="right"/>
        <w:rPr>
          <w:rFonts w:eastAsiaTheme="minorHAnsi"/>
          <w:sz w:val="24"/>
          <w:szCs w:val="24"/>
        </w:rPr>
      </w:pPr>
    </w:p>
    <w:p w14:paraId="24AB6752" w14:textId="77777777" w:rsidR="0023152E" w:rsidRPr="0023152E" w:rsidRDefault="0023152E" w:rsidP="0023152E">
      <w:pPr>
        <w:widowControl/>
        <w:autoSpaceDE/>
        <w:autoSpaceDN/>
        <w:spacing w:after="200" w:line="276" w:lineRule="auto"/>
        <w:jc w:val="right"/>
        <w:rPr>
          <w:rFonts w:eastAsiaTheme="minorHAnsi"/>
          <w:sz w:val="24"/>
          <w:szCs w:val="24"/>
        </w:rPr>
      </w:pPr>
    </w:p>
    <w:p w14:paraId="5EA787BC" w14:textId="77777777" w:rsidR="0023152E" w:rsidRPr="0023152E" w:rsidRDefault="0023152E" w:rsidP="0023152E">
      <w:pPr>
        <w:widowControl/>
        <w:autoSpaceDE/>
        <w:autoSpaceDN/>
        <w:spacing w:after="200" w:line="276" w:lineRule="auto"/>
        <w:jc w:val="right"/>
        <w:rPr>
          <w:rFonts w:eastAsiaTheme="minorHAnsi"/>
          <w:sz w:val="24"/>
          <w:szCs w:val="24"/>
        </w:rPr>
      </w:pPr>
    </w:p>
    <w:p w14:paraId="5C0F140F" w14:textId="77777777" w:rsidR="0023152E" w:rsidRPr="0023152E" w:rsidRDefault="0023152E" w:rsidP="0023152E">
      <w:pPr>
        <w:widowControl/>
        <w:autoSpaceDE/>
        <w:autoSpaceDN/>
        <w:spacing w:after="200" w:line="276" w:lineRule="auto"/>
        <w:jc w:val="both"/>
        <w:rPr>
          <w:rFonts w:eastAsiaTheme="minorHAnsi"/>
          <w:sz w:val="24"/>
          <w:szCs w:val="24"/>
        </w:rPr>
      </w:pPr>
      <w:r w:rsidRPr="0023152E">
        <w:rPr>
          <w:rFonts w:eastAsiaTheme="minorHAnsi"/>
          <w:sz w:val="24"/>
          <w:szCs w:val="24"/>
        </w:rPr>
        <w:t>__________________________________________________________________________</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23152E" w:rsidRPr="0023152E" w14:paraId="2C552131" w14:textId="77777777" w:rsidTr="00A134A6">
        <w:tc>
          <w:tcPr>
            <w:tcW w:w="1951" w:type="dxa"/>
          </w:tcPr>
          <w:p w14:paraId="49815858" w14:textId="77777777" w:rsidR="0023152E" w:rsidRPr="0023152E" w:rsidRDefault="0023152E" w:rsidP="0023152E">
            <w:pPr>
              <w:widowControl/>
              <w:autoSpaceDE/>
              <w:autoSpaceDN/>
              <w:spacing w:after="200" w:line="360" w:lineRule="auto"/>
              <w:jc w:val="right"/>
              <w:rPr>
                <w:rFonts w:eastAsiaTheme="minorHAnsi"/>
                <w:sz w:val="24"/>
                <w:szCs w:val="24"/>
              </w:rPr>
            </w:pPr>
            <w:r w:rsidRPr="0023152E">
              <w:rPr>
                <w:rFonts w:eastAsiaTheme="minorHAnsi"/>
                <w:sz w:val="24"/>
                <w:szCs w:val="24"/>
              </w:rPr>
              <w:t xml:space="preserve"> </w:t>
            </w:r>
            <w:r w:rsidRPr="0023152E">
              <w:rPr>
                <w:rFonts w:eastAsiaTheme="minorHAnsi"/>
                <w:b/>
                <w:smallCaps/>
                <w:sz w:val="24"/>
                <w:szCs w:val="24"/>
              </w:rPr>
              <w:t>Predlagatelj</w:t>
            </w:r>
            <w:r w:rsidRPr="0023152E">
              <w:rPr>
                <w:rFonts w:eastAsiaTheme="minorHAnsi"/>
                <w:b/>
                <w:sz w:val="24"/>
                <w:szCs w:val="24"/>
              </w:rPr>
              <w:t>:</w:t>
            </w:r>
          </w:p>
        </w:tc>
        <w:tc>
          <w:tcPr>
            <w:tcW w:w="7229" w:type="dxa"/>
          </w:tcPr>
          <w:p w14:paraId="0226FA18" w14:textId="05E7BD44" w:rsidR="0023152E" w:rsidRPr="0023152E" w:rsidRDefault="0023152E" w:rsidP="0023152E">
            <w:pPr>
              <w:widowControl/>
              <w:autoSpaceDE/>
              <w:autoSpaceDN/>
              <w:spacing w:after="200" w:line="360" w:lineRule="auto"/>
              <w:rPr>
                <w:rFonts w:eastAsiaTheme="minorHAnsi"/>
                <w:sz w:val="24"/>
                <w:szCs w:val="24"/>
              </w:rPr>
            </w:pPr>
            <w:r w:rsidRPr="0023152E">
              <w:rPr>
                <w:rFonts w:eastAsiaTheme="minorHAnsi"/>
                <w:sz w:val="24"/>
                <w:szCs w:val="24"/>
              </w:rPr>
              <w:t xml:space="preserve">Ministarstvo </w:t>
            </w:r>
            <w:r>
              <w:rPr>
                <w:rFonts w:eastAsiaTheme="minorHAnsi"/>
                <w:sz w:val="24"/>
                <w:szCs w:val="24"/>
              </w:rPr>
              <w:t>obrane</w:t>
            </w:r>
            <w:r w:rsidRPr="0023152E">
              <w:rPr>
                <w:rFonts w:eastAsiaTheme="minorHAnsi"/>
                <w:sz w:val="24"/>
                <w:szCs w:val="24"/>
              </w:rPr>
              <w:t xml:space="preserve"> </w:t>
            </w:r>
          </w:p>
        </w:tc>
      </w:tr>
    </w:tbl>
    <w:p w14:paraId="58E730AA" w14:textId="77777777" w:rsidR="0023152E" w:rsidRPr="0023152E" w:rsidRDefault="0023152E" w:rsidP="0023152E">
      <w:pPr>
        <w:widowControl/>
        <w:autoSpaceDE/>
        <w:autoSpaceDN/>
        <w:spacing w:after="200" w:line="276" w:lineRule="auto"/>
        <w:jc w:val="both"/>
        <w:rPr>
          <w:rFonts w:eastAsiaTheme="minorHAnsi"/>
          <w:sz w:val="24"/>
          <w:szCs w:val="24"/>
        </w:rPr>
      </w:pPr>
      <w:r w:rsidRPr="0023152E">
        <w:rPr>
          <w:rFonts w:eastAsiaTheme="minorHAnsi"/>
          <w:sz w:val="24"/>
          <w:szCs w:val="24"/>
        </w:rPr>
        <w:t>__________________________________________________________________________</w:t>
      </w:r>
    </w:p>
    <w:tbl>
      <w:tblPr>
        <w:tblStyle w:val="TableGrid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23152E" w:rsidRPr="0023152E" w14:paraId="5ECBA754" w14:textId="77777777" w:rsidTr="0023152E">
        <w:tc>
          <w:tcPr>
            <w:tcW w:w="1951" w:type="dxa"/>
          </w:tcPr>
          <w:p w14:paraId="3842CEC3" w14:textId="77777777" w:rsidR="0023152E" w:rsidRPr="0023152E" w:rsidRDefault="0023152E" w:rsidP="0023152E">
            <w:pPr>
              <w:widowControl/>
              <w:autoSpaceDE/>
              <w:autoSpaceDN/>
              <w:spacing w:after="200" w:line="360" w:lineRule="auto"/>
              <w:jc w:val="right"/>
              <w:rPr>
                <w:rFonts w:eastAsiaTheme="minorHAnsi"/>
                <w:sz w:val="24"/>
                <w:szCs w:val="24"/>
              </w:rPr>
            </w:pPr>
            <w:r w:rsidRPr="0023152E">
              <w:rPr>
                <w:rFonts w:eastAsiaTheme="minorHAnsi"/>
                <w:b/>
                <w:smallCaps/>
                <w:sz w:val="24"/>
                <w:szCs w:val="24"/>
              </w:rPr>
              <w:t>Predmet</w:t>
            </w:r>
            <w:r w:rsidRPr="0023152E">
              <w:rPr>
                <w:rFonts w:eastAsiaTheme="minorHAnsi"/>
                <w:b/>
                <w:sz w:val="24"/>
                <w:szCs w:val="24"/>
              </w:rPr>
              <w:t>:</w:t>
            </w:r>
          </w:p>
        </w:tc>
        <w:tc>
          <w:tcPr>
            <w:tcW w:w="7229" w:type="dxa"/>
          </w:tcPr>
          <w:p w14:paraId="7602E2FB" w14:textId="024D9E3C" w:rsidR="0023152E" w:rsidRPr="0023152E" w:rsidRDefault="0023152E" w:rsidP="0023152E">
            <w:pPr>
              <w:widowControl/>
              <w:autoSpaceDE/>
              <w:autoSpaceDN/>
              <w:jc w:val="both"/>
              <w:rPr>
                <w:rFonts w:eastAsiaTheme="minorHAnsi"/>
                <w:sz w:val="24"/>
                <w:szCs w:val="24"/>
              </w:rPr>
            </w:pPr>
            <w:r w:rsidRPr="0023152E">
              <w:rPr>
                <w:rFonts w:eastAsiaTheme="minorHAnsi"/>
                <w:sz w:val="24"/>
                <w:szCs w:val="24"/>
              </w:rPr>
              <w:t xml:space="preserve">Prijedlog </w:t>
            </w:r>
            <w:r>
              <w:rPr>
                <w:rFonts w:eastAsiaTheme="minorHAnsi"/>
                <w:sz w:val="24"/>
                <w:szCs w:val="24"/>
              </w:rPr>
              <w:t>godišnjeg izvješća o obrani za 2025. godinu</w:t>
            </w:r>
            <w:r w:rsidRPr="0023152E">
              <w:rPr>
                <w:rFonts w:eastAsiaTheme="minorHAnsi"/>
                <w:sz w:val="24"/>
                <w:szCs w:val="24"/>
              </w:rPr>
              <w:t xml:space="preserve"> </w:t>
            </w:r>
          </w:p>
          <w:p w14:paraId="66D043F3" w14:textId="362408D2" w:rsidR="0023152E" w:rsidRPr="0023152E" w:rsidRDefault="0023152E" w:rsidP="0023152E">
            <w:pPr>
              <w:widowControl/>
              <w:autoSpaceDE/>
              <w:autoSpaceDN/>
              <w:spacing w:after="200" w:line="276" w:lineRule="auto"/>
              <w:jc w:val="both"/>
              <w:rPr>
                <w:rFonts w:eastAsiaTheme="minorHAnsi"/>
                <w:sz w:val="24"/>
                <w:szCs w:val="24"/>
              </w:rPr>
            </w:pPr>
          </w:p>
        </w:tc>
      </w:tr>
    </w:tbl>
    <w:p w14:paraId="45DF2A7D" w14:textId="77777777" w:rsidR="0023152E" w:rsidRPr="0023152E" w:rsidRDefault="0023152E" w:rsidP="0023152E">
      <w:pPr>
        <w:widowControl/>
        <w:autoSpaceDE/>
        <w:autoSpaceDN/>
        <w:spacing w:after="200" w:line="276" w:lineRule="auto"/>
        <w:jc w:val="both"/>
        <w:rPr>
          <w:rFonts w:eastAsiaTheme="minorHAnsi"/>
          <w:sz w:val="24"/>
          <w:szCs w:val="24"/>
        </w:rPr>
      </w:pPr>
    </w:p>
    <w:p w14:paraId="1D6DE99C" w14:textId="77777777" w:rsidR="0023152E" w:rsidRPr="0023152E" w:rsidRDefault="0023152E" w:rsidP="0023152E">
      <w:pPr>
        <w:widowControl/>
        <w:autoSpaceDE/>
        <w:autoSpaceDN/>
        <w:spacing w:after="200" w:line="276" w:lineRule="auto"/>
        <w:jc w:val="both"/>
        <w:rPr>
          <w:rFonts w:eastAsiaTheme="minorHAnsi"/>
          <w:sz w:val="24"/>
          <w:szCs w:val="24"/>
        </w:rPr>
      </w:pPr>
    </w:p>
    <w:p w14:paraId="1CA7C43D" w14:textId="77777777" w:rsidR="0023152E" w:rsidRPr="0023152E" w:rsidRDefault="0023152E" w:rsidP="0023152E">
      <w:pPr>
        <w:widowControl/>
        <w:autoSpaceDE/>
        <w:autoSpaceDN/>
        <w:spacing w:after="200" w:line="276" w:lineRule="auto"/>
        <w:jc w:val="both"/>
        <w:rPr>
          <w:rFonts w:eastAsiaTheme="minorHAnsi"/>
          <w:sz w:val="24"/>
          <w:szCs w:val="24"/>
        </w:rPr>
      </w:pPr>
    </w:p>
    <w:p w14:paraId="6B202556" w14:textId="77777777" w:rsidR="0023152E" w:rsidRPr="0023152E" w:rsidRDefault="0023152E" w:rsidP="0023152E">
      <w:pPr>
        <w:widowControl/>
        <w:autoSpaceDE/>
        <w:autoSpaceDN/>
        <w:spacing w:after="200" w:line="276" w:lineRule="auto"/>
        <w:jc w:val="both"/>
        <w:rPr>
          <w:rFonts w:eastAsiaTheme="minorHAnsi"/>
          <w:sz w:val="24"/>
          <w:szCs w:val="24"/>
        </w:rPr>
      </w:pPr>
    </w:p>
    <w:p w14:paraId="4B453187" w14:textId="77777777" w:rsidR="0023152E" w:rsidRPr="0023152E" w:rsidRDefault="0023152E" w:rsidP="0023152E">
      <w:pPr>
        <w:widowControl/>
        <w:autoSpaceDE/>
        <w:autoSpaceDN/>
        <w:spacing w:after="200" w:line="276" w:lineRule="auto"/>
        <w:jc w:val="both"/>
        <w:rPr>
          <w:rFonts w:eastAsiaTheme="minorHAnsi"/>
          <w:sz w:val="24"/>
          <w:szCs w:val="24"/>
        </w:rPr>
      </w:pPr>
    </w:p>
    <w:p w14:paraId="3889E76D" w14:textId="77777777" w:rsidR="0023152E" w:rsidRPr="0023152E" w:rsidRDefault="0023152E" w:rsidP="0023152E">
      <w:pPr>
        <w:widowControl/>
        <w:tabs>
          <w:tab w:val="center" w:pos="4536"/>
          <w:tab w:val="right" w:pos="9072"/>
        </w:tabs>
        <w:autoSpaceDE/>
        <w:autoSpaceDN/>
        <w:rPr>
          <w:rFonts w:asciiTheme="minorHAnsi" w:eastAsiaTheme="minorHAnsi" w:hAnsiTheme="minorHAnsi" w:cstheme="minorBidi"/>
        </w:rPr>
      </w:pPr>
    </w:p>
    <w:p w14:paraId="1D802335" w14:textId="77777777" w:rsidR="0023152E" w:rsidRPr="0023152E" w:rsidRDefault="0023152E" w:rsidP="0023152E">
      <w:pPr>
        <w:widowControl/>
        <w:autoSpaceDE/>
        <w:autoSpaceDN/>
        <w:spacing w:after="200" w:line="276" w:lineRule="auto"/>
        <w:rPr>
          <w:rFonts w:asciiTheme="minorHAnsi" w:eastAsiaTheme="minorHAnsi" w:hAnsiTheme="minorHAnsi" w:cstheme="minorBidi"/>
        </w:rPr>
      </w:pPr>
    </w:p>
    <w:p w14:paraId="57D35D3A" w14:textId="3D4EE9A7" w:rsidR="0023152E" w:rsidRDefault="0023152E" w:rsidP="0023152E">
      <w:pPr>
        <w:widowControl/>
        <w:autoSpaceDE/>
        <w:autoSpaceDN/>
        <w:spacing w:after="200" w:line="276" w:lineRule="auto"/>
        <w:rPr>
          <w:rFonts w:asciiTheme="minorHAnsi" w:eastAsiaTheme="minorHAnsi" w:hAnsiTheme="minorHAnsi" w:cstheme="minorBidi"/>
        </w:rPr>
      </w:pPr>
    </w:p>
    <w:p w14:paraId="176681C3" w14:textId="40B7E61F" w:rsidR="0023152E" w:rsidRDefault="0023152E" w:rsidP="0023152E">
      <w:pPr>
        <w:widowControl/>
        <w:autoSpaceDE/>
        <w:autoSpaceDN/>
        <w:spacing w:after="200" w:line="276" w:lineRule="auto"/>
        <w:rPr>
          <w:rFonts w:asciiTheme="minorHAnsi" w:eastAsiaTheme="minorHAnsi" w:hAnsiTheme="minorHAnsi" w:cstheme="minorBidi"/>
        </w:rPr>
      </w:pPr>
    </w:p>
    <w:p w14:paraId="6A040BAD" w14:textId="77777777" w:rsidR="0023152E" w:rsidRPr="0023152E" w:rsidRDefault="0023152E" w:rsidP="0023152E">
      <w:pPr>
        <w:widowControl/>
        <w:autoSpaceDE/>
        <w:autoSpaceDN/>
        <w:spacing w:after="200" w:line="276" w:lineRule="auto"/>
        <w:rPr>
          <w:rFonts w:asciiTheme="minorHAnsi" w:eastAsiaTheme="minorHAnsi" w:hAnsiTheme="minorHAnsi" w:cstheme="minorBidi"/>
        </w:rPr>
      </w:pPr>
    </w:p>
    <w:p w14:paraId="62AC6404" w14:textId="77777777" w:rsidR="0023152E" w:rsidRPr="0023152E" w:rsidRDefault="0023152E" w:rsidP="0023152E">
      <w:pPr>
        <w:widowControl/>
        <w:pBdr>
          <w:top w:val="single" w:sz="4" w:space="1" w:color="404040" w:themeColor="text1" w:themeTint="BF"/>
        </w:pBdr>
        <w:tabs>
          <w:tab w:val="center" w:pos="4536"/>
          <w:tab w:val="right" w:pos="9072"/>
        </w:tabs>
        <w:autoSpaceDE/>
        <w:autoSpaceDN/>
        <w:jc w:val="center"/>
        <w:rPr>
          <w:rFonts w:eastAsiaTheme="minorHAnsi"/>
          <w:color w:val="404040" w:themeColor="text1" w:themeTint="BF"/>
          <w:spacing w:val="20"/>
          <w:sz w:val="20"/>
        </w:rPr>
      </w:pPr>
      <w:r w:rsidRPr="0023152E">
        <w:rPr>
          <w:rFonts w:eastAsiaTheme="minorHAnsi"/>
          <w:color w:val="404040" w:themeColor="text1" w:themeTint="BF"/>
          <w:spacing w:val="20"/>
          <w:sz w:val="20"/>
        </w:rPr>
        <w:t>Banski dvori | Trg Sv. Marka 2  | 10000 Zagreb | tel. 01 4569 222 | vlada.gov.hr</w:t>
      </w:r>
    </w:p>
    <w:p w14:paraId="29B77EBF" w14:textId="3B9213F9" w:rsidR="0023152E" w:rsidRDefault="0023152E" w:rsidP="0023152E">
      <w:pPr>
        <w:jc w:val="center"/>
        <w:rPr>
          <w:b/>
          <w:sz w:val="24"/>
          <w:szCs w:val="24"/>
          <w:lang w:eastAsia="hr-HR"/>
        </w:rPr>
      </w:pPr>
    </w:p>
    <w:p w14:paraId="32B7408C" w14:textId="640937D6" w:rsidR="0023152E" w:rsidRDefault="0023152E" w:rsidP="0023152E">
      <w:pPr>
        <w:jc w:val="center"/>
        <w:rPr>
          <w:b/>
          <w:sz w:val="24"/>
          <w:szCs w:val="24"/>
          <w:lang w:eastAsia="hr-HR"/>
        </w:rPr>
      </w:pPr>
    </w:p>
    <w:p w14:paraId="0E96CB90" w14:textId="77777777" w:rsidR="00953701" w:rsidRDefault="00953701" w:rsidP="00953701">
      <w:pPr>
        <w:pBdr>
          <w:bottom w:val="single" w:sz="12" w:space="1" w:color="auto"/>
        </w:pBdr>
        <w:jc w:val="center"/>
        <w:rPr>
          <w:b/>
          <w:sz w:val="24"/>
          <w:szCs w:val="24"/>
          <w:lang w:eastAsia="hr-HR"/>
        </w:rPr>
      </w:pPr>
      <w:r>
        <w:rPr>
          <w:b/>
          <w:sz w:val="24"/>
          <w:szCs w:val="24"/>
          <w:lang w:eastAsia="hr-HR"/>
        </w:rPr>
        <w:t>VLADA REPUBLIKE HRVATSKE</w:t>
      </w:r>
    </w:p>
    <w:p w14:paraId="4A0C122D" w14:textId="77777777" w:rsidR="00953701" w:rsidRDefault="00953701" w:rsidP="00953701">
      <w:pPr>
        <w:pBdr>
          <w:bottom w:val="single" w:sz="12" w:space="1" w:color="auto"/>
        </w:pBdr>
        <w:jc w:val="center"/>
        <w:rPr>
          <w:b/>
          <w:sz w:val="24"/>
          <w:szCs w:val="24"/>
          <w:lang w:eastAsia="hr-HR"/>
        </w:rPr>
      </w:pPr>
    </w:p>
    <w:p w14:paraId="4C223166" w14:textId="77777777" w:rsidR="00953701" w:rsidRDefault="00953701" w:rsidP="00953701">
      <w:pPr>
        <w:jc w:val="center"/>
        <w:rPr>
          <w:b/>
          <w:sz w:val="24"/>
          <w:szCs w:val="24"/>
          <w:lang w:eastAsia="hr-HR"/>
        </w:rPr>
      </w:pPr>
    </w:p>
    <w:p w14:paraId="56CDE2DB" w14:textId="77777777" w:rsidR="00953701" w:rsidRDefault="00953701" w:rsidP="00953701">
      <w:pPr>
        <w:rPr>
          <w:b/>
          <w:sz w:val="24"/>
          <w:szCs w:val="24"/>
          <w:lang w:eastAsia="hr-HR"/>
        </w:rPr>
      </w:pPr>
    </w:p>
    <w:p w14:paraId="3384CC5E" w14:textId="77777777" w:rsidR="00953701" w:rsidRDefault="00953701" w:rsidP="00953701">
      <w:pPr>
        <w:pStyle w:val="BodyText"/>
        <w:ind w:left="0"/>
        <w:jc w:val="left"/>
      </w:pPr>
    </w:p>
    <w:p w14:paraId="08A0FFB4" w14:textId="77777777" w:rsidR="00953701" w:rsidRDefault="00953701" w:rsidP="00953701">
      <w:pPr>
        <w:pStyle w:val="BodyText"/>
        <w:ind w:left="0"/>
        <w:jc w:val="left"/>
      </w:pPr>
    </w:p>
    <w:p w14:paraId="237E4FCB" w14:textId="77777777" w:rsidR="00953701" w:rsidRDefault="00953701" w:rsidP="00953701">
      <w:pPr>
        <w:pStyle w:val="BodyText"/>
        <w:ind w:left="0"/>
        <w:jc w:val="left"/>
      </w:pPr>
    </w:p>
    <w:p w14:paraId="3FC7E973" w14:textId="77777777" w:rsidR="00953701" w:rsidRDefault="00953701" w:rsidP="00953701">
      <w:pPr>
        <w:pStyle w:val="BodyText"/>
        <w:ind w:left="0"/>
        <w:jc w:val="left"/>
      </w:pPr>
    </w:p>
    <w:p w14:paraId="7353BE49" w14:textId="77777777" w:rsidR="00953701" w:rsidRDefault="00953701" w:rsidP="00953701">
      <w:pPr>
        <w:pStyle w:val="BodyText"/>
        <w:ind w:left="0"/>
        <w:jc w:val="left"/>
      </w:pPr>
    </w:p>
    <w:p w14:paraId="6EB7EABB" w14:textId="77777777" w:rsidR="00953701" w:rsidRDefault="00953701" w:rsidP="00953701">
      <w:pPr>
        <w:pStyle w:val="BodyText"/>
        <w:ind w:left="0"/>
        <w:jc w:val="left"/>
      </w:pPr>
    </w:p>
    <w:p w14:paraId="20B4FDA6" w14:textId="77777777" w:rsidR="00953701" w:rsidRDefault="00953701" w:rsidP="00953701">
      <w:pPr>
        <w:pStyle w:val="BodyText"/>
        <w:ind w:left="0"/>
        <w:jc w:val="right"/>
      </w:pPr>
    </w:p>
    <w:p w14:paraId="5A738A91" w14:textId="77777777" w:rsidR="00953701" w:rsidRDefault="00953701" w:rsidP="00953701">
      <w:pPr>
        <w:pStyle w:val="BodyText"/>
        <w:ind w:left="0"/>
        <w:jc w:val="left"/>
      </w:pPr>
    </w:p>
    <w:p w14:paraId="1D97BE89" w14:textId="77777777" w:rsidR="00953701" w:rsidRDefault="00953701" w:rsidP="00953701">
      <w:pPr>
        <w:pStyle w:val="BodyText"/>
        <w:ind w:left="0"/>
        <w:jc w:val="left"/>
      </w:pPr>
    </w:p>
    <w:p w14:paraId="617549C9" w14:textId="77777777" w:rsidR="00953701" w:rsidRDefault="00953701" w:rsidP="00953701">
      <w:pPr>
        <w:pStyle w:val="BodyText"/>
        <w:ind w:left="0"/>
        <w:jc w:val="left"/>
      </w:pPr>
    </w:p>
    <w:p w14:paraId="6B9C90D0" w14:textId="77777777" w:rsidR="00953701" w:rsidRDefault="00953701" w:rsidP="00953701">
      <w:pPr>
        <w:pStyle w:val="BodyText"/>
        <w:ind w:left="0"/>
        <w:jc w:val="left"/>
      </w:pPr>
    </w:p>
    <w:p w14:paraId="706C71DF" w14:textId="77777777" w:rsidR="00953701" w:rsidRDefault="00953701" w:rsidP="00953701">
      <w:pPr>
        <w:pStyle w:val="BodyText"/>
        <w:ind w:left="0"/>
        <w:jc w:val="left"/>
      </w:pPr>
    </w:p>
    <w:p w14:paraId="0B597106" w14:textId="77777777" w:rsidR="00953701" w:rsidRDefault="00953701" w:rsidP="00953701">
      <w:pPr>
        <w:pStyle w:val="BodyText"/>
        <w:ind w:left="0"/>
        <w:jc w:val="left"/>
      </w:pPr>
    </w:p>
    <w:p w14:paraId="0151B426" w14:textId="77777777" w:rsidR="00953701" w:rsidRDefault="00953701" w:rsidP="00953701">
      <w:pPr>
        <w:pStyle w:val="BodyText"/>
        <w:ind w:left="0"/>
        <w:jc w:val="left"/>
      </w:pPr>
    </w:p>
    <w:p w14:paraId="3678B56D" w14:textId="77777777" w:rsidR="00953701" w:rsidRDefault="00953701" w:rsidP="00953701">
      <w:pPr>
        <w:pStyle w:val="BodyText"/>
        <w:ind w:left="0"/>
        <w:jc w:val="left"/>
      </w:pPr>
    </w:p>
    <w:p w14:paraId="4FD4E31A" w14:textId="77777777" w:rsidR="00953701" w:rsidRDefault="00953701" w:rsidP="00953701">
      <w:pPr>
        <w:pStyle w:val="BodyText"/>
        <w:ind w:left="0"/>
        <w:jc w:val="left"/>
      </w:pPr>
    </w:p>
    <w:p w14:paraId="35192CD8" w14:textId="77777777" w:rsidR="00953701" w:rsidRDefault="00953701" w:rsidP="00953701">
      <w:pPr>
        <w:pStyle w:val="BodyText"/>
        <w:ind w:left="0"/>
        <w:jc w:val="left"/>
      </w:pPr>
    </w:p>
    <w:p w14:paraId="21DA307D" w14:textId="77777777" w:rsidR="00953701" w:rsidRDefault="00953701" w:rsidP="00953701">
      <w:pPr>
        <w:pStyle w:val="BodyText"/>
        <w:ind w:left="0"/>
        <w:jc w:val="left"/>
      </w:pPr>
    </w:p>
    <w:p w14:paraId="4A82F2F7" w14:textId="77777777" w:rsidR="00953701" w:rsidRDefault="00953701" w:rsidP="00953701">
      <w:pPr>
        <w:pStyle w:val="BodyText"/>
        <w:ind w:left="0"/>
        <w:jc w:val="left"/>
      </w:pPr>
    </w:p>
    <w:p w14:paraId="1CAFD97B" w14:textId="77777777" w:rsidR="00953701" w:rsidRDefault="00953701" w:rsidP="00953701">
      <w:pPr>
        <w:jc w:val="center"/>
        <w:rPr>
          <w:b/>
          <w:sz w:val="24"/>
          <w:szCs w:val="24"/>
        </w:rPr>
      </w:pPr>
      <w:bookmarkStart w:id="0" w:name="_Toc99451382"/>
      <w:bookmarkStart w:id="1" w:name="_Toc99451021"/>
      <w:bookmarkStart w:id="2" w:name="_Toc99437807"/>
      <w:bookmarkStart w:id="3" w:name="_Toc99306764"/>
      <w:r>
        <w:rPr>
          <w:b/>
          <w:sz w:val="24"/>
          <w:szCs w:val="24"/>
        </w:rPr>
        <w:t>GODIŠNJE IZVJEŠĆE O OBRANI</w:t>
      </w:r>
      <w:bookmarkStart w:id="4" w:name="_Toc99451383"/>
      <w:bookmarkStart w:id="5" w:name="_Toc99451022"/>
      <w:bookmarkStart w:id="6" w:name="_Toc99437808"/>
      <w:bookmarkEnd w:id="0"/>
      <w:bookmarkEnd w:id="1"/>
      <w:bookmarkEnd w:id="2"/>
      <w:r>
        <w:rPr>
          <w:b/>
          <w:sz w:val="24"/>
          <w:szCs w:val="24"/>
        </w:rPr>
        <w:t xml:space="preserve"> ZA 2025. GODINU</w:t>
      </w:r>
      <w:bookmarkEnd w:id="3"/>
      <w:bookmarkEnd w:id="4"/>
      <w:bookmarkEnd w:id="5"/>
      <w:bookmarkEnd w:id="6"/>
    </w:p>
    <w:p w14:paraId="2136FECE" w14:textId="77777777" w:rsidR="00953701" w:rsidRDefault="00953701" w:rsidP="00953701">
      <w:pPr>
        <w:pStyle w:val="BodyText"/>
        <w:ind w:left="0"/>
        <w:jc w:val="left"/>
      </w:pPr>
    </w:p>
    <w:p w14:paraId="55D9E460" w14:textId="77777777" w:rsidR="00953701" w:rsidRDefault="00953701" w:rsidP="00953701">
      <w:pPr>
        <w:pStyle w:val="BodyText"/>
        <w:ind w:left="0"/>
        <w:jc w:val="left"/>
      </w:pPr>
    </w:p>
    <w:p w14:paraId="231B11EA" w14:textId="77777777" w:rsidR="00953701" w:rsidRDefault="00953701" w:rsidP="00953701">
      <w:pPr>
        <w:pStyle w:val="BodyText"/>
        <w:ind w:left="0"/>
        <w:jc w:val="left"/>
      </w:pPr>
    </w:p>
    <w:p w14:paraId="608B0C15" w14:textId="77777777" w:rsidR="00953701" w:rsidRDefault="00953701" w:rsidP="00953701">
      <w:pPr>
        <w:pStyle w:val="BodyText"/>
        <w:ind w:left="0"/>
        <w:jc w:val="left"/>
      </w:pPr>
    </w:p>
    <w:p w14:paraId="515B65CF" w14:textId="77777777" w:rsidR="00953701" w:rsidRDefault="00953701" w:rsidP="00953701">
      <w:pPr>
        <w:pStyle w:val="BodyText"/>
        <w:ind w:left="0"/>
        <w:jc w:val="left"/>
      </w:pPr>
    </w:p>
    <w:p w14:paraId="3A5D8A6B" w14:textId="77777777" w:rsidR="00953701" w:rsidRDefault="00953701" w:rsidP="00953701">
      <w:pPr>
        <w:pStyle w:val="BodyText"/>
        <w:ind w:left="0"/>
        <w:jc w:val="left"/>
      </w:pPr>
    </w:p>
    <w:p w14:paraId="31940B01" w14:textId="77777777" w:rsidR="00953701" w:rsidRDefault="00953701" w:rsidP="00953701">
      <w:pPr>
        <w:pStyle w:val="BodyText"/>
        <w:ind w:left="0"/>
        <w:jc w:val="left"/>
      </w:pPr>
    </w:p>
    <w:p w14:paraId="177700EE" w14:textId="77777777" w:rsidR="00953701" w:rsidRDefault="00953701" w:rsidP="00953701">
      <w:pPr>
        <w:pStyle w:val="BodyText"/>
        <w:ind w:left="0"/>
        <w:jc w:val="left"/>
      </w:pPr>
    </w:p>
    <w:p w14:paraId="4B6B5C96" w14:textId="77777777" w:rsidR="00953701" w:rsidRDefault="00953701" w:rsidP="00953701">
      <w:pPr>
        <w:pStyle w:val="BodyText"/>
        <w:ind w:left="0"/>
        <w:jc w:val="left"/>
      </w:pPr>
    </w:p>
    <w:p w14:paraId="70CBD42F" w14:textId="77777777" w:rsidR="00953701" w:rsidRDefault="00953701" w:rsidP="00953701">
      <w:pPr>
        <w:pStyle w:val="BodyText"/>
        <w:ind w:left="0"/>
        <w:jc w:val="left"/>
      </w:pPr>
    </w:p>
    <w:p w14:paraId="56980C47" w14:textId="77777777" w:rsidR="00953701" w:rsidRDefault="00953701" w:rsidP="00953701">
      <w:pPr>
        <w:pStyle w:val="BodyText"/>
        <w:ind w:left="0"/>
        <w:jc w:val="left"/>
      </w:pPr>
    </w:p>
    <w:p w14:paraId="221BEDB7" w14:textId="77777777" w:rsidR="00953701" w:rsidRDefault="00953701" w:rsidP="00953701">
      <w:pPr>
        <w:pStyle w:val="BodyText"/>
        <w:ind w:left="0"/>
        <w:jc w:val="left"/>
      </w:pPr>
    </w:p>
    <w:p w14:paraId="247B4ADE" w14:textId="77777777" w:rsidR="00953701" w:rsidRDefault="00953701" w:rsidP="00953701">
      <w:pPr>
        <w:pStyle w:val="BodyText"/>
        <w:ind w:left="0"/>
        <w:jc w:val="left"/>
      </w:pPr>
    </w:p>
    <w:p w14:paraId="28F3E1C5" w14:textId="77777777" w:rsidR="00953701" w:rsidRDefault="00953701" w:rsidP="00953701">
      <w:pPr>
        <w:pStyle w:val="BodyText"/>
        <w:ind w:left="0"/>
        <w:jc w:val="left"/>
      </w:pPr>
    </w:p>
    <w:p w14:paraId="2F29021B" w14:textId="77777777" w:rsidR="00953701" w:rsidRDefault="00953701" w:rsidP="00953701">
      <w:pPr>
        <w:pStyle w:val="BodyText"/>
        <w:ind w:left="0"/>
        <w:jc w:val="left"/>
      </w:pPr>
    </w:p>
    <w:p w14:paraId="5342A0D8" w14:textId="77777777" w:rsidR="00953701" w:rsidRDefault="00953701" w:rsidP="00953701">
      <w:pPr>
        <w:pStyle w:val="BodyText"/>
        <w:ind w:left="0"/>
        <w:jc w:val="left"/>
      </w:pPr>
    </w:p>
    <w:p w14:paraId="3E2172E8" w14:textId="77777777" w:rsidR="00953701" w:rsidRDefault="00953701" w:rsidP="00953701">
      <w:pPr>
        <w:pStyle w:val="BodyText"/>
        <w:ind w:left="0"/>
        <w:jc w:val="left"/>
      </w:pPr>
    </w:p>
    <w:p w14:paraId="24421276" w14:textId="77777777" w:rsidR="00953701" w:rsidRDefault="00953701" w:rsidP="00953701">
      <w:pPr>
        <w:pStyle w:val="BodyText"/>
        <w:ind w:left="0"/>
        <w:jc w:val="left"/>
      </w:pPr>
    </w:p>
    <w:p w14:paraId="15CB0D17" w14:textId="77777777" w:rsidR="00953701" w:rsidRDefault="00953701" w:rsidP="00953701">
      <w:pPr>
        <w:pStyle w:val="BodyText"/>
        <w:ind w:left="0"/>
        <w:jc w:val="left"/>
      </w:pPr>
    </w:p>
    <w:p w14:paraId="29C1E520" w14:textId="77777777" w:rsidR="00953701" w:rsidRDefault="00953701" w:rsidP="00953701">
      <w:pPr>
        <w:pStyle w:val="BodyText"/>
        <w:ind w:left="0"/>
        <w:jc w:val="left"/>
      </w:pPr>
    </w:p>
    <w:p w14:paraId="0E7FD831" w14:textId="77777777" w:rsidR="00953701" w:rsidRDefault="00953701" w:rsidP="00953701">
      <w:pPr>
        <w:pStyle w:val="BodyText"/>
        <w:ind w:left="0"/>
        <w:jc w:val="left"/>
      </w:pPr>
    </w:p>
    <w:p w14:paraId="599581ED" w14:textId="77777777" w:rsidR="00953701" w:rsidRDefault="00953701" w:rsidP="00953701">
      <w:pPr>
        <w:pStyle w:val="BodyText"/>
        <w:ind w:left="0"/>
        <w:jc w:val="left"/>
      </w:pPr>
    </w:p>
    <w:p w14:paraId="57A64ECB" w14:textId="77777777" w:rsidR="00953701" w:rsidRDefault="00953701" w:rsidP="00953701">
      <w:pPr>
        <w:pBdr>
          <w:bottom w:val="single" w:sz="12" w:space="1" w:color="auto"/>
        </w:pBdr>
        <w:jc w:val="center"/>
        <w:rPr>
          <w:b/>
          <w:sz w:val="24"/>
          <w:szCs w:val="24"/>
          <w:lang w:eastAsia="hr-HR"/>
        </w:rPr>
      </w:pPr>
    </w:p>
    <w:p w14:paraId="22299897" w14:textId="77777777" w:rsidR="00953701" w:rsidRDefault="00953701" w:rsidP="00953701">
      <w:pPr>
        <w:jc w:val="center"/>
        <w:rPr>
          <w:b/>
          <w:sz w:val="24"/>
          <w:szCs w:val="24"/>
          <w:lang w:eastAsia="hr-HR"/>
        </w:rPr>
      </w:pPr>
    </w:p>
    <w:p w14:paraId="30CFA057" w14:textId="77777777" w:rsidR="00953701" w:rsidRDefault="00953701" w:rsidP="00953701">
      <w:pPr>
        <w:jc w:val="center"/>
        <w:rPr>
          <w:b/>
          <w:sz w:val="24"/>
          <w:szCs w:val="24"/>
          <w:lang w:eastAsia="hr-HR"/>
        </w:rPr>
      </w:pPr>
      <w:r>
        <w:rPr>
          <w:b/>
          <w:sz w:val="24"/>
          <w:szCs w:val="24"/>
          <w:lang w:eastAsia="hr-HR"/>
        </w:rPr>
        <w:t>Zagreb, svibanj 2026.</w:t>
      </w:r>
    </w:p>
    <w:p w14:paraId="2846E806" w14:textId="77777777" w:rsidR="00953701" w:rsidRDefault="00953701" w:rsidP="00953701">
      <w:pPr>
        <w:widowControl/>
        <w:autoSpaceDE/>
        <w:autoSpaceDN/>
        <w:rPr>
          <w:b/>
          <w:sz w:val="24"/>
          <w:szCs w:val="24"/>
          <w:lang w:eastAsia="hr-HR"/>
        </w:rPr>
        <w:sectPr w:rsidR="00953701">
          <w:pgSz w:w="11906" w:h="16838"/>
          <w:pgMar w:top="1276" w:right="1417" w:bottom="1417" w:left="1417" w:header="150" w:footer="431" w:gutter="0"/>
          <w:cols w:space="720"/>
        </w:sectPr>
      </w:pPr>
    </w:p>
    <w:p w14:paraId="50AFFE42" w14:textId="77777777" w:rsidR="00953701" w:rsidRDefault="00953701" w:rsidP="0023152E">
      <w:pPr>
        <w:jc w:val="center"/>
        <w:rPr>
          <w:b/>
          <w:sz w:val="24"/>
          <w:szCs w:val="24"/>
          <w:lang w:eastAsia="hr-HR"/>
        </w:rPr>
      </w:pPr>
      <w:bookmarkStart w:id="7" w:name="_GoBack"/>
      <w:bookmarkEnd w:id="7"/>
    </w:p>
    <w:p w14:paraId="31A8161D" w14:textId="3E4069D8" w:rsidR="00CF7E14" w:rsidRPr="00CF7E14" w:rsidRDefault="00CF7E14" w:rsidP="0023152E">
      <w:pPr>
        <w:jc w:val="center"/>
        <w:rPr>
          <w:b/>
          <w:sz w:val="24"/>
          <w:szCs w:val="24"/>
          <w:lang w:eastAsia="hr-HR"/>
        </w:rPr>
      </w:pPr>
    </w:p>
    <w:p w14:paraId="1865304D" w14:textId="77777777" w:rsidR="00C10F5D" w:rsidRPr="00425B3B" w:rsidRDefault="00C10F5D" w:rsidP="005721EB">
      <w:pPr>
        <w:widowControl/>
        <w:autoSpaceDE/>
        <w:autoSpaceDN/>
        <w:spacing w:after="200" w:line="276" w:lineRule="auto"/>
        <w:rPr>
          <w:highlight w:val="yellow"/>
        </w:rPr>
      </w:pPr>
      <w:bookmarkStart w:id="8" w:name="_Toc227315572"/>
      <w:r w:rsidRPr="00425B3B">
        <w:t>PREDGOVOR</w:t>
      </w:r>
      <w:bookmarkEnd w:id="8"/>
    </w:p>
    <w:p w14:paraId="7CFAC4AC" w14:textId="77777777" w:rsidR="001827B3" w:rsidRPr="00B82840" w:rsidRDefault="001827B3" w:rsidP="0001658E">
      <w:pPr>
        <w:spacing w:line="360" w:lineRule="auto"/>
        <w:ind w:firstLine="708"/>
        <w:rPr>
          <w:b/>
          <w:color w:val="FF0000"/>
          <w:sz w:val="8"/>
          <w:szCs w:val="8"/>
        </w:rPr>
      </w:pPr>
    </w:p>
    <w:p w14:paraId="3B57FE5C" w14:textId="77777777" w:rsidR="00270518" w:rsidRDefault="0079290C" w:rsidP="00270518">
      <w:pPr>
        <w:spacing w:line="360" w:lineRule="auto"/>
        <w:ind w:firstLine="720"/>
        <w:jc w:val="both"/>
        <w:rPr>
          <w:sz w:val="24"/>
          <w:szCs w:val="24"/>
        </w:rPr>
      </w:pPr>
      <w:r>
        <w:rPr>
          <w:sz w:val="24"/>
          <w:szCs w:val="24"/>
        </w:rPr>
        <w:tab/>
      </w:r>
      <w:r w:rsidR="00270518">
        <w:rPr>
          <w:sz w:val="24"/>
          <w:szCs w:val="24"/>
        </w:rPr>
        <w:t>Globalna geopolitička situacija u 2025. godini bila je obilježena nastavkom ruske agresije na Ukrajinu, kao i nestabilnošću i sukobima na Bliskom istoku. U okviru NATO-a i Europske unije intenzivno se radilo na jačanju obrambene spremnosti i pripravnosti, s naglaskom na potrebi jačanja transatlantskih odnosa i komplementarnosti djelovanja. Na razini NATO-a jedan od najvažnijih postignuća je dogovor saveznica iz lipnja 2025. na samitu u Hagu o potrebi izdvajanja 5</w:t>
      </w:r>
      <w:r w:rsidR="00BB5EE6">
        <w:rPr>
          <w:sz w:val="24"/>
          <w:szCs w:val="24"/>
        </w:rPr>
        <w:t xml:space="preserve"> </w:t>
      </w:r>
      <w:r w:rsidR="00270518">
        <w:rPr>
          <w:sz w:val="24"/>
          <w:szCs w:val="24"/>
        </w:rPr>
        <w:t>% bruto društvenog proizvoda za obranu, od čega 3,5</w:t>
      </w:r>
      <w:r w:rsidR="00BB5EE6">
        <w:rPr>
          <w:sz w:val="24"/>
          <w:szCs w:val="24"/>
        </w:rPr>
        <w:t xml:space="preserve"> </w:t>
      </w:r>
      <w:r w:rsidR="00270518">
        <w:rPr>
          <w:sz w:val="24"/>
          <w:szCs w:val="24"/>
        </w:rPr>
        <w:t>% za temeljne potrebe obrane, a 1,5</w:t>
      </w:r>
      <w:r w:rsidR="00BB5EE6">
        <w:rPr>
          <w:sz w:val="24"/>
          <w:szCs w:val="24"/>
        </w:rPr>
        <w:t xml:space="preserve"> </w:t>
      </w:r>
      <w:r w:rsidR="00270518">
        <w:rPr>
          <w:sz w:val="24"/>
          <w:szCs w:val="24"/>
        </w:rPr>
        <w:t>% za ulaganja povezana s obranom, s rokom do 2035. godine. Uz potvrdu da je NATO temelj kolektivne obrane i stup europske sigurnosti, europske saveznice složile su se o potrebi preuzimanja veće odgovornosti</w:t>
      </w:r>
      <w:r w:rsidR="006930EB">
        <w:rPr>
          <w:sz w:val="24"/>
          <w:szCs w:val="24"/>
        </w:rPr>
        <w:t>.</w:t>
      </w:r>
      <w:r w:rsidR="00270518">
        <w:rPr>
          <w:sz w:val="24"/>
          <w:szCs w:val="24"/>
        </w:rPr>
        <w:t xml:space="preserve"> Istovremeno, Europska unija nastavila je provoditi započete obrambene inicijative, ali i razvijati nove, što je potvrđeno </w:t>
      </w:r>
      <w:r w:rsidR="00270518" w:rsidRPr="00A3431E">
        <w:rPr>
          <w:sz w:val="24"/>
          <w:szCs w:val="24"/>
        </w:rPr>
        <w:t>Bijelom knjigom o europskoj obrani – Spremnost 2030</w:t>
      </w:r>
      <w:r w:rsidR="00270518">
        <w:rPr>
          <w:sz w:val="24"/>
          <w:szCs w:val="24"/>
        </w:rPr>
        <w:t xml:space="preserve">. te slijednim dokumentima i aktivnostima. </w:t>
      </w:r>
      <w:r w:rsidR="00270518" w:rsidRPr="00DE4506">
        <w:rPr>
          <w:sz w:val="24"/>
          <w:szCs w:val="24"/>
        </w:rPr>
        <w:t xml:space="preserve">U tom smislu posebno se ističe uspostava </w:t>
      </w:r>
      <w:r w:rsidR="00D961B7" w:rsidRPr="00DE4506">
        <w:rPr>
          <w:sz w:val="24"/>
          <w:szCs w:val="24"/>
        </w:rPr>
        <w:t>i</w:t>
      </w:r>
      <w:r w:rsidR="00C53D1E" w:rsidRPr="00DE4506">
        <w:rPr>
          <w:sz w:val="24"/>
          <w:szCs w:val="24"/>
        </w:rPr>
        <w:t>nstrumenta</w:t>
      </w:r>
      <w:r w:rsidR="00D961B7" w:rsidRPr="00DE4506">
        <w:rPr>
          <w:sz w:val="24"/>
          <w:szCs w:val="24"/>
        </w:rPr>
        <w:t xml:space="preserve"> Sigurnosna akcija za Europu (SAFE – zajam)</w:t>
      </w:r>
      <w:r w:rsidR="00C53D1E" w:rsidRPr="00DE4506">
        <w:rPr>
          <w:sz w:val="24"/>
          <w:szCs w:val="24"/>
        </w:rPr>
        <w:t xml:space="preserve"> </w:t>
      </w:r>
      <w:r w:rsidR="00616B56">
        <w:rPr>
          <w:sz w:val="24"/>
          <w:szCs w:val="24"/>
        </w:rPr>
        <w:t>u vrijednosti od</w:t>
      </w:r>
      <w:r w:rsidR="00616B56" w:rsidRPr="00A3431E">
        <w:rPr>
          <w:sz w:val="24"/>
          <w:szCs w:val="24"/>
        </w:rPr>
        <w:t xml:space="preserve"> </w:t>
      </w:r>
      <w:r w:rsidR="00270518" w:rsidRPr="00A3431E">
        <w:rPr>
          <w:sz w:val="24"/>
          <w:szCs w:val="24"/>
        </w:rPr>
        <w:t xml:space="preserve">150 milijardi eura. </w:t>
      </w:r>
      <w:r w:rsidR="00270518">
        <w:rPr>
          <w:sz w:val="24"/>
          <w:szCs w:val="24"/>
        </w:rPr>
        <w:t xml:space="preserve">Europska unija poseban je naglasak u okviru svojih napora za jačanjem pripravnosti posvetila potrebi jačanja otpornosti i civilno-vojne suradnje. </w:t>
      </w:r>
    </w:p>
    <w:p w14:paraId="39C5DD46" w14:textId="77777777" w:rsidR="009F3B48" w:rsidRDefault="0079290C" w:rsidP="00270518">
      <w:pPr>
        <w:spacing w:line="360" w:lineRule="auto"/>
        <w:ind w:firstLine="720"/>
        <w:jc w:val="both"/>
        <w:rPr>
          <w:sz w:val="24"/>
          <w:szCs w:val="24"/>
        </w:rPr>
      </w:pPr>
      <w:r>
        <w:rPr>
          <w:sz w:val="24"/>
          <w:szCs w:val="24"/>
        </w:rPr>
        <w:tab/>
      </w:r>
      <w:r w:rsidR="00270518">
        <w:rPr>
          <w:sz w:val="24"/>
          <w:szCs w:val="24"/>
        </w:rPr>
        <w:t xml:space="preserve">Republika Hrvatska samostalno </w:t>
      </w:r>
      <w:r w:rsidR="00BF0880">
        <w:rPr>
          <w:sz w:val="24"/>
          <w:szCs w:val="24"/>
        </w:rPr>
        <w:t xml:space="preserve">i </w:t>
      </w:r>
      <w:r w:rsidR="00270518">
        <w:rPr>
          <w:sz w:val="24"/>
          <w:szCs w:val="24"/>
        </w:rPr>
        <w:t xml:space="preserve">u okviru NATO-a i Europske unije nastavila je jačati i razvijati obrambene sposobnosti, ispunjavati savezničke obveze te pridonositi međunarodnoj sigurnosti i stabilnosti. </w:t>
      </w:r>
      <w:r w:rsidR="00270518" w:rsidRPr="00DE4506">
        <w:rPr>
          <w:sz w:val="24"/>
          <w:szCs w:val="24"/>
        </w:rPr>
        <w:t xml:space="preserve">Donošenjem </w:t>
      </w:r>
      <w:r w:rsidR="00433B47" w:rsidRPr="00DE4506">
        <w:rPr>
          <w:sz w:val="24"/>
          <w:szCs w:val="24"/>
        </w:rPr>
        <w:t xml:space="preserve">u srpnju 2025. </w:t>
      </w:r>
      <w:r w:rsidR="00270518" w:rsidRPr="00DE4506">
        <w:rPr>
          <w:sz w:val="24"/>
          <w:szCs w:val="24"/>
        </w:rPr>
        <w:t xml:space="preserve">Strategije obrane </w:t>
      </w:r>
      <w:r w:rsidR="00057E32" w:rsidRPr="00DE4506">
        <w:rPr>
          <w:sz w:val="24"/>
          <w:szCs w:val="24"/>
        </w:rPr>
        <w:t xml:space="preserve">Republike Hrvatske </w:t>
      </w:r>
      <w:r w:rsidR="00270518" w:rsidRPr="00DE4506">
        <w:rPr>
          <w:sz w:val="24"/>
          <w:szCs w:val="24"/>
        </w:rPr>
        <w:t>i Dugoročnog plana razvoja Oružanih snaga</w:t>
      </w:r>
      <w:r w:rsidR="00BF0880" w:rsidRPr="00DE4506">
        <w:rPr>
          <w:sz w:val="24"/>
          <w:szCs w:val="24"/>
        </w:rPr>
        <w:t xml:space="preserve"> Republike Hrvatske</w:t>
      </w:r>
      <w:r w:rsidR="00270518" w:rsidRPr="00DE4506">
        <w:rPr>
          <w:sz w:val="24"/>
          <w:szCs w:val="24"/>
        </w:rPr>
        <w:t xml:space="preserve"> 2025</w:t>
      </w:r>
      <w:r w:rsidR="00270518" w:rsidRPr="00C53D1E">
        <w:rPr>
          <w:sz w:val="24"/>
          <w:szCs w:val="24"/>
        </w:rPr>
        <w:t>.</w:t>
      </w:r>
      <w:r w:rsidR="00057E32" w:rsidRPr="00C53D1E">
        <w:rPr>
          <w:sz w:val="24"/>
          <w:szCs w:val="24"/>
        </w:rPr>
        <w:t xml:space="preserve"> – </w:t>
      </w:r>
      <w:r w:rsidR="00270518" w:rsidRPr="00C53D1E">
        <w:rPr>
          <w:sz w:val="24"/>
          <w:szCs w:val="24"/>
        </w:rPr>
        <w:t>2036. osiguran</w:t>
      </w:r>
      <w:r w:rsidR="00270518">
        <w:rPr>
          <w:sz w:val="24"/>
          <w:szCs w:val="24"/>
        </w:rPr>
        <w:t xml:space="preserve"> je strateški i planski okvir koji odgovora na aktualne sigurnosne i obrambene izazove i rizike u smislu potrebe daljnjeg rasta izdvajanja za obranu, usmjerenih na opremanje i modernizaciju, ljudske potencijale i sposobnosti potpore civilnim institucijama i stanovništvu. Kad je riječ o obrambenim izdvajanjima, Republika Hrvatska je 2025. godine dostigla 2,10 % bruto društvenog </w:t>
      </w:r>
      <w:r w:rsidR="00270518">
        <w:rPr>
          <w:sz w:val="24"/>
          <w:szCs w:val="24"/>
        </w:rPr>
        <w:lastRenderedPageBreak/>
        <w:t>proizvoda za obranu, od čega gotovo 34</w:t>
      </w:r>
      <w:r w:rsidR="00057E32">
        <w:rPr>
          <w:sz w:val="24"/>
          <w:szCs w:val="24"/>
        </w:rPr>
        <w:t xml:space="preserve"> </w:t>
      </w:r>
      <w:r w:rsidR="00270518">
        <w:rPr>
          <w:sz w:val="24"/>
          <w:szCs w:val="24"/>
        </w:rPr>
        <w:t xml:space="preserve">% za opremanje i modernizaciju. Ujedno je Vlada Republike </w:t>
      </w:r>
      <w:r w:rsidR="00D528A4" w:rsidRPr="00DE4506">
        <w:rPr>
          <w:sz w:val="24"/>
          <w:szCs w:val="24"/>
        </w:rPr>
        <w:t>Hrvatske</w:t>
      </w:r>
      <w:r w:rsidR="00D528A4">
        <w:rPr>
          <w:sz w:val="24"/>
          <w:szCs w:val="24"/>
        </w:rPr>
        <w:t xml:space="preserve"> </w:t>
      </w:r>
      <w:r w:rsidR="00270518">
        <w:rPr>
          <w:sz w:val="24"/>
          <w:szCs w:val="24"/>
        </w:rPr>
        <w:t>potvrdila svoje određenje dostizanja zahtijevanih 5</w:t>
      </w:r>
      <w:r w:rsidR="00057E32">
        <w:rPr>
          <w:sz w:val="24"/>
          <w:szCs w:val="24"/>
        </w:rPr>
        <w:t xml:space="preserve"> </w:t>
      </w:r>
      <w:r w:rsidR="00270518">
        <w:rPr>
          <w:sz w:val="24"/>
          <w:szCs w:val="24"/>
        </w:rPr>
        <w:t>% do 2035. godine. Na području opremanja i modernizacije nastavilo se s ulaganjima u sve grane Hrvatske vojske. U operativn</w:t>
      </w:r>
      <w:r w:rsidR="00C53D1E">
        <w:rPr>
          <w:sz w:val="24"/>
          <w:szCs w:val="24"/>
        </w:rPr>
        <w:t xml:space="preserve">oj </w:t>
      </w:r>
      <w:r w:rsidR="00C53D1E" w:rsidRPr="00C53D1E">
        <w:rPr>
          <w:sz w:val="24"/>
          <w:szCs w:val="24"/>
        </w:rPr>
        <w:t>uporabi</w:t>
      </w:r>
      <w:r w:rsidR="00270518" w:rsidRPr="00C53D1E">
        <w:rPr>
          <w:sz w:val="24"/>
          <w:szCs w:val="24"/>
        </w:rPr>
        <w:t xml:space="preserve"> </w:t>
      </w:r>
      <w:r w:rsidR="00C53D1E" w:rsidRPr="00C53D1E">
        <w:rPr>
          <w:sz w:val="24"/>
          <w:szCs w:val="24"/>
        </w:rPr>
        <w:t>je</w:t>
      </w:r>
      <w:r w:rsidR="00270518">
        <w:rPr>
          <w:sz w:val="24"/>
          <w:szCs w:val="24"/>
        </w:rPr>
        <w:t xml:space="preserve"> višenamjenski borbeni avion RAFALE čime Hrvatsko ratno zrakoplovstvo </w:t>
      </w:r>
      <w:r w:rsidR="00D528A4" w:rsidRPr="00DE4506">
        <w:rPr>
          <w:sz w:val="24"/>
          <w:szCs w:val="24"/>
        </w:rPr>
        <w:t>od</w:t>
      </w:r>
      <w:r w:rsidR="00270518">
        <w:rPr>
          <w:sz w:val="24"/>
          <w:szCs w:val="24"/>
        </w:rPr>
        <w:t xml:space="preserve"> 1. siječnja 2026</w:t>
      </w:r>
      <w:r w:rsidR="00270518" w:rsidRPr="00DE4506">
        <w:rPr>
          <w:sz w:val="24"/>
          <w:szCs w:val="24"/>
        </w:rPr>
        <w:t xml:space="preserve">. ponovno </w:t>
      </w:r>
      <w:r w:rsidR="00D528A4" w:rsidRPr="00DE4506">
        <w:rPr>
          <w:sz w:val="24"/>
          <w:szCs w:val="24"/>
        </w:rPr>
        <w:t>provodi</w:t>
      </w:r>
      <w:r w:rsidR="00270518" w:rsidRPr="00DE4506">
        <w:rPr>
          <w:sz w:val="24"/>
          <w:szCs w:val="24"/>
        </w:rPr>
        <w:t xml:space="preserve"> zadaće nadzora</w:t>
      </w:r>
      <w:r w:rsidR="00270518" w:rsidRPr="00690EBB">
        <w:rPr>
          <w:sz w:val="24"/>
          <w:szCs w:val="24"/>
        </w:rPr>
        <w:t xml:space="preserve"> i zaštite zrač</w:t>
      </w:r>
      <w:r w:rsidR="00270518">
        <w:rPr>
          <w:sz w:val="24"/>
          <w:szCs w:val="24"/>
        </w:rPr>
        <w:t xml:space="preserve">nog prostora Republike Hrvatske. Nastavilo se s projektom opremanja </w:t>
      </w:r>
      <w:r w:rsidR="00270518" w:rsidRPr="00B72F0B">
        <w:rPr>
          <w:sz w:val="24"/>
          <w:szCs w:val="24"/>
        </w:rPr>
        <w:t>višenamjenskim helikopterima UH-60M Black Hawk, modernizacijom radarskog sustava FPS-117</w:t>
      </w:r>
      <w:r w:rsidR="00270518">
        <w:rPr>
          <w:sz w:val="24"/>
          <w:szCs w:val="24"/>
        </w:rPr>
        <w:t>, a u operativnu uporabu uveden je i b</w:t>
      </w:r>
      <w:r w:rsidR="009F3B48">
        <w:rPr>
          <w:sz w:val="24"/>
          <w:szCs w:val="24"/>
        </w:rPr>
        <w:t xml:space="preserve">esposadni zrakoplovni </w:t>
      </w:r>
      <w:r w:rsidR="00270518" w:rsidRPr="00B72F0B">
        <w:rPr>
          <w:sz w:val="24"/>
          <w:szCs w:val="24"/>
        </w:rPr>
        <w:t>sustav Bayraktar TB2</w:t>
      </w:r>
      <w:r w:rsidR="009F3B48">
        <w:rPr>
          <w:sz w:val="24"/>
          <w:szCs w:val="24"/>
        </w:rPr>
        <w:t>.</w:t>
      </w:r>
    </w:p>
    <w:p w14:paraId="76C695B3" w14:textId="77777777" w:rsidR="00270518" w:rsidRDefault="0079290C" w:rsidP="00270518">
      <w:pPr>
        <w:spacing w:line="360" w:lineRule="auto"/>
        <w:ind w:firstLine="720"/>
        <w:jc w:val="both"/>
        <w:rPr>
          <w:sz w:val="24"/>
          <w:szCs w:val="24"/>
        </w:rPr>
      </w:pPr>
      <w:r>
        <w:rPr>
          <w:sz w:val="24"/>
          <w:szCs w:val="24"/>
        </w:rPr>
        <w:tab/>
      </w:r>
      <w:r w:rsidR="00270518">
        <w:rPr>
          <w:sz w:val="24"/>
          <w:szCs w:val="24"/>
        </w:rPr>
        <w:t xml:space="preserve">Na području kopnenih sposobnosti, nastavljen je projekt opremanja borbenim vozilom pješaštva Bradley, a putem </w:t>
      </w:r>
      <w:r w:rsidR="004A7243">
        <w:rPr>
          <w:sz w:val="24"/>
          <w:szCs w:val="24"/>
        </w:rPr>
        <w:t>i</w:t>
      </w:r>
      <w:r w:rsidR="00C53D1E" w:rsidRPr="00C53D1E">
        <w:rPr>
          <w:sz w:val="24"/>
          <w:szCs w:val="24"/>
        </w:rPr>
        <w:t xml:space="preserve">nstrumenta </w:t>
      </w:r>
      <w:r w:rsidR="00DE4506" w:rsidRPr="00DE4506">
        <w:rPr>
          <w:sz w:val="24"/>
          <w:szCs w:val="24"/>
        </w:rPr>
        <w:t xml:space="preserve">Sigurnosna akcija za Europu (SAFE – zajam) </w:t>
      </w:r>
      <w:r w:rsidR="00270518" w:rsidRPr="00C53D1E">
        <w:rPr>
          <w:sz w:val="24"/>
          <w:szCs w:val="24"/>
        </w:rPr>
        <w:t>kojim</w:t>
      </w:r>
      <w:r w:rsidR="00270518">
        <w:rPr>
          <w:sz w:val="24"/>
          <w:szCs w:val="24"/>
        </w:rPr>
        <w:t xml:space="preserve"> je u veljači 2026. Vijeće Europske unije Republici Hrvatskoj odobrilo zajam od 1,7 milijardi eura, pokrenute su aktivnosti zajedničke nabave </w:t>
      </w:r>
      <w:r w:rsidR="00270518" w:rsidRPr="008B16DD">
        <w:rPr>
          <w:sz w:val="24"/>
          <w:szCs w:val="24"/>
        </w:rPr>
        <w:t>borbenog tenka Leopard 2A8, samohodnih haubica Caesar, teških terenskih kamiona TATRA i određene količine streljiva.</w:t>
      </w:r>
      <w:r w:rsidR="00270518">
        <w:rPr>
          <w:sz w:val="24"/>
          <w:szCs w:val="24"/>
        </w:rPr>
        <w:t xml:space="preserve"> U dijelu mornaričkih sposobnosti u 2025. </w:t>
      </w:r>
      <w:r w:rsidR="004A7243" w:rsidRPr="00DE4506">
        <w:rPr>
          <w:sz w:val="24"/>
          <w:szCs w:val="24"/>
        </w:rPr>
        <w:t>godini</w:t>
      </w:r>
      <w:r w:rsidR="004A7243">
        <w:rPr>
          <w:sz w:val="24"/>
          <w:szCs w:val="24"/>
        </w:rPr>
        <w:t xml:space="preserve"> </w:t>
      </w:r>
      <w:r w:rsidR="00270518">
        <w:rPr>
          <w:sz w:val="24"/>
          <w:szCs w:val="24"/>
        </w:rPr>
        <w:t xml:space="preserve">pokrenute su aktivnosti nabave višenamjenskih brodova/korveta. </w:t>
      </w:r>
      <w:r w:rsidR="00BF0880">
        <w:rPr>
          <w:sz w:val="24"/>
          <w:szCs w:val="24"/>
        </w:rPr>
        <w:t>N</w:t>
      </w:r>
      <w:r w:rsidR="00270518">
        <w:rPr>
          <w:sz w:val="24"/>
          <w:szCs w:val="24"/>
        </w:rPr>
        <w:t>astavljeni</w:t>
      </w:r>
      <w:r w:rsidR="00BF0880">
        <w:rPr>
          <w:sz w:val="24"/>
          <w:szCs w:val="24"/>
        </w:rPr>
        <w:t xml:space="preserve"> su</w:t>
      </w:r>
      <w:r w:rsidR="00270518">
        <w:rPr>
          <w:sz w:val="24"/>
          <w:szCs w:val="24"/>
        </w:rPr>
        <w:t xml:space="preserve"> i drugi projekti opremanja i modernizacije u potpori nacionalnih i NATO ciljeva sposobnosti, kao i prioriteta </w:t>
      </w:r>
      <w:r w:rsidR="00270518" w:rsidRPr="00C74861">
        <w:rPr>
          <w:sz w:val="24"/>
          <w:szCs w:val="24"/>
        </w:rPr>
        <w:t>utvrđenih u okviru obrambenih inicijativa Europske unije</w:t>
      </w:r>
      <w:r w:rsidR="00270518">
        <w:rPr>
          <w:sz w:val="24"/>
          <w:szCs w:val="24"/>
        </w:rPr>
        <w:t xml:space="preserve">. </w:t>
      </w:r>
    </w:p>
    <w:p w14:paraId="3B69FAF9" w14:textId="77777777" w:rsidR="00270518" w:rsidRDefault="0079290C" w:rsidP="00270518">
      <w:pPr>
        <w:spacing w:line="360" w:lineRule="auto"/>
        <w:ind w:firstLine="720"/>
        <w:jc w:val="both"/>
        <w:rPr>
          <w:sz w:val="24"/>
          <w:szCs w:val="24"/>
        </w:rPr>
      </w:pPr>
      <w:r>
        <w:rPr>
          <w:sz w:val="24"/>
          <w:szCs w:val="24"/>
        </w:rPr>
        <w:tab/>
      </w:r>
      <w:r w:rsidR="00270518">
        <w:rPr>
          <w:sz w:val="24"/>
          <w:szCs w:val="24"/>
        </w:rPr>
        <w:t xml:space="preserve">Obrambene sposobnosti Hrvatske vojske prikazane su prigodom </w:t>
      </w:r>
      <w:r w:rsidR="00270518" w:rsidRPr="000714CE">
        <w:rPr>
          <w:sz w:val="24"/>
          <w:szCs w:val="24"/>
        </w:rPr>
        <w:t xml:space="preserve">obilježavanja Dana pobjede i domovinske zahvalnosti i Dana hrvatskih branitelja </w:t>
      </w:r>
      <w:r w:rsidR="00BF0880">
        <w:rPr>
          <w:sz w:val="24"/>
          <w:szCs w:val="24"/>
        </w:rPr>
        <w:t xml:space="preserve">i </w:t>
      </w:r>
      <w:r w:rsidR="00270518" w:rsidRPr="000714CE">
        <w:rPr>
          <w:sz w:val="24"/>
          <w:szCs w:val="24"/>
        </w:rPr>
        <w:t xml:space="preserve">30. obljetnice vojno-redarstvene operacije „Oluja“ </w:t>
      </w:r>
      <w:r w:rsidR="00270518">
        <w:rPr>
          <w:sz w:val="24"/>
          <w:szCs w:val="24"/>
        </w:rPr>
        <w:t xml:space="preserve">kada je </w:t>
      </w:r>
      <w:r w:rsidR="00270518" w:rsidRPr="000714CE">
        <w:rPr>
          <w:sz w:val="24"/>
          <w:szCs w:val="24"/>
        </w:rPr>
        <w:t>održa</w:t>
      </w:r>
      <w:r w:rsidR="00270518">
        <w:rPr>
          <w:sz w:val="24"/>
          <w:szCs w:val="24"/>
        </w:rPr>
        <w:t>n MIMOHOD 2025</w:t>
      </w:r>
      <w:r w:rsidR="009B231E">
        <w:rPr>
          <w:sz w:val="24"/>
          <w:szCs w:val="24"/>
        </w:rPr>
        <w:t>.</w:t>
      </w:r>
      <w:r w:rsidR="00270518">
        <w:rPr>
          <w:sz w:val="24"/>
          <w:szCs w:val="24"/>
        </w:rPr>
        <w:t>, kao i kroz provedbu</w:t>
      </w:r>
      <w:r w:rsidR="00BF0880">
        <w:rPr>
          <w:sz w:val="24"/>
          <w:szCs w:val="24"/>
        </w:rPr>
        <w:t xml:space="preserve"> </w:t>
      </w:r>
      <w:r w:rsidR="00270518">
        <w:rPr>
          <w:sz w:val="24"/>
          <w:szCs w:val="24"/>
        </w:rPr>
        <w:t>vježbe „Borbena moć 25“.</w:t>
      </w:r>
    </w:p>
    <w:p w14:paraId="6BCE018A" w14:textId="77777777" w:rsidR="00270518" w:rsidRPr="001A0B6F" w:rsidRDefault="0079290C" w:rsidP="00270518">
      <w:pPr>
        <w:spacing w:line="360" w:lineRule="auto"/>
        <w:ind w:firstLine="720"/>
        <w:jc w:val="both"/>
        <w:rPr>
          <w:i/>
          <w:sz w:val="24"/>
          <w:szCs w:val="24"/>
        </w:rPr>
      </w:pPr>
      <w:r>
        <w:rPr>
          <w:sz w:val="24"/>
          <w:szCs w:val="24"/>
        </w:rPr>
        <w:tab/>
      </w:r>
      <w:r w:rsidR="00270518">
        <w:rPr>
          <w:sz w:val="24"/>
          <w:szCs w:val="24"/>
        </w:rPr>
        <w:t>U okviru bilateralnih, regionalnih i multilateralnih inicijativa i aktivnosti Ministarstvo obrane aktivno je pridonosilo afirmaciji Republike Hrvatske kao pouzdane saveznice i partnera u izgradnji i očuvanju međunarodnog mira i stabilnosti. U 2025. godini u</w:t>
      </w:r>
      <w:r w:rsidR="00270518" w:rsidRPr="00C74861">
        <w:rPr>
          <w:sz w:val="24"/>
          <w:szCs w:val="24"/>
        </w:rPr>
        <w:t xml:space="preserve"> međunarodnim misijama, operacijama i aktivnostima NATO-a, Europske unije i Ujedinjenih naroda</w:t>
      </w:r>
      <w:r w:rsidR="008657BC">
        <w:rPr>
          <w:sz w:val="24"/>
          <w:szCs w:val="24"/>
        </w:rPr>
        <w:t xml:space="preserve"> </w:t>
      </w:r>
      <w:r w:rsidR="008657BC" w:rsidRPr="00DE4506">
        <w:rPr>
          <w:sz w:val="24"/>
          <w:szCs w:val="24"/>
        </w:rPr>
        <w:t>ukupno</w:t>
      </w:r>
      <w:r w:rsidR="00270518" w:rsidRPr="00DE4506">
        <w:rPr>
          <w:sz w:val="24"/>
          <w:szCs w:val="24"/>
        </w:rPr>
        <w:t xml:space="preserve"> </w:t>
      </w:r>
      <w:r w:rsidR="008657BC" w:rsidRPr="00DE4506">
        <w:rPr>
          <w:sz w:val="24"/>
          <w:szCs w:val="24"/>
        </w:rPr>
        <w:t>su</w:t>
      </w:r>
      <w:r w:rsidR="00270518" w:rsidRPr="00DE4506">
        <w:rPr>
          <w:sz w:val="24"/>
          <w:szCs w:val="24"/>
        </w:rPr>
        <w:t xml:space="preserve"> sudjeloval</w:t>
      </w:r>
      <w:r w:rsidR="008657BC" w:rsidRPr="00DE4506">
        <w:rPr>
          <w:sz w:val="24"/>
          <w:szCs w:val="24"/>
        </w:rPr>
        <w:t>a</w:t>
      </w:r>
      <w:r w:rsidR="00270518" w:rsidRPr="00DE4506">
        <w:rPr>
          <w:sz w:val="24"/>
          <w:szCs w:val="24"/>
        </w:rPr>
        <w:t xml:space="preserve"> 904</w:t>
      </w:r>
      <w:r w:rsidR="00270518">
        <w:rPr>
          <w:sz w:val="24"/>
          <w:szCs w:val="24"/>
        </w:rPr>
        <w:t xml:space="preserve"> pripadnika Hrvatske vojske.</w:t>
      </w:r>
      <w:r w:rsidR="00270518" w:rsidRPr="00C74861">
        <w:rPr>
          <w:sz w:val="24"/>
          <w:szCs w:val="24"/>
        </w:rPr>
        <w:t xml:space="preserve"> </w:t>
      </w:r>
      <w:r w:rsidR="00270518">
        <w:rPr>
          <w:sz w:val="24"/>
          <w:szCs w:val="24"/>
        </w:rPr>
        <w:t>U okviru kontinuirane potpore Ukrajini,</w:t>
      </w:r>
      <w:r w:rsidR="00270518" w:rsidRPr="00CE781E">
        <w:rPr>
          <w:sz w:val="24"/>
          <w:szCs w:val="24"/>
        </w:rPr>
        <w:t xml:space="preserve"> </w:t>
      </w:r>
      <w:r w:rsidR="00270518">
        <w:rPr>
          <w:sz w:val="24"/>
          <w:szCs w:val="24"/>
        </w:rPr>
        <w:t xml:space="preserve">u 2025. godini </w:t>
      </w:r>
      <w:r w:rsidR="00270518" w:rsidRPr="00CE781E">
        <w:rPr>
          <w:sz w:val="24"/>
          <w:szCs w:val="24"/>
        </w:rPr>
        <w:t xml:space="preserve">Vlada Republike Hrvatske </w:t>
      </w:r>
      <w:r w:rsidR="00270518">
        <w:rPr>
          <w:sz w:val="24"/>
          <w:szCs w:val="24"/>
        </w:rPr>
        <w:t xml:space="preserve">je </w:t>
      </w:r>
      <w:r w:rsidR="00270518" w:rsidRPr="00CE781E">
        <w:rPr>
          <w:sz w:val="24"/>
          <w:szCs w:val="24"/>
        </w:rPr>
        <w:t xml:space="preserve">donijela tri odluke o darovanju materijalnih sredstava </w:t>
      </w:r>
      <w:r w:rsidR="00270518" w:rsidRPr="00C53D1E">
        <w:rPr>
          <w:sz w:val="24"/>
          <w:szCs w:val="24"/>
        </w:rPr>
        <w:t xml:space="preserve">Ukrajini iz područja </w:t>
      </w:r>
      <w:r w:rsidR="00270518" w:rsidRPr="00C53D1E">
        <w:rPr>
          <w:sz w:val="24"/>
          <w:szCs w:val="24"/>
        </w:rPr>
        <w:lastRenderedPageBreak/>
        <w:t xml:space="preserve">vojne namjene. </w:t>
      </w:r>
      <w:r w:rsidR="00BF0880" w:rsidRPr="00C53D1E">
        <w:rPr>
          <w:sz w:val="24"/>
          <w:szCs w:val="24"/>
        </w:rPr>
        <w:t>U</w:t>
      </w:r>
      <w:r w:rsidR="00270518" w:rsidRPr="00C53D1E">
        <w:rPr>
          <w:sz w:val="24"/>
          <w:szCs w:val="24"/>
        </w:rPr>
        <w:t xml:space="preserve"> prosincu 2025.</w:t>
      </w:r>
      <w:r w:rsidR="00270518">
        <w:rPr>
          <w:sz w:val="24"/>
          <w:szCs w:val="24"/>
        </w:rPr>
        <w:t xml:space="preserve"> Vlada Republike Hrvatske donijela odluku </w:t>
      </w:r>
      <w:r w:rsidR="00270518" w:rsidRPr="00CE781E">
        <w:rPr>
          <w:sz w:val="24"/>
          <w:szCs w:val="24"/>
        </w:rPr>
        <w:t xml:space="preserve">o doprinosu Republike Hrvatske Popisu prioritetnih zahtjeva za Ukrajinu </w:t>
      </w:r>
      <w:r w:rsidR="00270518" w:rsidRPr="00CE781E">
        <w:rPr>
          <w:i/>
          <w:sz w:val="24"/>
          <w:szCs w:val="24"/>
        </w:rPr>
        <w:t xml:space="preserve">(Prioritized Ukraine Requirement List </w:t>
      </w:r>
      <w:r w:rsidR="001A0B6F">
        <w:rPr>
          <w:i/>
          <w:sz w:val="24"/>
          <w:szCs w:val="24"/>
        </w:rPr>
        <w:t>–</w:t>
      </w:r>
      <w:r w:rsidR="00270518" w:rsidRPr="00CE781E">
        <w:rPr>
          <w:i/>
          <w:sz w:val="24"/>
          <w:szCs w:val="24"/>
        </w:rPr>
        <w:t xml:space="preserve"> PURL)</w:t>
      </w:r>
      <w:r w:rsidR="00270518" w:rsidRPr="00CE781E">
        <w:rPr>
          <w:sz w:val="24"/>
          <w:szCs w:val="24"/>
        </w:rPr>
        <w:t>,</w:t>
      </w:r>
      <w:r w:rsidR="00270518">
        <w:rPr>
          <w:sz w:val="24"/>
          <w:szCs w:val="24"/>
        </w:rPr>
        <w:t xml:space="preserve"> u iznosu od 15 milijuna eura. </w:t>
      </w:r>
    </w:p>
    <w:p w14:paraId="591DF83A" w14:textId="77777777" w:rsidR="00270518" w:rsidRPr="00C74861" w:rsidRDefault="0079290C" w:rsidP="00270518">
      <w:pPr>
        <w:spacing w:line="360" w:lineRule="auto"/>
        <w:ind w:firstLine="720"/>
        <w:jc w:val="both"/>
        <w:rPr>
          <w:sz w:val="24"/>
          <w:szCs w:val="24"/>
        </w:rPr>
      </w:pPr>
      <w:r>
        <w:rPr>
          <w:sz w:val="24"/>
          <w:szCs w:val="24"/>
        </w:rPr>
        <w:tab/>
      </w:r>
      <w:r w:rsidR="00270518">
        <w:rPr>
          <w:sz w:val="24"/>
          <w:szCs w:val="24"/>
        </w:rPr>
        <w:t>Značajni rezultati ostvareni su u okviru Srednjoeuropske obrambene suradnje –</w:t>
      </w:r>
      <w:r w:rsidR="0094528F">
        <w:rPr>
          <w:sz w:val="24"/>
          <w:szCs w:val="24"/>
        </w:rPr>
        <w:t xml:space="preserve"> </w:t>
      </w:r>
      <w:r w:rsidR="00270518">
        <w:rPr>
          <w:sz w:val="24"/>
          <w:szCs w:val="24"/>
        </w:rPr>
        <w:t>CEDC i Američko-jadranske povelje A5</w:t>
      </w:r>
      <w:r w:rsidR="00270518" w:rsidRPr="00C53D1E">
        <w:rPr>
          <w:sz w:val="24"/>
          <w:szCs w:val="24"/>
        </w:rPr>
        <w:t>, a dobra suradnja s Republikom Albanijom i Republikom Kosovo potvrđena je potpisivanjem Zajedničke deklaracije ministara obrane u Tirani, u ožujku 2025. Uspješno su provođene i aktivnosti u okviru Multinacionalnog divizijskog zapovjedništva Centar u Mađarskoj</w:t>
      </w:r>
      <w:r w:rsidR="00270518" w:rsidRPr="00C74861">
        <w:rPr>
          <w:sz w:val="24"/>
          <w:szCs w:val="24"/>
        </w:rPr>
        <w:t>, kojeg je Republika Hrvatska suosnivač, Međunarodnoga središta za obuku helikopterskih posada i timova za provedbu zadaća specijalnih zračnih operacija, čiji je domaćin te u okviru Centra za sigurnosnu suradnju – RACVIAC</w:t>
      </w:r>
      <w:r w:rsidR="00270518">
        <w:rPr>
          <w:sz w:val="24"/>
          <w:szCs w:val="24"/>
        </w:rPr>
        <w:t>.</w:t>
      </w:r>
    </w:p>
    <w:p w14:paraId="6DC8B4E4" w14:textId="77777777" w:rsidR="006666EC" w:rsidRDefault="0079290C" w:rsidP="006666EC">
      <w:pPr>
        <w:spacing w:line="360" w:lineRule="auto"/>
        <w:ind w:firstLine="720"/>
        <w:jc w:val="both"/>
        <w:rPr>
          <w:sz w:val="24"/>
          <w:szCs w:val="24"/>
        </w:rPr>
      </w:pPr>
      <w:r>
        <w:rPr>
          <w:sz w:val="24"/>
          <w:szCs w:val="24"/>
        </w:rPr>
        <w:tab/>
      </w:r>
      <w:r w:rsidR="00270518" w:rsidRPr="0094528F">
        <w:rPr>
          <w:sz w:val="24"/>
          <w:szCs w:val="24"/>
        </w:rPr>
        <w:t xml:space="preserve">U okviru provedbe jedne od svoje tri temeljne zadaće, Hrvatska vojska </w:t>
      </w:r>
      <w:r w:rsidR="006666EC">
        <w:rPr>
          <w:sz w:val="24"/>
          <w:szCs w:val="24"/>
        </w:rPr>
        <w:t xml:space="preserve">2025. </w:t>
      </w:r>
      <w:r w:rsidR="00270518" w:rsidRPr="0094528F">
        <w:rPr>
          <w:sz w:val="24"/>
          <w:szCs w:val="24"/>
        </w:rPr>
        <w:t xml:space="preserve">godine pružala je potporu civilnim institucijama i stanovništvu u zadaćama gašenja požara na otvorenom prostoru, zračnim prijevozom životno ugroženih osoba, prevoženjem timova i organa za transplantaciju, potragom i spašavanjem na kopnu, otocima i moru te ostalim </w:t>
      </w:r>
      <w:r w:rsidR="005721EB">
        <w:rPr>
          <w:sz w:val="24"/>
          <w:szCs w:val="24"/>
        </w:rPr>
        <w:t xml:space="preserve">zadaćama. </w:t>
      </w:r>
      <w:r w:rsidR="00270518" w:rsidRPr="0094528F">
        <w:rPr>
          <w:sz w:val="24"/>
          <w:szCs w:val="24"/>
        </w:rPr>
        <w:t xml:space="preserve">Nastavljen je i doprinos protupožarnih snaga Hrvatskoga ratnog zrakoplovstva Mehanizmu </w:t>
      </w:r>
      <w:r w:rsidR="00270518" w:rsidRPr="0094528F">
        <w:rPr>
          <w:i/>
          <w:sz w:val="24"/>
          <w:szCs w:val="24"/>
        </w:rPr>
        <w:t>rescEU</w:t>
      </w:r>
      <w:r w:rsidR="00270518" w:rsidRPr="0094528F">
        <w:rPr>
          <w:sz w:val="24"/>
          <w:szCs w:val="24"/>
        </w:rPr>
        <w:t xml:space="preserve"> Europske unije u suočav</w:t>
      </w:r>
      <w:r w:rsidR="006666EC">
        <w:rPr>
          <w:sz w:val="24"/>
          <w:szCs w:val="24"/>
        </w:rPr>
        <w:t>anju s požarima otvorenog tipa.</w:t>
      </w:r>
    </w:p>
    <w:p w14:paraId="47D07747" w14:textId="77777777" w:rsidR="00AF5C16" w:rsidRPr="006666EC" w:rsidRDefault="0079290C" w:rsidP="006666EC">
      <w:pPr>
        <w:spacing w:line="360" w:lineRule="auto"/>
        <w:ind w:firstLine="720"/>
        <w:jc w:val="both"/>
        <w:rPr>
          <w:sz w:val="24"/>
          <w:szCs w:val="24"/>
        </w:rPr>
      </w:pPr>
      <w:r>
        <w:rPr>
          <w:sz w:val="24"/>
          <w:szCs w:val="24"/>
        </w:rPr>
        <w:tab/>
      </w:r>
      <w:r w:rsidR="00270518" w:rsidRPr="003A7B79">
        <w:rPr>
          <w:sz w:val="24"/>
          <w:szCs w:val="24"/>
        </w:rPr>
        <w:t xml:space="preserve">U cilju osiguranja preduvjeta za popunu djelatnog vojnog sastava i pričuvne komponente Hrvatske vojske te sposobnost narastanja snaga, ključna aktivnost u 2025. </w:t>
      </w:r>
      <w:r w:rsidR="006666EC">
        <w:rPr>
          <w:sz w:val="24"/>
          <w:szCs w:val="24"/>
        </w:rPr>
        <w:t xml:space="preserve">godini </w:t>
      </w:r>
      <w:r w:rsidR="00270518" w:rsidRPr="003A7B79">
        <w:rPr>
          <w:sz w:val="24"/>
          <w:szCs w:val="24"/>
        </w:rPr>
        <w:t xml:space="preserve">bila je uvođenje temeljnog vojnog osposobljavanja, što je omogućeno </w:t>
      </w:r>
      <w:r w:rsidR="00D756CA" w:rsidRPr="0094528F">
        <w:rPr>
          <w:sz w:val="24"/>
          <w:szCs w:val="24"/>
        </w:rPr>
        <w:t>Zakonom o izmjenama i dopunama Zakona o obrani i Zakonom o izmjenama i dopunama Zakona o službi u Oru</w:t>
      </w:r>
      <w:r w:rsidR="006930EB">
        <w:rPr>
          <w:sz w:val="24"/>
          <w:szCs w:val="24"/>
        </w:rPr>
        <w:t>žanim snagama Republike Hrvatske</w:t>
      </w:r>
      <w:r>
        <w:rPr>
          <w:sz w:val="24"/>
          <w:szCs w:val="24"/>
        </w:rPr>
        <w:t xml:space="preserve"> </w:t>
      </w:r>
      <w:r w:rsidRPr="00DE4506">
        <w:rPr>
          <w:sz w:val="24"/>
          <w:szCs w:val="24"/>
        </w:rPr>
        <w:t>donesenim u Hrvatskom saboru 24. listopada 2025</w:t>
      </w:r>
      <w:r w:rsidR="006930EB">
        <w:rPr>
          <w:sz w:val="24"/>
          <w:szCs w:val="24"/>
        </w:rPr>
        <w:t>.</w:t>
      </w:r>
      <w:r w:rsidR="00D756CA" w:rsidRPr="0094528F">
        <w:rPr>
          <w:sz w:val="24"/>
          <w:szCs w:val="24"/>
        </w:rPr>
        <w:t xml:space="preserve"> </w:t>
      </w:r>
    </w:p>
    <w:p w14:paraId="237CC0BA" w14:textId="77777777" w:rsidR="00AF5C16" w:rsidRPr="00B82840" w:rsidRDefault="00AF5C16" w:rsidP="00992437">
      <w:pPr>
        <w:spacing w:line="360" w:lineRule="auto"/>
        <w:ind w:firstLine="709"/>
        <w:jc w:val="both"/>
        <w:rPr>
          <w:color w:val="FF0000"/>
          <w:sz w:val="24"/>
          <w:szCs w:val="24"/>
        </w:rPr>
      </w:pPr>
    </w:p>
    <w:p w14:paraId="03FA628F" w14:textId="77777777" w:rsidR="00AF5C16" w:rsidRPr="00B82840" w:rsidRDefault="00AF5C16" w:rsidP="00992437">
      <w:pPr>
        <w:spacing w:line="360" w:lineRule="auto"/>
        <w:ind w:firstLine="709"/>
        <w:jc w:val="both"/>
        <w:rPr>
          <w:color w:val="FF0000"/>
          <w:sz w:val="24"/>
          <w:szCs w:val="24"/>
        </w:rPr>
      </w:pPr>
    </w:p>
    <w:p w14:paraId="37A3CA43" w14:textId="77777777" w:rsidR="00AF5C16" w:rsidRPr="00B82840" w:rsidRDefault="00AF5C16" w:rsidP="00992437">
      <w:pPr>
        <w:spacing w:line="360" w:lineRule="auto"/>
        <w:ind w:firstLine="709"/>
        <w:jc w:val="both"/>
        <w:rPr>
          <w:color w:val="FF0000"/>
          <w:sz w:val="24"/>
          <w:szCs w:val="24"/>
        </w:rPr>
      </w:pPr>
    </w:p>
    <w:p w14:paraId="21933CAA" w14:textId="77777777" w:rsidR="00AF5C16" w:rsidRPr="00B82840" w:rsidRDefault="00AF5C16" w:rsidP="00992437">
      <w:pPr>
        <w:spacing w:line="360" w:lineRule="auto"/>
        <w:ind w:firstLine="709"/>
        <w:jc w:val="both"/>
        <w:rPr>
          <w:color w:val="FF0000"/>
          <w:sz w:val="24"/>
          <w:szCs w:val="24"/>
        </w:rPr>
      </w:pPr>
    </w:p>
    <w:p w14:paraId="288B14CF" w14:textId="77777777" w:rsidR="00AF5C16" w:rsidRPr="00B82840" w:rsidRDefault="00AF5C16" w:rsidP="00992437">
      <w:pPr>
        <w:spacing w:line="360" w:lineRule="auto"/>
        <w:ind w:firstLine="709"/>
        <w:jc w:val="both"/>
        <w:rPr>
          <w:color w:val="FF0000"/>
          <w:sz w:val="24"/>
          <w:szCs w:val="24"/>
        </w:rPr>
      </w:pPr>
    </w:p>
    <w:p w14:paraId="7AAA14E0" w14:textId="77777777" w:rsidR="00AF5C16" w:rsidRPr="00B82840" w:rsidRDefault="00AF5C16" w:rsidP="00992437">
      <w:pPr>
        <w:spacing w:line="360" w:lineRule="auto"/>
        <w:ind w:firstLine="709"/>
        <w:jc w:val="both"/>
        <w:rPr>
          <w:color w:val="FF0000"/>
          <w:sz w:val="24"/>
          <w:szCs w:val="24"/>
        </w:rPr>
      </w:pPr>
    </w:p>
    <w:p w14:paraId="69EFC0BF" w14:textId="77777777" w:rsidR="00AF5C16" w:rsidRPr="00B82840" w:rsidRDefault="00AF5C16" w:rsidP="00992437">
      <w:pPr>
        <w:spacing w:line="360" w:lineRule="auto"/>
        <w:ind w:firstLine="709"/>
        <w:jc w:val="both"/>
        <w:rPr>
          <w:color w:val="FF0000"/>
          <w:sz w:val="24"/>
          <w:szCs w:val="24"/>
        </w:rPr>
      </w:pPr>
    </w:p>
    <w:p w14:paraId="2DC24477" w14:textId="77777777" w:rsidR="00AF5C16" w:rsidRPr="00B82840" w:rsidRDefault="00AF5C16" w:rsidP="00992437">
      <w:pPr>
        <w:spacing w:line="360" w:lineRule="auto"/>
        <w:ind w:firstLine="709"/>
        <w:jc w:val="both"/>
        <w:rPr>
          <w:color w:val="FF0000"/>
          <w:sz w:val="24"/>
          <w:szCs w:val="24"/>
        </w:rPr>
      </w:pPr>
    </w:p>
    <w:p w14:paraId="10C96459" w14:textId="77777777" w:rsidR="00AF5C16" w:rsidRPr="00B82840" w:rsidRDefault="00AF5C16" w:rsidP="00992437">
      <w:pPr>
        <w:spacing w:line="360" w:lineRule="auto"/>
        <w:ind w:firstLine="709"/>
        <w:jc w:val="both"/>
        <w:rPr>
          <w:color w:val="FF0000"/>
          <w:sz w:val="24"/>
          <w:szCs w:val="24"/>
        </w:rPr>
      </w:pPr>
    </w:p>
    <w:p w14:paraId="191B5904" w14:textId="77777777" w:rsidR="00AF5C16" w:rsidRPr="00B82840" w:rsidRDefault="00AF5C16" w:rsidP="00992437">
      <w:pPr>
        <w:spacing w:line="360" w:lineRule="auto"/>
        <w:ind w:firstLine="709"/>
        <w:jc w:val="both"/>
        <w:rPr>
          <w:color w:val="FF0000"/>
          <w:sz w:val="24"/>
          <w:szCs w:val="24"/>
        </w:rPr>
      </w:pPr>
    </w:p>
    <w:p w14:paraId="4932A826" w14:textId="77777777" w:rsidR="00AF5C16" w:rsidRPr="00B82840" w:rsidRDefault="00AF5C16" w:rsidP="00992437">
      <w:pPr>
        <w:spacing w:line="360" w:lineRule="auto"/>
        <w:ind w:firstLine="709"/>
        <w:jc w:val="both"/>
        <w:rPr>
          <w:color w:val="FF0000"/>
          <w:sz w:val="24"/>
          <w:szCs w:val="24"/>
        </w:rPr>
      </w:pPr>
    </w:p>
    <w:p w14:paraId="37698E66" w14:textId="77777777" w:rsidR="00AF5C16" w:rsidRPr="00B82840" w:rsidRDefault="00AF5C16" w:rsidP="00992437">
      <w:pPr>
        <w:spacing w:line="360" w:lineRule="auto"/>
        <w:ind w:firstLine="709"/>
        <w:jc w:val="both"/>
        <w:rPr>
          <w:color w:val="FF0000"/>
          <w:sz w:val="24"/>
          <w:szCs w:val="24"/>
        </w:rPr>
      </w:pPr>
    </w:p>
    <w:p w14:paraId="6788BBAA" w14:textId="77777777" w:rsidR="00AF5C16" w:rsidRPr="00B82840" w:rsidRDefault="00AF5C16" w:rsidP="00992437">
      <w:pPr>
        <w:spacing w:line="360" w:lineRule="auto"/>
        <w:ind w:firstLine="709"/>
        <w:jc w:val="both"/>
        <w:rPr>
          <w:color w:val="FF0000"/>
          <w:sz w:val="24"/>
          <w:szCs w:val="24"/>
        </w:rPr>
      </w:pPr>
    </w:p>
    <w:p w14:paraId="03945615" w14:textId="77777777" w:rsidR="00AF5C16" w:rsidRPr="00B82840" w:rsidRDefault="00AF5C16" w:rsidP="00992437">
      <w:pPr>
        <w:spacing w:line="360" w:lineRule="auto"/>
        <w:ind w:firstLine="709"/>
        <w:jc w:val="both"/>
        <w:rPr>
          <w:color w:val="FF0000"/>
          <w:sz w:val="24"/>
          <w:szCs w:val="24"/>
        </w:rPr>
      </w:pPr>
    </w:p>
    <w:p w14:paraId="6CB717A0" w14:textId="77777777" w:rsidR="00AF5C16" w:rsidRPr="00B82840" w:rsidRDefault="00AF5C16" w:rsidP="00992437">
      <w:pPr>
        <w:spacing w:line="360" w:lineRule="auto"/>
        <w:ind w:firstLine="709"/>
        <w:jc w:val="both"/>
        <w:rPr>
          <w:color w:val="FF0000"/>
          <w:sz w:val="24"/>
          <w:szCs w:val="24"/>
        </w:rPr>
      </w:pPr>
    </w:p>
    <w:p w14:paraId="47125793" w14:textId="77777777" w:rsidR="00AF5C16" w:rsidRPr="00B82840" w:rsidRDefault="00AF5C16" w:rsidP="00992437">
      <w:pPr>
        <w:spacing w:line="360" w:lineRule="auto"/>
        <w:ind w:firstLine="709"/>
        <w:jc w:val="both"/>
        <w:rPr>
          <w:color w:val="FF0000"/>
          <w:sz w:val="24"/>
          <w:szCs w:val="24"/>
        </w:rPr>
      </w:pPr>
    </w:p>
    <w:p w14:paraId="25B68562" w14:textId="77777777" w:rsidR="00AF5C16" w:rsidRPr="00B82840" w:rsidRDefault="00AF5C16" w:rsidP="00992437">
      <w:pPr>
        <w:spacing w:line="360" w:lineRule="auto"/>
        <w:ind w:firstLine="709"/>
        <w:jc w:val="both"/>
        <w:rPr>
          <w:color w:val="FF0000"/>
          <w:sz w:val="24"/>
          <w:szCs w:val="24"/>
        </w:rPr>
      </w:pPr>
    </w:p>
    <w:p w14:paraId="6627D86A" w14:textId="77777777" w:rsidR="00AF5C16" w:rsidRPr="00B82840" w:rsidRDefault="00AF5C16" w:rsidP="00992437">
      <w:pPr>
        <w:spacing w:line="360" w:lineRule="auto"/>
        <w:ind w:firstLine="709"/>
        <w:jc w:val="both"/>
        <w:rPr>
          <w:color w:val="FF0000"/>
          <w:sz w:val="24"/>
          <w:szCs w:val="24"/>
        </w:rPr>
      </w:pPr>
    </w:p>
    <w:p w14:paraId="21A65637" w14:textId="77777777" w:rsidR="00AF5C16" w:rsidRPr="00B82840" w:rsidRDefault="00AF5C16" w:rsidP="00992437">
      <w:pPr>
        <w:spacing w:line="360" w:lineRule="auto"/>
        <w:ind w:firstLine="709"/>
        <w:jc w:val="both"/>
        <w:rPr>
          <w:color w:val="FF0000"/>
          <w:sz w:val="24"/>
          <w:szCs w:val="24"/>
        </w:rPr>
      </w:pPr>
    </w:p>
    <w:p w14:paraId="0546518D" w14:textId="77777777" w:rsidR="00AF5C16" w:rsidRPr="00B82840" w:rsidRDefault="00AF5C16" w:rsidP="00992437">
      <w:pPr>
        <w:spacing w:line="360" w:lineRule="auto"/>
        <w:ind w:firstLine="709"/>
        <w:jc w:val="both"/>
        <w:rPr>
          <w:color w:val="FF0000"/>
          <w:sz w:val="24"/>
          <w:szCs w:val="24"/>
        </w:rPr>
      </w:pPr>
    </w:p>
    <w:p w14:paraId="75B35254" w14:textId="77777777" w:rsidR="00AF5C16" w:rsidRPr="00B82840" w:rsidRDefault="00AF5C16" w:rsidP="00992437">
      <w:pPr>
        <w:spacing w:line="360" w:lineRule="auto"/>
        <w:ind w:firstLine="709"/>
        <w:jc w:val="both"/>
        <w:rPr>
          <w:color w:val="FF0000"/>
          <w:sz w:val="24"/>
          <w:szCs w:val="24"/>
        </w:rPr>
      </w:pPr>
    </w:p>
    <w:p w14:paraId="7B6A64FC" w14:textId="77777777" w:rsidR="00AF5C16" w:rsidRPr="00B82840" w:rsidRDefault="00AF5C16" w:rsidP="00992437">
      <w:pPr>
        <w:spacing w:line="360" w:lineRule="auto"/>
        <w:ind w:firstLine="709"/>
        <w:jc w:val="both"/>
        <w:rPr>
          <w:color w:val="FF0000"/>
          <w:sz w:val="24"/>
          <w:szCs w:val="24"/>
        </w:rPr>
      </w:pPr>
    </w:p>
    <w:p w14:paraId="3BB11D25" w14:textId="77777777" w:rsidR="00AF5C16" w:rsidRPr="00B82840" w:rsidRDefault="00AF5C16" w:rsidP="00992437">
      <w:pPr>
        <w:spacing w:line="360" w:lineRule="auto"/>
        <w:ind w:firstLine="709"/>
        <w:jc w:val="both"/>
        <w:rPr>
          <w:color w:val="FF0000"/>
          <w:sz w:val="24"/>
          <w:szCs w:val="24"/>
        </w:rPr>
      </w:pPr>
    </w:p>
    <w:p w14:paraId="14B7E930" w14:textId="77777777" w:rsidR="00AF5C16" w:rsidRPr="00B82840" w:rsidRDefault="00AF5C16" w:rsidP="00992437">
      <w:pPr>
        <w:spacing w:line="360" w:lineRule="auto"/>
        <w:ind w:firstLine="709"/>
        <w:jc w:val="both"/>
        <w:rPr>
          <w:color w:val="FF0000"/>
          <w:sz w:val="24"/>
          <w:szCs w:val="24"/>
        </w:rPr>
      </w:pPr>
    </w:p>
    <w:p w14:paraId="6E799A9F" w14:textId="77777777" w:rsidR="00D31EC9" w:rsidRDefault="00D31EC9" w:rsidP="00992437">
      <w:pPr>
        <w:spacing w:line="360" w:lineRule="auto"/>
        <w:ind w:firstLine="709"/>
        <w:jc w:val="both"/>
        <w:rPr>
          <w:color w:val="FF0000"/>
          <w:sz w:val="24"/>
          <w:szCs w:val="24"/>
        </w:rPr>
      </w:pPr>
    </w:p>
    <w:p w14:paraId="4A2DAAD7" w14:textId="77777777" w:rsidR="00425B3B" w:rsidRDefault="00425B3B" w:rsidP="00992437">
      <w:pPr>
        <w:spacing w:line="360" w:lineRule="auto"/>
        <w:ind w:firstLine="709"/>
        <w:jc w:val="both"/>
        <w:rPr>
          <w:color w:val="FF0000"/>
          <w:sz w:val="24"/>
          <w:szCs w:val="24"/>
        </w:rPr>
      </w:pPr>
    </w:p>
    <w:p w14:paraId="54FFD54B" w14:textId="77777777" w:rsidR="00425B3B" w:rsidRDefault="00425B3B" w:rsidP="00992437">
      <w:pPr>
        <w:spacing w:line="360" w:lineRule="auto"/>
        <w:ind w:firstLine="709"/>
        <w:jc w:val="both"/>
        <w:rPr>
          <w:color w:val="FF0000"/>
          <w:sz w:val="24"/>
          <w:szCs w:val="24"/>
        </w:rPr>
      </w:pPr>
    </w:p>
    <w:p w14:paraId="75A67A41" w14:textId="77777777" w:rsidR="00D31EC9" w:rsidRPr="00B82840" w:rsidRDefault="00D31EC9" w:rsidP="003A7B79">
      <w:pPr>
        <w:spacing w:line="360" w:lineRule="auto"/>
        <w:jc w:val="both"/>
        <w:rPr>
          <w:color w:val="FF0000"/>
          <w:sz w:val="24"/>
          <w:szCs w:val="24"/>
        </w:rPr>
      </w:pPr>
    </w:p>
    <w:sdt>
      <w:sdtPr>
        <w:rPr>
          <w:rFonts w:ascii="Times New Roman" w:hAnsi="Times New Roman"/>
          <w:b w:val="0"/>
          <w:bCs w:val="0"/>
          <w:caps/>
          <w:color w:val="auto"/>
          <w:sz w:val="22"/>
          <w:szCs w:val="24"/>
          <w:lang w:eastAsia="en-US"/>
        </w:rPr>
        <w:id w:val="1494689892"/>
        <w:docPartObj>
          <w:docPartGallery w:val="Table of Contents"/>
          <w:docPartUnique/>
        </w:docPartObj>
      </w:sdtPr>
      <w:sdtEndPr>
        <w:rPr>
          <w:b/>
          <w:bCs/>
          <w:noProof/>
          <w:sz w:val="24"/>
        </w:rPr>
      </w:sdtEndPr>
      <w:sdtContent>
        <w:p w14:paraId="0EAD11EB" w14:textId="77777777" w:rsidR="006B4947" w:rsidRPr="003F00D3" w:rsidRDefault="00AB48A3" w:rsidP="003A7B79">
          <w:pPr>
            <w:pStyle w:val="TOCHeading"/>
            <w:spacing w:before="0" w:line="360" w:lineRule="auto"/>
            <w:ind w:firstLine="0"/>
            <w:rPr>
              <w:rFonts w:ascii="Times New Roman" w:hAnsi="Times New Roman"/>
              <w:color w:val="auto"/>
              <w:szCs w:val="24"/>
            </w:rPr>
          </w:pPr>
          <w:r w:rsidRPr="003F00D3">
            <w:rPr>
              <w:rFonts w:ascii="Times New Roman" w:hAnsi="Times New Roman"/>
              <w:color w:val="auto"/>
              <w:szCs w:val="24"/>
            </w:rPr>
            <w:t>SADRŽAJ</w:t>
          </w:r>
        </w:p>
        <w:p w14:paraId="2095130E" w14:textId="77777777" w:rsidR="00432DA0" w:rsidRPr="0071264C" w:rsidRDefault="006B4947">
          <w:pPr>
            <w:pStyle w:val="TOC1"/>
            <w:tabs>
              <w:tab w:val="right" w:leader="dot" w:pos="9062"/>
            </w:tabs>
            <w:rPr>
              <w:rFonts w:eastAsiaTheme="minorEastAsia"/>
              <w:b w:val="0"/>
              <w:bCs w:val="0"/>
              <w:caps w:val="0"/>
              <w:noProof/>
              <w:lang w:eastAsia="hr-HR"/>
            </w:rPr>
          </w:pPr>
          <w:r w:rsidRPr="00A81E1A">
            <w:fldChar w:fldCharType="begin"/>
          </w:r>
          <w:r w:rsidRPr="001533FA">
            <w:instrText xml:space="preserve"> TOC \o "1-3" \h \z \u </w:instrText>
          </w:r>
          <w:r w:rsidRPr="00A81E1A">
            <w:fldChar w:fldCharType="separate"/>
          </w:r>
          <w:hyperlink w:anchor="_Toc227315572" w:history="1">
            <w:r w:rsidR="00432DA0" w:rsidRPr="0071264C">
              <w:rPr>
                <w:rStyle w:val="Hyperlink"/>
                <w:noProof/>
              </w:rPr>
              <w:t>PREDGOVOR</w:t>
            </w:r>
            <w:r w:rsidR="00432DA0" w:rsidRPr="0071264C">
              <w:rPr>
                <w:noProof/>
                <w:webHidden/>
              </w:rPr>
              <w:tab/>
            </w:r>
            <w:r w:rsidR="00432DA0" w:rsidRPr="0071264C">
              <w:rPr>
                <w:noProof/>
                <w:webHidden/>
              </w:rPr>
              <w:fldChar w:fldCharType="begin"/>
            </w:r>
            <w:r w:rsidR="00432DA0" w:rsidRPr="0071264C">
              <w:rPr>
                <w:noProof/>
                <w:webHidden/>
              </w:rPr>
              <w:instrText xml:space="preserve"> PAGEREF _Toc227315572 \h </w:instrText>
            </w:r>
            <w:r w:rsidR="00432DA0" w:rsidRPr="0071264C">
              <w:rPr>
                <w:noProof/>
                <w:webHidden/>
              </w:rPr>
            </w:r>
            <w:r w:rsidR="00432DA0" w:rsidRPr="0071264C">
              <w:rPr>
                <w:noProof/>
                <w:webHidden/>
              </w:rPr>
              <w:fldChar w:fldCharType="separate"/>
            </w:r>
            <w:r w:rsidR="00A63403">
              <w:rPr>
                <w:noProof/>
                <w:webHidden/>
              </w:rPr>
              <w:t>1</w:t>
            </w:r>
            <w:r w:rsidR="00432DA0" w:rsidRPr="0071264C">
              <w:rPr>
                <w:noProof/>
                <w:webHidden/>
              </w:rPr>
              <w:fldChar w:fldCharType="end"/>
            </w:r>
          </w:hyperlink>
        </w:p>
        <w:p w14:paraId="1208B9C9" w14:textId="77777777" w:rsidR="00432DA0" w:rsidRPr="0071264C" w:rsidRDefault="00953701">
          <w:pPr>
            <w:pStyle w:val="TOC1"/>
            <w:tabs>
              <w:tab w:val="right" w:leader="dot" w:pos="9062"/>
            </w:tabs>
            <w:rPr>
              <w:rFonts w:eastAsiaTheme="minorEastAsia"/>
              <w:b w:val="0"/>
              <w:bCs w:val="0"/>
              <w:caps w:val="0"/>
              <w:noProof/>
              <w:lang w:eastAsia="hr-HR"/>
            </w:rPr>
          </w:pPr>
          <w:hyperlink w:anchor="_Toc227315573" w:history="1">
            <w:r w:rsidR="00432DA0" w:rsidRPr="0071264C">
              <w:rPr>
                <w:rStyle w:val="Hyperlink"/>
                <w:noProof/>
              </w:rPr>
              <w:t>UVOD</w:t>
            </w:r>
            <w:r w:rsidR="00432DA0" w:rsidRPr="0071264C">
              <w:rPr>
                <w:noProof/>
                <w:webHidden/>
              </w:rPr>
              <w:tab/>
            </w:r>
            <w:r w:rsidR="00432DA0" w:rsidRPr="0071264C">
              <w:rPr>
                <w:noProof/>
                <w:webHidden/>
              </w:rPr>
              <w:fldChar w:fldCharType="begin"/>
            </w:r>
            <w:r w:rsidR="00432DA0" w:rsidRPr="0071264C">
              <w:rPr>
                <w:noProof/>
                <w:webHidden/>
              </w:rPr>
              <w:instrText xml:space="preserve"> PAGEREF _Toc227315573 \h </w:instrText>
            </w:r>
            <w:r w:rsidR="00432DA0" w:rsidRPr="0071264C">
              <w:rPr>
                <w:noProof/>
                <w:webHidden/>
              </w:rPr>
            </w:r>
            <w:r w:rsidR="00432DA0" w:rsidRPr="0071264C">
              <w:rPr>
                <w:noProof/>
                <w:webHidden/>
              </w:rPr>
              <w:fldChar w:fldCharType="separate"/>
            </w:r>
            <w:r w:rsidR="00A63403">
              <w:rPr>
                <w:noProof/>
                <w:webHidden/>
              </w:rPr>
              <w:t>6</w:t>
            </w:r>
            <w:r w:rsidR="00432DA0" w:rsidRPr="0071264C">
              <w:rPr>
                <w:noProof/>
                <w:webHidden/>
              </w:rPr>
              <w:fldChar w:fldCharType="end"/>
            </w:r>
          </w:hyperlink>
        </w:p>
        <w:p w14:paraId="73CC023F" w14:textId="77777777" w:rsidR="00432DA0" w:rsidRPr="0071264C" w:rsidRDefault="00953701">
          <w:pPr>
            <w:pStyle w:val="TOC1"/>
            <w:tabs>
              <w:tab w:val="left" w:pos="720"/>
              <w:tab w:val="right" w:leader="dot" w:pos="9062"/>
            </w:tabs>
            <w:rPr>
              <w:rFonts w:eastAsiaTheme="minorEastAsia"/>
              <w:b w:val="0"/>
              <w:bCs w:val="0"/>
              <w:caps w:val="0"/>
              <w:noProof/>
              <w:lang w:eastAsia="hr-HR"/>
            </w:rPr>
          </w:pPr>
          <w:hyperlink w:anchor="_Toc227315574" w:history="1">
            <w:r w:rsidR="00432DA0" w:rsidRPr="0071264C">
              <w:rPr>
                <w:rStyle w:val="Hyperlink"/>
                <w:noProof/>
              </w:rPr>
              <w:t>1.</w:t>
            </w:r>
            <w:r w:rsidR="00432DA0" w:rsidRPr="0071264C">
              <w:rPr>
                <w:rFonts w:eastAsiaTheme="minorEastAsia"/>
                <w:b w:val="0"/>
                <w:bCs w:val="0"/>
                <w:caps w:val="0"/>
                <w:noProof/>
                <w:lang w:eastAsia="hr-HR"/>
              </w:rPr>
              <w:tab/>
            </w:r>
            <w:r w:rsidR="00432DA0" w:rsidRPr="0071264C">
              <w:rPr>
                <w:rStyle w:val="Hyperlink"/>
                <w:noProof/>
              </w:rPr>
              <w:t>OBRAMBENA POLITIKA I UPRAVLJANJE RESURSIMA</w:t>
            </w:r>
            <w:r w:rsidR="00432DA0" w:rsidRPr="0071264C">
              <w:rPr>
                <w:noProof/>
                <w:webHidden/>
              </w:rPr>
              <w:tab/>
            </w:r>
            <w:r w:rsidR="00432DA0" w:rsidRPr="0071264C">
              <w:rPr>
                <w:noProof/>
                <w:webHidden/>
              </w:rPr>
              <w:fldChar w:fldCharType="begin"/>
            </w:r>
            <w:r w:rsidR="00432DA0" w:rsidRPr="0071264C">
              <w:rPr>
                <w:noProof/>
                <w:webHidden/>
              </w:rPr>
              <w:instrText xml:space="preserve"> PAGEREF _Toc227315574 \h </w:instrText>
            </w:r>
            <w:r w:rsidR="00432DA0" w:rsidRPr="0071264C">
              <w:rPr>
                <w:noProof/>
                <w:webHidden/>
              </w:rPr>
            </w:r>
            <w:r w:rsidR="00432DA0" w:rsidRPr="0071264C">
              <w:rPr>
                <w:noProof/>
                <w:webHidden/>
              </w:rPr>
              <w:fldChar w:fldCharType="separate"/>
            </w:r>
            <w:r w:rsidR="00A63403">
              <w:rPr>
                <w:noProof/>
                <w:webHidden/>
              </w:rPr>
              <w:t>7</w:t>
            </w:r>
            <w:r w:rsidR="00432DA0" w:rsidRPr="0071264C">
              <w:rPr>
                <w:noProof/>
                <w:webHidden/>
              </w:rPr>
              <w:fldChar w:fldCharType="end"/>
            </w:r>
          </w:hyperlink>
        </w:p>
        <w:p w14:paraId="747F2DDC" w14:textId="77777777" w:rsidR="00432DA0" w:rsidRPr="0071264C" w:rsidRDefault="00953701">
          <w:pPr>
            <w:pStyle w:val="TOC2"/>
            <w:tabs>
              <w:tab w:val="left" w:pos="1440"/>
              <w:tab w:val="right" w:leader="dot" w:pos="9062"/>
            </w:tabs>
            <w:rPr>
              <w:rFonts w:ascii="Times New Roman" w:eastAsiaTheme="minorEastAsia" w:hAnsi="Times New Roman" w:cs="Times New Roman"/>
              <w:b w:val="0"/>
              <w:bCs w:val="0"/>
              <w:noProof/>
              <w:sz w:val="24"/>
              <w:szCs w:val="24"/>
              <w:lang w:eastAsia="hr-HR"/>
            </w:rPr>
          </w:pPr>
          <w:hyperlink w:anchor="_Toc227315575" w:history="1">
            <w:r w:rsidR="00432DA0" w:rsidRPr="0071264C">
              <w:rPr>
                <w:rStyle w:val="Hyperlink"/>
                <w:rFonts w:ascii="Times New Roman" w:hAnsi="Times New Roman" w:cs="Times New Roman"/>
                <w:noProof/>
                <w:sz w:val="24"/>
                <w:szCs w:val="24"/>
                <w:lang w:bidi="hi-IN"/>
              </w:rPr>
              <w:t>1.1.</w:t>
            </w:r>
            <w:r w:rsidR="00432DA0" w:rsidRPr="0071264C">
              <w:rPr>
                <w:rFonts w:ascii="Times New Roman" w:eastAsiaTheme="minorEastAsia" w:hAnsi="Times New Roman" w:cs="Times New Roman"/>
                <w:b w:val="0"/>
                <w:bCs w:val="0"/>
                <w:noProof/>
                <w:sz w:val="24"/>
                <w:szCs w:val="24"/>
                <w:lang w:eastAsia="hr-HR"/>
              </w:rPr>
              <w:tab/>
            </w:r>
            <w:r w:rsidR="00432DA0" w:rsidRPr="0071264C">
              <w:rPr>
                <w:rStyle w:val="Hyperlink"/>
                <w:rFonts w:ascii="Times New Roman" w:hAnsi="Times New Roman" w:cs="Times New Roman"/>
                <w:noProof/>
                <w:sz w:val="24"/>
                <w:szCs w:val="24"/>
                <w:lang w:bidi="hi-IN"/>
              </w:rPr>
              <w:t>Obrambena politika i planiranje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_Toc227315575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7</w:t>
            </w:r>
            <w:r w:rsidR="00432DA0" w:rsidRPr="0071264C">
              <w:rPr>
                <w:rFonts w:ascii="Times New Roman" w:hAnsi="Times New Roman" w:cs="Times New Roman"/>
                <w:noProof/>
                <w:webHidden/>
                <w:sz w:val="24"/>
                <w:szCs w:val="24"/>
              </w:rPr>
              <w:fldChar w:fldCharType="end"/>
            </w:r>
          </w:hyperlink>
        </w:p>
        <w:p w14:paraId="4E0F3E3E"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576" w:history="1">
            <w:r w:rsidR="00432DA0" w:rsidRPr="0071264C">
              <w:rPr>
                <w:rStyle w:val="Hyperlink"/>
                <w:rFonts w:ascii="Times New Roman" w:hAnsi="Times New Roman" w:cs="Times New Roman"/>
                <w:noProof/>
                <w:sz w:val="24"/>
                <w:szCs w:val="24"/>
                <w:lang w:bidi="hi-IN"/>
              </w:rPr>
              <w:t>1.2. Međunarodna obrambena suradnja i sigurnost</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_Toc227315576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9</w:t>
            </w:r>
            <w:r w:rsidR="00432DA0" w:rsidRPr="0071264C">
              <w:rPr>
                <w:rFonts w:ascii="Times New Roman" w:hAnsi="Times New Roman" w:cs="Times New Roman"/>
                <w:noProof/>
                <w:webHidden/>
                <w:sz w:val="24"/>
                <w:szCs w:val="24"/>
              </w:rPr>
              <w:fldChar w:fldCharType="end"/>
            </w:r>
          </w:hyperlink>
        </w:p>
        <w:p w14:paraId="39D3AAF6"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77" w:history="1">
            <w:r w:rsidR="00432DA0" w:rsidRPr="0071264C">
              <w:rPr>
                <w:rStyle w:val="Hyperlink"/>
                <w:rFonts w:ascii="Times New Roman" w:hAnsi="Times New Roman" w:cs="Times New Roman"/>
                <w:noProof/>
                <w:sz w:val="24"/>
                <w:szCs w:val="24"/>
              </w:rPr>
              <w:t>1.2.1. Djelovanje u okvirima NATO-a i Zajedničke sigurnosne i obrambene politike Europske unije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_Toc227315577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9</w:t>
            </w:r>
            <w:r w:rsidR="00432DA0" w:rsidRPr="0071264C">
              <w:rPr>
                <w:rFonts w:ascii="Times New Roman" w:hAnsi="Times New Roman" w:cs="Times New Roman"/>
                <w:noProof/>
                <w:webHidden/>
                <w:sz w:val="24"/>
                <w:szCs w:val="24"/>
              </w:rPr>
              <w:fldChar w:fldCharType="end"/>
            </w:r>
          </w:hyperlink>
        </w:p>
        <w:p w14:paraId="0852826D"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78" w:history="1">
            <w:r w:rsidR="00432DA0" w:rsidRPr="0071264C">
              <w:rPr>
                <w:rStyle w:val="Hyperlink"/>
                <w:rFonts w:ascii="Times New Roman" w:hAnsi="Times New Roman" w:cs="Times New Roman"/>
                <w:noProof/>
                <w:sz w:val="24"/>
                <w:szCs w:val="24"/>
              </w:rPr>
              <w:t>1.2.2. Multilateralna suradnja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_Toc227315578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12</w:t>
            </w:r>
            <w:r w:rsidR="00432DA0" w:rsidRPr="0071264C">
              <w:rPr>
                <w:rFonts w:ascii="Times New Roman" w:hAnsi="Times New Roman" w:cs="Times New Roman"/>
                <w:noProof/>
                <w:webHidden/>
                <w:sz w:val="24"/>
                <w:szCs w:val="24"/>
              </w:rPr>
              <w:fldChar w:fldCharType="end"/>
            </w:r>
          </w:hyperlink>
        </w:p>
        <w:p w14:paraId="60624804"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79" w:history="1">
            <w:r w:rsidR="00432DA0" w:rsidRPr="0071264C">
              <w:rPr>
                <w:rStyle w:val="Hyperlink"/>
                <w:rFonts w:ascii="Times New Roman" w:hAnsi="Times New Roman" w:cs="Times New Roman"/>
                <w:noProof/>
                <w:sz w:val="24"/>
                <w:szCs w:val="24"/>
              </w:rPr>
              <w:t>1.2.3. Bilateralna obrambena suradnja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_Toc227315579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14</w:t>
            </w:r>
            <w:r w:rsidR="00432DA0" w:rsidRPr="0071264C">
              <w:rPr>
                <w:rFonts w:ascii="Times New Roman" w:hAnsi="Times New Roman" w:cs="Times New Roman"/>
                <w:noProof/>
                <w:webHidden/>
                <w:sz w:val="24"/>
                <w:szCs w:val="24"/>
              </w:rPr>
              <w:fldChar w:fldCharType="end"/>
            </w:r>
          </w:hyperlink>
        </w:p>
        <w:p w14:paraId="3571B90A"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580" w:history="1">
            <w:r w:rsidR="00432DA0" w:rsidRPr="0071264C">
              <w:rPr>
                <w:rStyle w:val="Hyperlink"/>
                <w:rFonts w:ascii="Times New Roman" w:hAnsi="Times New Roman" w:cs="Times New Roman"/>
                <w:noProof/>
                <w:sz w:val="24"/>
                <w:szCs w:val="24"/>
                <w:lang w:bidi="hi-IN"/>
              </w:rPr>
              <w:t>1.3. Upravljanje ljudskim potencijalima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_Toc227315580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23</w:t>
            </w:r>
            <w:r w:rsidR="00432DA0" w:rsidRPr="0071264C">
              <w:rPr>
                <w:rFonts w:ascii="Times New Roman" w:hAnsi="Times New Roman" w:cs="Times New Roman"/>
                <w:noProof/>
                <w:webHidden/>
                <w:sz w:val="24"/>
                <w:szCs w:val="24"/>
              </w:rPr>
              <w:fldChar w:fldCharType="end"/>
            </w:r>
          </w:hyperlink>
        </w:p>
        <w:p w14:paraId="66D48A93"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81" w:history="1">
            <w:r w:rsidR="00432DA0" w:rsidRPr="0071264C">
              <w:rPr>
                <w:rStyle w:val="Hyperlink"/>
                <w:rFonts w:ascii="Times New Roman" w:hAnsi="Times New Roman" w:cs="Times New Roman"/>
                <w:noProof/>
                <w:sz w:val="24"/>
                <w:szCs w:val="24"/>
              </w:rPr>
              <w:t>1.3.1. Postojeća struktura osoblja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_Toc227315581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23</w:t>
            </w:r>
            <w:r w:rsidR="00432DA0" w:rsidRPr="0071264C">
              <w:rPr>
                <w:rFonts w:ascii="Times New Roman" w:hAnsi="Times New Roman" w:cs="Times New Roman"/>
                <w:noProof/>
                <w:webHidden/>
                <w:sz w:val="24"/>
                <w:szCs w:val="24"/>
              </w:rPr>
              <w:fldChar w:fldCharType="end"/>
            </w:r>
          </w:hyperlink>
        </w:p>
        <w:p w14:paraId="02D5105C"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82" w:history="1">
            <w:r w:rsidR="00432DA0" w:rsidRPr="0071264C">
              <w:rPr>
                <w:rStyle w:val="Hyperlink"/>
                <w:rFonts w:ascii="Times New Roman" w:hAnsi="Times New Roman" w:cs="Times New Roman"/>
                <w:noProof/>
                <w:sz w:val="24"/>
                <w:szCs w:val="24"/>
              </w:rPr>
              <w:t>1.3.2. Prijam osoblja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_Toc227315582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23</w:t>
            </w:r>
            <w:r w:rsidR="00432DA0" w:rsidRPr="0071264C">
              <w:rPr>
                <w:rFonts w:ascii="Times New Roman" w:hAnsi="Times New Roman" w:cs="Times New Roman"/>
                <w:noProof/>
                <w:webHidden/>
                <w:sz w:val="24"/>
                <w:szCs w:val="24"/>
              </w:rPr>
              <w:fldChar w:fldCharType="end"/>
            </w:r>
          </w:hyperlink>
        </w:p>
        <w:p w14:paraId="42E13C90"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83" w:history="1">
            <w:r w:rsidR="00432DA0" w:rsidRPr="0071264C">
              <w:rPr>
                <w:rStyle w:val="Hyperlink"/>
                <w:rFonts w:ascii="Times New Roman" w:hAnsi="Times New Roman" w:cs="Times New Roman"/>
                <w:noProof/>
                <w:sz w:val="24"/>
                <w:szCs w:val="24"/>
              </w:rPr>
              <w:t>1.3.3. Profesionalni razvoj</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_Toc227315583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24</w:t>
            </w:r>
            <w:r w:rsidR="00432DA0" w:rsidRPr="0071264C">
              <w:rPr>
                <w:rFonts w:ascii="Times New Roman" w:hAnsi="Times New Roman" w:cs="Times New Roman"/>
                <w:noProof/>
                <w:webHidden/>
                <w:sz w:val="24"/>
                <w:szCs w:val="24"/>
              </w:rPr>
              <w:fldChar w:fldCharType="end"/>
            </w:r>
          </w:hyperlink>
        </w:p>
        <w:p w14:paraId="55DD416C"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84" w:history="1">
            <w:r w:rsidR="00432DA0" w:rsidRPr="0071264C">
              <w:rPr>
                <w:rStyle w:val="Hyperlink"/>
                <w:rFonts w:ascii="Times New Roman" w:hAnsi="Times New Roman" w:cs="Times New Roman"/>
                <w:noProof/>
                <w:sz w:val="24"/>
                <w:szCs w:val="24"/>
              </w:rPr>
              <w:t>1.3.4. Sveučilište obrane i sigurnosti „Dr. Franjo Tuđman“</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_Toc227315584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25</w:t>
            </w:r>
            <w:r w:rsidR="00432DA0" w:rsidRPr="0071264C">
              <w:rPr>
                <w:rFonts w:ascii="Times New Roman" w:hAnsi="Times New Roman" w:cs="Times New Roman"/>
                <w:noProof/>
                <w:webHidden/>
                <w:sz w:val="24"/>
                <w:szCs w:val="24"/>
              </w:rPr>
              <w:fldChar w:fldCharType="end"/>
            </w:r>
          </w:hyperlink>
        </w:p>
        <w:p w14:paraId="2423A64D"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85" w:history="1">
            <w:r w:rsidR="00432DA0" w:rsidRPr="0071264C">
              <w:rPr>
                <w:rStyle w:val="Hyperlink"/>
                <w:rFonts w:ascii="Times New Roman" w:hAnsi="Times New Roman" w:cs="Times New Roman"/>
                <w:noProof/>
                <w:sz w:val="24"/>
                <w:szCs w:val="24"/>
              </w:rPr>
              <w:t>1.3.5. Dragovoljno vojno osposobljavanje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_Toc227315585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26</w:t>
            </w:r>
            <w:r w:rsidR="00432DA0" w:rsidRPr="0071264C">
              <w:rPr>
                <w:rFonts w:ascii="Times New Roman" w:hAnsi="Times New Roman" w:cs="Times New Roman"/>
                <w:noProof/>
                <w:webHidden/>
                <w:sz w:val="24"/>
                <w:szCs w:val="24"/>
              </w:rPr>
              <w:fldChar w:fldCharType="end"/>
            </w:r>
          </w:hyperlink>
        </w:p>
        <w:p w14:paraId="06AF9831"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86" w:history="1">
            <w:r w:rsidR="00432DA0" w:rsidRPr="0071264C">
              <w:rPr>
                <w:rStyle w:val="Hyperlink"/>
                <w:rFonts w:ascii="Times New Roman" w:hAnsi="Times New Roman" w:cs="Times New Roman"/>
                <w:noProof/>
                <w:sz w:val="24"/>
                <w:szCs w:val="24"/>
              </w:rPr>
              <w:t>1.3.6. Temeljno vojno osposobljavanje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_Toc227315586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26</w:t>
            </w:r>
            <w:r w:rsidR="00432DA0" w:rsidRPr="0071264C">
              <w:rPr>
                <w:rFonts w:ascii="Times New Roman" w:hAnsi="Times New Roman" w:cs="Times New Roman"/>
                <w:noProof/>
                <w:webHidden/>
                <w:sz w:val="24"/>
                <w:szCs w:val="24"/>
              </w:rPr>
              <w:fldChar w:fldCharType="end"/>
            </w:r>
          </w:hyperlink>
        </w:p>
        <w:p w14:paraId="196E3677"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87" w:history="1">
            <w:r w:rsidR="00432DA0" w:rsidRPr="0071264C">
              <w:rPr>
                <w:rStyle w:val="Hyperlink"/>
                <w:rFonts w:ascii="Times New Roman" w:hAnsi="Times New Roman" w:cs="Times New Roman"/>
                <w:noProof/>
                <w:sz w:val="24"/>
                <w:szCs w:val="24"/>
              </w:rPr>
              <w:t>1.3.7. Pričuvni sastav</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_Toc227315587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27</w:t>
            </w:r>
            <w:r w:rsidR="00432DA0" w:rsidRPr="0071264C">
              <w:rPr>
                <w:rFonts w:ascii="Times New Roman" w:hAnsi="Times New Roman" w:cs="Times New Roman"/>
                <w:noProof/>
                <w:webHidden/>
                <w:sz w:val="24"/>
                <w:szCs w:val="24"/>
              </w:rPr>
              <w:fldChar w:fldCharType="end"/>
            </w:r>
          </w:hyperlink>
        </w:p>
        <w:p w14:paraId="342C4295"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88" w:history="1">
            <w:r w:rsidR="00432DA0" w:rsidRPr="0071264C">
              <w:rPr>
                <w:rStyle w:val="Hyperlink"/>
                <w:rFonts w:ascii="Times New Roman" w:hAnsi="Times New Roman" w:cs="Times New Roman"/>
                <w:noProof/>
                <w:sz w:val="24"/>
                <w:szCs w:val="24"/>
              </w:rPr>
              <w:t>1.3.8. Ravnopravnost spolova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_Toc227315588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27</w:t>
            </w:r>
            <w:r w:rsidR="00432DA0" w:rsidRPr="0071264C">
              <w:rPr>
                <w:rFonts w:ascii="Times New Roman" w:hAnsi="Times New Roman" w:cs="Times New Roman"/>
                <w:noProof/>
                <w:webHidden/>
                <w:sz w:val="24"/>
                <w:szCs w:val="24"/>
              </w:rPr>
              <w:fldChar w:fldCharType="end"/>
            </w:r>
          </w:hyperlink>
        </w:p>
        <w:p w14:paraId="21030F52"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89" w:history="1">
            <w:r w:rsidR="00432DA0" w:rsidRPr="0071264C">
              <w:rPr>
                <w:rStyle w:val="Hyperlink"/>
                <w:rFonts w:ascii="Times New Roman" w:hAnsi="Times New Roman" w:cs="Times New Roman"/>
                <w:noProof/>
                <w:sz w:val="24"/>
                <w:szCs w:val="24"/>
              </w:rPr>
              <w:t>1.3.9. Kineziologija, psihološka potpora, Zaklada vojne solidarnosti, dušobrižništvo</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_Toc227315589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28</w:t>
            </w:r>
            <w:r w:rsidR="00432DA0" w:rsidRPr="0071264C">
              <w:rPr>
                <w:rFonts w:ascii="Times New Roman" w:hAnsi="Times New Roman" w:cs="Times New Roman"/>
                <w:noProof/>
                <w:webHidden/>
                <w:sz w:val="24"/>
                <w:szCs w:val="24"/>
              </w:rPr>
              <w:fldChar w:fldCharType="end"/>
            </w:r>
          </w:hyperlink>
        </w:p>
        <w:p w14:paraId="0D6F7151"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590" w:history="1">
            <w:r w:rsidR="00432DA0" w:rsidRPr="0071264C">
              <w:rPr>
                <w:rStyle w:val="Hyperlink"/>
                <w:rFonts w:ascii="Times New Roman" w:hAnsi="Times New Roman" w:cs="Times New Roman"/>
                <w:noProof/>
                <w:sz w:val="24"/>
                <w:szCs w:val="24"/>
                <w:lang w:bidi="hi-IN"/>
              </w:rPr>
              <w:t>1.4. Upravljanje materijalnim resursima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_Toc227315590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29</w:t>
            </w:r>
            <w:r w:rsidR="00432DA0" w:rsidRPr="0071264C">
              <w:rPr>
                <w:rFonts w:ascii="Times New Roman" w:hAnsi="Times New Roman" w:cs="Times New Roman"/>
                <w:noProof/>
                <w:webHidden/>
                <w:sz w:val="24"/>
                <w:szCs w:val="24"/>
              </w:rPr>
              <w:fldChar w:fldCharType="end"/>
            </w:r>
          </w:hyperlink>
        </w:p>
        <w:p w14:paraId="075AF091"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91" w:history="1">
            <w:r w:rsidR="00432DA0" w:rsidRPr="0071264C">
              <w:rPr>
                <w:rStyle w:val="Hyperlink"/>
                <w:rFonts w:ascii="Times New Roman" w:hAnsi="Times New Roman" w:cs="Times New Roman"/>
                <w:noProof/>
                <w:sz w:val="24"/>
                <w:szCs w:val="24"/>
              </w:rPr>
              <w:t>1.4.1. Naoružanje i vojna oprema Hrvatske kopnene vojske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_Toc227315591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30</w:t>
            </w:r>
            <w:r w:rsidR="00432DA0" w:rsidRPr="0071264C">
              <w:rPr>
                <w:rFonts w:ascii="Times New Roman" w:hAnsi="Times New Roman" w:cs="Times New Roman"/>
                <w:noProof/>
                <w:webHidden/>
                <w:sz w:val="24"/>
                <w:szCs w:val="24"/>
              </w:rPr>
              <w:fldChar w:fldCharType="end"/>
            </w:r>
          </w:hyperlink>
        </w:p>
        <w:p w14:paraId="46CBB0BC"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92" w:history="1">
            <w:r w:rsidR="00432DA0" w:rsidRPr="0071264C">
              <w:rPr>
                <w:rStyle w:val="Hyperlink"/>
                <w:rFonts w:ascii="Times New Roman" w:hAnsi="Times New Roman" w:cs="Times New Roman"/>
                <w:noProof/>
                <w:sz w:val="24"/>
                <w:szCs w:val="24"/>
              </w:rPr>
              <w:t>1.4.2. Naoružanje i vojna oprema Hrvatske ratne mornarice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_Toc227315592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33</w:t>
            </w:r>
            <w:r w:rsidR="00432DA0" w:rsidRPr="0071264C">
              <w:rPr>
                <w:rFonts w:ascii="Times New Roman" w:hAnsi="Times New Roman" w:cs="Times New Roman"/>
                <w:noProof/>
                <w:webHidden/>
                <w:sz w:val="24"/>
                <w:szCs w:val="24"/>
              </w:rPr>
              <w:fldChar w:fldCharType="end"/>
            </w:r>
          </w:hyperlink>
        </w:p>
        <w:p w14:paraId="0F47EFC5"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93" w:history="1">
            <w:r w:rsidR="00432DA0" w:rsidRPr="0071264C">
              <w:rPr>
                <w:rStyle w:val="Hyperlink"/>
                <w:rFonts w:ascii="Times New Roman" w:eastAsia="Calibri" w:hAnsi="Times New Roman" w:cs="Times New Roman"/>
                <w:noProof/>
                <w:sz w:val="24"/>
                <w:szCs w:val="24"/>
              </w:rPr>
              <w:t xml:space="preserve">1.4.3. </w:t>
            </w:r>
            <w:r w:rsidR="00432DA0" w:rsidRPr="0071264C">
              <w:rPr>
                <w:rStyle w:val="Hyperlink"/>
                <w:rFonts w:ascii="Times New Roman" w:hAnsi="Times New Roman" w:cs="Times New Roman"/>
                <w:noProof/>
                <w:sz w:val="24"/>
                <w:szCs w:val="24"/>
              </w:rPr>
              <w:t>Naoružanje i vojna oprema Hrvatskog ratnog zrakoplovstva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_Toc227315593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34</w:t>
            </w:r>
            <w:r w:rsidR="00432DA0" w:rsidRPr="0071264C">
              <w:rPr>
                <w:rFonts w:ascii="Times New Roman" w:hAnsi="Times New Roman" w:cs="Times New Roman"/>
                <w:noProof/>
                <w:webHidden/>
                <w:sz w:val="24"/>
                <w:szCs w:val="24"/>
              </w:rPr>
              <w:fldChar w:fldCharType="end"/>
            </w:r>
          </w:hyperlink>
        </w:p>
        <w:p w14:paraId="55C61961"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94" w:history="1">
            <w:r w:rsidR="00432DA0" w:rsidRPr="0071264C">
              <w:rPr>
                <w:rStyle w:val="Hyperlink"/>
                <w:rFonts w:ascii="Times New Roman" w:hAnsi="Times New Roman" w:cs="Times New Roman"/>
                <w:noProof/>
                <w:sz w:val="24"/>
                <w:szCs w:val="24"/>
              </w:rPr>
              <w:t>1.4.4. Strateške zalihe ubojnih sredstava i zbrinjavanje viškova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_Toc227315594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36</w:t>
            </w:r>
            <w:r w:rsidR="00432DA0" w:rsidRPr="0071264C">
              <w:rPr>
                <w:rFonts w:ascii="Times New Roman" w:hAnsi="Times New Roman" w:cs="Times New Roman"/>
                <w:noProof/>
                <w:webHidden/>
                <w:sz w:val="24"/>
                <w:szCs w:val="24"/>
              </w:rPr>
              <w:fldChar w:fldCharType="end"/>
            </w:r>
          </w:hyperlink>
        </w:p>
        <w:p w14:paraId="2BC87CA6"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95" w:history="1">
            <w:r w:rsidR="00432DA0" w:rsidRPr="0071264C">
              <w:rPr>
                <w:rStyle w:val="Hyperlink"/>
                <w:rFonts w:ascii="Times New Roman" w:hAnsi="Times New Roman" w:cs="Times New Roman"/>
                <w:noProof/>
                <w:sz w:val="24"/>
                <w:szCs w:val="24"/>
              </w:rPr>
              <w:t>1.4.5. Opremanje nebojnim motornim vozilima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_Toc227315595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36</w:t>
            </w:r>
            <w:r w:rsidR="00432DA0" w:rsidRPr="0071264C">
              <w:rPr>
                <w:rFonts w:ascii="Times New Roman" w:hAnsi="Times New Roman" w:cs="Times New Roman"/>
                <w:noProof/>
                <w:webHidden/>
                <w:sz w:val="24"/>
                <w:szCs w:val="24"/>
              </w:rPr>
              <w:fldChar w:fldCharType="end"/>
            </w:r>
          </w:hyperlink>
        </w:p>
        <w:p w14:paraId="4562C10C"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96" w:history="1">
            <w:r w:rsidR="00432DA0" w:rsidRPr="0071264C">
              <w:rPr>
                <w:rStyle w:val="Hyperlink"/>
                <w:rFonts w:ascii="Times New Roman" w:hAnsi="Times New Roman" w:cs="Times New Roman"/>
                <w:noProof/>
                <w:sz w:val="24"/>
                <w:szCs w:val="24"/>
              </w:rPr>
              <w:t xml:space="preserve">1.4.6. Opremanje </w:t>
            </w:r>
            <w:r w:rsidR="00432DA0" w:rsidRPr="0071264C">
              <w:rPr>
                <w:rStyle w:val="Hyperlink"/>
                <w:rFonts w:ascii="Times New Roman" w:eastAsia="Calibri" w:hAnsi="Times New Roman" w:cs="Times New Roman"/>
                <w:noProof/>
                <w:sz w:val="24"/>
                <w:szCs w:val="24"/>
              </w:rPr>
              <w:t>Nuklearno-biološko-kemijskog laboratorija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_Toc227315596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37</w:t>
            </w:r>
            <w:r w:rsidR="00432DA0" w:rsidRPr="0071264C">
              <w:rPr>
                <w:rFonts w:ascii="Times New Roman" w:hAnsi="Times New Roman" w:cs="Times New Roman"/>
                <w:noProof/>
                <w:webHidden/>
                <w:sz w:val="24"/>
                <w:szCs w:val="24"/>
              </w:rPr>
              <w:fldChar w:fldCharType="end"/>
            </w:r>
          </w:hyperlink>
        </w:p>
        <w:p w14:paraId="7894D3E7"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97" w:history="1">
            <w:r w:rsidR="00432DA0" w:rsidRPr="0071264C">
              <w:rPr>
                <w:rStyle w:val="Hyperlink"/>
                <w:rFonts w:ascii="Times New Roman" w:hAnsi="Times New Roman" w:cs="Times New Roman"/>
                <w:noProof/>
                <w:sz w:val="24"/>
                <w:szCs w:val="24"/>
              </w:rPr>
              <w:t>1.4.7. Opskrbna materijalna sredstva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_Toc227315597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37</w:t>
            </w:r>
            <w:r w:rsidR="00432DA0" w:rsidRPr="0071264C">
              <w:rPr>
                <w:rFonts w:ascii="Times New Roman" w:hAnsi="Times New Roman" w:cs="Times New Roman"/>
                <w:noProof/>
                <w:webHidden/>
                <w:sz w:val="24"/>
                <w:szCs w:val="24"/>
              </w:rPr>
              <w:fldChar w:fldCharType="end"/>
            </w:r>
          </w:hyperlink>
        </w:p>
        <w:p w14:paraId="0092505D"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98" w:history="1">
            <w:r w:rsidR="00432DA0" w:rsidRPr="0071264C">
              <w:rPr>
                <w:rStyle w:val="Hyperlink"/>
                <w:rFonts w:ascii="Times New Roman" w:hAnsi="Times New Roman" w:cs="Times New Roman"/>
                <w:noProof/>
                <w:sz w:val="24"/>
                <w:szCs w:val="24"/>
              </w:rPr>
              <w:t>1.4.8. Potpora hrvatskoj obrambenoj industriji</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_Toc227315598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38</w:t>
            </w:r>
            <w:r w:rsidR="00432DA0" w:rsidRPr="0071264C">
              <w:rPr>
                <w:rFonts w:ascii="Times New Roman" w:hAnsi="Times New Roman" w:cs="Times New Roman"/>
                <w:noProof/>
                <w:webHidden/>
                <w:sz w:val="24"/>
                <w:szCs w:val="24"/>
              </w:rPr>
              <w:fldChar w:fldCharType="end"/>
            </w:r>
          </w:hyperlink>
        </w:p>
        <w:p w14:paraId="0821B49D"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599" w:history="1">
            <w:r w:rsidR="00432DA0" w:rsidRPr="0071264C">
              <w:rPr>
                <w:rStyle w:val="Hyperlink"/>
                <w:rFonts w:ascii="Times New Roman" w:hAnsi="Times New Roman" w:cs="Times New Roman"/>
                <w:noProof/>
                <w:sz w:val="24"/>
                <w:szCs w:val="24"/>
              </w:rPr>
              <w:t>1.4.9. Zajednička nabava obrambenih proizvoda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_Toc227315599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39</w:t>
            </w:r>
            <w:r w:rsidR="00432DA0" w:rsidRPr="0071264C">
              <w:rPr>
                <w:rFonts w:ascii="Times New Roman" w:hAnsi="Times New Roman" w:cs="Times New Roman"/>
                <w:noProof/>
                <w:webHidden/>
                <w:sz w:val="24"/>
                <w:szCs w:val="24"/>
              </w:rPr>
              <w:fldChar w:fldCharType="end"/>
            </w:r>
          </w:hyperlink>
        </w:p>
        <w:p w14:paraId="101AA0B0"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600" w:history="1">
            <w:r w:rsidR="00432DA0" w:rsidRPr="0071264C">
              <w:rPr>
                <w:rStyle w:val="Hyperlink"/>
                <w:rFonts w:ascii="Times New Roman" w:hAnsi="Times New Roman" w:cs="Times New Roman"/>
                <w:noProof/>
                <w:sz w:val="24"/>
                <w:szCs w:val="24"/>
              </w:rPr>
              <w:t>1.4.10. Komunikacijsko-informacijski sustavi</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_Toc227315600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40</w:t>
            </w:r>
            <w:r w:rsidR="00432DA0" w:rsidRPr="0071264C">
              <w:rPr>
                <w:rFonts w:ascii="Times New Roman" w:hAnsi="Times New Roman" w:cs="Times New Roman"/>
                <w:noProof/>
                <w:webHidden/>
                <w:sz w:val="24"/>
                <w:szCs w:val="24"/>
              </w:rPr>
              <w:fldChar w:fldCharType="end"/>
            </w:r>
          </w:hyperlink>
        </w:p>
        <w:p w14:paraId="68934103"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01" w:history="1">
            <w:r w:rsidR="00432DA0" w:rsidRPr="0071264C">
              <w:rPr>
                <w:rStyle w:val="Hyperlink"/>
                <w:rFonts w:ascii="Times New Roman" w:hAnsi="Times New Roman" w:cs="Times New Roman"/>
                <w:noProof/>
                <w:sz w:val="24"/>
                <w:szCs w:val="24"/>
                <w:lang w:bidi="hi-IN"/>
              </w:rPr>
              <w:t>1.5. Upravljanje financijskim resursima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_Toc227315601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40</w:t>
            </w:r>
            <w:r w:rsidR="00432DA0" w:rsidRPr="0071264C">
              <w:rPr>
                <w:rFonts w:ascii="Times New Roman" w:hAnsi="Times New Roman" w:cs="Times New Roman"/>
                <w:noProof/>
                <w:webHidden/>
                <w:sz w:val="24"/>
                <w:szCs w:val="24"/>
              </w:rPr>
              <w:fldChar w:fldCharType="end"/>
            </w:r>
          </w:hyperlink>
        </w:p>
        <w:p w14:paraId="7431F3B4"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02" w:history="1">
            <w:r w:rsidR="00432DA0" w:rsidRPr="0071264C">
              <w:rPr>
                <w:rStyle w:val="Hyperlink"/>
                <w:rFonts w:ascii="Times New Roman" w:hAnsi="Times New Roman" w:cs="Times New Roman"/>
                <w:noProof/>
                <w:sz w:val="24"/>
                <w:szCs w:val="24"/>
                <w:lang w:bidi="hi-IN"/>
              </w:rPr>
              <w:t>1.6. Upravljanje infrastrukturom</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_Toc227315602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44</w:t>
            </w:r>
            <w:r w:rsidR="00432DA0" w:rsidRPr="0071264C">
              <w:rPr>
                <w:rFonts w:ascii="Times New Roman" w:hAnsi="Times New Roman" w:cs="Times New Roman"/>
                <w:noProof/>
                <w:webHidden/>
                <w:sz w:val="24"/>
                <w:szCs w:val="24"/>
              </w:rPr>
              <w:fldChar w:fldCharType="end"/>
            </w:r>
          </w:hyperlink>
        </w:p>
        <w:p w14:paraId="3B5F4038"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603" w:history="1">
            <w:r w:rsidR="00432DA0" w:rsidRPr="0071264C">
              <w:rPr>
                <w:rStyle w:val="Hyperlink"/>
                <w:rFonts w:ascii="Times New Roman" w:hAnsi="Times New Roman" w:cs="Times New Roman"/>
                <w:noProof/>
                <w:sz w:val="24"/>
                <w:szCs w:val="24"/>
              </w:rPr>
              <w:t>1.6.1. Vojne lokacije i građevine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_Toc227315603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44</w:t>
            </w:r>
            <w:r w:rsidR="00432DA0" w:rsidRPr="0071264C">
              <w:rPr>
                <w:rFonts w:ascii="Times New Roman" w:hAnsi="Times New Roman" w:cs="Times New Roman"/>
                <w:noProof/>
                <w:webHidden/>
                <w:sz w:val="24"/>
                <w:szCs w:val="24"/>
              </w:rPr>
              <w:fldChar w:fldCharType="end"/>
            </w:r>
          </w:hyperlink>
        </w:p>
        <w:p w14:paraId="502F79B0"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604" w:history="1">
            <w:r w:rsidR="00432DA0" w:rsidRPr="0071264C">
              <w:rPr>
                <w:rStyle w:val="Hyperlink"/>
                <w:rFonts w:ascii="Times New Roman" w:hAnsi="Times New Roman" w:cs="Times New Roman"/>
                <w:noProof/>
                <w:sz w:val="24"/>
                <w:szCs w:val="24"/>
              </w:rPr>
              <w:t>1.6.2. Obnova oštećenih građevina i infrastrukture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_Toc227315604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45</w:t>
            </w:r>
            <w:r w:rsidR="00432DA0" w:rsidRPr="0071264C">
              <w:rPr>
                <w:rFonts w:ascii="Times New Roman" w:hAnsi="Times New Roman" w:cs="Times New Roman"/>
                <w:noProof/>
                <w:webHidden/>
                <w:sz w:val="24"/>
                <w:szCs w:val="24"/>
              </w:rPr>
              <w:fldChar w:fldCharType="end"/>
            </w:r>
          </w:hyperlink>
        </w:p>
        <w:p w14:paraId="485C2A81"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605" w:history="1">
            <w:r w:rsidR="00432DA0" w:rsidRPr="0071264C">
              <w:rPr>
                <w:rStyle w:val="Hyperlink"/>
                <w:rFonts w:ascii="Times New Roman" w:hAnsi="Times New Roman" w:cs="Times New Roman"/>
                <w:noProof/>
                <w:sz w:val="24"/>
                <w:szCs w:val="24"/>
              </w:rPr>
              <w:t>1.6.3. Vojne nekretnine, stanovi, garaže i poslovni prostori</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_Toc227315605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45</w:t>
            </w:r>
            <w:r w:rsidR="00432DA0" w:rsidRPr="0071264C">
              <w:rPr>
                <w:rFonts w:ascii="Times New Roman" w:hAnsi="Times New Roman" w:cs="Times New Roman"/>
                <w:noProof/>
                <w:webHidden/>
                <w:sz w:val="24"/>
                <w:szCs w:val="24"/>
              </w:rPr>
              <w:fldChar w:fldCharType="end"/>
            </w:r>
          </w:hyperlink>
        </w:p>
        <w:p w14:paraId="12D78157"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606" w:history="1">
            <w:r w:rsidR="00432DA0" w:rsidRPr="0071264C">
              <w:rPr>
                <w:rStyle w:val="Hyperlink"/>
                <w:rFonts w:ascii="Times New Roman" w:hAnsi="Times New Roman" w:cs="Times New Roman"/>
                <w:noProof/>
                <w:sz w:val="24"/>
                <w:szCs w:val="24"/>
              </w:rPr>
              <w:t>1.6.4 Geoprostorna potpora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_Toc227315606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45</w:t>
            </w:r>
            <w:r w:rsidR="00432DA0" w:rsidRPr="0071264C">
              <w:rPr>
                <w:rFonts w:ascii="Times New Roman" w:hAnsi="Times New Roman" w:cs="Times New Roman"/>
                <w:noProof/>
                <w:webHidden/>
                <w:sz w:val="24"/>
                <w:szCs w:val="24"/>
              </w:rPr>
              <w:fldChar w:fldCharType="end"/>
            </w:r>
          </w:hyperlink>
        </w:p>
        <w:p w14:paraId="70899E59"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607" w:history="1">
            <w:r w:rsidR="00432DA0" w:rsidRPr="0071264C">
              <w:rPr>
                <w:rStyle w:val="Hyperlink"/>
                <w:rFonts w:ascii="Times New Roman" w:hAnsi="Times New Roman" w:cs="Times New Roman"/>
                <w:noProof/>
                <w:sz w:val="24"/>
                <w:szCs w:val="24"/>
              </w:rPr>
              <w:t>1.6.5 Zaštita okoliša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_Toc227315607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46</w:t>
            </w:r>
            <w:r w:rsidR="00432DA0" w:rsidRPr="0071264C">
              <w:rPr>
                <w:rFonts w:ascii="Times New Roman" w:hAnsi="Times New Roman" w:cs="Times New Roman"/>
                <w:noProof/>
                <w:webHidden/>
                <w:sz w:val="24"/>
                <w:szCs w:val="24"/>
              </w:rPr>
              <w:fldChar w:fldCharType="end"/>
            </w:r>
          </w:hyperlink>
        </w:p>
        <w:p w14:paraId="6A8CC1ED" w14:textId="77777777" w:rsidR="00432DA0" w:rsidRPr="0071264C" w:rsidRDefault="00953701">
          <w:pPr>
            <w:pStyle w:val="TOC1"/>
            <w:tabs>
              <w:tab w:val="left" w:pos="720"/>
              <w:tab w:val="right" w:leader="dot" w:pos="9062"/>
            </w:tabs>
            <w:rPr>
              <w:rFonts w:eastAsiaTheme="minorEastAsia"/>
              <w:b w:val="0"/>
              <w:bCs w:val="0"/>
              <w:caps w:val="0"/>
              <w:noProof/>
              <w:lang w:eastAsia="hr-HR"/>
            </w:rPr>
          </w:pPr>
          <w:hyperlink w:anchor="_Toc227315608" w:history="1">
            <w:r w:rsidR="00432DA0" w:rsidRPr="0071264C">
              <w:rPr>
                <w:rStyle w:val="Hyperlink"/>
                <w:noProof/>
              </w:rPr>
              <w:t>2.</w:t>
            </w:r>
            <w:r w:rsidR="00432DA0" w:rsidRPr="0071264C">
              <w:rPr>
                <w:rFonts w:eastAsiaTheme="minorEastAsia"/>
                <w:b w:val="0"/>
                <w:bCs w:val="0"/>
                <w:caps w:val="0"/>
                <w:noProof/>
                <w:lang w:eastAsia="hr-HR"/>
              </w:rPr>
              <w:tab/>
            </w:r>
            <w:r w:rsidR="00432DA0" w:rsidRPr="0071264C">
              <w:rPr>
                <w:rStyle w:val="Hyperlink"/>
                <w:noProof/>
              </w:rPr>
              <w:t>HRVATSKA VOJSKA</w:t>
            </w:r>
            <w:r w:rsidR="00432DA0" w:rsidRPr="0071264C">
              <w:rPr>
                <w:noProof/>
                <w:webHidden/>
              </w:rPr>
              <w:tab/>
            </w:r>
            <w:r w:rsidR="00432DA0" w:rsidRPr="0071264C">
              <w:rPr>
                <w:noProof/>
                <w:webHidden/>
              </w:rPr>
              <w:fldChar w:fldCharType="begin"/>
            </w:r>
            <w:r w:rsidR="00432DA0" w:rsidRPr="0071264C">
              <w:rPr>
                <w:noProof/>
                <w:webHidden/>
              </w:rPr>
              <w:instrText xml:space="preserve"> PAGEREF _Toc227315608 \h </w:instrText>
            </w:r>
            <w:r w:rsidR="00432DA0" w:rsidRPr="0071264C">
              <w:rPr>
                <w:noProof/>
                <w:webHidden/>
              </w:rPr>
            </w:r>
            <w:r w:rsidR="00432DA0" w:rsidRPr="0071264C">
              <w:rPr>
                <w:noProof/>
                <w:webHidden/>
              </w:rPr>
              <w:fldChar w:fldCharType="separate"/>
            </w:r>
            <w:r w:rsidR="00A63403">
              <w:rPr>
                <w:noProof/>
                <w:webHidden/>
              </w:rPr>
              <w:t>46</w:t>
            </w:r>
            <w:r w:rsidR="00432DA0" w:rsidRPr="0071264C">
              <w:rPr>
                <w:noProof/>
                <w:webHidden/>
              </w:rPr>
              <w:fldChar w:fldCharType="end"/>
            </w:r>
          </w:hyperlink>
        </w:p>
        <w:p w14:paraId="34F89C35" w14:textId="77777777" w:rsidR="00432DA0" w:rsidRPr="0071264C" w:rsidRDefault="00953701">
          <w:pPr>
            <w:pStyle w:val="TOC2"/>
            <w:tabs>
              <w:tab w:val="left" w:pos="1440"/>
              <w:tab w:val="right" w:leader="dot" w:pos="9062"/>
            </w:tabs>
            <w:rPr>
              <w:rFonts w:ascii="Times New Roman" w:eastAsiaTheme="minorEastAsia" w:hAnsi="Times New Roman" w:cs="Times New Roman"/>
              <w:b w:val="0"/>
              <w:bCs w:val="0"/>
              <w:noProof/>
              <w:sz w:val="24"/>
              <w:szCs w:val="24"/>
              <w:lang w:eastAsia="hr-HR"/>
            </w:rPr>
          </w:pPr>
          <w:hyperlink w:anchor="_Toc227315609" w:history="1">
            <w:r w:rsidR="00432DA0" w:rsidRPr="0071264C">
              <w:rPr>
                <w:rStyle w:val="Hyperlink"/>
                <w:rFonts w:ascii="Times New Roman" w:hAnsi="Times New Roman" w:cs="Times New Roman"/>
                <w:noProof/>
                <w:sz w:val="24"/>
                <w:szCs w:val="24"/>
                <w:lang w:eastAsia="hr-HR" w:bidi="hi-IN"/>
              </w:rPr>
              <w:t>2.1.</w:t>
            </w:r>
            <w:r w:rsidR="00432DA0" w:rsidRPr="0071264C">
              <w:rPr>
                <w:rFonts w:ascii="Times New Roman" w:eastAsiaTheme="minorEastAsia" w:hAnsi="Times New Roman" w:cs="Times New Roman"/>
                <w:b w:val="0"/>
                <w:bCs w:val="0"/>
                <w:noProof/>
                <w:sz w:val="24"/>
                <w:szCs w:val="24"/>
                <w:lang w:eastAsia="hr-HR"/>
              </w:rPr>
              <w:tab/>
            </w:r>
            <w:r w:rsidR="00432DA0" w:rsidRPr="0071264C">
              <w:rPr>
                <w:rStyle w:val="Hyperlink"/>
                <w:rFonts w:ascii="Times New Roman" w:hAnsi="Times New Roman" w:cs="Times New Roman"/>
                <w:noProof/>
                <w:sz w:val="24"/>
                <w:szCs w:val="24"/>
                <w:lang w:bidi="hi-IN"/>
              </w:rPr>
              <w:t>Provedba misija i zadaća Hrvatske vojske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_Toc227315609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46</w:t>
            </w:r>
            <w:r w:rsidR="00432DA0" w:rsidRPr="0071264C">
              <w:rPr>
                <w:rFonts w:ascii="Times New Roman" w:hAnsi="Times New Roman" w:cs="Times New Roman"/>
                <w:noProof/>
                <w:webHidden/>
                <w:sz w:val="24"/>
                <w:szCs w:val="24"/>
              </w:rPr>
              <w:fldChar w:fldCharType="end"/>
            </w:r>
          </w:hyperlink>
        </w:p>
        <w:p w14:paraId="408D6170" w14:textId="77777777" w:rsidR="00432DA0" w:rsidRPr="0071264C" w:rsidRDefault="00953701">
          <w:pPr>
            <w:pStyle w:val="TOC3"/>
            <w:tabs>
              <w:tab w:val="left" w:pos="2116"/>
              <w:tab w:val="right" w:leader="dot" w:pos="9062"/>
            </w:tabs>
            <w:rPr>
              <w:rFonts w:ascii="Times New Roman" w:eastAsiaTheme="minorEastAsia" w:hAnsi="Times New Roman" w:cs="Times New Roman"/>
              <w:noProof/>
              <w:color w:val="auto"/>
              <w:sz w:val="24"/>
              <w:szCs w:val="24"/>
              <w:lang w:eastAsia="hr-HR"/>
            </w:rPr>
          </w:pPr>
          <w:hyperlink w:anchor="_Toc227315610" w:history="1">
            <w:r w:rsidR="00432DA0" w:rsidRPr="0071264C">
              <w:rPr>
                <w:rStyle w:val="Hyperlink"/>
                <w:rFonts w:ascii="Times New Roman" w:hAnsi="Times New Roman" w:cs="Times New Roman"/>
                <w:noProof/>
                <w:sz w:val="24"/>
                <w:szCs w:val="24"/>
              </w:rPr>
              <w:t>2.1.1.</w:t>
            </w:r>
            <w:r w:rsidR="00432DA0" w:rsidRPr="0071264C">
              <w:rPr>
                <w:rFonts w:ascii="Times New Roman" w:eastAsiaTheme="minorEastAsia" w:hAnsi="Times New Roman" w:cs="Times New Roman"/>
                <w:noProof/>
                <w:color w:val="auto"/>
                <w:sz w:val="24"/>
                <w:szCs w:val="24"/>
                <w:lang w:eastAsia="hr-HR"/>
              </w:rPr>
              <w:tab/>
            </w:r>
            <w:r w:rsidR="00432DA0" w:rsidRPr="0071264C">
              <w:rPr>
                <w:rStyle w:val="Hyperlink"/>
                <w:rFonts w:ascii="Times New Roman" w:hAnsi="Times New Roman" w:cs="Times New Roman"/>
                <w:noProof/>
                <w:sz w:val="24"/>
                <w:szCs w:val="24"/>
              </w:rPr>
              <w:t>Zaštita suvereniteta, neovisnosti i teritorijalne cjelovitosti Republike Hrvatske te obrana saveznika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_Toc227315610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47</w:t>
            </w:r>
            <w:r w:rsidR="00432DA0" w:rsidRPr="0071264C">
              <w:rPr>
                <w:rFonts w:ascii="Times New Roman" w:hAnsi="Times New Roman" w:cs="Times New Roman"/>
                <w:noProof/>
                <w:webHidden/>
                <w:sz w:val="24"/>
                <w:szCs w:val="24"/>
              </w:rPr>
              <w:fldChar w:fldCharType="end"/>
            </w:r>
          </w:hyperlink>
        </w:p>
        <w:p w14:paraId="0ADFEAC5" w14:textId="77777777" w:rsidR="00432DA0" w:rsidRDefault="00953701">
          <w:pPr>
            <w:pStyle w:val="TOC3"/>
            <w:tabs>
              <w:tab w:val="left" w:pos="2116"/>
              <w:tab w:val="right" w:leader="dot" w:pos="9062"/>
            </w:tabs>
            <w:rPr>
              <w:rFonts w:ascii="Times New Roman" w:hAnsi="Times New Roman" w:cs="Times New Roman"/>
              <w:noProof/>
              <w:sz w:val="24"/>
              <w:szCs w:val="24"/>
            </w:rPr>
          </w:pPr>
          <w:hyperlink w:anchor="_Toc227315611" w:history="1">
            <w:r w:rsidR="00432DA0" w:rsidRPr="0071264C">
              <w:rPr>
                <w:rStyle w:val="Hyperlink"/>
                <w:rFonts w:ascii="Times New Roman" w:hAnsi="Times New Roman" w:cs="Times New Roman"/>
                <w:noProof/>
                <w:sz w:val="24"/>
                <w:szCs w:val="24"/>
              </w:rPr>
              <w:t>2.1.2.</w:t>
            </w:r>
            <w:r w:rsidR="00432DA0" w:rsidRPr="0071264C">
              <w:rPr>
                <w:rFonts w:ascii="Times New Roman" w:eastAsiaTheme="minorEastAsia" w:hAnsi="Times New Roman" w:cs="Times New Roman"/>
                <w:noProof/>
                <w:color w:val="auto"/>
                <w:sz w:val="24"/>
                <w:szCs w:val="24"/>
                <w:lang w:eastAsia="hr-HR"/>
              </w:rPr>
              <w:tab/>
            </w:r>
            <w:r w:rsidR="00432DA0" w:rsidRPr="0071264C">
              <w:rPr>
                <w:rStyle w:val="Hyperlink"/>
                <w:rFonts w:ascii="Times New Roman" w:hAnsi="Times New Roman" w:cs="Times New Roman"/>
                <w:noProof/>
                <w:sz w:val="24"/>
                <w:szCs w:val="24"/>
              </w:rPr>
              <w:t>Doprinos međunarodnom miru i sigurnosti</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_Toc227315611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48</w:t>
            </w:r>
            <w:r w:rsidR="00432DA0" w:rsidRPr="0071264C">
              <w:rPr>
                <w:rFonts w:ascii="Times New Roman" w:hAnsi="Times New Roman" w:cs="Times New Roman"/>
                <w:noProof/>
                <w:webHidden/>
                <w:sz w:val="24"/>
                <w:szCs w:val="24"/>
              </w:rPr>
              <w:fldChar w:fldCharType="end"/>
            </w:r>
          </w:hyperlink>
        </w:p>
        <w:p w14:paraId="4B3E3C51" w14:textId="77777777" w:rsidR="00080856" w:rsidRDefault="00080856">
          <w:pPr>
            <w:pStyle w:val="TOC3"/>
            <w:tabs>
              <w:tab w:val="left" w:pos="2116"/>
              <w:tab w:val="right" w:leader="dot" w:pos="9062"/>
            </w:tabs>
            <w:rPr>
              <w:rFonts w:ascii="Times New Roman" w:hAnsi="Times New Roman" w:cs="Times New Roman"/>
              <w:noProof/>
              <w:sz w:val="24"/>
              <w:szCs w:val="24"/>
            </w:rPr>
          </w:pPr>
          <w:r>
            <w:rPr>
              <w:rFonts w:ascii="Times New Roman" w:hAnsi="Times New Roman" w:cs="Times New Roman"/>
              <w:noProof/>
              <w:sz w:val="24"/>
              <w:szCs w:val="24"/>
            </w:rPr>
            <w:t>2.1.3.  Sudjelovanje u NATO operacijama i aktivnostima…………………...</w:t>
          </w:r>
          <w:r w:rsidR="007E4543">
            <w:rPr>
              <w:rFonts w:ascii="Times New Roman" w:hAnsi="Times New Roman" w:cs="Times New Roman"/>
              <w:noProof/>
              <w:sz w:val="24"/>
              <w:szCs w:val="24"/>
            </w:rPr>
            <w:t>48</w:t>
          </w:r>
        </w:p>
        <w:p w14:paraId="2D9CC479" w14:textId="77777777" w:rsidR="002440D8" w:rsidRDefault="002440D8">
          <w:pPr>
            <w:pStyle w:val="TOC3"/>
            <w:tabs>
              <w:tab w:val="left" w:pos="2116"/>
              <w:tab w:val="right" w:leader="dot" w:pos="9062"/>
            </w:tabs>
            <w:rPr>
              <w:rFonts w:ascii="Times New Roman" w:hAnsi="Times New Roman" w:cs="Times New Roman"/>
              <w:noProof/>
              <w:sz w:val="24"/>
              <w:szCs w:val="24"/>
            </w:rPr>
          </w:pPr>
          <w:r>
            <w:rPr>
              <w:rFonts w:ascii="Times New Roman" w:hAnsi="Times New Roman" w:cs="Times New Roman"/>
              <w:noProof/>
              <w:sz w:val="24"/>
              <w:szCs w:val="24"/>
            </w:rPr>
            <w:t>2.1.4.  Sudjelovanje u operaci</w:t>
          </w:r>
          <w:r w:rsidR="007E4543">
            <w:rPr>
              <w:rFonts w:ascii="Times New Roman" w:hAnsi="Times New Roman" w:cs="Times New Roman"/>
              <w:noProof/>
              <w:sz w:val="24"/>
              <w:szCs w:val="24"/>
            </w:rPr>
            <w:t>jama Europske unije…………………………..49</w:t>
          </w:r>
        </w:p>
        <w:p w14:paraId="722A0FA6" w14:textId="77777777" w:rsidR="002440D8" w:rsidRDefault="002440D8" w:rsidP="009A7334">
          <w:pPr>
            <w:pStyle w:val="TOC3"/>
            <w:tabs>
              <w:tab w:val="left" w:pos="2116"/>
              <w:tab w:val="right" w:leader="dot" w:pos="9062"/>
            </w:tabs>
            <w:rPr>
              <w:rFonts w:ascii="Times New Roman" w:hAnsi="Times New Roman" w:cs="Times New Roman"/>
              <w:noProof/>
              <w:sz w:val="24"/>
              <w:szCs w:val="24"/>
            </w:rPr>
          </w:pPr>
          <w:r>
            <w:rPr>
              <w:rFonts w:ascii="Times New Roman" w:hAnsi="Times New Roman" w:cs="Times New Roman"/>
              <w:noProof/>
              <w:sz w:val="24"/>
              <w:szCs w:val="24"/>
            </w:rPr>
            <w:t xml:space="preserve">2.1.5.  Sudjelovanje u operacijama </w:t>
          </w:r>
          <w:r w:rsidR="009A7334">
            <w:rPr>
              <w:rFonts w:ascii="Times New Roman" w:hAnsi="Times New Roman" w:cs="Times New Roman"/>
              <w:noProof/>
              <w:sz w:val="24"/>
              <w:szCs w:val="24"/>
            </w:rPr>
            <w:t xml:space="preserve">potpore miru </w:t>
          </w:r>
          <w:r>
            <w:rPr>
              <w:rFonts w:ascii="Times New Roman" w:hAnsi="Times New Roman" w:cs="Times New Roman"/>
              <w:noProof/>
              <w:sz w:val="24"/>
              <w:szCs w:val="24"/>
            </w:rPr>
            <w:t xml:space="preserve">Ujedinjenih </w:t>
          </w:r>
          <w:r w:rsidR="009A7334">
            <w:rPr>
              <w:rFonts w:ascii="Times New Roman" w:hAnsi="Times New Roman" w:cs="Times New Roman"/>
              <w:noProof/>
              <w:sz w:val="24"/>
              <w:szCs w:val="24"/>
            </w:rPr>
            <w:t xml:space="preserve"> </w:t>
          </w:r>
          <w:r>
            <w:rPr>
              <w:rFonts w:ascii="Times New Roman" w:hAnsi="Times New Roman" w:cs="Times New Roman"/>
              <w:noProof/>
              <w:sz w:val="24"/>
              <w:szCs w:val="24"/>
            </w:rPr>
            <w:t>naroda…………………</w:t>
          </w:r>
          <w:r w:rsidR="009A7334">
            <w:rPr>
              <w:rFonts w:ascii="Times New Roman" w:hAnsi="Times New Roman" w:cs="Times New Roman"/>
              <w:noProof/>
              <w:sz w:val="24"/>
              <w:szCs w:val="24"/>
            </w:rPr>
            <w:t>………………………………………………</w:t>
          </w:r>
          <w:r w:rsidR="009A7334">
            <w:rPr>
              <w:rFonts w:ascii="Times New Roman" w:hAnsi="Times New Roman" w:cs="Times New Roman"/>
              <w:noProof/>
              <w:sz w:val="24"/>
              <w:szCs w:val="24"/>
            </w:rPr>
            <w:lastRenderedPageBreak/>
            <w:t>….</w:t>
          </w:r>
          <w:r>
            <w:rPr>
              <w:rFonts w:ascii="Times New Roman" w:hAnsi="Times New Roman" w:cs="Times New Roman"/>
              <w:noProof/>
              <w:sz w:val="24"/>
              <w:szCs w:val="24"/>
            </w:rPr>
            <w:t>…...5</w:t>
          </w:r>
          <w:r w:rsidR="007E4543">
            <w:rPr>
              <w:rFonts w:ascii="Times New Roman" w:hAnsi="Times New Roman" w:cs="Times New Roman"/>
              <w:noProof/>
              <w:sz w:val="24"/>
              <w:szCs w:val="24"/>
            </w:rPr>
            <w:t>0</w:t>
          </w:r>
        </w:p>
        <w:p w14:paraId="52A74E43" w14:textId="77777777" w:rsidR="002440D8" w:rsidRPr="0071264C" w:rsidRDefault="002440D8">
          <w:pPr>
            <w:pStyle w:val="TOC3"/>
            <w:tabs>
              <w:tab w:val="left" w:pos="2116"/>
              <w:tab w:val="right" w:leader="dot" w:pos="9062"/>
            </w:tabs>
            <w:rPr>
              <w:rFonts w:ascii="Times New Roman" w:eastAsiaTheme="minorEastAsia" w:hAnsi="Times New Roman" w:cs="Times New Roman"/>
              <w:noProof/>
              <w:color w:val="auto"/>
              <w:sz w:val="24"/>
              <w:szCs w:val="24"/>
              <w:lang w:eastAsia="hr-HR"/>
            </w:rPr>
          </w:pPr>
          <w:r>
            <w:rPr>
              <w:rFonts w:ascii="Times New Roman" w:eastAsiaTheme="minorEastAsia" w:hAnsi="Times New Roman" w:cs="Times New Roman"/>
              <w:noProof/>
              <w:color w:val="auto"/>
              <w:sz w:val="24"/>
              <w:szCs w:val="24"/>
              <w:lang w:eastAsia="hr-HR"/>
            </w:rPr>
            <w:t>2.1.6.  Sudjelovanje u operacijaam Koalicijskih snaga……………………….5</w:t>
          </w:r>
          <w:r w:rsidR="007E4543">
            <w:rPr>
              <w:rFonts w:ascii="Times New Roman" w:eastAsiaTheme="minorEastAsia" w:hAnsi="Times New Roman" w:cs="Times New Roman"/>
              <w:noProof/>
              <w:color w:val="auto"/>
              <w:sz w:val="24"/>
              <w:szCs w:val="24"/>
              <w:lang w:eastAsia="hr-HR"/>
            </w:rPr>
            <w:t>1</w:t>
          </w:r>
        </w:p>
        <w:p w14:paraId="77723D06" w14:textId="77777777" w:rsidR="00432DA0" w:rsidRPr="0071264C" w:rsidRDefault="00953701">
          <w:pPr>
            <w:pStyle w:val="TOC3"/>
            <w:tabs>
              <w:tab w:val="left" w:pos="2116"/>
              <w:tab w:val="right" w:leader="dot" w:pos="9062"/>
            </w:tabs>
            <w:rPr>
              <w:rFonts w:ascii="Times New Roman" w:eastAsiaTheme="minorEastAsia" w:hAnsi="Times New Roman" w:cs="Times New Roman"/>
              <w:noProof/>
              <w:color w:val="auto"/>
              <w:sz w:val="24"/>
              <w:szCs w:val="24"/>
              <w:lang w:eastAsia="hr-HR"/>
            </w:rPr>
          </w:pPr>
          <w:hyperlink w:anchor="_Toc227315612" w:history="1">
            <w:r w:rsidR="002440D8">
              <w:rPr>
                <w:rStyle w:val="Hyperlink"/>
                <w:rFonts w:ascii="Times New Roman" w:hAnsi="Times New Roman" w:cs="Times New Roman"/>
                <w:noProof/>
                <w:sz w:val="24"/>
                <w:szCs w:val="24"/>
              </w:rPr>
              <w:t>2.1.7</w:t>
            </w:r>
            <w:r w:rsidR="00432DA0" w:rsidRPr="0071264C">
              <w:rPr>
                <w:rStyle w:val="Hyperlink"/>
                <w:rFonts w:ascii="Times New Roman" w:hAnsi="Times New Roman" w:cs="Times New Roman"/>
                <w:noProof/>
                <w:sz w:val="24"/>
                <w:szCs w:val="24"/>
              </w:rPr>
              <w:t>.</w:t>
            </w:r>
            <w:r w:rsidR="00432DA0" w:rsidRPr="0071264C">
              <w:rPr>
                <w:rFonts w:ascii="Times New Roman" w:eastAsiaTheme="minorEastAsia" w:hAnsi="Times New Roman" w:cs="Times New Roman"/>
                <w:noProof/>
                <w:color w:val="auto"/>
                <w:sz w:val="24"/>
                <w:szCs w:val="24"/>
                <w:lang w:eastAsia="hr-HR"/>
              </w:rPr>
              <w:tab/>
            </w:r>
            <w:r w:rsidR="00432DA0" w:rsidRPr="0071264C">
              <w:rPr>
                <w:rStyle w:val="Hyperlink"/>
                <w:rFonts w:ascii="Times New Roman" w:hAnsi="Times New Roman" w:cs="Times New Roman"/>
                <w:noProof/>
                <w:sz w:val="24"/>
                <w:szCs w:val="24"/>
              </w:rPr>
              <w:t>Potpora civilnim institucijama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_Toc227315612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51</w:t>
            </w:r>
            <w:r w:rsidR="00432DA0" w:rsidRPr="0071264C">
              <w:rPr>
                <w:rFonts w:ascii="Times New Roman" w:hAnsi="Times New Roman" w:cs="Times New Roman"/>
                <w:noProof/>
                <w:webHidden/>
                <w:sz w:val="24"/>
                <w:szCs w:val="24"/>
              </w:rPr>
              <w:fldChar w:fldCharType="end"/>
            </w:r>
          </w:hyperlink>
        </w:p>
        <w:p w14:paraId="749C0377" w14:textId="77777777" w:rsidR="00432DA0" w:rsidRPr="0071264C" w:rsidRDefault="00953701">
          <w:pPr>
            <w:pStyle w:val="TOC2"/>
            <w:tabs>
              <w:tab w:val="left" w:pos="1440"/>
              <w:tab w:val="right" w:leader="dot" w:pos="9062"/>
            </w:tabs>
            <w:rPr>
              <w:rFonts w:ascii="Times New Roman" w:eastAsiaTheme="minorEastAsia" w:hAnsi="Times New Roman" w:cs="Times New Roman"/>
              <w:b w:val="0"/>
              <w:bCs w:val="0"/>
              <w:noProof/>
              <w:sz w:val="24"/>
              <w:szCs w:val="24"/>
              <w:lang w:eastAsia="hr-HR"/>
            </w:rPr>
          </w:pPr>
          <w:hyperlink w:anchor="_Toc227315613" w:history="1">
            <w:r w:rsidR="00432DA0" w:rsidRPr="0071264C">
              <w:rPr>
                <w:rStyle w:val="Hyperlink"/>
                <w:rFonts w:ascii="Times New Roman" w:hAnsi="Times New Roman" w:cs="Times New Roman"/>
                <w:noProof/>
                <w:sz w:val="24"/>
                <w:szCs w:val="24"/>
                <w:lang w:bidi="hi-IN"/>
              </w:rPr>
              <w:t>2.2.</w:t>
            </w:r>
            <w:r w:rsidR="00432DA0" w:rsidRPr="0071264C">
              <w:rPr>
                <w:rFonts w:ascii="Times New Roman" w:eastAsiaTheme="minorEastAsia" w:hAnsi="Times New Roman" w:cs="Times New Roman"/>
                <w:b w:val="0"/>
                <w:bCs w:val="0"/>
                <w:noProof/>
                <w:sz w:val="24"/>
                <w:szCs w:val="24"/>
                <w:lang w:eastAsia="hr-HR"/>
              </w:rPr>
              <w:tab/>
            </w:r>
            <w:r w:rsidR="00432DA0" w:rsidRPr="0071264C">
              <w:rPr>
                <w:rStyle w:val="Hyperlink"/>
                <w:rFonts w:ascii="Times New Roman" w:hAnsi="Times New Roman" w:cs="Times New Roman"/>
                <w:noProof/>
                <w:sz w:val="24"/>
                <w:szCs w:val="24"/>
                <w:lang w:bidi="hi-IN"/>
              </w:rPr>
              <w:t>Pregled stanja sposobnosti Hrvatske vojske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_Toc227315613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52</w:t>
            </w:r>
            <w:r w:rsidR="00432DA0" w:rsidRPr="0071264C">
              <w:rPr>
                <w:rFonts w:ascii="Times New Roman" w:hAnsi="Times New Roman" w:cs="Times New Roman"/>
                <w:noProof/>
                <w:webHidden/>
                <w:sz w:val="24"/>
                <w:szCs w:val="24"/>
              </w:rPr>
              <w:fldChar w:fldCharType="end"/>
            </w:r>
          </w:hyperlink>
        </w:p>
        <w:p w14:paraId="203DE8D7" w14:textId="77777777" w:rsidR="00432DA0" w:rsidRPr="0071264C" w:rsidRDefault="00953701">
          <w:pPr>
            <w:pStyle w:val="TOC2"/>
            <w:tabs>
              <w:tab w:val="left" w:pos="1440"/>
              <w:tab w:val="right" w:leader="dot" w:pos="9062"/>
            </w:tabs>
            <w:rPr>
              <w:rFonts w:ascii="Times New Roman" w:eastAsiaTheme="minorEastAsia" w:hAnsi="Times New Roman" w:cs="Times New Roman"/>
              <w:b w:val="0"/>
              <w:bCs w:val="0"/>
              <w:noProof/>
              <w:sz w:val="24"/>
              <w:szCs w:val="24"/>
              <w:lang w:eastAsia="hr-HR"/>
            </w:rPr>
          </w:pPr>
          <w:hyperlink w:anchor="_Toc227315614" w:history="1">
            <w:r w:rsidR="00432DA0" w:rsidRPr="0071264C">
              <w:rPr>
                <w:rStyle w:val="Hyperlink"/>
                <w:rFonts w:ascii="Times New Roman" w:hAnsi="Times New Roman" w:cs="Times New Roman"/>
                <w:noProof/>
                <w:sz w:val="24"/>
                <w:szCs w:val="24"/>
                <w:lang w:bidi="hi-IN"/>
              </w:rPr>
              <w:t>2.3.</w:t>
            </w:r>
            <w:r w:rsidR="00432DA0" w:rsidRPr="0071264C">
              <w:rPr>
                <w:rFonts w:ascii="Times New Roman" w:eastAsiaTheme="minorEastAsia" w:hAnsi="Times New Roman" w:cs="Times New Roman"/>
                <w:b w:val="0"/>
                <w:bCs w:val="0"/>
                <w:noProof/>
                <w:sz w:val="24"/>
                <w:szCs w:val="24"/>
                <w:lang w:eastAsia="hr-HR"/>
              </w:rPr>
              <w:tab/>
            </w:r>
            <w:r w:rsidR="00432DA0" w:rsidRPr="0071264C">
              <w:rPr>
                <w:rStyle w:val="Hyperlink"/>
                <w:rFonts w:ascii="Times New Roman" w:hAnsi="Times New Roman" w:cs="Times New Roman"/>
                <w:noProof/>
                <w:sz w:val="24"/>
                <w:szCs w:val="24"/>
                <w:lang w:bidi="hi-IN"/>
              </w:rPr>
              <w:t>Obuka i vježbe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_Toc227315614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53</w:t>
            </w:r>
            <w:r w:rsidR="00432DA0" w:rsidRPr="0071264C">
              <w:rPr>
                <w:rFonts w:ascii="Times New Roman" w:hAnsi="Times New Roman" w:cs="Times New Roman"/>
                <w:noProof/>
                <w:webHidden/>
                <w:sz w:val="24"/>
                <w:szCs w:val="24"/>
              </w:rPr>
              <w:fldChar w:fldCharType="end"/>
            </w:r>
          </w:hyperlink>
        </w:p>
        <w:p w14:paraId="021A3648" w14:textId="77777777" w:rsidR="00432DA0" w:rsidRPr="0071264C" w:rsidRDefault="00953701">
          <w:pPr>
            <w:pStyle w:val="TOC2"/>
            <w:tabs>
              <w:tab w:val="left" w:pos="1440"/>
              <w:tab w:val="right" w:leader="dot" w:pos="9062"/>
            </w:tabs>
            <w:rPr>
              <w:rFonts w:ascii="Times New Roman" w:eastAsiaTheme="minorEastAsia" w:hAnsi="Times New Roman" w:cs="Times New Roman"/>
              <w:b w:val="0"/>
              <w:bCs w:val="0"/>
              <w:noProof/>
              <w:sz w:val="24"/>
              <w:szCs w:val="24"/>
              <w:lang w:eastAsia="hr-HR"/>
            </w:rPr>
          </w:pPr>
          <w:hyperlink w:anchor="_Toc227315615" w:history="1">
            <w:r w:rsidR="00432DA0" w:rsidRPr="0071264C">
              <w:rPr>
                <w:rStyle w:val="Hyperlink"/>
                <w:rFonts w:ascii="Times New Roman" w:hAnsi="Times New Roman" w:cs="Times New Roman"/>
                <w:noProof/>
                <w:sz w:val="24"/>
                <w:szCs w:val="24"/>
                <w:lang w:bidi="hi-IN"/>
              </w:rPr>
              <w:t>2.4.</w:t>
            </w:r>
            <w:r w:rsidR="00432DA0" w:rsidRPr="0071264C">
              <w:rPr>
                <w:rFonts w:ascii="Times New Roman" w:eastAsiaTheme="minorEastAsia" w:hAnsi="Times New Roman" w:cs="Times New Roman"/>
                <w:b w:val="0"/>
                <w:bCs w:val="0"/>
                <w:noProof/>
                <w:sz w:val="24"/>
                <w:szCs w:val="24"/>
                <w:lang w:eastAsia="hr-HR"/>
              </w:rPr>
              <w:tab/>
            </w:r>
            <w:r w:rsidR="00432DA0" w:rsidRPr="0071264C">
              <w:rPr>
                <w:rStyle w:val="Hyperlink"/>
                <w:rFonts w:ascii="Times New Roman" w:hAnsi="Times New Roman" w:cs="Times New Roman"/>
                <w:noProof/>
                <w:sz w:val="24"/>
                <w:szCs w:val="24"/>
                <w:lang w:bidi="hi-IN"/>
              </w:rPr>
              <w:t>Logistička potpora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_Toc227315615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55</w:t>
            </w:r>
            <w:r w:rsidR="00432DA0" w:rsidRPr="0071264C">
              <w:rPr>
                <w:rFonts w:ascii="Times New Roman" w:hAnsi="Times New Roman" w:cs="Times New Roman"/>
                <w:noProof/>
                <w:webHidden/>
                <w:sz w:val="24"/>
                <w:szCs w:val="24"/>
              </w:rPr>
              <w:fldChar w:fldCharType="end"/>
            </w:r>
          </w:hyperlink>
        </w:p>
        <w:p w14:paraId="42A12825" w14:textId="77777777" w:rsidR="00432DA0" w:rsidRPr="0071264C" w:rsidRDefault="00953701">
          <w:pPr>
            <w:pStyle w:val="TOC3"/>
            <w:tabs>
              <w:tab w:val="left" w:pos="2116"/>
              <w:tab w:val="right" w:leader="dot" w:pos="9062"/>
            </w:tabs>
            <w:rPr>
              <w:rFonts w:ascii="Times New Roman" w:eastAsiaTheme="minorEastAsia" w:hAnsi="Times New Roman" w:cs="Times New Roman"/>
              <w:noProof/>
              <w:color w:val="auto"/>
              <w:sz w:val="24"/>
              <w:szCs w:val="24"/>
              <w:lang w:eastAsia="hr-HR"/>
            </w:rPr>
          </w:pPr>
          <w:hyperlink w:anchor="_Toc227315616" w:history="1">
            <w:r w:rsidR="00432DA0" w:rsidRPr="0071264C">
              <w:rPr>
                <w:rStyle w:val="Hyperlink"/>
                <w:rFonts w:ascii="Times New Roman" w:hAnsi="Times New Roman" w:cs="Times New Roman"/>
                <w:noProof/>
                <w:sz w:val="24"/>
                <w:szCs w:val="24"/>
              </w:rPr>
              <w:t>2.4.1.</w:t>
            </w:r>
            <w:r w:rsidR="00432DA0" w:rsidRPr="0071264C">
              <w:rPr>
                <w:rFonts w:ascii="Times New Roman" w:eastAsiaTheme="minorEastAsia" w:hAnsi="Times New Roman" w:cs="Times New Roman"/>
                <w:noProof/>
                <w:color w:val="auto"/>
                <w:sz w:val="24"/>
                <w:szCs w:val="24"/>
                <w:lang w:eastAsia="hr-HR"/>
              </w:rPr>
              <w:tab/>
            </w:r>
            <w:r w:rsidR="00432DA0" w:rsidRPr="0071264C">
              <w:rPr>
                <w:rStyle w:val="Hyperlink"/>
                <w:rFonts w:ascii="Times New Roman" w:hAnsi="Times New Roman" w:cs="Times New Roman"/>
                <w:noProof/>
                <w:sz w:val="24"/>
                <w:szCs w:val="24"/>
              </w:rPr>
              <w:t>Održavanje materijalnih sredstava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_Toc227315616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56</w:t>
            </w:r>
            <w:r w:rsidR="00432DA0" w:rsidRPr="0071264C">
              <w:rPr>
                <w:rFonts w:ascii="Times New Roman" w:hAnsi="Times New Roman" w:cs="Times New Roman"/>
                <w:noProof/>
                <w:webHidden/>
                <w:sz w:val="24"/>
                <w:szCs w:val="24"/>
              </w:rPr>
              <w:fldChar w:fldCharType="end"/>
            </w:r>
          </w:hyperlink>
        </w:p>
        <w:p w14:paraId="3B8DF1EE" w14:textId="77777777" w:rsidR="00432DA0" w:rsidRPr="0071264C" w:rsidRDefault="00953701">
          <w:pPr>
            <w:pStyle w:val="TOC3"/>
            <w:tabs>
              <w:tab w:val="left" w:pos="2116"/>
              <w:tab w:val="right" w:leader="dot" w:pos="9062"/>
            </w:tabs>
            <w:rPr>
              <w:rFonts w:ascii="Times New Roman" w:eastAsiaTheme="minorEastAsia" w:hAnsi="Times New Roman" w:cs="Times New Roman"/>
              <w:noProof/>
              <w:color w:val="auto"/>
              <w:sz w:val="24"/>
              <w:szCs w:val="24"/>
              <w:lang w:eastAsia="hr-HR"/>
            </w:rPr>
          </w:pPr>
          <w:hyperlink w:anchor="_Toc227315617" w:history="1">
            <w:r w:rsidR="00432DA0" w:rsidRPr="0071264C">
              <w:rPr>
                <w:rStyle w:val="Hyperlink"/>
                <w:rFonts w:ascii="Times New Roman" w:hAnsi="Times New Roman" w:cs="Times New Roman"/>
                <w:noProof/>
                <w:sz w:val="24"/>
                <w:szCs w:val="24"/>
              </w:rPr>
              <w:t>2.4.2.</w:t>
            </w:r>
            <w:r w:rsidR="00432DA0" w:rsidRPr="0071264C">
              <w:rPr>
                <w:rFonts w:ascii="Times New Roman" w:eastAsiaTheme="minorEastAsia" w:hAnsi="Times New Roman" w:cs="Times New Roman"/>
                <w:noProof/>
                <w:color w:val="auto"/>
                <w:sz w:val="24"/>
                <w:szCs w:val="24"/>
                <w:lang w:eastAsia="hr-HR"/>
              </w:rPr>
              <w:tab/>
            </w:r>
            <w:r w:rsidR="00432DA0" w:rsidRPr="0071264C">
              <w:rPr>
                <w:rStyle w:val="Hyperlink"/>
                <w:rFonts w:ascii="Times New Roman" w:hAnsi="Times New Roman" w:cs="Times New Roman"/>
                <w:noProof/>
                <w:sz w:val="24"/>
                <w:szCs w:val="24"/>
              </w:rPr>
              <w:t>Opskrba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_Toc227315617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57</w:t>
            </w:r>
            <w:r w:rsidR="00432DA0" w:rsidRPr="0071264C">
              <w:rPr>
                <w:rFonts w:ascii="Times New Roman" w:hAnsi="Times New Roman" w:cs="Times New Roman"/>
                <w:noProof/>
                <w:webHidden/>
                <w:sz w:val="24"/>
                <w:szCs w:val="24"/>
              </w:rPr>
              <w:fldChar w:fldCharType="end"/>
            </w:r>
          </w:hyperlink>
        </w:p>
        <w:p w14:paraId="4F8703D0" w14:textId="77777777" w:rsidR="00432DA0" w:rsidRPr="0071264C" w:rsidRDefault="00953701">
          <w:pPr>
            <w:pStyle w:val="TOC3"/>
            <w:tabs>
              <w:tab w:val="left" w:pos="2116"/>
              <w:tab w:val="right" w:leader="dot" w:pos="9062"/>
            </w:tabs>
            <w:rPr>
              <w:rFonts w:ascii="Times New Roman" w:eastAsiaTheme="minorEastAsia" w:hAnsi="Times New Roman" w:cs="Times New Roman"/>
              <w:noProof/>
              <w:color w:val="auto"/>
              <w:sz w:val="24"/>
              <w:szCs w:val="24"/>
              <w:lang w:eastAsia="hr-HR"/>
            </w:rPr>
          </w:pPr>
          <w:hyperlink w:anchor="_Toc227315618" w:history="1">
            <w:r w:rsidR="00432DA0" w:rsidRPr="0071264C">
              <w:rPr>
                <w:rStyle w:val="Hyperlink"/>
                <w:rFonts w:ascii="Times New Roman" w:hAnsi="Times New Roman" w:cs="Times New Roman"/>
                <w:noProof/>
                <w:sz w:val="24"/>
                <w:szCs w:val="24"/>
              </w:rPr>
              <w:t>2.4.3.</w:t>
            </w:r>
            <w:r w:rsidR="00432DA0" w:rsidRPr="0071264C">
              <w:rPr>
                <w:rFonts w:ascii="Times New Roman" w:eastAsiaTheme="minorEastAsia" w:hAnsi="Times New Roman" w:cs="Times New Roman"/>
                <w:noProof/>
                <w:color w:val="auto"/>
                <w:sz w:val="24"/>
                <w:szCs w:val="24"/>
                <w:lang w:eastAsia="hr-HR"/>
              </w:rPr>
              <w:tab/>
            </w:r>
            <w:r w:rsidR="00432DA0" w:rsidRPr="0071264C">
              <w:rPr>
                <w:rStyle w:val="Hyperlink"/>
                <w:rFonts w:ascii="Times New Roman" w:hAnsi="Times New Roman" w:cs="Times New Roman"/>
                <w:noProof/>
                <w:sz w:val="24"/>
                <w:szCs w:val="24"/>
              </w:rPr>
              <w:t>Prometna potpora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_Toc227315618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57</w:t>
            </w:r>
            <w:r w:rsidR="00432DA0" w:rsidRPr="0071264C">
              <w:rPr>
                <w:rFonts w:ascii="Times New Roman" w:hAnsi="Times New Roman" w:cs="Times New Roman"/>
                <w:noProof/>
                <w:webHidden/>
                <w:sz w:val="24"/>
                <w:szCs w:val="24"/>
              </w:rPr>
              <w:fldChar w:fldCharType="end"/>
            </w:r>
          </w:hyperlink>
        </w:p>
        <w:p w14:paraId="09AA1FED" w14:textId="77777777" w:rsidR="00432DA0" w:rsidRPr="0071264C" w:rsidRDefault="00953701">
          <w:pPr>
            <w:pStyle w:val="TOC3"/>
            <w:tabs>
              <w:tab w:val="left" w:pos="2116"/>
              <w:tab w:val="right" w:leader="dot" w:pos="9062"/>
            </w:tabs>
            <w:rPr>
              <w:rFonts w:ascii="Times New Roman" w:eastAsiaTheme="minorEastAsia" w:hAnsi="Times New Roman" w:cs="Times New Roman"/>
              <w:noProof/>
              <w:color w:val="auto"/>
              <w:sz w:val="24"/>
              <w:szCs w:val="24"/>
              <w:lang w:eastAsia="hr-HR"/>
            </w:rPr>
          </w:pPr>
          <w:hyperlink w:anchor="_Toc227315619" w:history="1">
            <w:r w:rsidR="00432DA0" w:rsidRPr="0071264C">
              <w:rPr>
                <w:rStyle w:val="Hyperlink"/>
                <w:rFonts w:ascii="Times New Roman" w:hAnsi="Times New Roman" w:cs="Times New Roman"/>
                <w:noProof/>
                <w:sz w:val="24"/>
                <w:szCs w:val="24"/>
              </w:rPr>
              <w:t>2.4.4.</w:t>
            </w:r>
            <w:r w:rsidR="00432DA0" w:rsidRPr="0071264C">
              <w:rPr>
                <w:rFonts w:ascii="Times New Roman" w:eastAsiaTheme="minorEastAsia" w:hAnsi="Times New Roman" w:cs="Times New Roman"/>
                <w:noProof/>
                <w:color w:val="auto"/>
                <w:sz w:val="24"/>
                <w:szCs w:val="24"/>
                <w:lang w:eastAsia="hr-HR"/>
              </w:rPr>
              <w:tab/>
            </w:r>
            <w:r w:rsidR="00432DA0" w:rsidRPr="0071264C">
              <w:rPr>
                <w:rStyle w:val="Hyperlink"/>
                <w:rFonts w:ascii="Times New Roman" w:hAnsi="Times New Roman" w:cs="Times New Roman"/>
                <w:noProof/>
                <w:sz w:val="24"/>
                <w:szCs w:val="24"/>
              </w:rPr>
              <w:t>Usluge prehrane, pranja i čišćenja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_Toc227315619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58</w:t>
            </w:r>
            <w:r w:rsidR="00432DA0" w:rsidRPr="0071264C">
              <w:rPr>
                <w:rFonts w:ascii="Times New Roman" w:hAnsi="Times New Roman" w:cs="Times New Roman"/>
                <w:noProof/>
                <w:webHidden/>
                <w:sz w:val="24"/>
                <w:szCs w:val="24"/>
              </w:rPr>
              <w:fldChar w:fldCharType="end"/>
            </w:r>
          </w:hyperlink>
        </w:p>
        <w:p w14:paraId="5E978703" w14:textId="77777777" w:rsidR="00432DA0" w:rsidRPr="0071264C" w:rsidRDefault="00953701">
          <w:pPr>
            <w:pStyle w:val="TOC3"/>
            <w:tabs>
              <w:tab w:val="left" w:pos="2116"/>
              <w:tab w:val="right" w:leader="dot" w:pos="9062"/>
            </w:tabs>
            <w:rPr>
              <w:rFonts w:ascii="Times New Roman" w:eastAsiaTheme="minorEastAsia" w:hAnsi="Times New Roman" w:cs="Times New Roman"/>
              <w:noProof/>
              <w:color w:val="auto"/>
              <w:sz w:val="24"/>
              <w:szCs w:val="24"/>
              <w:lang w:eastAsia="hr-HR"/>
            </w:rPr>
          </w:pPr>
          <w:hyperlink w:anchor="_Toc227315620" w:history="1">
            <w:r w:rsidR="00432DA0" w:rsidRPr="0071264C">
              <w:rPr>
                <w:rStyle w:val="Hyperlink"/>
                <w:rFonts w:ascii="Times New Roman" w:hAnsi="Times New Roman" w:cs="Times New Roman"/>
                <w:noProof/>
                <w:sz w:val="24"/>
                <w:szCs w:val="24"/>
              </w:rPr>
              <w:t>2.4.5.</w:t>
            </w:r>
            <w:r w:rsidR="00432DA0" w:rsidRPr="0071264C">
              <w:rPr>
                <w:rFonts w:ascii="Times New Roman" w:eastAsiaTheme="minorEastAsia" w:hAnsi="Times New Roman" w:cs="Times New Roman"/>
                <w:noProof/>
                <w:color w:val="auto"/>
                <w:sz w:val="24"/>
                <w:szCs w:val="24"/>
                <w:lang w:eastAsia="hr-HR"/>
              </w:rPr>
              <w:tab/>
            </w:r>
            <w:r w:rsidR="00432DA0" w:rsidRPr="0071264C">
              <w:rPr>
                <w:rStyle w:val="Hyperlink"/>
                <w:rFonts w:ascii="Times New Roman" w:hAnsi="Times New Roman" w:cs="Times New Roman"/>
                <w:noProof/>
                <w:sz w:val="24"/>
                <w:szCs w:val="24"/>
              </w:rPr>
              <w:t>Održavanje i uređenje vojne infrastrukture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_Toc227315620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58</w:t>
            </w:r>
            <w:r w:rsidR="00432DA0" w:rsidRPr="0071264C">
              <w:rPr>
                <w:rFonts w:ascii="Times New Roman" w:hAnsi="Times New Roman" w:cs="Times New Roman"/>
                <w:noProof/>
                <w:webHidden/>
                <w:sz w:val="24"/>
                <w:szCs w:val="24"/>
              </w:rPr>
              <w:fldChar w:fldCharType="end"/>
            </w:r>
          </w:hyperlink>
        </w:p>
        <w:p w14:paraId="7623559A" w14:textId="77777777" w:rsidR="00432DA0" w:rsidRPr="0071264C" w:rsidRDefault="00953701">
          <w:pPr>
            <w:pStyle w:val="TOC3"/>
            <w:tabs>
              <w:tab w:val="left" w:pos="2116"/>
              <w:tab w:val="right" w:leader="dot" w:pos="9062"/>
            </w:tabs>
            <w:rPr>
              <w:rFonts w:ascii="Times New Roman" w:eastAsiaTheme="minorEastAsia" w:hAnsi="Times New Roman" w:cs="Times New Roman"/>
              <w:noProof/>
              <w:color w:val="auto"/>
              <w:sz w:val="24"/>
              <w:szCs w:val="24"/>
              <w:lang w:eastAsia="hr-HR"/>
            </w:rPr>
          </w:pPr>
          <w:hyperlink w:anchor="_Toc227315621" w:history="1">
            <w:r w:rsidR="00432DA0" w:rsidRPr="0071264C">
              <w:rPr>
                <w:rStyle w:val="Hyperlink"/>
                <w:rFonts w:ascii="Times New Roman" w:hAnsi="Times New Roman" w:cs="Times New Roman"/>
                <w:noProof/>
                <w:sz w:val="24"/>
                <w:szCs w:val="24"/>
              </w:rPr>
              <w:t>2.4.6.</w:t>
            </w:r>
            <w:r w:rsidR="00432DA0" w:rsidRPr="0071264C">
              <w:rPr>
                <w:rFonts w:ascii="Times New Roman" w:eastAsiaTheme="minorEastAsia" w:hAnsi="Times New Roman" w:cs="Times New Roman"/>
                <w:noProof/>
                <w:color w:val="auto"/>
                <w:sz w:val="24"/>
                <w:szCs w:val="24"/>
                <w:lang w:eastAsia="hr-HR"/>
              </w:rPr>
              <w:tab/>
            </w:r>
            <w:r w:rsidR="00432DA0" w:rsidRPr="0071264C">
              <w:rPr>
                <w:rStyle w:val="Hyperlink"/>
                <w:rFonts w:ascii="Times New Roman" w:hAnsi="Times New Roman" w:cs="Times New Roman"/>
                <w:noProof/>
                <w:sz w:val="24"/>
                <w:szCs w:val="24"/>
              </w:rPr>
              <w:t>Zdravstvena potpora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_Toc227315621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58</w:t>
            </w:r>
            <w:r w:rsidR="00432DA0" w:rsidRPr="0071264C">
              <w:rPr>
                <w:rFonts w:ascii="Times New Roman" w:hAnsi="Times New Roman" w:cs="Times New Roman"/>
                <w:noProof/>
                <w:webHidden/>
                <w:sz w:val="24"/>
                <w:szCs w:val="24"/>
              </w:rPr>
              <w:fldChar w:fldCharType="end"/>
            </w:r>
          </w:hyperlink>
        </w:p>
        <w:p w14:paraId="4497FB24" w14:textId="77777777" w:rsidR="00432DA0" w:rsidRPr="0071264C" w:rsidRDefault="00953701">
          <w:pPr>
            <w:pStyle w:val="TOC2"/>
            <w:tabs>
              <w:tab w:val="left" w:pos="1440"/>
              <w:tab w:val="right" w:leader="dot" w:pos="9062"/>
            </w:tabs>
            <w:rPr>
              <w:rFonts w:ascii="Times New Roman" w:eastAsiaTheme="minorEastAsia" w:hAnsi="Times New Roman" w:cs="Times New Roman"/>
              <w:b w:val="0"/>
              <w:bCs w:val="0"/>
              <w:noProof/>
              <w:sz w:val="24"/>
              <w:szCs w:val="24"/>
              <w:lang w:eastAsia="hr-HR"/>
            </w:rPr>
          </w:pPr>
          <w:hyperlink w:anchor="_Toc227315622" w:history="1">
            <w:r w:rsidR="00432DA0" w:rsidRPr="0071264C">
              <w:rPr>
                <w:rStyle w:val="Hyperlink"/>
                <w:rFonts w:ascii="Times New Roman" w:hAnsi="Times New Roman" w:cs="Times New Roman"/>
                <w:noProof/>
                <w:sz w:val="24"/>
                <w:szCs w:val="24"/>
                <w:lang w:bidi="hi-IN"/>
              </w:rPr>
              <w:t>2.5.</w:t>
            </w:r>
            <w:r w:rsidR="00432DA0" w:rsidRPr="0071264C">
              <w:rPr>
                <w:rFonts w:ascii="Times New Roman" w:eastAsiaTheme="minorEastAsia" w:hAnsi="Times New Roman" w:cs="Times New Roman"/>
                <w:b w:val="0"/>
                <w:bCs w:val="0"/>
                <w:noProof/>
                <w:sz w:val="24"/>
                <w:szCs w:val="24"/>
                <w:lang w:eastAsia="hr-HR"/>
              </w:rPr>
              <w:tab/>
            </w:r>
            <w:r w:rsidR="00432DA0" w:rsidRPr="0071264C">
              <w:rPr>
                <w:rStyle w:val="Hyperlink"/>
                <w:rFonts w:ascii="Times New Roman" w:hAnsi="Times New Roman" w:cs="Times New Roman"/>
                <w:noProof/>
                <w:sz w:val="24"/>
                <w:szCs w:val="24"/>
                <w:lang w:bidi="hi-IN"/>
              </w:rPr>
              <w:t>MIMOHOD 2025</w:t>
            </w:r>
            <w:r w:rsidR="00D147C7">
              <w:rPr>
                <w:rStyle w:val="Hyperlink"/>
                <w:rFonts w:ascii="Times New Roman" w:hAnsi="Times New Roman" w:cs="Times New Roman"/>
                <w:noProof/>
                <w:sz w:val="24"/>
                <w:szCs w:val="24"/>
                <w:lang w:bidi="hi-IN"/>
              </w:rPr>
              <w:t>.</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_Toc227315622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59</w:t>
            </w:r>
            <w:r w:rsidR="00432DA0" w:rsidRPr="0071264C">
              <w:rPr>
                <w:rFonts w:ascii="Times New Roman" w:hAnsi="Times New Roman" w:cs="Times New Roman"/>
                <w:noProof/>
                <w:webHidden/>
                <w:sz w:val="24"/>
                <w:szCs w:val="24"/>
              </w:rPr>
              <w:fldChar w:fldCharType="end"/>
            </w:r>
          </w:hyperlink>
        </w:p>
        <w:p w14:paraId="158A7A35" w14:textId="77777777" w:rsidR="00432DA0" w:rsidRPr="0071264C" w:rsidRDefault="00953701">
          <w:pPr>
            <w:pStyle w:val="TOC2"/>
            <w:tabs>
              <w:tab w:val="left" w:pos="1440"/>
              <w:tab w:val="right" w:leader="dot" w:pos="9062"/>
            </w:tabs>
            <w:rPr>
              <w:rFonts w:ascii="Times New Roman" w:eastAsiaTheme="minorEastAsia" w:hAnsi="Times New Roman" w:cs="Times New Roman"/>
              <w:b w:val="0"/>
              <w:bCs w:val="0"/>
              <w:noProof/>
              <w:sz w:val="24"/>
              <w:szCs w:val="24"/>
              <w:lang w:eastAsia="hr-HR"/>
            </w:rPr>
          </w:pPr>
          <w:hyperlink w:anchor="_Toc227315623" w:history="1">
            <w:r w:rsidR="00432DA0" w:rsidRPr="0071264C">
              <w:rPr>
                <w:rStyle w:val="Hyperlink"/>
                <w:rFonts w:ascii="Times New Roman" w:hAnsi="Times New Roman" w:cs="Times New Roman"/>
                <w:noProof/>
                <w:sz w:val="24"/>
                <w:szCs w:val="24"/>
                <w:lang w:bidi="hi-IN"/>
              </w:rPr>
              <w:t>2.6.</w:t>
            </w:r>
            <w:r w:rsidR="00432DA0" w:rsidRPr="0071264C">
              <w:rPr>
                <w:rFonts w:ascii="Times New Roman" w:eastAsiaTheme="minorEastAsia" w:hAnsi="Times New Roman" w:cs="Times New Roman"/>
                <w:b w:val="0"/>
                <w:bCs w:val="0"/>
                <w:noProof/>
                <w:sz w:val="24"/>
                <w:szCs w:val="24"/>
                <w:lang w:eastAsia="hr-HR"/>
              </w:rPr>
              <w:tab/>
            </w:r>
            <w:r w:rsidR="00432DA0" w:rsidRPr="0071264C">
              <w:rPr>
                <w:rStyle w:val="Hyperlink"/>
                <w:rFonts w:ascii="Times New Roman" w:hAnsi="Times New Roman" w:cs="Times New Roman"/>
                <w:noProof/>
                <w:sz w:val="24"/>
                <w:szCs w:val="24"/>
                <w:lang w:bidi="hi-IN"/>
              </w:rPr>
              <w:t>Izvanredni događaji</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_Toc227315623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61</w:t>
            </w:r>
            <w:r w:rsidR="00432DA0" w:rsidRPr="0071264C">
              <w:rPr>
                <w:rFonts w:ascii="Times New Roman" w:hAnsi="Times New Roman" w:cs="Times New Roman"/>
                <w:noProof/>
                <w:webHidden/>
                <w:sz w:val="24"/>
                <w:szCs w:val="24"/>
              </w:rPr>
              <w:fldChar w:fldCharType="end"/>
            </w:r>
          </w:hyperlink>
        </w:p>
        <w:p w14:paraId="7C7F0CD5" w14:textId="77777777" w:rsidR="00432DA0" w:rsidRPr="0071264C" w:rsidRDefault="00953701">
          <w:pPr>
            <w:pStyle w:val="TOC1"/>
            <w:tabs>
              <w:tab w:val="right" w:leader="dot" w:pos="9062"/>
            </w:tabs>
            <w:rPr>
              <w:rFonts w:eastAsiaTheme="minorEastAsia"/>
              <w:b w:val="0"/>
              <w:bCs w:val="0"/>
              <w:caps w:val="0"/>
              <w:noProof/>
              <w:lang w:eastAsia="hr-HR"/>
            </w:rPr>
          </w:pPr>
          <w:hyperlink w:anchor="_Toc227315624" w:history="1">
            <w:r w:rsidR="00432DA0" w:rsidRPr="0071264C">
              <w:rPr>
                <w:rStyle w:val="Hyperlink"/>
                <w:noProof/>
              </w:rPr>
              <w:t>3. POSEBNI POSLOVI U PODRUČJU OBRANE</w:t>
            </w:r>
            <w:r w:rsidR="00432DA0" w:rsidRPr="0071264C">
              <w:rPr>
                <w:noProof/>
                <w:webHidden/>
              </w:rPr>
              <w:tab/>
            </w:r>
            <w:r w:rsidR="00432DA0" w:rsidRPr="0071264C">
              <w:rPr>
                <w:noProof/>
                <w:webHidden/>
              </w:rPr>
              <w:fldChar w:fldCharType="begin"/>
            </w:r>
            <w:r w:rsidR="00432DA0" w:rsidRPr="0071264C">
              <w:rPr>
                <w:noProof/>
                <w:webHidden/>
              </w:rPr>
              <w:instrText xml:space="preserve"> PAGEREF _Toc227315624 \h </w:instrText>
            </w:r>
            <w:r w:rsidR="00432DA0" w:rsidRPr="0071264C">
              <w:rPr>
                <w:noProof/>
                <w:webHidden/>
              </w:rPr>
            </w:r>
            <w:r w:rsidR="00432DA0" w:rsidRPr="0071264C">
              <w:rPr>
                <w:noProof/>
                <w:webHidden/>
              </w:rPr>
              <w:fldChar w:fldCharType="separate"/>
            </w:r>
            <w:r w:rsidR="00A63403">
              <w:rPr>
                <w:noProof/>
                <w:webHidden/>
              </w:rPr>
              <w:t>61</w:t>
            </w:r>
            <w:r w:rsidR="00432DA0" w:rsidRPr="0071264C">
              <w:rPr>
                <w:noProof/>
                <w:webHidden/>
              </w:rPr>
              <w:fldChar w:fldCharType="end"/>
            </w:r>
          </w:hyperlink>
        </w:p>
        <w:p w14:paraId="311C2F75"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25" w:history="1">
            <w:r w:rsidR="00432DA0" w:rsidRPr="0071264C">
              <w:rPr>
                <w:rStyle w:val="Hyperlink"/>
                <w:rFonts w:ascii="Times New Roman" w:hAnsi="Times New Roman" w:cs="Times New Roman"/>
                <w:noProof/>
                <w:sz w:val="24"/>
                <w:szCs w:val="24"/>
                <w:lang w:bidi="hi-IN"/>
              </w:rPr>
              <w:t>3.1. Obrambene pripreme civilnog sektora i potpora kriznom upravljanju</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_Toc227315625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61</w:t>
            </w:r>
            <w:r w:rsidR="00432DA0" w:rsidRPr="0071264C">
              <w:rPr>
                <w:rFonts w:ascii="Times New Roman" w:hAnsi="Times New Roman" w:cs="Times New Roman"/>
                <w:noProof/>
                <w:webHidden/>
                <w:sz w:val="24"/>
                <w:szCs w:val="24"/>
              </w:rPr>
              <w:fldChar w:fldCharType="end"/>
            </w:r>
          </w:hyperlink>
        </w:p>
        <w:p w14:paraId="21555A85"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26" w:history="1">
            <w:r w:rsidR="00432DA0" w:rsidRPr="0071264C">
              <w:rPr>
                <w:rStyle w:val="Hyperlink"/>
                <w:rFonts w:ascii="Times New Roman" w:hAnsi="Times New Roman" w:cs="Times New Roman"/>
                <w:noProof/>
                <w:sz w:val="24"/>
                <w:szCs w:val="24"/>
                <w:lang w:bidi="hi-IN"/>
              </w:rPr>
              <w:t>3.2. Inspekcijski poslovi</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_Toc227315626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62</w:t>
            </w:r>
            <w:r w:rsidR="00432DA0" w:rsidRPr="0071264C">
              <w:rPr>
                <w:rFonts w:ascii="Times New Roman" w:hAnsi="Times New Roman" w:cs="Times New Roman"/>
                <w:noProof/>
                <w:webHidden/>
                <w:sz w:val="24"/>
                <w:szCs w:val="24"/>
              </w:rPr>
              <w:fldChar w:fldCharType="end"/>
            </w:r>
          </w:hyperlink>
        </w:p>
        <w:p w14:paraId="627E70F0"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27" w:history="1">
            <w:r w:rsidR="00432DA0" w:rsidRPr="0071264C">
              <w:rPr>
                <w:rStyle w:val="Hyperlink"/>
                <w:rFonts w:ascii="Times New Roman" w:hAnsi="Times New Roman" w:cs="Times New Roman"/>
                <w:noProof/>
                <w:sz w:val="24"/>
                <w:szCs w:val="24"/>
                <w:lang w:bidi="hi-IN"/>
              </w:rPr>
              <w:t>3.3. Sigurnosno-obavještajni poslovi</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_Toc227315627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62</w:t>
            </w:r>
            <w:r w:rsidR="00432DA0" w:rsidRPr="0071264C">
              <w:rPr>
                <w:rFonts w:ascii="Times New Roman" w:hAnsi="Times New Roman" w:cs="Times New Roman"/>
                <w:noProof/>
                <w:webHidden/>
                <w:sz w:val="24"/>
                <w:szCs w:val="24"/>
              </w:rPr>
              <w:fldChar w:fldCharType="end"/>
            </w:r>
          </w:hyperlink>
        </w:p>
        <w:p w14:paraId="27BF921D"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28" w:history="1">
            <w:r w:rsidR="00432DA0" w:rsidRPr="0071264C">
              <w:rPr>
                <w:rStyle w:val="Hyperlink"/>
                <w:rFonts w:ascii="Times New Roman" w:hAnsi="Times New Roman" w:cs="Times New Roman"/>
                <w:noProof/>
                <w:sz w:val="24"/>
                <w:szCs w:val="24"/>
                <w:lang w:bidi="hi-IN"/>
              </w:rPr>
              <w:t>3.4. Sigurnost vojnog zračnog i pomorskog prometa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_Toc227315628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63</w:t>
            </w:r>
            <w:r w:rsidR="00432DA0" w:rsidRPr="0071264C">
              <w:rPr>
                <w:rFonts w:ascii="Times New Roman" w:hAnsi="Times New Roman" w:cs="Times New Roman"/>
                <w:noProof/>
                <w:webHidden/>
                <w:sz w:val="24"/>
                <w:szCs w:val="24"/>
              </w:rPr>
              <w:fldChar w:fldCharType="end"/>
            </w:r>
          </w:hyperlink>
        </w:p>
        <w:p w14:paraId="7B551DBA"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29" w:history="1">
            <w:r w:rsidR="00432DA0" w:rsidRPr="0071264C">
              <w:rPr>
                <w:rStyle w:val="Hyperlink"/>
                <w:rFonts w:ascii="Times New Roman" w:hAnsi="Times New Roman" w:cs="Times New Roman"/>
                <w:noProof/>
                <w:sz w:val="24"/>
                <w:szCs w:val="24"/>
                <w:lang w:bidi="hi-IN"/>
              </w:rPr>
              <w:t>3.5. Analiza vojnostegovnih poslova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_Toc227315629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64</w:t>
            </w:r>
            <w:r w:rsidR="00432DA0" w:rsidRPr="0071264C">
              <w:rPr>
                <w:rFonts w:ascii="Times New Roman" w:hAnsi="Times New Roman" w:cs="Times New Roman"/>
                <w:noProof/>
                <w:webHidden/>
                <w:sz w:val="24"/>
                <w:szCs w:val="24"/>
              </w:rPr>
              <w:fldChar w:fldCharType="end"/>
            </w:r>
          </w:hyperlink>
        </w:p>
        <w:p w14:paraId="0B625572"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30" w:history="1">
            <w:r w:rsidR="00432DA0" w:rsidRPr="0071264C">
              <w:rPr>
                <w:rStyle w:val="Hyperlink"/>
                <w:rFonts w:ascii="Times New Roman" w:hAnsi="Times New Roman" w:cs="Times New Roman"/>
                <w:noProof/>
                <w:sz w:val="24"/>
                <w:szCs w:val="24"/>
                <w:lang w:bidi="hi-IN"/>
              </w:rPr>
              <w:t>3.6. Vojnopolicijski poslovi</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_Toc227315630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64</w:t>
            </w:r>
            <w:r w:rsidR="00432DA0" w:rsidRPr="0071264C">
              <w:rPr>
                <w:rFonts w:ascii="Times New Roman" w:hAnsi="Times New Roman" w:cs="Times New Roman"/>
                <w:noProof/>
                <w:webHidden/>
                <w:sz w:val="24"/>
                <w:szCs w:val="24"/>
              </w:rPr>
              <w:fldChar w:fldCharType="end"/>
            </w:r>
          </w:hyperlink>
        </w:p>
        <w:p w14:paraId="5674A70B" w14:textId="77777777" w:rsidR="00432DA0" w:rsidRPr="0071264C" w:rsidRDefault="00953701">
          <w:pPr>
            <w:pStyle w:val="TOC1"/>
            <w:tabs>
              <w:tab w:val="right" w:leader="dot" w:pos="9062"/>
            </w:tabs>
            <w:rPr>
              <w:rFonts w:eastAsiaTheme="minorEastAsia"/>
              <w:b w:val="0"/>
              <w:bCs w:val="0"/>
              <w:caps w:val="0"/>
              <w:noProof/>
              <w:lang w:eastAsia="hr-HR"/>
            </w:rPr>
          </w:pPr>
          <w:hyperlink w:anchor="_Toc227315631" w:history="1">
            <w:r w:rsidR="00432DA0" w:rsidRPr="0071264C">
              <w:rPr>
                <w:rStyle w:val="Hyperlink"/>
                <w:noProof/>
                <w:lang w:eastAsia="hr-HR" w:bidi="en-US"/>
              </w:rPr>
              <w:t xml:space="preserve">4. </w:t>
            </w:r>
            <w:r w:rsidR="00432DA0" w:rsidRPr="0071264C">
              <w:rPr>
                <w:rStyle w:val="Hyperlink"/>
                <w:noProof/>
              </w:rPr>
              <w:t>UPRAVNO-PRAVNI I ADMINISTRATIVNI POSLOVI I POTPORA</w:t>
            </w:r>
            <w:r w:rsidR="00432DA0" w:rsidRPr="0071264C">
              <w:rPr>
                <w:noProof/>
                <w:webHidden/>
              </w:rPr>
              <w:tab/>
            </w:r>
            <w:r w:rsidR="00432DA0" w:rsidRPr="0071264C">
              <w:rPr>
                <w:noProof/>
                <w:webHidden/>
              </w:rPr>
              <w:fldChar w:fldCharType="begin"/>
            </w:r>
            <w:r w:rsidR="00432DA0" w:rsidRPr="0071264C">
              <w:rPr>
                <w:noProof/>
                <w:webHidden/>
              </w:rPr>
              <w:instrText xml:space="preserve"> PAGEREF _Toc227315631 \h </w:instrText>
            </w:r>
            <w:r w:rsidR="00432DA0" w:rsidRPr="0071264C">
              <w:rPr>
                <w:noProof/>
                <w:webHidden/>
              </w:rPr>
            </w:r>
            <w:r w:rsidR="00432DA0" w:rsidRPr="0071264C">
              <w:rPr>
                <w:noProof/>
                <w:webHidden/>
              </w:rPr>
              <w:fldChar w:fldCharType="separate"/>
            </w:r>
            <w:r w:rsidR="00A63403">
              <w:rPr>
                <w:noProof/>
                <w:webHidden/>
              </w:rPr>
              <w:t>65</w:t>
            </w:r>
            <w:r w:rsidR="00432DA0" w:rsidRPr="0071264C">
              <w:rPr>
                <w:noProof/>
                <w:webHidden/>
              </w:rPr>
              <w:fldChar w:fldCharType="end"/>
            </w:r>
          </w:hyperlink>
        </w:p>
        <w:p w14:paraId="5439266A"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32" w:history="1">
            <w:r w:rsidR="00432DA0" w:rsidRPr="0071264C">
              <w:rPr>
                <w:rStyle w:val="Hyperlink"/>
                <w:rFonts w:ascii="Times New Roman" w:hAnsi="Times New Roman" w:cs="Times New Roman"/>
                <w:noProof/>
                <w:sz w:val="24"/>
                <w:szCs w:val="24"/>
                <w:lang w:bidi="hi-IN"/>
              </w:rPr>
              <w:t>4.1. Upravni postupci i imovinsko-pravni poslovi</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_Toc227315632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65</w:t>
            </w:r>
            <w:r w:rsidR="00432DA0" w:rsidRPr="0071264C">
              <w:rPr>
                <w:rFonts w:ascii="Times New Roman" w:hAnsi="Times New Roman" w:cs="Times New Roman"/>
                <w:noProof/>
                <w:webHidden/>
                <w:sz w:val="24"/>
                <w:szCs w:val="24"/>
              </w:rPr>
              <w:fldChar w:fldCharType="end"/>
            </w:r>
          </w:hyperlink>
        </w:p>
        <w:p w14:paraId="2F838D0C"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33" w:history="1">
            <w:r w:rsidR="00432DA0" w:rsidRPr="0071264C">
              <w:rPr>
                <w:rStyle w:val="Hyperlink"/>
                <w:rFonts w:ascii="Times New Roman" w:hAnsi="Times New Roman" w:cs="Times New Roman"/>
                <w:noProof/>
                <w:sz w:val="24"/>
                <w:szCs w:val="24"/>
                <w:lang w:bidi="hi-IN"/>
              </w:rPr>
              <w:t>4.2. Javna nabava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_Toc227315633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65</w:t>
            </w:r>
            <w:r w:rsidR="00432DA0" w:rsidRPr="0071264C">
              <w:rPr>
                <w:rFonts w:ascii="Times New Roman" w:hAnsi="Times New Roman" w:cs="Times New Roman"/>
                <w:noProof/>
                <w:webHidden/>
                <w:sz w:val="24"/>
                <w:szCs w:val="24"/>
              </w:rPr>
              <w:fldChar w:fldCharType="end"/>
            </w:r>
          </w:hyperlink>
        </w:p>
        <w:p w14:paraId="64C6C559" w14:textId="77777777" w:rsidR="00432DA0" w:rsidRPr="0071264C" w:rsidRDefault="00953701">
          <w:pPr>
            <w:pStyle w:val="TOC2"/>
            <w:tabs>
              <w:tab w:val="right" w:leader="dot" w:pos="9062"/>
            </w:tabs>
            <w:rPr>
              <w:rFonts w:ascii="Times New Roman" w:eastAsiaTheme="minorEastAsia" w:hAnsi="Times New Roman" w:cs="Times New Roman"/>
              <w:b w:val="0"/>
              <w:bCs w:val="0"/>
              <w:noProof/>
              <w:sz w:val="24"/>
              <w:szCs w:val="24"/>
              <w:lang w:eastAsia="hr-HR"/>
            </w:rPr>
          </w:pPr>
          <w:hyperlink w:anchor="_Toc227315634" w:history="1">
            <w:r w:rsidR="00432DA0" w:rsidRPr="0071264C">
              <w:rPr>
                <w:rStyle w:val="Hyperlink"/>
                <w:rFonts w:ascii="Times New Roman" w:hAnsi="Times New Roman" w:cs="Times New Roman"/>
                <w:noProof/>
                <w:sz w:val="24"/>
                <w:szCs w:val="24"/>
                <w:lang w:bidi="hi-IN"/>
              </w:rPr>
              <w:t>4.3. Ostala područja rada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_Toc227315634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65</w:t>
            </w:r>
            <w:r w:rsidR="00432DA0" w:rsidRPr="0071264C">
              <w:rPr>
                <w:rFonts w:ascii="Times New Roman" w:hAnsi="Times New Roman" w:cs="Times New Roman"/>
                <w:noProof/>
                <w:webHidden/>
                <w:sz w:val="24"/>
                <w:szCs w:val="24"/>
              </w:rPr>
              <w:fldChar w:fldCharType="end"/>
            </w:r>
          </w:hyperlink>
        </w:p>
        <w:p w14:paraId="388DC5D1"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635" w:history="1">
            <w:r w:rsidR="00432DA0" w:rsidRPr="0071264C">
              <w:rPr>
                <w:rStyle w:val="Hyperlink"/>
                <w:rFonts w:ascii="Times New Roman" w:hAnsi="Times New Roman" w:cs="Times New Roman"/>
                <w:noProof/>
                <w:sz w:val="24"/>
                <w:szCs w:val="24"/>
              </w:rPr>
              <w:t>4.3.1. Financijsko upravljanje i kontrole</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_Toc227315635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65</w:t>
            </w:r>
            <w:r w:rsidR="00432DA0" w:rsidRPr="0071264C">
              <w:rPr>
                <w:rFonts w:ascii="Times New Roman" w:hAnsi="Times New Roman" w:cs="Times New Roman"/>
                <w:noProof/>
                <w:webHidden/>
                <w:sz w:val="24"/>
                <w:szCs w:val="24"/>
              </w:rPr>
              <w:fldChar w:fldCharType="end"/>
            </w:r>
          </w:hyperlink>
        </w:p>
        <w:p w14:paraId="31EABEA4"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636" w:history="1">
            <w:r w:rsidR="00432DA0" w:rsidRPr="0071264C">
              <w:rPr>
                <w:rStyle w:val="Hyperlink"/>
                <w:rFonts w:ascii="Times New Roman" w:hAnsi="Times New Roman" w:cs="Times New Roman"/>
                <w:noProof/>
                <w:sz w:val="24"/>
                <w:szCs w:val="24"/>
              </w:rPr>
              <w:t>4.3.2. Unutarnja revizija</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_Toc227315636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66</w:t>
            </w:r>
            <w:r w:rsidR="00432DA0" w:rsidRPr="0071264C">
              <w:rPr>
                <w:rFonts w:ascii="Times New Roman" w:hAnsi="Times New Roman" w:cs="Times New Roman"/>
                <w:noProof/>
                <w:webHidden/>
                <w:sz w:val="24"/>
                <w:szCs w:val="24"/>
              </w:rPr>
              <w:fldChar w:fldCharType="end"/>
            </w:r>
          </w:hyperlink>
        </w:p>
        <w:p w14:paraId="15A059A5" w14:textId="77777777" w:rsidR="00432DA0" w:rsidRPr="0071264C" w:rsidRDefault="00953701">
          <w:pPr>
            <w:pStyle w:val="TOC3"/>
            <w:tabs>
              <w:tab w:val="right" w:leader="dot" w:pos="9062"/>
            </w:tabs>
            <w:rPr>
              <w:rFonts w:ascii="Times New Roman" w:eastAsiaTheme="minorEastAsia" w:hAnsi="Times New Roman" w:cs="Times New Roman"/>
              <w:noProof/>
              <w:color w:val="auto"/>
              <w:sz w:val="24"/>
              <w:szCs w:val="24"/>
              <w:lang w:eastAsia="hr-HR"/>
            </w:rPr>
          </w:pPr>
          <w:hyperlink w:anchor="_Toc227315637" w:history="1">
            <w:r w:rsidR="00432DA0" w:rsidRPr="0071264C">
              <w:rPr>
                <w:rStyle w:val="Hyperlink"/>
                <w:rFonts w:ascii="Times New Roman" w:hAnsi="Times New Roman" w:cs="Times New Roman"/>
                <w:noProof/>
                <w:sz w:val="24"/>
                <w:szCs w:val="24"/>
              </w:rPr>
              <w:t>4.3.3. Odnosi s javnošću</w:t>
            </w:r>
            <w:r w:rsidR="00432DA0" w:rsidRPr="0071264C">
              <w:rPr>
                <w:rFonts w:ascii="Times New Roman" w:hAnsi="Times New Roman" w:cs="Times New Roman"/>
                <w:noProof/>
                <w:webHidden/>
                <w:sz w:val="24"/>
                <w:szCs w:val="24"/>
              </w:rPr>
              <w:tab/>
            </w:r>
            <w:r w:rsidR="00432DA0" w:rsidRPr="0071264C">
              <w:rPr>
                <w:rFonts w:ascii="Times New Roman" w:hAnsi="Times New Roman" w:cs="Times New Roman"/>
                <w:noProof/>
                <w:webHidden/>
                <w:sz w:val="24"/>
                <w:szCs w:val="24"/>
              </w:rPr>
              <w:fldChar w:fldCharType="begin"/>
            </w:r>
            <w:r w:rsidR="00432DA0" w:rsidRPr="0071264C">
              <w:rPr>
                <w:rFonts w:ascii="Times New Roman" w:hAnsi="Times New Roman" w:cs="Times New Roman"/>
                <w:noProof/>
                <w:webHidden/>
                <w:sz w:val="24"/>
                <w:szCs w:val="24"/>
              </w:rPr>
              <w:instrText xml:space="preserve"> PAGEREF _Toc227315637 \h </w:instrText>
            </w:r>
            <w:r w:rsidR="00432DA0" w:rsidRPr="0071264C">
              <w:rPr>
                <w:rFonts w:ascii="Times New Roman" w:hAnsi="Times New Roman" w:cs="Times New Roman"/>
                <w:noProof/>
                <w:webHidden/>
                <w:sz w:val="24"/>
                <w:szCs w:val="24"/>
              </w:rPr>
            </w:r>
            <w:r w:rsidR="00432DA0" w:rsidRPr="0071264C">
              <w:rPr>
                <w:rFonts w:ascii="Times New Roman" w:hAnsi="Times New Roman" w:cs="Times New Roman"/>
                <w:noProof/>
                <w:webHidden/>
                <w:sz w:val="24"/>
                <w:szCs w:val="24"/>
              </w:rPr>
              <w:fldChar w:fldCharType="separate"/>
            </w:r>
            <w:r w:rsidR="00A63403">
              <w:rPr>
                <w:rFonts w:ascii="Times New Roman" w:hAnsi="Times New Roman" w:cs="Times New Roman"/>
                <w:noProof/>
                <w:webHidden/>
                <w:sz w:val="24"/>
                <w:szCs w:val="24"/>
              </w:rPr>
              <w:t>66</w:t>
            </w:r>
            <w:r w:rsidR="00432DA0" w:rsidRPr="0071264C">
              <w:rPr>
                <w:rFonts w:ascii="Times New Roman" w:hAnsi="Times New Roman" w:cs="Times New Roman"/>
                <w:noProof/>
                <w:webHidden/>
                <w:sz w:val="24"/>
                <w:szCs w:val="24"/>
              </w:rPr>
              <w:fldChar w:fldCharType="end"/>
            </w:r>
          </w:hyperlink>
        </w:p>
        <w:p w14:paraId="439BCE08" w14:textId="77777777" w:rsidR="00432DA0" w:rsidRPr="0071264C" w:rsidRDefault="00953701">
          <w:pPr>
            <w:pStyle w:val="TOC1"/>
            <w:tabs>
              <w:tab w:val="right" w:leader="dot" w:pos="9062"/>
            </w:tabs>
            <w:rPr>
              <w:rFonts w:eastAsiaTheme="minorEastAsia"/>
              <w:b w:val="0"/>
              <w:bCs w:val="0"/>
              <w:caps w:val="0"/>
              <w:noProof/>
              <w:lang w:eastAsia="hr-HR"/>
            </w:rPr>
          </w:pPr>
          <w:hyperlink w:anchor="_Toc227315638" w:history="1">
            <w:r w:rsidR="00432DA0" w:rsidRPr="0071264C">
              <w:rPr>
                <w:rStyle w:val="Hyperlink"/>
                <w:noProof/>
              </w:rPr>
              <w:t>5. PROVEDBENI OKVIR DUGOROČNOG PLANA RAZVOJA ORUŽANIH SNAGA REPUBLIKE HRVATSKE 2025.-2036.</w:t>
            </w:r>
            <w:r w:rsidR="00432DA0" w:rsidRPr="0071264C">
              <w:rPr>
                <w:noProof/>
                <w:webHidden/>
              </w:rPr>
              <w:tab/>
            </w:r>
            <w:r w:rsidR="00432DA0" w:rsidRPr="0071264C">
              <w:rPr>
                <w:noProof/>
                <w:webHidden/>
              </w:rPr>
              <w:fldChar w:fldCharType="begin"/>
            </w:r>
            <w:r w:rsidR="00432DA0" w:rsidRPr="0071264C">
              <w:rPr>
                <w:noProof/>
                <w:webHidden/>
              </w:rPr>
              <w:instrText xml:space="preserve"> PAGEREF _Toc227315638 \h </w:instrText>
            </w:r>
            <w:r w:rsidR="00432DA0" w:rsidRPr="0071264C">
              <w:rPr>
                <w:noProof/>
                <w:webHidden/>
              </w:rPr>
            </w:r>
            <w:r w:rsidR="00432DA0" w:rsidRPr="0071264C">
              <w:rPr>
                <w:noProof/>
                <w:webHidden/>
              </w:rPr>
              <w:fldChar w:fldCharType="separate"/>
            </w:r>
            <w:r w:rsidR="00A63403">
              <w:rPr>
                <w:noProof/>
                <w:webHidden/>
              </w:rPr>
              <w:t>67</w:t>
            </w:r>
            <w:r w:rsidR="00432DA0" w:rsidRPr="0071264C">
              <w:rPr>
                <w:noProof/>
                <w:webHidden/>
              </w:rPr>
              <w:fldChar w:fldCharType="end"/>
            </w:r>
          </w:hyperlink>
        </w:p>
        <w:p w14:paraId="4B3BE07F" w14:textId="77777777" w:rsidR="00432DA0" w:rsidRDefault="00953701">
          <w:pPr>
            <w:pStyle w:val="TOC1"/>
            <w:tabs>
              <w:tab w:val="right" w:leader="dot" w:pos="9062"/>
            </w:tabs>
            <w:rPr>
              <w:rFonts w:asciiTheme="minorHAnsi" w:eastAsiaTheme="minorEastAsia" w:hAnsiTheme="minorHAnsi" w:cstheme="minorBidi"/>
              <w:b w:val="0"/>
              <w:bCs w:val="0"/>
              <w:caps w:val="0"/>
              <w:noProof/>
              <w:sz w:val="22"/>
              <w:szCs w:val="22"/>
              <w:lang w:eastAsia="hr-HR"/>
            </w:rPr>
          </w:pPr>
          <w:hyperlink w:anchor="_Toc227315639" w:history="1">
            <w:r w:rsidR="00432DA0" w:rsidRPr="0071264C">
              <w:rPr>
                <w:rStyle w:val="Hyperlink"/>
                <w:noProof/>
              </w:rPr>
              <w:t>PRILOZI</w:t>
            </w:r>
            <w:r w:rsidR="00432DA0" w:rsidRPr="0071264C">
              <w:rPr>
                <w:noProof/>
                <w:webHidden/>
              </w:rPr>
              <w:tab/>
            </w:r>
            <w:r w:rsidR="00432DA0" w:rsidRPr="0071264C">
              <w:rPr>
                <w:noProof/>
                <w:webHidden/>
              </w:rPr>
              <w:fldChar w:fldCharType="begin"/>
            </w:r>
            <w:r w:rsidR="00432DA0" w:rsidRPr="0071264C">
              <w:rPr>
                <w:noProof/>
                <w:webHidden/>
              </w:rPr>
              <w:instrText xml:space="preserve"> PAGEREF _Toc227315639 \h </w:instrText>
            </w:r>
            <w:r w:rsidR="00432DA0" w:rsidRPr="0071264C">
              <w:rPr>
                <w:noProof/>
                <w:webHidden/>
              </w:rPr>
            </w:r>
            <w:r w:rsidR="00432DA0" w:rsidRPr="0071264C">
              <w:rPr>
                <w:noProof/>
                <w:webHidden/>
              </w:rPr>
              <w:fldChar w:fldCharType="separate"/>
            </w:r>
            <w:r w:rsidR="00A63403">
              <w:rPr>
                <w:noProof/>
                <w:webHidden/>
              </w:rPr>
              <w:t>68</w:t>
            </w:r>
            <w:r w:rsidR="00432DA0" w:rsidRPr="0071264C">
              <w:rPr>
                <w:noProof/>
                <w:webHidden/>
              </w:rPr>
              <w:fldChar w:fldCharType="end"/>
            </w:r>
          </w:hyperlink>
        </w:p>
        <w:p w14:paraId="53204EF0" w14:textId="77777777" w:rsidR="009F3B48" w:rsidRDefault="006B4947" w:rsidP="009E6439">
          <w:pPr>
            <w:pStyle w:val="TOC1"/>
            <w:tabs>
              <w:tab w:val="right" w:leader="dot" w:pos="9062"/>
            </w:tabs>
            <w:rPr>
              <w:noProof/>
            </w:rPr>
          </w:pPr>
          <w:r w:rsidRPr="00A81E1A">
            <w:fldChar w:fldCharType="end"/>
          </w:r>
        </w:p>
      </w:sdtContent>
    </w:sdt>
    <w:bookmarkStart w:id="9" w:name="_Toc227315573" w:displacedByCustomXml="prev"/>
    <w:bookmarkStart w:id="10" w:name="_Toc191301819" w:displacedByCustomXml="prev"/>
    <w:bookmarkStart w:id="11" w:name="_Toc131675221" w:displacedByCustomXml="prev"/>
    <w:bookmarkStart w:id="12" w:name="_Toc131675141" w:displacedByCustomXml="prev"/>
    <w:p w14:paraId="19812F1F" w14:textId="77777777" w:rsidR="00E52194" w:rsidRPr="000552AD" w:rsidRDefault="00C10F5D" w:rsidP="009E6439">
      <w:pPr>
        <w:pStyle w:val="TOC1"/>
        <w:tabs>
          <w:tab w:val="right" w:leader="dot" w:pos="9062"/>
        </w:tabs>
        <w:rPr>
          <w:noProof/>
        </w:rPr>
      </w:pPr>
      <w:r w:rsidRPr="009E6439">
        <w:rPr>
          <w:rStyle w:val="Heading1Char"/>
          <w:b/>
        </w:rPr>
        <w:t>UVOD</w:t>
      </w:r>
      <w:bookmarkEnd w:id="12"/>
      <w:bookmarkEnd w:id="11"/>
      <w:bookmarkEnd w:id="10"/>
      <w:bookmarkEnd w:id="9"/>
    </w:p>
    <w:p w14:paraId="0BF97B40" w14:textId="77777777" w:rsidR="006666EC" w:rsidRDefault="00936DEC">
      <w:pPr>
        <w:spacing w:line="360" w:lineRule="auto"/>
        <w:ind w:firstLine="709"/>
        <w:jc w:val="both"/>
        <w:rPr>
          <w:bCs/>
          <w:sz w:val="24"/>
          <w:szCs w:val="24"/>
        </w:rPr>
      </w:pPr>
      <w:r>
        <w:rPr>
          <w:sz w:val="24"/>
          <w:szCs w:val="24"/>
        </w:rPr>
        <w:tab/>
      </w:r>
      <w:r w:rsidR="00C10F5D" w:rsidRPr="00A65904">
        <w:rPr>
          <w:sz w:val="24"/>
          <w:szCs w:val="24"/>
        </w:rPr>
        <w:t xml:space="preserve">Godišnje izvješće o obrani za </w:t>
      </w:r>
      <w:r w:rsidR="008348AE" w:rsidRPr="00A65904">
        <w:rPr>
          <w:sz w:val="24"/>
          <w:szCs w:val="24"/>
        </w:rPr>
        <w:t>202</w:t>
      </w:r>
      <w:r w:rsidR="00A65904">
        <w:rPr>
          <w:sz w:val="24"/>
          <w:szCs w:val="24"/>
        </w:rPr>
        <w:t>5</w:t>
      </w:r>
      <w:r w:rsidR="008348AE" w:rsidRPr="00A65904">
        <w:rPr>
          <w:sz w:val="24"/>
          <w:szCs w:val="24"/>
        </w:rPr>
        <w:t>. godinu (u daljnjem tekstu</w:t>
      </w:r>
      <w:r w:rsidR="00813EBF" w:rsidRPr="00A65904">
        <w:rPr>
          <w:sz w:val="24"/>
          <w:szCs w:val="24"/>
        </w:rPr>
        <w:t>:</w:t>
      </w:r>
      <w:r w:rsidR="00C10F5D" w:rsidRPr="00A65904">
        <w:rPr>
          <w:sz w:val="24"/>
          <w:szCs w:val="24"/>
        </w:rPr>
        <w:t xml:space="preserve"> Izvješće) Vlada Republike</w:t>
      </w:r>
      <w:r w:rsidR="00AF5C16" w:rsidRPr="00A65904">
        <w:rPr>
          <w:bCs/>
          <w:sz w:val="24"/>
          <w:szCs w:val="24"/>
        </w:rPr>
        <w:t xml:space="preserve"> Hrvatske podnosi Hrvatskom</w:t>
      </w:r>
      <w:r w:rsidR="00813EBF" w:rsidRPr="00A65904">
        <w:rPr>
          <w:bCs/>
          <w:sz w:val="24"/>
          <w:szCs w:val="24"/>
        </w:rPr>
        <w:t>e</w:t>
      </w:r>
      <w:r w:rsidR="00C10F5D" w:rsidRPr="00A65904">
        <w:rPr>
          <w:bCs/>
          <w:sz w:val="24"/>
          <w:szCs w:val="24"/>
        </w:rPr>
        <w:t xml:space="preserve"> saboru u skladu s člankom 8. stavkom 1. točkom 2. Zakona o obrani (</w:t>
      </w:r>
      <w:r w:rsidR="002702B4" w:rsidRPr="00A65904">
        <w:rPr>
          <w:bCs/>
          <w:sz w:val="24"/>
          <w:szCs w:val="24"/>
        </w:rPr>
        <w:t>„</w:t>
      </w:r>
      <w:r w:rsidR="00C10F5D" w:rsidRPr="00A65904">
        <w:rPr>
          <w:bCs/>
          <w:sz w:val="24"/>
          <w:szCs w:val="24"/>
        </w:rPr>
        <w:t>Narodne novine</w:t>
      </w:r>
      <w:r w:rsidR="002702B4" w:rsidRPr="00A65904">
        <w:rPr>
          <w:bCs/>
          <w:sz w:val="24"/>
          <w:szCs w:val="24"/>
        </w:rPr>
        <w:t>“</w:t>
      </w:r>
      <w:r w:rsidR="00C10F5D" w:rsidRPr="00A65904">
        <w:rPr>
          <w:bCs/>
          <w:sz w:val="24"/>
          <w:szCs w:val="24"/>
        </w:rPr>
        <w:t>, br</w:t>
      </w:r>
      <w:r w:rsidR="00813EBF" w:rsidRPr="00A65904">
        <w:rPr>
          <w:bCs/>
          <w:sz w:val="24"/>
          <w:szCs w:val="24"/>
        </w:rPr>
        <w:t>.</w:t>
      </w:r>
      <w:r w:rsidR="00C10F5D" w:rsidRPr="00A65904">
        <w:rPr>
          <w:bCs/>
          <w:sz w:val="24"/>
          <w:szCs w:val="24"/>
        </w:rPr>
        <w:t xml:space="preserve"> 73/13</w:t>
      </w:r>
      <w:r w:rsidR="00813EBF" w:rsidRPr="00A65904">
        <w:rPr>
          <w:bCs/>
          <w:sz w:val="24"/>
          <w:szCs w:val="24"/>
        </w:rPr>
        <w:t>.</w:t>
      </w:r>
      <w:r w:rsidR="00C10F5D" w:rsidRPr="00A65904">
        <w:rPr>
          <w:bCs/>
          <w:sz w:val="24"/>
          <w:szCs w:val="24"/>
        </w:rPr>
        <w:t>, 75/15</w:t>
      </w:r>
      <w:r w:rsidR="00813EBF" w:rsidRPr="00A65904">
        <w:rPr>
          <w:bCs/>
          <w:sz w:val="24"/>
          <w:szCs w:val="24"/>
        </w:rPr>
        <w:t>.</w:t>
      </w:r>
      <w:r w:rsidR="00C10F5D" w:rsidRPr="00A65904">
        <w:rPr>
          <w:bCs/>
          <w:sz w:val="24"/>
          <w:szCs w:val="24"/>
        </w:rPr>
        <w:t>, 27/16</w:t>
      </w:r>
      <w:r w:rsidR="00813EBF" w:rsidRPr="00A65904">
        <w:rPr>
          <w:bCs/>
          <w:sz w:val="24"/>
          <w:szCs w:val="24"/>
        </w:rPr>
        <w:t>.</w:t>
      </w:r>
      <w:r w:rsidR="00C10F5D" w:rsidRPr="00A65904">
        <w:rPr>
          <w:bCs/>
          <w:sz w:val="24"/>
          <w:szCs w:val="24"/>
        </w:rPr>
        <w:t>, 110/17</w:t>
      </w:r>
      <w:r w:rsidR="00813EBF" w:rsidRPr="00A65904">
        <w:rPr>
          <w:bCs/>
          <w:sz w:val="24"/>
          <w:szCs w:val="24"/>
        </w:rPr>
        <w:t>.</w:t>
      </w:r>
      <w:r w:rsidR="00C10F5D" w:rsidRPr="00A65904">
        <w:rPr>
          <w:bCs/>
          <w:sz w:val="24"/>
          <w:szCs w:val="24"/>
        </w:rPr>
        <w:t xml:space="preserve"> – Odluka Ustavnog suda Republike Hrv</w:t>
      </w:r>
      <w:r w:rsidR="000953A1" w:rsidRPr="00A65904">
        <w:rPr>
          <w:bCs/>
          <w:sz w:val="24"/>
          <w:szCs w:val="24"/>
        </w:rPr>
        <w:t>atske, 30/18</w:t>
      </w:r>
      <w:r w:rsidR="00813EBF" w:rsidRPr="00A65904">
        <w:rPr>
          <w:bCs/>
          <w:sz w:val="24"/>
          <w:szCs w:val="24"/>
        </w:rPr>
        <w:t>.</w:t>
      </w:r>
      <w:r w:rsidR="000953A1" w:rsidRPr="00A65904">
        <w:rPr>
          <w:bCs/>
          <w:sz w:val="24"/>
          <w:szCs w:val="24"/>
        </w:rPr>
        <w:t>, 70/19</w:t>
      </w:r>
      <w:r w:rsidR="00813EBF" w:rsidRPr="00A65904">
        <w:rPr>
          <w:bCs/>
          <w:sz w:val="24"/>
          <w:szCs w:val="24"/>
        </w:rPr>
        <w:t>.</w:t>
      </w:r>
      <w:r w:rsidR="00A65904">
        <w:rPr>
          <w:bCs/>
          <w:sz w:val="24"/>
          <w:szCs w:val="24"/>
        </w:rPr>
        <w:t xml:space="preserve">, </w:t>
      </w:r>
      <w:r w:rsidR="000953A1" w:rsidRPr="00A65904">
        <w:rPr>
          <w:bCs/>
          <w:sz w:val="24"/>
          <w:szCs w:val="24"/>
        </w:rPr>
        <w:t>155/23</w:t>
      </w:r>
      <w:r w:rsidR="00A65904">
        <w:rPr>
          <w:bCs/>
          <w:sz w:val="24"/>
          <w:szCs w:val="24"/>
        </w:rPr>
        <w:t xml:space="preserve"> i 136/25</w:t>
      </w:r>
      <w:r w:rsidR="00813EBF" w:rsidRPr="00A65904">
        <w:rPr>
          <w:bCs/>
          <w:sz w:val="24"/>
          <w:szCs w:val="24"/>
        </w:rPr>
        <w:t>.</w:t>
      </w:r>
      <w:r w:rsidR="000953A1" w:rsidRPr="00A65904">
        <w:rPr>
          <w:bCs/>
          <w:sz w:val="24"/>
          <w:szCs w:val="24"/>
        </w:rPr>
        <w:t xml:space="preserve">). </w:t>
      </w:r>
      <w:r w:rsidR="00C10F5D" w:rsidRPr="00A65904">
        <w:rPr>
          <w:bCs/>
          <w:sz w:val="24"/>
          <w:szCs w:val="24"/>
        </w:rPr>
        <w:t>Izvješće prikazuje aktivnosti Ministarstva obrane i Oružanih snaga Republ</w:t>
      </w:r>
      <w:r w:rsidR="000953A1" w:rsidRPr="00A65904">
        <w:rPr>
          <w:bCs/>
          <w:sz w:val="24"/>
          <w:szCs w:val="24"/>
        </w:rPr>
        <w:t>ike Hrvatske (u daljnjem tekstu</w:t>
      </w:r>
      <w:r w:rsidR="00863BEC" w:rsidRPr="00A65904">
        <w:rPr>
          <w:bCs/>
          <w:sz w:val="24"/>
          <w:szCs w:val="24"/>
        </w:rPr>
        <w:t>:</w:t>
      </w:r>
      <w:r w:rsidR="00C10F5D" w:rsidRPr="00A65904">
        <w:rPr>
          <w:bCs/>
          <w:sz w:val="24"/>
          <w:szCs w:val="24"/>
        </w:rPr>
        <w:t xml:space="preserve"> Hrvatska vojska) u 202</w:t>
      </w:r>
      <w:r w:rsidR="00A65904">
        <w:rPr>
          <w:bCs/>
          <w:sz w:val="24"/>
          <w:szCs w:val="24"/>
        </w:rPr>
        <w:t>5</w:t>
      </w:r>
      <w:r w:rsidR="00C10F5D" w:rsidRPr="00A65904">
        <w:rPr>
          <w:bCs/>
          <w:sz w:val="24"/>
          <w:szCs w:val="24"/>
        </w:rPr>
        <w:t>. godini, stanje i razvoj obrambenih sposobnosti, provedbu obrambenih priprema, strukturu obrambenih resursa te ključne razvojne pr</w:t>
      </w:r>
      <w:r w:rsidR="005721EB">
        <w:rPr>
          <w:bCs/>
          <w:sz w:val="24"/>
          <w:szCs w:val="24"/>
        </w:rPr>
        <w:t>ojekte, prioritete i rezultate.</w:t>
      </w:r>
      <w:r w:rsidR="00894429">
        <w:rPr>
          <w:bCs/>
          <w:sz w:val="24"/>
          <w:szCs w:val="24"/>
        </w:rPr>
        <w:t xml:space="preserve"> </w:t>
      </w:r>
      <w:r w:rsidR="00C10F5D" w:rsidRPr="00A65904">
        <w:rPr>
          <w:bCs/>
          <w:sz w:val="24"/>
          <w:szCs w:val="24"/>
        </w:rPr>
        <w:t>Izvješće je dokument kojim se zastupni</w:t>
      </w:r>
      <w:r w:rsidR="00AF5C16" w:rsidRPr="00A65904">
        <w:rPr>
          <w:bCs/>
          <w:sz w:val="24"/>
          <w:szCs w:val="24"/>
        </w:rPr>
        <w:t>cama i zastupnicima u Hrvatskom</w:t>
      </w:r>
      <w:r w:rsidR="006666EC">
        <w:rPr>
          <w:bCs/>
          <w:sz w:val="24"/>
          <w:szCs w:val="24"/>
        </w:rPr>
        <w:t>e</w:t>
      </w:r>
      <w:r w:rsidR="00C10F5D" w:rsidRPr="00A65904">
        <w:rPr>
          <w:bCs/>
          <w:sz w:val="24"/>
          <w:szCs w:val="24"/>
        </w:rPr>
        <w:t xml:space="preserve"> saboru i javnosti omogućuje uvid u aktivnosti i djelovanje Ministarstva obrane i Hrvatske vojske te predstavlja mehanizam demokratskog nadzora nad obrambenim resorom, čime se pridonosi izgradnji povjerenja i kvaliteti ci</w:t>
      </w:r>
      <w:r w:rsidR="005721EB">
        <w:rPr>
          <w:bCs/>
          <w:sz w:val="24"/>
          <w:szCs w:val="24"/>
        </w:rPr>
        <w:t xml:space="preserve">vilno-vojnih odnosa u društvu. </w:t>
      </w:r>
      <w:r w:rsidR="00C10F5D" w:rsidRPr="00A65904">
        <w:rPr>
          <w:bCs/>
          <w:sz w:val="24"/>
          <w:szCs w:val="24"/>
        </w:rPr>
        <w:t>Pri izradi Izvješća uzeti su u obzir mišljenja i prijedlozi izneseni u raspravama o godišnjim izvješćima o obrani na</w:t>
      </w:r>
      <w:r w:rsidR="00AF5C16" w:rsidRPr="00A65904">
        <w:rPr>
          <w:bCs/>
          <w:sz w:val="24"/>
          <w:szCs w:val="24"/>
        </w:rPr>
        <w:t xml:space="preserve"> plenarnim sjednicama Hrvatskog</w:t>
      </w:r>
      <w:r w:rsidR="00264286" w:rsidRPr="00A65904">
        <w:rPr>
          <w:bCs/>
          <w:sz w:val="24"/>
          <w:szCs w:val="24"/>
        </w:rPr>
        <w:t>a</w:t>
      </w:r>
      <w:r w:rsidR="00C10F5D" w:rsidRPr="00A65904">
        <w:rPr>
          <w:bCs/>
          <w:sz w:val="24"/>
          <w:szCs w:val="24"/>
        </w:rPr>
        <w:t xml:space="preserve"> sabora, kao i u raspravama na odborima Hrvats</w:t>
      </w:r>
      <w:r w:rsidR="00AF5C16" w:rsidRPr="00A65904">
        <w:rPr>
          <w:bCs/>
          <w:sz w:val="24"/>
          <w:szCs w:val="24"/>
        </w:rPr>
        <w:t>kog</w:t>
      </w:r>
      <w:r w:rsidR="00264286" w:rsidRPr="00A65904">
        <w:rPr>
          <w:bCs/>
          <w:sz w:val="24"/>
          <w:szCs w:val="24"/>
        </w:rPr>
        <w:t>a</w:t>
      </w:r>
      <w:r w:rsidR="00C10F5D" w:rsidRPr="00A65904">
        <w:rPr>
          <w:bCs/>
          <w:sz w:val="24"/>
          <w:szCs w:val="24"/>
        </w:rPr>
        <w:t xml:space="preserve"> sabora na kojima je bilo riječi o Hrvatskoj vojsci, sudjelovanju i aktivnostima u okviru Organizacije Sjevernoatlantskog ugovora (</w:t>
      </w:r>
      <w:r w:rsidR="00BD3CE9" w:rsidRPr="00A65904">
        <w:rPr>
          <w:bCs/>
          <w:sz w:val="24"/>
          <w:szCs w:val="24"/>
        </w:rPr>
        <w:t xml:space="preserve">u daljnjem tekstu: </w:t>
      </w:r>
      <w:r w:rsidR="00C10F5D" w:rsidRPr="00A65904">
        <w:rPr>
          <w:bCs/>
          <w:sz w:val="24"/>
          <w:szCs w:val="24"/>
        </w:rPr>
        <w:t xml:space="preserve">NATO) i Zajedničke sigurnosne i obrambene politike Europske unije te o sudjelovanju u operacijama potpore miru, operacijama odgovora na krize, humanitarnim operacijama i drugim aktivnostima u inozemstvu. </w:t>
      </w:r>
    </w:p>
    <w:p w14:paraId="7CFA088F" w14:textId="77777777" w:rsidR="00936DEC" w:rsidRDefault="00936DEC">
      <w:pPr>
        <w:spacing w:line="360" w:lineRule="auto"/>
        <w:ind w:firstLine="709"/>
        <w:jc w:val="both"/>
        <w:rPr>
          <w:bCs/>
          <w:sz w:val="24"/>
          <w:szCs w:val="24"/>
        </w:rPr>
      </w:pPr>
    </w:p>
    <w:p w14:paraId="1F274CA3" w14:textId="77777777" w:rsidR="00C10F5D" w:rsidRPr="00A65904" w:rsidRDefault="00936DEC">
      <w:pPr>
        <w:spacing w:line="360" w:lineRule="auto"/>
        <w:ind w:firstLine="709"/>
        <w:jc w:val="both"/>
        <w:rPr>
          <w:bCs/>
          <w:sz w:val="24"/>
          <w:szCs w:val="24"/>
        </w:rPr>
      </w:pPr>
      <w:r>
        <w:rPr>
          <w:bCs/>
          <w:sz w:val="24"/>
          <w:szCs w:val="24"/>
        </w:rPr>
        <w:tab/>
      </w:r>
      <w:r w:rsidR="00C10F5D" w:rsidRPr="00A65904">
        <w:rPr>
          <w:bCs/>
          <w:sz w:val="24"/>
          <w:szCs w:val="24"/>
        </w:rPr>
        <w:t>Izrazi koji se koriste u ovom Izvješću, a koji imaju rodno značenje, obuhvaćaju na jednak način muški i ženski rod.</w:t>
      </w:r>
    </w:p>
    <w:p w14:paraId="41B3D844" w14:textId="77777777" w:rsidR="00C10F5D" w:rsidRPr="00B82840" w:rsidRDefault="00C10F5D" w:rsidP="00C10F5D">
      <w:pPr>
        <w:widowControl/>
        <w:autoSpaceDE/>
        <w:autoSpaceDN/>
        <w:spacing w:line="259" w:lineRule="auto"/>
        <w:rPr>
          <w:bCs/>
          <w:color w:val="FF0000"/>
          <w:sz w:val="24"/>
          <w:szCs w:val="24"/>
        </w:rPr>
      </w:pPr>
      <w:r w:rsidRPr="00B82840">
        <w:rPr>
          <w:bCs/>
          <w:color w:val="FF0000"/>
          <w:sz w:val="24"/>
          <w:szCs w:val="24"/>
        </w:rPr>
        <w:br w:type="page"/>
      </w:r>
    </w:p>
    <w:p w14:paraId="2B7C7462" w14:textId="77777777" w:rsidR="003C4737" w:rsidRPr="003C4737" w:rsidRDefault="00C10F5D" w:rsidP="003C4737">
      <w:pPr>
        <w:pStyle w:val="Heading1"/>
        <w:numPr>
          <w:ilvl w:val="0"/>
          <w:numId w:val="29"/>
        </w:numPr>
        <w:spacing w:before="0"/>
      </w:pPr>
      <w:bookmarkStart w:id="13" w:name="_Toc131675142"/>
      <w:bookmarkStart w:id="14" w:name="_Toc131675222"/>
      <w:bookmarkStart w:id="15" w:name="_Toc191301820"/>
      <w:bookmarkStart w:id="16" w:name="_Toc227315574"/>
      <w:r w:rsidRPr="004B07F1">
        <w:lastRenderedPageBreak/>
        <w:t>OBRAMBENA POLITIKA I UPRAVLJANJE RESURSIMA</w:t>
      </w:r>
      <w:bookmarkStart w:id="17" w:name="_Toc191301822"/>
      <w:bookmarkStart w:id="18" w:name="_Toc131675145"/>
      <w:bookmarkStart w:id="19" w:name="_Toc131675225"/>
      <w:bookmarkStart w:id="20" w:name="_Toc140562551"/>
      <w:bookmarkEnd w:id="13"/>
      <w:bookmarkEnd w:id="14"/>
      <w:bookmarkEnd w:id="15"/>
      <w:bookmarkEnd w:id="16"/>
    </w:p>
    <w:p w14:paraId="6089989C" w14:textId="77777777" w:rsidR="003C4737" w:rsidRPr="00CA299C" w:rsidRDefault="00C10F5D" w:rsidP="00936DEC">
      <w:pPr>
        <w:pStyle w:val="Heading2"/>
        <w:numPr>
          <w:ilvl w:val="1"/>
          <w:numId w:val="29"/>
        </w:numPr>
        <w:ind w:firstLine="289"/>
      </w:pPr>
      <w:bookmarkStart w:id="21" w:name="_Toc227315575"/>
      <w:r w:rsidRPr="005A6D8F">
        <w:t>Obrambena politika i planiranje</w:t>
      </w:r>
      <w:bookmarkEnd w:id="17"/>
      <w:bookmarkEnd w:id="18"/>
      <w:bookmarkEnd w:id="19"/>
      <w:bookmarkEnd w:id="20"/>
      <w:bookmarkEnd w:id="21"/>
    </w:p>
    <w:p w14:paraId="19B07DAE" w14:textId="77777777" w:rsidR="003B6EBD" w:rsidRDefault="00936DEC" w:rsidP="00CA299C">
      <w:pPr>
        <w:spacing w:before="240" w:line="360" w:lineRule="auto"/>
        <w:ind w:firstLine="708"/>
        <w:jc w:val="both"/>
        <w:rPr>
          <w:sz w:val="24"/>
          <w:szCs w:val="24"/>
        </w:rPr>
      </w:pPr>
      <w:r>
        <w:rPr>
          <w:sz w:val="24"/>
          <w:szCs w:val="24"/>
        </w:rPr>
        <w:tab/>
      </w:r>
      <w:r w:rsidR="003B6EBD" w:rsidRPr="00CD7DB1">
        <w:rPr>
          <w:sz w:val="24"/>
          <w:szCs w:val="24"/>
        </w:rPr>
        <w:t xml:space="preserve">U </w:t>
      </w:r>
      <w:r w:rsidR="003B6EBD" w:rsidRPr="00DE4506">
        <w:rPr>
          <w:sz w:val="24"/>
          <w:szCs w:val="24"/>
        </w:rPr>
        <w:t xml:space="preserve">nestabilnom sigurnosnom geopolitičkom okružju, obilježenom agresijom Ruske Federacije na Ukrajinu te preusmjeravanjem prioriteta Sjedinjenih Američkih Država na Indo-Pacifik u kontekstu transatlantskih odnosa, obrambena politika Republike Hrvatske u 2025. godini bila je usmjerena na snažno ulaganje u </w:t>
      </w:r>
      <w:r w:rsidR="003B6EBD" w:rsidRPr="00CD7DB1">
        <w:rPr>
          <w:sz w:val="24"/>
          <w:szCs w:val="24"/>
        </w:rPr>
        <w:t>obramben</w:t>
      </w:r>
      <w:r w:rsidR="003B6EBD">
        <w:rPr>
          <w:sz w:val="24"/>
          <w:szCs w:val="24"/>
        </w:rPr>
        <w:t>e</w:t>
      </w:r>
      <w:r w:rsidR="003B6EBD" w:rsidRPr="00CD7DB1">
        <w:rPr>
          <w:sz w:val="24"/>
          <w:szCs w:val="24"/>
        </w:rPr>
        <w:t xml:space="preserve"> sposobnosti Hrvatske vojske</w:t>
      </w:r>
      <w:r w:rsidR="003B6EBD">
        <w:rPr>
          <w:sz w:val="24"/>
          <w:szCs w:val="24"/>
        </w:rPr>
        <w:t xml:space="preserve">, </w:t>
      </w:r>
      <w:r w:rsidR="003B6EBD" w:rsidRPr="00CD7DB1">
        <w:rPr>
          <w:sz w:val="24"/>
          <w:szCs w:val="24"/>
        </w:rPr>
        <w:t>doprinos međunarodnoj stabilnosti i sigurnosti</w:t>
      </w:r>
      <w:r w:rsidR="003B6EBD">
        <w:rPr>
          <w:sz w:val="24"/>
          <w:szCs w:val="24"/>
        </w:rPr>
        <w:t>,</w:t>
      </w:r>
      <w:r w:rsidR="003B6EBD" w:rsidRPr="00CD7DB1">
        <w:rPr>
          <w:sz w:val="24"/>
          <w:szCs w:val="24"/>
        </w:rPr>
        <w:t xml:space="preserve"> </w:t>
      </w:r>
      <w:r w:rsidR="003B6EBD">
        <w:rPr>
          <w:sz w:val="24"/>
          <w:szCs w:val="24"/>
        </w:rPr>
        <w:t xml:space="preserve">pružanje </w:t>
      </w:r>
      <w:r w:rsidR="003B6EBD" w:rsidRPr="00CD7DB1">
        <w:rPr>
          <w:sz w:val="24"/>
          <w:szCs w:val="24"/>
        </w:rPr>
        <w:t>potpor</w:t>
      </w:r>
      <w:r w:rsidR="003B6EBD">
        <w:rPr>
          <w:sz w:val="24"/>
          <w:szCs w:val="24"/>
        </w:rPr>
        <w:t>e</w:t>
      </w:r>
      <w:r w:rsidR="003B6EBD" w:rsidRPr="00CD7DB1">
        <w:rPr>
          <w:sz w:val="24"/>
          <w:szCs w:val="24"/>
        </w:rPr>
        <w:t xml:space="preserve"> civiln</w:t>
      </w:r>
      <w:r w:rsidR="003B6EBD">
        <w:rPr>
          <w:sz w:val="24"/>
          <w:szCs w:val="24"/>
        </w:rPr>
        <w:t xml:space="preserve">im institucijama i stanovništvu, kao i daljnjem razvoju i jačanju hrvatske obrambene industrije </w:t>
      </w:r>
      <w:r w:rsidR="003B6EBD" w:rsidRPr="00F92DC3">
        <w:rPr>
          <w:sz w:val="24"/>
          <w:szCs w:val="24"/>
        </w:rPr>
        <w:t xml:space="preserve">sudjelovanjem </w:t>
      </w:r>
      <w:r w:rsidR="003B6EBD">
        <w:rPr>
          <w:sz w:val="24"/>
          <w:szCs w:val="24"/>
        </w:rPr>
        <w:t xml:space="preserve">u </w:t>
      </w:r>
      <w:r w:rsidR="003B6EBD" w:rsidRPr="00F92DC3">
        <w:rPr>
          <w:sz w:val="24"/>
          <w:szCs w:val="24"/>
        </w:rPr>
        <w:t>obrambenim inicijativama</w:t>
      </w:r>
      <w:r w:rsidR="008B549F">
        <w:rPr>
          <w:sz w:val="24"/>
          <w:szCs w:val="24"/>
        </w:rPr>
        <w:t xml:space="preserve"> NATO-a i Europske unije</w:t>
      </w:r>
      <w:r w:rsidR="003B6EBD" w:rsidRPr="00F92DC3">
        <w:rPr>
          <w:sz w:val="24"/>
          <w:szCs w:val="24"/>
        </w:rPr>
        <w:t>.</w:t>
      </w:r>
      <w:r w:rsidR="003B6EBD" w:rsidRPr="00CD7DB1">
        <w:rPr>
          <w:sz w:val="24"/>
          <w:szCs w:val="24"/>
        </w:rPr>
        <w:t xml:space="preserve"> Hrvatska voj</w:t>
      </w:r>
      <w:r w:rsidR="008B549F">
        <w:rPr>
          <w:sz w:val="24"/>
          <w:szCs w:val="24"/>
        </w:rPr>
        <w:t xml:space="preserve">ska nastavila je s angažmanom </w:t>
      </w:r>
      <w:r w:rsidR="003B6EBD" w:rsidRPr="00CD7DB1">
        <w:rPr>
          <w:sz w:val="24"/>
          <w:szCs w:val="24"/>
        </w:rPr>
        <w:t xml:space="preserve">u okviru Ujedinjenih naroda, Europske unije i NATO-a te </w:t>
      </w:r>
      <w:r w:rsidR="008B549F">
        <w:rPr>
          <w:sz w:val="24"/>
          <w:szCs w:val="24"/>
        </w:rPr>
        <w:t>s provedbom</w:t>
      </w:r>
      <w:r w:rsidR="003B6EBD" w:rsidRPr="00CD7DB1">
        <w:rPr>
          <w:sz w:val="24"/>
          <w:szCs w:val="24"/>
        </w:rPr>
        <w:t xml:space="preserve"> bilateraln</w:t>
      </w:r>
      <w:r w:rsidR="008B549F">
        <w:rPr>
          <w:sz w:val="24"/>
          <w:szCs w:val="24"/>
        </w:rPr>
        <w:t>ih</w:t>
      </w:r>
      <w:r w:rsidR="003B6EBD" w:rsidRPr="00CD7DB1">
        <w:rPr>
          <w:sz w:val="24"/>
          <w:szCs w:val="24"/>
        </w:rPr>
        <w:t xml:space="preserve"> i multilateraln</w:t>
      </w:r>
      <w:r w:rsidR="008B549F">
        <w:rPr>
          <w:sz w:val="24"/>
          <w:szCs w:val="24"/>
        </w:rPr>
        <w:t>ih aktivnosti.</w:t>
      </w:r>
    </w:p>
    <w:p w14:paraId="22D229FF" w14:textId="77777777" w:rsidR="00207EF9" w:rsidRDefault="00936DEC" w:rsidP="008B549F">
      <w:pPr>
        <w:spacing w:line="360" w:lineRule="auto"/>
        <w:ind w:firstLine="708"/>
        <w:jc w:val="both"/>
        <w:rPr>
          <w:sz w:val="24"/>
          <w:szCs w:val="24"/>
        </w:rPr>
      </w:pPr>
      <w:r>
        <w:rPr>
          <w:sz w:val="24"/>
          <w:szCs w:val="24"/>
        </w:rPr>
        <w:tab/>
      </w:r>
      <w:r w:rsidR="00CC32DB">
        <w:rPr>
          <w:sz w:val="24"/>
          <w:szCs w:val="24"/>
        </w:rPr>
        <w:t xml:space="preserve">Tijekom 2025. godine doneseno je nekoliko strateških i planskih dokumenata, čime je osiguran </w:t>
      </w:r>
      <w:r w:rsidR="003B6EBD">
        <w:rPr>
          <w:sz w:val="24"/>
          <w:szCs w:val="24"/>
        </w:rPr>
        <w:t>dugoročni strateški i planski okvir na području obrambene politike i obrambenog planiranja. Potpredsjednik Vlade</w:t>
      </w:r>
      <w:r w:rsidR="00BF0880">
        <w:rPr>
          <w:sz w:val="24"/>
          <w:szCs w:val="24"/>
        </w:rPr>
        <w:t xml:space="preserve"> Republike </w:t>
      </w:r>
      <w:r w:rsidR="00BF0880" w:rsidRPr="00CC32DB">
        <w:rPr>
          <w:sz w:val="24"/>
          <w:szCs w:val="24"/>
        </w:rPr>
        <w:t>Hrvatske</w:t>
      </w:r>
      <w:r w:rsidR="003B6EBD" w:rsidRPr="00CC32DB">
        <w:rPr>
          <w:sz w:val="24"/>
          <w:szCs w:val="24"/>
        </w:rPr>
        <w:t xml:space="preserve"> i ministar obrane je u svibnju 2025. donio Smjernice obrambenog planiranja 2026.-2031. u </w:t>
      </w:r>
      <w:r w:rsidRPr="00DE4506">
        <w:rPr>
          <w:sz w:val="24"/>
          <w:szCs w:val="24"/>
        </w:rPr>
        <w:t>skladu s</w:t>
      </w:r>
      <w:r>
        <w:rPr>
          <w:sz w:val="24"/>
          <w:szCs w:val="24"/>
        </w:rPr>
        <w:t xml:space="preserve"> Programom</w:t>
      </w:r>
      <w:r w:rsidR="003B6EBD" w:rsidRPr="00CC32DB">
        <w:rPr>
          <w:sz w:val="24"/>
          <w:szCs w:val="24"/>
        </w:rPr>
        <w:t xml:space="preserve"> Vlade Republike Hrvatske 2024.</w:t>
      </w:r>
      <w:r w:rsidR="000552AD">
        <w:rPr>
          <w:sz w:val="24"/>
          <w:szCs w:val="24"/>
        </w:rPr>
        <w:t>-</w:t>
      </w:r>
      <w:r>
        <w:rPr>
          <w:sz w:val="24"/>
          <w:szCs w:val="24"/>
        </w:rPr>
        <w:t>2028. i Provedbenim programom</w:t>
      </w:r>
      <w:r w:rsidR="003B6EBD" w:rsidRPr="00CC32DB">
        <w:rPr>
          <w:sz w:val="24"/>
          <w:szCs w:val="24"/>
        </w:rPr>
        <w:t xml:space="preserve"> Ministarstva</w:t>
      </w:r>
      <w:r w:rsidR="003B6EBD">
        <w:rPr>
          <w:sz w:val="24"/>
          <w:szCs w:val="24"/>
        </w:rPr>
        <w:t xml:space="preserve"> obrane 2024.</w:t>
      </w:r>
      <w:r w:rsidR="000552AD">
        <w:rPr>
          <w:sz w:val="24"/>
          <w:szCs w:val="24"/>
        </w:rPr>
        <w:t>-</w:t>
      </w:r>
      <w:r w:rsidR="00A11949">
        <w:rPr>
          <w:sz w:val="24"/>
          <w:szCs w:val="24"/>
        </w:rPr>
        <w:t xml:space="preserve">2028. </w:t>
      </w:r>
      <w:r w:rsidR="003B6EBD">
        <w:rPr>
          <w:sz w:val="24"/>
          <w:szCs w:val="24"/>
        </w:rPr>
        <w:t>koje prate ključne potrebe Hrvatske vojske isk</w:t>
      </w:r>
      <w:r>
        <w:rPr>
          <w:sz w:val="24"/>
          <w:szCs w:val="24"/>
        </w:rPr>
        <w:t>azane u Vojnim prioritetima Hrvatske vojske</w:t>
      </w:r>
      <w:r w:rsidR="003B6EBD">
        <w:rPr>
          <w:sz w:val="24"/>
          <w:szCs w:val="24"/>
        </w:rPr>
        <w:t xml:space="preserve"> dajući ulazne podatke u procesu programiranja i izrade proračuna. U srpnju 2025. Hrvatski sabor je na prijedlog Vlade Republike Hrvatske donio Strategiju obrane Republike Hrvatske i Dugoročni plan razvoja Oružanih snaga Republike Hrvatske 2025.</w:t>
      </w:r>
      <w:r w:rsidR="000552AD">
        <w:rPr>
          <w:sz w:val="24"/>
          <w:szCs w:val="24"/>
        </w:rPr>
        <w:t>-</w:t>
      </w:r>
      <w:r w:rsidR="00B677BA">
        <w:rPr>
          <w:sz w:val="24"/>
          <w:szCs w:val="24"/>
        </w:rPr>
        <w:t>2036. (u daljnjem tekstu</w:t>
      </w:r>
      <w:r w:rsidR="003B6EBD">
        <w:rPr>
          <w:sz w:val="24"/>
          <w:szCs w:val="24"/>
        </w:rPr>
        <w:t>: Dugoročni plan razvoja Oružanih snaga).</w:t>
      </w:r>
      <w:r w:rsidR="008B549F">
        <w:rPr>
          <w:sz w:val="24"/>
          <w:szCs w:val="24"/>
        </w:rPr>
        <w:t xml:space="preserve"> </w:t>
      </w:r>
      <w:r w:rsidR="003B6EBD" w:rsidRPr="002A1FB4">
        <w:rPr>
          <w:sz w:val="24"/>
          <w:szCs w:val="24"/>
        </w:rPr>
        <w:t>Strategij</w:t>
      </w:r>
      <w:r w:rsidR="003B6EBD">
        <w:rPr>
          <w:sz w:val="24"/>
          <w:szCs w:val="24"/>
        </w:rPr>
        <w:t>om obrane</w:t>
      </w:r>
      <w:r w:rsidR="00BF0880">
        <w:rPr>
          <w:sz w:val="24"/>
          <w:szCs w:val="24"/>
        </w:rPr>
        <w:t xml:space="preserve"> Republike Hrvatske</w:t>
      </w:r>
      <w:r w:rsidR="003B6EBD" w:rsidRPr="002A1FB4">
        <w:rPr>
          <w:sz w:val="24"/>
          <w:szCs w:val="24"/>
        </w:rPr>
        <w:t xml:space="preserve"> </w:t>
      </w:r>
      <w:r w:rsidR="003B6EBD">
        <w:rPr>
          <w:sz w:val="24"/>
          <w:szCs w:val="24"/>
        </w:rPr>
        <w:t>postavljen je</w:t>
      </w:r>
      <w:r w:rsidR="003B6EBD" w:rsidRPr="002A1FB4">
        <w:rPr>
          <w:sz w:val="24"/>
          <w:szCs w:val="24"/>
        </w:rPr>
        <w:t xml:space="preserve"> nacionalni koncept obrane </w:t>
      </w:r>
      <w:r w:rsidR="003B6EBD">
        <w:rPr>
          <w:sz w:val="24"/>
          <w:szCs w:val="24"/>
        </w:rPr>
        <w:t>u značajno izmijenjenom</w:t>
      </w:r>
      <w:r w:rsidR="003B6EBD" w:rsidRPr="002A1FB4">
        <w:rPr>
          <w:sz w:val="24"/>
          <w:szCs w:val="24"/>
        </w:rPr>
        <w:t xml:space="preserve"> geopolitičk</w:t>
      </w:r>
      <w:r w:rsidR="003B6EBD">
        <w:rPr>
          <w:sz w:val="24"/>
          <w:szCs w:val="24"/>
        </w:rPr>
        <w:t>om</w:t>
      </w:r>
      <w:r w:rsidR="003B6EBD" w:rsidRPr="002A1FB4">
        <w:rPr>
          <w:sz w:val="24"/>
          <w:szCs w:val="24"/>
        </w:rPr>
        <w:t xml:space="preserve"> i geostratešk</w:t>
      </w:r>
      <w:r w:rsidR="003B6EBD">
        <w:rPr>
          <w:sz w:val="24"/>
          <w:szCs w:val="24"/>
        </w:rPr>
        <w:t xml:space="preserve">om kontekstu koji pored </w:t>
      </w:r>
      <w:r w:rsidR="003B6EBD" w:rsidRPr="002A1FB4">
        <w:rPr>
          <w:sz w:val="24"/>
          <w:szCs w:val="24"/>
        </w:rPr>
        <w:t>NATO-a, kao glavnog</w:t>
      </w:r>
      <w:r w:rsidR="003B6EBD" w:rsidRPr="002A1FB4">
        <w:t xml:space="preserve"> </w:t>
      </w:r>
      <w:r w:rsidR="003B6EBD" w:rsidRPr="002A1FB4">
        <w:rPr>
          <w:sz w:val="24"/>
          <w:szCs w:val="24"/>
        </w:rPr>
        <w:t>jamca euroatlantske sigurnosti i obrane</w:t>
      </w:r>
      <w:r w:rsidR="003B6EBD">
        <w:rPr>
          <w:sz w:val="24"/>
          <w:szCs w:val="24"/>
        </w:rPr>
        <w:t xml:space="preserve">, prepoznaje </w:t>
      </w:r>
      <w:r w:rsidR="003B6EBD" w:rsidRPr="002A1FB4">
        <w:rPr>
          <w:sz w:val="24"/>
          <w:szCs w:val="24"/>
        </w:rPr>
        <w:t xml:space="preserve">potrebu snažnog jačanja europskih kapaciteta i sposobnosti </w:t>
      </w:r>
      <w:r w:rsidR="003B6EBD">
        <w:rPr>
          <w:sz w:val="24"/>
          <w:szCs w:val="24"/>
        </w:rPr>
        <w:t xml:space="preserve">i </w:t>
      </w:r>
      <w:r w:rsidR="003B6EBD" w:rsidRPr="002A1FB4">
        <w:rPr>
          <w:sz w:val="24"/>
          <w:szCs w:val="24"/>
        </w:rPr>
        <w:t xml:space="preserve">ostvarivanja strateške autonomije. </w:t>
      </w:r>
      <w:r w:rsidR="003B6EBD">
        <w:rPr>
          <w:sz w:val="24"/>
          <w:szCs w:val="24"/>
        </w:rPr>
        <w:t xml:space="preserve">Pri tom je dana </w:t>
      </w:r>
      <w:r w:rsidR="003B6EBD" w:rsidRPr="002A1FB4">
        <w:rPr>
          <w:sz w:val="24"/>
          <w:szCs w:val="24"/>
        </w:rPr>
        <w:t>i procjen</w:t>
      </w:r>
      <w:r w:rsidR="003B6EBD">
        <w:rPr>
          <w:sz w:val="24"/>
          <w:szCs w:val="24"/>
        </w:rPr>
        <w:t>a</w:t>
      </w:r>
      <w:r w:rsidR="003B6EBD" w:rsidRPr="002A1FB4">
        <w:rPr>
          <w:sz w:val="24"/>
          <w:szCs w:val="24"/>
        </w:rPr>
        <w:t xml:space="preserve"> sigurnosnih rizika u kontekstu regionalnog i neposrednog okružja</w:t>
      </w:r>
      <w:r w:rsidR="003B6EBD">
        <w:rPr>
          <w:sz w:val="24"/>
          <w:szCs w:val="24"/>
        </w:rPr>
        <w:t xml:space="preserve">, a </w:t>
      </w:r>
      <w:r w:rsidR="003B6EBD" w:rsidRPr="00CC32DB">
        <w:rPr>
          <w:sz w:val="24"/>
          <w:szCs w:val="24"/>
        </w:rPr>
        <w:t xml:space="preserve">strateški obrambeni ciljevi utvrđeni u Strategiji obrane </w:t>
      </w:r>
      <w:r w:rsidR="009B3D0B" w:rsidRPr="00CC32DB">
        <w:rPr>
          <w:sz w:val="24"/>
          <w:szCs w:val="24"/>
        </w:rPr>
        <w:t>Republike Hrvatske</w:t>
      </w:r>
      <w:r w:rsidR="009B3D0B">
        <w:rPr>
          <w:sz w:val="24"/>
          <w:szCs w:val="24"/>
        </w:rPr>
        <w:t xml:space="preserve"> </w:t>
      </w:r>
      <w:r w:rsidR="003B6EBD" w:rsidRPr="00C63A9D">
        <w:rPr>
          <w:sz w:val="24"/>
          <w:szCs w:val="24"/>
        </w:rPr>
        <w:t>uskla</w:t>
      </w:r>
      <w:r w:rsidR="003B6EBD">
        <w:rPr>
          <w:sz w:val="24"/>
          <w:szCs w:val="24"/>
        </w:rPr>
        <w:t>đ</w:t>
      </w:r>
      <w:r w:rsidR="003B6EBD" w:rsidRPr="00C63A9D">
        <w:rPr>
          <w:sz w:val="24"/>
          <w:szCs w:val="24"/>
        </w:rPr>
        <w:t xml:space="preserve">eni </w:t>
      </w:r>
      <w:r w:rsidR="003B6EBD">
        <w:rPr>
          <w:sz w:val="24"/>
          <w:szCs w:val="24"/>
        </w:rPr>
        <w:t>su</w:t>
      </w:r>
      <w:r w:rsidR="003B6EBD" w:rsidRPr="00C63A9D">
        <w:rPr>
          <w:sz w:val="24"/>
          <w:szCs w:val="24"/>
        </w:rPr>
        <w:t xml:space="preserve"> </w:t>
      </w:r>
      <w:r w:rsidR="003B6EBD">
        <w:rPr>
          <w:sz w:val="24"/>
          <w:szCs w:val="24"/>
        </w:rPr>
        <w:t xml:space="preserve">i </w:t>
      </w:r>
      <w:r w:rsidR="003B6EBD" w:rsidRPr="00C63A9D">
        <w:rPr>
          <w:sz w:val="24"/>
          <w:szCs w:val="24"/>
        </w:rPr>
        <w:t>s Nacionalnom razvojnom stra</w:t>
      </w:r>
      <w:r w:rsidR="003B6EBD" w:rsidRPr="00C63A9D">
        <w:rPr>
          <w:sz w:val="24"/>
          <w:szCs w:val="24"/>
        </w:rPr>
        <w:lastRenderedPageBreak/>
        <w:t xml:space="preserve">tegijom </w:t>
      </w:r>
      <w:r w:rsidR="003B6EBD">
        <w:rPr>
          <w:sz w:val="24"/>
          <w:szCs w:val="24"/>
        </w:rPr>
        <w:t xml:space="preserve">Republike Hrvatske </w:t>
      </w:r>
      <w:r w:rsidR="003B6EBD" w:rsidRPr="00C63A9D">
        <w:rPr>
          <w:sz w:val="24"/>
          <w:szCs w:val="24"/>
        </w:rPr>
        <w:t>do 2030.</w:t>
      </w:r>
      <w:r w:rsidR="003B6EBD">
        <w:rPr>
          <w:sz w:val="24"/>
          <w:szCs w:val="24"/>
        </w:rPr>
        <w:t xml:space="preserve"> </w:t>
      </w:r>
      <w:r w:rsidR="003B6EBD" w:rsidRPr="0030233C">
        <w:rPr>
          <w:sz w:val="24"/>
          <w:szCs w:val="24"/>
        </w:rPr>
        <w:t>Dugoročni plan razvoja O</w:t>
      </w:r>
      <w:r w:rsidR="003B6EBD">
        <w:rPr>
          <w:sz w:val="24"/>
          <w:szCs w:val="24"/>
        </w:rPr>
        <w:t>ružanih snaga</w:t>
      </w:r>
      <w:r w:rsidR="003B6EBD" w:rsidRPr="0030233C">
        <w:rPr>
          <w:sz w:val="24"/>
          <w:szCs w:val="24"/>
        </w:rPr>
        <w:t xml:space="preserve"> temeljni je dokument na području obrane i obrambenog planiranja kojim </w:t>
      </w:r>
      <w:r w:rsidR="008B549F">
        <w:rPr>
          <w:sz w:val="24"/>
          <w:szCs w:val="24"/>
        </w:rPr>
        <w:t xml:space="preserve">je </w:t>
      </w:r>
      <w:r w:rsidR="003B6EBD" w:rsidRPr="0030233C">
        <w:rPr>
          <w:sz w:val="24"/>
          <w:szCs w:val="24"/>
        </w:rPr>
        <w:t xml:space="preserve">Hrvatski sabor </w:t>
      </w:r>
      <w:r w:rsidR="008B549F">
        <w:rPr>
          <w:sz w:val="24"/>
          <w:szCs w:val="24"/>
        </w:rPr>
        <w:t>utvrdio</w:t>
      </w:r>
      <w:r w:rsidR="003B6EBD" w:rsidRPr="0030233C">
        <w:rPr>
          <w:sz w:val="24"/>
          <w:szCs w:val="24"/>
        </w:rPr>
        <w:t xml:space="preserve"> dugoročnu projekciju </w:t>
      </w:r>
      <w:r w:rsidR="003B6EBD" w:rsidRPr="00CC32DB">
        <w:rPr>
          <w:sz w:val="24"/>
          <w:szCs w:val="24"/>
        </w:rPr>
        <w:t xml:space="preserve">razvoja vojnih sposobnosti te ima ulogu konceptualnog profiliranja karaktera, obilježja i strukture </w:t>
      </w:r>
      <w:r w:rsidR="00CC32DB" w:rsidRPr="00CC32DB">
        <w:rPr>
          <w:sz w:val="24"/>
          <w:szCs w:val="24"/>
        </w:rPr>
        <w:t>Hrvatske vojske</w:t>
      </w:r>
      <w:r w:rsidR="003B6EBD" w:rsidRPr="00CC32DB">
        <w:rPr>
          <w:sz w:val="24"/>
          <w:szCs w:val="24"/>
        </w:rPr>
        <w:t>.</w:t>
      </w:r>
      <w:r w:rsidR="003B6EBD">
        <w:rPr>
          <w:sz w:val="24"/>
          <w:szCs w:val="24"/>
        </w:rPr>
        <w:t xml:space="preserve"> </w:t>
      </w:r>
      <w:r w:rsidR="00CC32DB">
        <w:rPr>
          <w:sz w:val="24"/>
          <w:szCs w:val="24"/>
        </w:rPr>
        <w:t>U smislu</w:t>
      </w:r>
      <w:r w:rsidR="00CC32DB" w:rsidRPr="00C81F7F">
        <w:rPr>
          <w:sz w:val="24"/>
          <w:szCs w:val="24"/>
        </w:rPr>
        <w:t xml:space="preserve"> Zakon</w:t>
      </w:r>
      <w:r w:rsidR="00CC32DB">
        <w:rPr>
          <w:sz w:val="24"/>
          <w:szCs w:val="24"/>
        </w:rPr>
        <w:t>a</w:t>
      </w:r>
      <w:r w:rsidR="00CC32DB" w:rsidRPr="00C81F7F">
        <w:rPr>
          <w:sz w:val="24"/>
          <w:szCs w:val="24"/>
        </w:rPr>
        <w:t xml:space="preserve"> o sustavu strateškog planiranja i upravljanja razvojem Republike Hrvatske</w:t>
      </w:r>
      <w:r w:rsidR="00CC32DB">
        <w:rPr>
          <w:sz w:val="24"/>
          <w:szCs w:val="24"/>
        </w:rPr>
        <w:t>,</w:t>
      </w:r>
      <w:r w:rsidR="00CC32DB" w:rsidRPr="00C81F7F">
        <w:rPr>
          <w:sz w:val="24"/>
          <w:szCs w:val="24"/>
        </w:rPr>
        <w:t xml:space="preserve"> </w:t>
      </w:r>
      <w:r w:rsidR="003B6EBD" w:rsidRPr="00C81F7F">
        <w:rPr>
          <w:sz w:val="24"/>
          <w:szCs w:val="24"/>
        </w:rPr>
        <w:t>Dugoročni plan razvoja Oružanih snaga</w:t>
      </w:r>
      <w:r w:rsidR="00CC32DB">
        <w:rPr>
          <w:sz w:val="24"/>
          <w:szCs w:val="24"/>
        </w:rPr>
        <w:t xml:space="preserve">, </w:t>
      </w:r>
      <w:r w:rsidR="00CC32DB" w:rsidRPr="00C81F7F">
        <w:rPr>
          <w:sz w:val="24"/>
          <w:szCs w:val="24"/>
        </w:rPr>
        <w:t>kao dugoročni dokument strateškog planiranja od nacionalnog značaja</w:t>
      </w:r>
      <w:r w:rsidR="00515B66">
        <w:rPr>
          <w:sz w:val="24"/>
          <w:szCs w:val="24"/>
        </w:rPr>
        <w:t>,</w:t>
      </w:r>
      <w:r w:rsidR="003B6EBD" w:rsidRPr="00C81F7F">
        <w:rPr>
          <w:sz w:val="24"/>
          <w:szCs w:val="24"/>
        </w:rPr>
        <w:t xml:space="preserve"> predstavlja sektorsku strategiju Ministarstva obrane</w:t>
      </w:r>
      <w:r w:rsidR="003B6EBD">
        <w:rPr>
          <w:sz w:val="24"/>
          <w:szCs w:val="24"/>
        </w:rPr>
        <w:t xml:space="preserve">. </w:t>
      </w:r>
    </w:p>
    <w:p w14:paraId="73A1CE6F" w14:textId="77777777" w:rsidR="000552AD" w:rsidRDefault="000552AD" w:rsidP="008B549F">
      <w:pPr>
        <w:spacing w:line="360" w:lineRule="auto"/>
        <w:ind w:firstLine="708"/>
        <w:jc w:val="both"/>
        <w:rPr>
          <w:sz w:val="24"/>
          <w:szCs w:val="24"/>
        </w:rPr>
      </w:pPr>
    </w:p>
    <w:p w14:paraId="21797E60" w14:textId="77777777" w:rsidR="003B6EBD" w:rsidRDefault="00207EF9" w:rsidP="008B549F">
      <w:pPr>
        <w:spacing w:line="360" w:lineRule="auto"/>
        <w:ind w:firstLine="708"/>
        <w:jc w:val="both"/>
        <w:rPr>
          <w:sz w:val="24"/>
          <w:szCs w:val="24"/>
        </w:rPr>
      </w:pPr>
      <w:r>
        <w:rPr>
          <w:sz w:val="24"/>
          <w:szCs w:val="24"/>
        </w:rPr>
        <w:tab/>
      </w:r>
      <w:r w:rsidR="003B6EBD" w:rsidRPr="007F5769">
        <w:rPr>
          <w:sz w:val="24"/>
          <w:szCs w:val="24"/>
        </w:rPr>
        <w:t xml:space="preserve">U </w:t>
      </w:r>
      <w:r w:rsidR="003B6EBD">
        <w:rPr>
          <w:sz w:val="24"/>
          <w:szCs w:val="24"/>
        </w:rPr>
        <w:t>okviru</w:t>
      </w:r>
      <w:r w:rsidR="003B6EBD" w:rsidRPr="007F5769">
        <w:rPr>
          <w:sz w:val="24"/>
          <w:szCs w:val="24"/>
        </w:rPr>
        <w:t xml:space="preserve"> </w:t>
      </w:r>
      <w:r w:rsidR="003B6EBD">
        <w:rPr>
          <w:sz w:val="24"/>
          <w:szCs w:val="24"/>
        </w:rPr>
        <w:t xml:space="preserve">njegove </w:t>
      </w:r>
      <w:r w:rsidR="003B6EBD" w:rsidRPr="007F5769">
        <w:rPr>
          <w:sz w:val="24"/>
          <w:szCs w:val="24"/>
        </w:rPr>
        <w:t xml:space="preserve">izrade </w:t>
      </w:r>
      <w:r w:rsidR="003B6EBD" w:rsidRPr="004F4C0E">
        <w:rPr>
          <w:sz w:val="24"/>
          <w:szCs w:val="24"/>
        </w:rPr>
        <w:t xml:space="preserve">proveden je proces usklađivanja zahtjeva za sposobnostima </w:t>
      </w:r>
      <w:r w:rsidR="003B6EBD">
        <w:rPr>
          <w:sz w:val="24"/>
          <w:szCs w:val="24"/>
        </w:rPr>
        <w:t xml:space="preserve">temeljem nacionalnih obveza te obveza u okviru NATO-a i Europske unije. Dokument predviđa </w:t>
      </w:r>
      <w:r w:rsidR="003B6EBD" w:rsidRPr="00C63A9D">
        <w:rPr>
          <w:sz w:val="24"/>
          <w:szCs w:val="24"/>
        </w:rPr>
        <w:t>ravnomjeran, vremenski i sadr</w:t>
      </w:r>
      <w:r w:rsidR="003B6EBD">
        <w:rPr>
          <w:sz w:val="24"/>
          <w:szCs w:val="24"/>
        </w:rPr>
        <w:t>ž</w:t>
      </w:r>
      <w:r w:rsidR="003B6EBD" w:rsidRPr="00C63A9D">
        <w:rPr>
          <w:sz w:val="24"/>
          <w:szCs w:val="24"/>
        </w:rPr>
        <w:t>ajno uskla</w:t>
      </w:r>
      <w:r w:rsidR="003B6EBD">
        <w:rPr>
          <w:sz w:val="24"/>
          <w:szCs w:val="24"/>
        </w:rPr>
        <w:t>đ</w:t>
      </w:r>
      <w:r w:rsidR="003B6EBD" w:rsidRPr="00C63A9D">
        <w:rPr>
          <w:sz w:val="24"/>
          <w:szCs w:val="24"/>
        </w:rPr>
        <w:t xml:space="preserve">en </w:t>
      </w:r>
      <w:r w:rsidR="003B6EBD">
        <w:rPr>
          <w:sz w:val="24"/>
          <w:szCs w:val="24"/>
        </w:rPr>
        <w:t>razvoj</w:t>
      </w:r>
      <w:r w:rsidR="003B6EBD" w:rsidRPr="00C63A9D">
        <w:rPr>
          <w:sz w:val="24"/>
          <w:szCs w:val="24"/>
        </w:rPr>
        <w:t xml:space="preserve"> </w:t>
      </w:r>
      <w:r w:rsidR="003B6EBD" w:rsidRPr="00D252C4">
        <w:rPr>
          <w:sz w:val="24"/>
          <w:szCs w:val="24"/>
        </w:rPr>
        <w:t xml:space="preserve">svih grana </w:t>
      </w:r>
      <w:r w:rsidR="003B6EBD">
        <w:rPr>
          <w:sz w:val="24"/>
          <w:szCs w:val="24"/>
        </w:rPr>
        <w:t>Hrvatske vojske</w:t>
      </w:r>
      <w:r w:rsidR="003B6EBD" w:rsidRPr="00D252C4">
        <w:rPr>
          <w:sz w:val="24"/>
          <w:szCs w:val="24"/>
        </w:rPr>
        <w:t xml:space="preserve"> </w:t>
      </w:r>
      <w:r w:rsidR="003B6EBD">
        <w:rPr>
          <w:sz w:val="24"/>
          <w:szCs w:val="24"/>
        </w:rPr>
        <w:t>kroz četiri trogodišnja planska razdoblja</w:t>
      </w:r>
      <w:r w:rsidR="00515B66">
        <w:rPr>
          <w:sz w:val="24"/>
          <w:szCs w:val="24"/>
        </w:rPr>
        <w:t>.</w:t>
      </w:r>
      <w:r w:rsidR="003B6EBD">
        <w:rPr>
          <w:sz w:val="24"/>
          <w:szCs w:val="24"/>
        </w:rPr>
        <w:t xml:space="preserve"> </w:t>
      </w:r>
    </w:p>
    <w:p w14:paraId="4CF1DAB4" w14:textId="77777777" w:rsidR="003B6EBD" w:rsidRDefault="00207EF9" w:rsidP="003B6EBD">
      <w:pPr>
        <w:spacing w:after="120" w:line="360" w:lineRule="auto"/>
        <w:ind w:firstLine="708"/>
        <w:jc w:val="both"/>
        <w:rPr>
          <w:sz w:val="24"/>
          <w:szCs w:val="24"/>
        </w:rPr>
      </w:pPr>
      <w:r>
        <w:rPr>
          <w:sz w:val="24"/>
          <w:szCs w:val="24"/>
        </w:rPr>
        <w:tab/>
      </w:r>
      <w:r w:rsidR="003B6EBD">
        <w:rPr>
          <w:sz w:val="24"/>
          <w:szCs w:val="24"/>
        </w:rPr>
        <w:t xml:space="preserve">Paralelno, Republika Hrvatska je početkom 2025. </w:t>
      </w:r>
      <w:r>
        <w:rPr>
          <w:sz w:val="24"/>
          <w:szCs w:val="24"/>
        </w:rPr>
        <w:t xml:space="preserve">godine </w:t>
      </w:r>
      <w:r w:rsidR="003B6EBD">
        <w:rPr>
          <w:sz w:val="24"/>
          <w:szCs w:val="24"/>
        </w:rPr>
        <w:t>dovršila planski ciklus NATO Procesa obrambenog planiranja (</w:t>
      </w:r>
      <w:r w:rsidR="003B6EBD" w:rsidRPr="00E644F8">
        <w:rPr>
          <w:i/>
          <w:sz w:val="24"/>
          <w:szCs w:val="24"/>
        </w:rPr>
        <w:t>NATO Defence Planning Proccess</w:t>
      </w:r>
      <w:r w:rsidR="003B6EBD">
        <w:rPr>
          <w:sz w:val="24"/>
          <w:szCs w:val="24"/>
        </w:rPr>
        <w:t>) kroz koji je po</w:t>
      </w:r>
      <w:r w:rsidR="008B549F">
        <w:rPr>
          <w:sz w:val="24"/>
          <w:szCs w:val="24"/>
        </w:rPr>
        <w:t>tvrđena uspješna realizacija ob</w:t>
      </w:r>
      <w:r w:rsidR="003B6EBD">
        <w:rPr>
          <w:sz w:val="24"/>
          <w:szCs w:val="24"/>
        </w:rPr>
        <w:t>veza iz prethodnog ciklusa i ciljeva iz tzv. paketa NATO Ciljeva sposobnosti 2021 (</w:t>
      </w:r>
      <w:r w:rsidR="003B6EBD" w:rsidRPr="00E644F8">
        <w:rPr>
          <w:i/>
          <w:sz w:val="24"/>
          <w:szCs w:val="24"/>
        </w:rPr>
        <w:t>NATO Capability Targets package</w:t>
      </w:r>
      <w:r w:rsidR="003B6EBD">
        <w:rPr>
          <w:i/>
          <w:sz w:val="24"/>
          <w:szCs w:val="24"/>
        </w:rPr>
        <w:t xml:space="preserve"> 21</w:t>
      </w:r>
      <w:r w:rsidR="003B6EBD">
        <w:rPr>
          <w:sz w:val="24"/>
          <w:szCs w:val="24"/>
        </w:rPr>
        <w:t>)</w:t>
      </w:r>
      <w:r w:rsidR="009B5F75">
        <w:rPr>
          <w:sz w:val="24"/>
          <w:szCs w:val="24"/>
        </w:rPr>
        <w:t>. N</w:t>
      </w:r>
      <w:r w:rsidR="003B6EBD">
        <w:rPr>
          <w:sz w:val="24"/>
          <w:szCs w:val="24"/>
        </w:rPr>
        <w:t>ovi paket Ciljeva sposobnosti 2025 za Republiku Hrvatsku</w:t>
      </w:r>
      <w:r>
        <w:rPr>
          <w:sz w:val="24"/>
          <w:szCs w:val="24"/>
        </w:rPr>
        <w:t xml:space="preserve"> </w:t>
      </w:r>
      <w:r w:rsidR="003B6EBD" w:rsidRPr="00DE4506">
        <w:rPr>
          <w:sz w:val="24"/>
          <w:szCs w:val="24"/>
        </w:rPr>
        <w:t xml:space="preserve">usvojen </w:t>
      </w:r>
      <w:r w:rsidRPr="00DE4506">
        <w:rPr>
          <w:sz w:val="24"/>
          <w:szCs w:val="24"/>
        </w:rPr>
        <w:t xml:space="preserve">je </w:t>
      </w:r>
      <w:r w:rsidR="003B6EBD" w:rsidRPr="00DE4506">
        <w:rPr>
          <w:sz w:val="24"/>
          <w:szCs w:val="24"/>
        </w:rPr>
        <w:t xml:space="preserve">na ministarskom sastanku NATO-a u lipnju </w:t>
      </w:r>
      <w:r w:rsidRPr="00DE4506">
        <w:rPr>
          <w:sz w:val="24"/>
          <w:szCs w:val="24"/>
        </w:rPr>
        <w:t xml:space="preserve">2025. </w:t>
      </w:r>
      <w:r w:rsidR="003B6EBD" w:rsidRPr="00DE4506">
        <w:rPr>
          <w:sz w:val="24"/>
          <w:szCs w:val="24"/>
        </w:rPr>
        <w:t xml:space="preserve">i potvrđen na NATO </w:t>
      </w:r>
      <w:r w:rsidR="00DF0323" w:rsidRPr="00DE4506">
        <w:rPr>
          <w:sz w:val="24"/>
          <w:szCs w:val="24"/>
        </w:rPr>
        <w:t>samitu</w:t>
      </w:r>
      <w:r w:rsidR="003B6EBD" w:rsidRPr="00DE4506">
        <w:rPr>
          <w:sz w:val="24"/>
          <w:szCs w:val="24"/>
        </w:rPr>
        <w:t xml:space="preserve"> u srpnju 2025. </w:t>
      </w:r>
      <w:r w:rsidR="009B5F75" w:rsidRPr="00DE4506">
        <w:rPr>
          <w:sz w:val="24"/>
          <w:szCs w:val="24"/>
        </w:rPr>
        <w:t>N</w:t>
      </w:r>
      <w:r w:rsidR="003B6EBD" w:rsidRPr="00DE4506">
        <w:rPr>
          <w:sz w:val="24"/>
          <w:szCs w:val="24"/>
        </w:rPr>
        <w:t>astavlja se na novi Strateški koncept NATO-a te je zn</w:t>
      </w:r>
      <w:r w:rsidRPr="00DE4506">
        <w:rPr>
          <w:sz w:val="24"/>
          <w:szCs w:val="24"/>
        </w:rPr>
        <w:t>ač</w:t>
      </w:r>
      <w:r w:rsidR="00AD2694">
        <w:rPr>
          <w:sz w:val="24"/>
          <w:szCs w:val="24"/>
        </w:rPr>
        <w:t>ajno složeniji od prethodnih, među ostalim</w:t>
      </w:r>
      <w:r w:rsidRPr="00DE4506">
        <w:rPr>
          <w:sz w:val="24"/>
          <w:szCs w:val="24"/>
        </w:rPr>
        <w:t xml:space="preserve">, i zbog zahtjeva </w:t>
      </w:r>
      <w:r w:rsidR="003B6EBD" w:rsidRPr="00DE4506">
        <w:rPr>
          <w:sz w:val="24"/>
          <w:szCs w:val="24"/>
        </w:rPr>
        <w:t>nove geopolitičke situacije za sve saveznice. Kroz proces usklađivanja nacionalnog i NATO-ovog procesa obrambenog planiranja osigurano je da NATO paket Ciljeva sposobnosti 2025</w:t>
      </w:r>
      <w:r w:rsidR="003B6EBD">
        <w:rPr>
          <w:sz w:val="24"/>
          <w:szCs w:val="24"/>
        </w:rPr>
        <w:t xml:space="preserve"> za Republiku Hrvatsku u potpunosti odgovara zacrtanom smjeru i prioritetima razvoja </w:t>
      </w:r>
      <w:r w:rsidR="00DF0323">
        <w:rPr>
          <w:sz w:val="24"/>
          <w:szCs w:val="24"/>
        </w:rPr>
        <w:t>Hrvatske vojske.</w:t>
      </w:r>
      <w:r w:rsidR="009B5F75">
        <w:rPr>
          <w:sz w:val="24"/>
          <w:szCs w:val="24"/>
        </w:rPr>
        <w:t xml:space="preserve"> </w:t>
      </w:r>
    </w:p>
    <w:p w14:paraId="755FFD36" w14:textId="77777777" w:rsidR="00A07A1F" w:rsidRPr="009B3D0B" w:rsidRDefault="00207EF9" w:rsidP="00CA299C">
      <w:pPr>
        <w:spacing w:after="120" w:line="360" w:lineRule="auto"/>
        <w:ind w:firstLine="708"/>
        <w:jc w:val="both"/>
        <w:rPr>
          <w:sz w:val="24"/>
          <w:szCs w:val="24"/>
        </w:rPr>
      </w:pPr>
      <w:r>
        <w:rPr>
          <w:sz w:val="24"/>
          <w:szCs w:val="24"/>
        </w:rPr>
        <w:tab/>
      </w:r>
      <w:r w:rsidR="00DE4506" w:rsidRPr="00DE4506">
        <w:rPr>
          <w:sz w:val="24"/>
          <w:szCs w:val="24"/>
        </w:rPr>
        <w:t xml:space="preserve">Temeljni </w:t>
      </w:r>
      <w:r w:rsidR="00AD2694">
        <w:rPr>
          <w:sz w:val="24"/>
          <w:szCs w:val="24"/>
        </w:rPr>
        <w:t xml:space="preserve">i </w:t>
      </w:r>
      <w:r w:rsidR="00DE4506" w:rsidRPr="00DE4506">
        <w:rPr>
          <w:sz w:val="24"/>
          <w:szCs w:val="24"/>
        </w:rPr>
        <w:t xml:space="preserve">planski dokumenti </w:t>
      </w:r>
      <w:r w:rsidR="003B6EBD" w:rsidRPr="00DE4506">
        <w:rPr>
          <w:sz w:val="24"/>
          <w:szCs w:val="24"/>
        </w:rPr>
        <w:t>u području obrane</w:t>
      </w:r>
      <w:r w:rsidR="003B6EBD" w:rsidRPr="00DF0323">
        <w:rPr>
          <w:sz w:val="24"/>
          <w:szCs w:val="24"/>
        </w:rPr>
        <w:t xml:space="preserve"> bave se razmatranjima prepoznatima</w:t>
      </w:r>
      <w:r w:rsidR="003B6EBD" w:rsidRPr="00FB74B1">
        <w:rPr>
          <w:sz w:val="24"/>
          <w:szCs w:val="24"/>
        </w:rPr>
        <w:t xml:space="preserve"> u kontekstu novih obrambenih planova i inicijativa NATO-a i </w:t>
      </w:r>
      <w:r w:rsidR="003B6EBD">
        <w:rPr>
          <w:sz w:val="24"/>
          <w:szCs w:val="24"/>
        </w:rPr>
        <w:t>Europske unije, a zahtjevi koji su s njima povezani</w:t>
      </w:r>
      <w:r w:rsidR="003B6EBD" w:rsidRPr="00DE4506">
        <w:rPr>
          <w:sz w:val="24"/>
          <w:szCs w:val="24"/>
        </w:rPr>
        <w:t xml:space="preserve">, </w:t>
      </w:r>
      <w:r w:rsidRPr="00DE4506">
        <w:rPr>
          <w:sz w:val="24"/>
          <w:szCs w:val="24"/>
        </w:rPr>
        <w:t>posebno</w:t>
      </w:r>
      <w:r w:rsidR="003B6EBD" w:rsidRPr="00DE4506">
        <w:rPr>
          <w:sz w:val="24"/>
          <w:szCs w:val="24"/>
        </w:rPr>
        <w:t xml:space="preserve"> oni koji</w:t>
      </w:r>
      <w:r w:rsidR="003B6EBD">
        <w:rPr>
          <w:sz w:val="24"/>
          <w:szCs w:val="24"/>
        </w:rPr>
        <w:t xml:space="preserve"> proizlaze iz paketa NATO Ciljeva sposobnosti, ugrađuju se u </w:t>
      </w:r>
      <w:r w:rsidR="003B6EBD" w:rsidRPr="00DF0323">
        <w:rPr>
          <w:sz w:val="24"/>
          <w:szCs w:val="24"/>
        </w:rPr>
        <w:t>nacionalne</w:t>
      </w:r>
      <w:r w:rsidR="003B6EBD">
        <w:rPr>
          <w:sz w:val="24"/>
          <w:szCs w:val="24"/>
        </w:rPr>
        <w:t xml:space="preserve"> planove na način koji je u cijelosti u potpori hrvatskih strateških obrambenih ciljeva.</w:t>
      </w:r>
      <w:r w:rsidR="003B6EBD" w:rsidRPr="00FB74B1">
        <w:rPr>
          <w:sz w:val="24"/>
          <w:szCs w:val="24"/>
        </w:rPr>
        <w:t xml:space="preserve"> </w:t>
      </w:r>
      <w:r w:rsidR="003B6EBD">
        <w:rPr>
          <w:sz w:val="24"/>
          <w:szCs w:val="24"/>
        </w:rPr>
        <w:t>Konkretni prioriteti razvoja obrambenih sposobnosti navedeni su u poglavlju o razvoj</w:t>
      </w:r>
      <w:r w:rsidR="005721EB">
        <w:rPr>
          <w:sz w:val="24"/>
          <w:szCs w:val="24"/>
        </w:rPr>
        <w:t>u sposobnosti Hrvatske voj</w:t>
      </w:r>
      <w:r w:rsidR="005721EB">
        <w:rPr>
          <w:sz w:val="24"/>
          <w:szCs w:val="24"/>
        </w:rPr>
        <w:lastRenderedPageBreak/>
        <w:t xml:space="preserve">ske. </w:t>
      </w:r>
      <w:r w:rsidR="003B6EBD">
        <w:rPr>
          <w:sz w:val="24"/>
          <w:szCs w:val="24"/>
        </w:rPr>
        <w:t>Pored razvoja obrambenih sposobnosti</w:t>
      </w:r>
      <w:r w:rsidR="009B5F75">
        <w:rPr>
          <w:sz w:val="24"/>
          <w:szCs w:val="24"/>
        </w:rPr>
        <w:t>,</w:t>
      </w:r>
      <w:r w:rsidR="003B6EBD">
        <w:rPr>
          <w:sz w:val="24"/>
          <w:szCs w:val="24"/>
        </w:rPr>
        <w:t xml:space="preserve"> tijekom 2025. godine </w:t>
      </w:r>
      <w:r w:rsidR="009B5F75">
        <w:rPr>
          <w:sz w:val="24"/>
          <w:szCs w:val="24"/>
        </w:rPr>
        <w:t xml:space="preserve">važan </w:t>
      </w:r>
      <w:r w:rsidR="003B6EBD">
        <w:rPr>
          <w:sz w:val="24"/>
          <w:szCs w:val="24"/>
        </w:rPr>
        <w:t>prioritet Ministarstva obrane bio je</w:t>
      </w:r>
      <w:r w:rsidR="009B5F75">
        <w:rPr>
          <w:sz w:val="24"/>
          <w:szCs w:val="24"/>
        </w:rPr>
        <w:t xml:space="preserve"> daljnji</w:t>
      </w:r>
      <w:r w:rsidR="003B6EBD" w:rsidRPr="00E644F8">
        <w:rPr>
          <w:sz w:val="24"/>
          <w:szCs w:val="24"/>
        </w:rPr>
        <w:t xml:space="preserve"> razvoj</w:t>
      </w:r>
      <w:r w:rsidR="009B5F75">
        <w:rPr>
          <w:sz w:val="24"/>
          <w:szCs w:val="24"/>
        </w:rPr>
        <w:t xml:space="preserve"> </w:t>
      </w:r>
      <w:r w:rsidR="003B6EBD" w:rsidRPr="00E644F8">
        <w:rPr>
          <w:sz w:val="24"/>
          <w:szCs w:val="24"/>
        </w:rPr>
        <w:t>nacionalnog sustava kriznog upravljanja i civilne otpornosti te civil</w:t>
      </w:r>
      <w:r w:rsidR="00B906A6">
        <w:rPr>
          <w:sz w:val="24"/>
          <w:szCs w:val="24"/>
        </w:rPr>
        <w:t>ne i vojne pripravnosti u skladu</w:t>
      </w:r>
      <w:r w:rsidR="003B6EBD" w:rsidRPr="00E644F8">
        <w:rPr>
          <w:sz w:val="24"/>
          <w:szCs w:val="24"/>
        </w:rPr>
        <w:t xml:space="preserve"> </w:t>
      </w:r>
      <w:r w:rsidR="009B5F75">
        <w:rPr>
          <w:sz w:val="24"/>
          <w:szCs w:val="24"/>
        </w:rPr>
        <w:t xml:space="preserve">s </w:t>
      </w:r>
      <w:r w:rsidR="003B6EBD" w:rsidRPr="00E644F8">
        <w:rPr>
          <w:sz w:val="24"/>
          <w:szCs w:val="24"/>
        </w:rPr>
        <w:t xml:space="preserve">planovima NATO-a i </w:t>
      </w:r>
      <w:r w:rsidR="003B6EBD">
        <w:rPr>
          <w:sz w:val="24"/>
          <w:szCs w:val="24"/>
        </w:rPr>
        <w:t>Europske unije</w:t>
      </w:r>
      <w:r w:rsidR="003B6EBD" w:rsidRPr="00E644F8">
        <w:rPr>
          <w:sz w:val="24"/>
          <w:szCs w:val="24"/>
        </w:rPr>
        <w:t xml:space="preserve">, u kojim zadaćama i aktivnostima Ministarstvo obrane surađuje s Ministarstvom unutarnjih poslova, Ministarstvom vanjskih </w:t>
      </w:r>
      <w:r w:rsidR="003B6EBD">
        <w:rPr>
          <w:sz w:val="24"/>
          <w:szCs w:val="24"/>
        </w:rPr>
        <w:t xml:space="preserve">i europskih </w:t>
      </w:r>
      <w:r w:rsidR="003B6EBD" w:rsidRPr="00E644F8">
        <w:rPr>
          <w:sz w:val="24"/>
          <w:szCs w:val="24"/>
        </w:rPr>
        <w:t>poslova, Ministarstvom mora, prometa i infrastrukture, Ministarstvom gospoda</w:t>
      </w:r>
      <w:r w:rsidR="003B6EBD">
        <w:rPr>
          <w:sz w:val="24"/>
          <w:szCs w:val="24"/>
        </w:rPr>
        <w:t xml:space="preserve">rstva, Ministarstvom zdravstva </w:t>
      </w:r>
      <w:r w:rsidR="003B6EBD" w:rsidRPr="00E644F8">
        <w:rPr>
          <w:sz w:val="24"/>
          <w:szCs w:val="24"/>
        </w:rPr>
        <w:t xml:space="preserve">i drugim </w:t>
      </w:r>
      <w:r w:rsidR="003B6EBD">
        <w:rPr>
          <w:sz w:val="24"/>
          <w:szCs w:val="24"/>
        </w:rPr>
        <w:t xml:space="preserve">nadležnim </w:t>
      </w:r>
      <w:r w:rsidR="003B6EBD" w:rsidRPr="00E644F8">
        <w:rPr>
          <w:sz w:val="24"/>
          <w:szCs w:val="24"/>
        </w:rPr>
        <w:t>tijelima državne uprave</w:t>
      </w:r>
      <w:r w:rsidR="003B6EBD">
        <w:rPr>
          <w:sz w:val="24"/>
          <w:szCs w:val="24"/>
        </w:rPr>
        <w:t>.</w:t>
      </w:r>
      <w:r w:rsidR="009B5F75">
        <w:rPr>
          <w:sz w:val="24"/>
          <w:szCs w:val="24"/>
        </w:rPr>
        <w:t xml:space="preserve"> </w:t>
      </w:r>
      <w:r w:rsidR="003B6EBD">
        <w:rPr>
          <w:sz w:val="24"/>
          <w:szCs w:val="24"/>
        </w:rPr>
        <w:t>Navedenim strateškim i planskim okvirom predviđa se n</w:t>
      </w:r>
      <w:r w:rsidR="003B6EBD" w:rsidRPr="00C63A9D">
        <w:rPr>
          <w:sz w:val="24"/>
          <w:szCs w:val="24"/>
        </w:rPr>
        <w:t xml:space="preserve">astavak rasta obrambenih izdvajanja, s ciljem </w:t>
      </w:r>
      <w:r w:rsidR="003B6EBD">
        <w:rPr>
          <w:sz w:val="24"/>
          <w:szCs w:val="24"/>
        </w:rPr>
        <w:t>daljnjeg rasta do 5</w:t>
      </w:r>
      <w:r w:rsidR="009B3D0B">
        <w:rPr>
          <w:sz w:val="24"/>
          <w:szCs w:val="24"/>
        </w:rPr>
        <w:t xml:space="preserve"> </w:t>
      </w:r>
      <w:r w:rsidR="003B6EBD">
        <w:rPr>
          <w:sz w:val="24"/>
          <w:szCs w:val="24"/>
        </w:rPr>
        <w:t>% izdvajanja za obranu i s obranom povezanih ulaganja do 2035.</w:t>
      </w:r>
      <w:r w:rsidR="003B6EBD" w:rsidRPr="007F5769">
        <w:rPr>
          <w:sz w:val="24"/>
          <w:szCs w:val="24"/>
        </w:rPr>
        <w:t xml:space="preserve"> </w:t>
      </w:r>
      <w:r w:rsidR="009B5F75">
        <w:rPr>
          <w:sz w:val="24"/>
          <w:szCs w:val="24"/>
        </w:rPr>
        <w:t xml:space="preserve">godine. </w:t>
      </w:r>
      <w:r w:rsidR="00616B56" w:rsidRPr="009B3D0B">
        <w:rPr>
          <w:sz w:val="24"/>
          <w:szCs w:val="24"/>
        </w:rPr>
        <w:t>Navedene razine obrambenih izdvajanja istovremeno čine preuzete obveze u okviru Zavjeta o obrambenim izdvajanjima NATO-a.</w:t>
      </w:r>
      <w:r w:rsidR="003B6EBD" w:rsidRPr="009B3D0B">
        <w:rPr>
          <w:sz w:val="24"/>
          <w:szCs w:val="24"/>
        </w:rPr>
        <w:t xml:space="preserve"> Osim ulaganja u sposobnosti ključne za izvršavanje temeljnih obrambenih zadaća, </w:t>
      </w:r>
      <w:r w:rsidR="00DF0323">
        <w:rPr>
          <w:sz w:val="24"/>
          <w:szCs w:val="24"/>
        </w:rPr>
        <w:t xml:space="preserve">Zavjetom je </w:t>
      </w:r>
      <w:r w:rsidR="003B6EBD" w:rsidRPr="009B3D0B">
        <w:rPr>
          <w:sz w:val="24"/>
          <w:szCs w:val="24"/>
        </w:rPr>
        <w:t xml:space="preserve">predviđeno i ulaganje u sposobnosti dvojne </w:t>
      </w:r>
      <w:r w:rsidR="003B6EBD" w:rsidRPr="00DF0323">
        <w:rPr>
          <w:sz w:val="24"/>
          <w:szCs w:val="24"/>
        </w:rPr>
        <w:t xml:space="preserve">namjene, kako bi se </w:t>
      </w:r>
      <w:r w:rsidR="00E5261C" w:rsidRPr="00DE4506">
        <w:rPr>
          <w:sz w:val="24"/>
          <w:szCs w:val="24"/>
        </w:rPr>
        <w:t>nastavila</w:t>
      </w:r>
      <w:r w:rsidR="00E5261C">
        <w:rPr>
          <w:sz w:val="24"/>
          <w:szCs w:val="24"/>
        </w:rPr>
        <w:t xml:space="preserve"> </w:t>
      </w:r>
      <w:r w:rsidR="003B6EBD" w:rsidRPr="00DF0323">
        <w:rPr>
          <w:sz w:val="24"/>
          <w:szCs w:val="24"/>
        </w:rPr>
        <w:t>kontinuirana potpora civilnim institucijama i stanovništvu te povećala otpornost društva na sve složenije sigurnosne izazove.</w:t>
      </w:r>
      <w:bookmarkStart w:id="22" w:name="_Toc191301823"/>
    </w:p>
    <w:p w14:paraId="7E81E7F1" w14:textId="77777777" w:rsidR="00AB3224" w:rsidRPr="006B2EF4" w:rsidRDefault="00E5261C" w:rsidP="00CA299C">
      <w:pPr>
        <w:pStyle w:val="Heading2"/>
        <w:spacing w:after="0"/>
      </w:pPr>
      <w:bookmarkStart w:id="23" w:name="_Toc227315576"/>
      <w:bookmarkStart w:id="24" w:name="_Toc103153177"/>
      <w:bookmarkStart w:id="25" w:name="_Toc131675149"/>
      <w:bookmarkStart w:id="26" w:name="_Toc131675229"/>
      <w:bookmarkEnd w:id="22"/>
      <w:r>
        <w:tab/>
      </w:r>
      <w:r w:rsidR="00437577">
        <w:t>1.2</w:t>
      </w:r>
      <w:r w:rsidR="00AB3224">
        <w:t xml:space="preserve">. </w:t>
      </w:r>
      <w:r w:rsidR="00AB3224" w:rsidRPr="006B2EF4">
        <w:t>Međunarodna obrambena suradnja i sigurnos</w:t>
      </w:r>
      <w:r w:rsidR="00AB3224">
        <w:t>t</w:t>
      </w:r>
      <w:bookmarkEnd w:id="23"/>
    </w:p>
    <w:p w14:paraId="58ABF4F9" w14:textId="77777777" w:rsidR="00AB3224" w:rsidRPr="00754013" w:rsidRDefault="00AB3224" w:rsidP="00AB3224"/>
    <w:p w14:paraId="57E1C800" w14:textId="77777777" w:rsidR="00AB3224" w:rsidRDefault="00E5261C" w:rsidP="00CA299C">
      <w:pPr>
        <w:spacing w:after="240" w:line="360" w:lineRule="auto"/>
        <w:ind w:firstLine="709"/>
        <w:jc w:val="both"/>
        <w:rPr>
          <w:bCs/>
          <w:sz w:val="24"/>
          <w:szCs w:val="24"/>
        </w:rPr>
      </w:pPr>
      <w:r>
        <w:rPr>
          <w:bCs/>
          <w:sz w:val="24"/>
          <w:szCs w:val="24"/>
        </w:rPr>
        <w:tab/>
      </w:r>
      <w:r w:rsidR="00AB3224" w:rsidRPr="00B054B6">
        <w:rPr>
          <w:bCs/>
          <w:sz w:val="24"/>
          <w:szCs w:val="24"/>
        </w:rPr>
        <w:t>Republika Hrvatska nastavila je aktivno pridonositi miru, sigurnosti i stabilnosti globalnog i euroa</w:t>
      </w:r>
      <w:r w:rsidR="00AB3224">
        <w:rPr>
          <w:bCs/>
          <w:sz w:val="24"/>
          <w:szCs w:val="24"/>
        </w:rPr>
        <w:t xml:space="preserve">tlantskog prostora te prostora </w:t>
      </w:r>
      <w:r w:rsidR="009B5F75">
        <w:rPr>
          <w:bCs/>
          <w:sz w:val="24"/>
          <w:szCs w:val="24"/>
        </w:rPr>
        <w:t>j</w:t>
      </w:r>
      <w:r w:rsidR="00AB3224">
        <w:rPr>
          <w:bCs/>
          <w:sz w:val="24"/>
          <w:szCs w:val="24"/>
        </w:rPr>
        <w:t>ugoistočne Europe bilateralnom i multilateralnom suradnjom</w:t>
      </w:r>
      <w:r w:rsidR="00AB3224" w:rsidRPr="00B054B6">
        <w:rPr>
          <w:bCs/>
          <w:sz w:val="24"/>
          <w:szCs w:val="24"/>
        </w:rPr>
        <w:t>, sudjelovanjem u operacijama, misijama i aktivnostima NATO-a, Europske unije i Ujedinjenih naroda, kao i aktivnostima Organizacije za europsku sigurnost i suradnju (OESS) i Centra za sigurnosnu suradnju RACVIAC.</w:t>
      </w:r>
    </w:p>
    <w:p w14:paraId="0BC29626" w14:textId="77777777" w:rsidR="00AB3224" w:rsidRPr="00A13A38" w:rsidRDefault="008C08FC" w:rsidP="00BE5EEF">
      <w:pPr>
        <w:pStyle w:val="Heading3"/>
        <w:ind w:left="1440" w:hanging="731"/>
      </w:pPr>
      <w:bookmarkStart w:id="27" w:name="_Toc131675146"/>
      <w:bookmarkStart w:id="28" w:name="_Toc131675226"/>
      <w:bookmarkStart w:id="29" w:name="_Toc191301824"/>
      <w:bookmarkStart w:id="30" w:name="_Toc227315577"/>
      <w:r>
        <w:tab/>
      </w:r>
      <w:r w:rsidR="00437577">
        <w:t>1.2</w:t>
      </w:r>
      <w:r w:rsidR="00AB3224" w:rsidRPr="00A13A38">
        <w:t>.1. Djelovanje u okvirima NATO-a i Zajedničke sigurnosne i obrambene</w:t>
      </w:r>
      <w:r w:rsidR="00CA299C">
        <w:t xml:space="preserve"> </w:t>
      </w:r>
      <w:r w:rsidR="00AB3224" w:rsidRPr="00A13A38">
        <w:t>politike Europske unije</w:t>
      </w:r>
      <w:bookmarkEnd w:id="27"/>
      <w:bookmarkEnd w:id="28"/>
      <w:bookmarkEnd w:id="29"/>
      <w:bookmarkEnd w:id="30"/>
      <w:r w:rsidR="00AB3224" w:rsidRPr="00A13A38">
        <w:t xml:space="preserve"> </w:t>
      </w:r>
    </w:p>
    <w:p w14:paraId="4306E3BB" w14:textId="77777777" w:rsidR="00AB3224" w:rsidRDefault="008C08FC" w:rsidP="00AB3224">
      <w:pPr>
        <w:spacing w:before="240"/>
        <w:ind w:firstLine="709"/>
        <w:jc w:val="both"/>
        <w:rPr>
          <w:b/>
          <w:bCs/>
          <w:sz w:val="24"/>
          <w:szCs w:val="24"/>
          <w:u w:val="single"/>
        </w:rPr>
      </w:pPr>
      <w:r w:rsidRPr="008C08FC">
        <w:rPr>
          <w:b/>
          <w:bCs/>
          <w:sz w:val="24"/>
          <w:szCs w:val="24"/>
        </w:rPr>
        <w:tab/>
      </w:r>
      <w:r w:rsidR="00AB3224" w:rsidRPr="00B054B6">
        <w:rPr>
          <w:b/>
          <w:bCs/>
          <w:sz w:val="24"/>
          <w:szCs w:val="24"/>
          <w:u w:val="single"/>
        </w:rPr>
        <w:t xml:space="preserve">Aktivnosti u </w:t>
      </w:r>
      <w:r w:rsidR="00AB3224">
        <w:rPr>
          <w:b/>
          <w:bCs/>
          <w:sz w:val="24"/>
          <w:szCs w:val="24"/>
          <w:u w:val="single"/>
        </w:rPr>
        <w:t>okviru</w:t>
      </w:r>
      <w:r w:rsidR="00AB3224" w:rsidRPr="00B054B6">
        <w:rPr>
          <w:b/>
          <w:bCs/>
          <w:sz w:val="24"/>
          <w:szCs w:val="24"/>
          <w:u w:val="single"/>
        </w:rPr>
        <w:t xml:space="preserve"> NATO-a</w:t>
      </w:r>
    </w:p>
    <w:p w14:paraId="7A5B520D" w14:textId="77777777" w:rsidR="00AB3224" w:rsidRPr="00B054B6" w:rsidRDefault="00AB3224" w:rsidP="00AB3224">
      <w:pPr>
        <w:ind w:firstLine="709"/>
        <w:jc w:val="both"/>
        <w:rPr>
          <w:b/>
          <w:bCs/>
          <w:sz w:val="24"/>
          <w:szCs w:val="24"/>
          <w:u w:val="single"/>
        </w:rPr>
      </w:pPr>
    </w:p>
    <w:p w14:paraId="1C67A3C0" w14:textId="77777777" w:rsidR="00AB3224" w:rsidRPr="005721EB" w:rsidRDefault="008C08FC" w:rsidP="005721EB">
      <w:pPr>
        <w:spacing w:line="360" w:lineRule="auto"/>
        <w:ind w:firstLine="708"/>
        <w:jc w:val="both"/>
        <w:rPr>
          <w:sz w:val="24"/>
          <w:szCs w:val="24"/>
        </w:rPr>
      </w:pPr>
      <w:r>
        <w:rPr>
          <w:sz w:val="24"/>
          <w:szCs w:val="24"/>
        </w:rPr>
        <w:tab/>
      </w:r>
      <w:r w:rsidR="00AB3224" w:rsidRPr="00754013">
        <w:rPr>
          <w:sz w:val="24"/>
          <w:szCs w:val="24"/>
        </w:rPr>
        <w:t xml:space="preserve">Republika Hrvatska nastavila je ispunjavati obveze u okviru NATO-a i pridonositi međunarodnoj sigurnosti </w:t>
      </w:r>
      <w:r w:rsidR="00AB3224">
        <w:rPr>
          <w:sz w:val="24"/>
          <w:szCs w:val="24"/>
        </w:rPr>
        <w:t>ističući</w:t>
      </w:r>
      <w:r w:rsidR="00AB3224" w:rsidRPr="00754013">
        <w:rPr>
          <w:sz w:val="24"/>
          <w:szCs w:val="24"/>
        </w:rPr>
        <w:t xml:space="preserve"> važnost euroatlantskih vrijednosti, savezničko jedinstvo, solidarnost i suradnju s partnerima, </w:t>
      </w:r>
      <w:r w:rsidR="00AB3224" w:rsidRPr="00CE586C">
        <w:rPr>
          <w:sz w:val="24"/>
          <w:szCs w:val="24"/>
        </w:rPr>
        <w:t>posebice</w:t>
      </w:r>
      <w:r w:rsidR="00AB3224" w:rsidRPr="00754013">
        <w:rPr>
          <w:sz w:val="24"/>
          <w:szCs w:val="24"/>
        </w:rPr>
        <w:t xml:space="preserve"> s Europskom unijom. </w:t>
      </w:r>
      <w:r w:rsidR="00AB3224">
        <w:rPr>
          <w:sz w:val="24"/>
          <w:szCs w:val="24"/>
        </w:rPr>
        <w:t>N</w:t>
      </w:r>
      <w:r w:rsidR="00AB3224" w:rsidRPr="00754013">
        <w:rPr>
          <w:sz w:val="24"/>
          <w:szCs w:val="24"/>
        </w:rPr>
        <w:t xml:space="preserve">astavljena je provedba Strateškog koncepta iz 2022. godine, s naglaskom na </w:t>
      </w:r>
      <w:r w:rsidR="00AB3224">
        <w:rPr>
          <w:sz w:val="24"/>
          <w:szCs w:val="24"/>
        </w:rPr>
        <w:t>jačanje</w:t>
      </w:r>
      <w:r w:rsidR="00AB3224" w:rsidRPr="00754013">
        <w:rPr>
          <w:sz w:val="24"/>
          <w:szCs w:val="24"/>
        </w:rPr>
        <w:t xml:space="preserve"> </w:t>
      </w:r>
      <w:r w:rsidR="00AB3224" w:rsidRPr="00754013">
        <w:rPr>
          <w:sz w:val="24"/>
          <w:szCs w:val="24"/>
        </w:rPr>
        <w:lastRenderedPageBreak/>
        <w:t xml:space="preserve">savezničkog postava odvraćanja i obrane </w:t>
      </w:r>
      <w:r>
        <w:rPr>
          <w:sz w:val="24"/>
          <w:szCs w:val="24"/>
        </w:rPr>
        <w:t>u skladu s</w:t>
      </w:r>
      <w:r w:rsidR="00AB3224">
        <w:rPr>
          <w:sz w:val="24"/>
          <w:szCs w:val="24"/>
        </w:rPr>
        <w:t xml:space="preserve"> </w:t>
      </w:r>
      <w:r>
        <w:rPr>
          <w:sz w:val="24"/>
          <w:szCs w:val="24"/>
        </w:rPr>
        <w:t>novom geopolitičkom</w:t>
      </w:r>
      <w:r w:rsidR="00AB3224" w:rsidRPr="00754013">
        <w:rPr>
          <w:sz w:val="24"/>
          <w:szCs w:val="24"/>
        </w:rPr>
        <w:t xml:space="preserve"> realnosti, posebno u konte</w:t>
      </w:r>
      <w:r w:rsidR="00AB3224">
        <w:rPr>
          <w:sz w:val="24"/>
          <w:szCs w:val="24"/>
        </w:rPr>
        <w:t xml:space="preserve">kstu ruske agresije na Ukrajinu. </w:t>
      </w:r>
      <w:r w:rsidR="00AB3224" w:rsidRPr="00754013">
        <w:rPr>
          <w:sz w:val="24"/>
          <w:szCs w:val="24"/>
        </w:rPr>
        <w:t>U 202</w:t>
      </w:r>
      <w:r w:rsidR="00AB3224">
        <w:rPr>
          <w:sz w:val="24"/>
          <w:szCs w:val="24"/>
        </w:rPr>
        <w:t>5</w:t>
      </w:r>
      <w:r w:rsidR="00AB3224" w:rsidRPr="00754013">
        <w:rPr>
          <w:sz w:val="24"/>
          <w:szCs w:val="24"/>
        </w:rPr>
        <w:t>. godini održana su tri redovita sastanka Sjevernoatlantskog vijeća u formatu ministara obrane u veljači, lipnju i listopadu</w:t>
      </w:r>
      <w:r w:rsidR="00AB3224">
        <w:rPr>
          <w:sz w:val="24"/>
          <w:szCs w:val="24"/>
        </w:rPr>
        <w:t>.</w:t>
      </w:r>
      <w:r w:rsidR="00AB3224" w:rsidRPr="00754013">
        <w:rPr>
          <w:sz w:val="24"/>
          <w:szCs w:val="24"/>
        </w:rPr>
        <w:t xml:space="preserve"> </w:t>
      </w:r>
      <w:r w:rsidR="00AB3224" w:rsidRPr="00EE27A9">
        <w:rPr>
          <w:sz w:val="24"/>
          <w:szCs w:val="24"/>
        </w:rPr>
        <w:t>U srpnju 202</w:t>
      </w:r>
      <w:r w:rsidR="00AB3224">
        <w:rPr>
          <w:sz w:val="24"/>
          <w:szCs w:val="24"/>
        </w:rPr>
        <w:t>5</w:t>
      </w:r>
      <w:r w:rsidR="00AB3224" w:rsidRPr="00EE27A9">
        <w:rPr>
          <w:sz w:val="24"/>
          <w:szCs w:val="24"/>
        </w:rPr>
        <w:t xml:space="preserve">. u </w:t>
      </w:r>
      <w:r w:rsidR="00AB3224">
        <w:rPr>
          <w:sz w:val="24"/>
          <w:szCs w:val="24"/>
        </w:rPr>
        <w:t xml:space="preserve">Hagu, </w:t>
      </w:r>
      <w:r w:rsidR="00A70C8A">
        <w:rPr>
          <w:sz w:val="24"/>
          <w:szCs w:val="24"/>
        </w:rPr>
        <w:t>u Kraljevini Nizozemskoj</w:t>
      </w:r>
      <w:r w:rsidR="00AB3224">
        <w:rPr>
          <w:sz w:val="24"/>
          <w:szCs w:val="24"/>
        </w:rPr>
        <w:t xml:space="preserve">, </w:t>
      </w:r>
      <w:r w:rsidR="00AB3224" w:rsidRPr="00EE27A9">
        <w:rPr>
          <w:sz w:val="24"/>
          <w:szCs w:val="24"/>
        </w:rPr>
        <w:t xml:space="preserve">održan </w:t>
      </w:r>
      <w:r w:rsidR="00AB3224">
        <w:rPr>
          <w:sz w:val="24"/>
          <w:szCs w:val="24"/>
        </w:rPr>
        <w:t xml:space="preserve">je </w:t>
      </w:r>
      <w:r w:rsidR="00AB3224" w:rsidRPr="00EE27A9">
        <w:rPr>
          <w:sz w:val="24"/>
          <w:szCs w:val="24"/>
        </w:rPr>
        <w:t>NATO samit predsjednika država i vlada na kojemu je Savez</w:t>
      </w:r>
      <w:r w:rsidR="00AB3224">
        <w:rPr>
          <w:sz w:val="24"/>
          <w:szCs w:val="24"/>
        </w:rPr>
        <w:t xml:space="preserve"> </w:t>
      </w:r>
      <w:r w:rsidR="00AB3224" w:rsidRPr="006A3912">
        <w:rPr>
          <w:sz w:val="24"/>
          <w:szCs w:val="24"/>
        </w:rPr>
        <w:t>potvrdio predanost sigurnosti sjevernoatlantskog prostora i važnosti transatlantskih odnosa</w:t>
      </w:r>
      <w:r w:rsidR="00AB3224" w:rsidRPr="00EE27A9">
        <w:rPr>
          <w:sz w:val="24"/>
          <w:szCs w:val="24"/>
        </w:rPr>
        <w:t>.</w:t>
      </w:r>
    </w:p>
    <w:p w14:paraId="4F01CD4C" w14:textId="77777777" w:rsidR="00AB3224" w:rsidRDefault="00AB3224" w:rsidP="005721EB">
      <w:pPr>
        <w:spacing w:line="360" w:lineRule="auto"/>
        <w:jc w:val="center"/>
        <w:rPr>
          <w:b/>
        </w:rPr>
      </w:pPr>
      <w:r w:rsidRPr="0022733F">
        <w:rPr>
          <w:b/>
          <w:noProof/>
          <w:lang w:eastAsia="hr-HR"/>
        </w:rPr>
        <w:drawing>
          <wp:inline distT="0" distB="0" distL="0" distR="0" wp14:anchorId="20B17CDD" wp14:editId="777AD8CE">
            <wp:extent cx="3482340" cy="2323362"/>
            <wp:effectExtent l="0" t="0" r="3810" b="1270"/>
            <wp:docPr id="2" name="Picture 2" descr="D:\Users\pculo\Downloads\20251015_mod-photo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culo\Downloads\20251015_mod-photo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0031" cy="2328493"/>
                    </a:xfrm>
                    <a:prstGeom prst="rect">
                      <a:avLst/>
                    </a:prstGeom>
                    <a:noFill/>
                    <a:ln>
                      <a:noFill/>
                    </a:ln>
                  </pic:spPr>
                </pic:pic>
              </a:graphicData>
            </a:graphic>
          </wp:inline>
        </w:drawing>
      </w:r>
    </w:p>
    <w:p w14:paraId="132DC091" w14:textId="77777777" w:rsidR="00AB3224" w:rsidRDefault="00AB3224" w:rsidP="005721EB">
      <w:pPr>
        <w:spacing w:line="360" w:lineRule="auto"/>
        <w:jc w:val="center"/>
        <w:rPr>
          <w:b/>
          <w:sz w:val="20"/>
          <w:szCs w:val="20"/>
        </w:rPr>
      </w:pPr>
      <w:r w:rsidRPr="005721EB">
        <w:rPr>
          <w:b/>
          <w:sz w:val="20"/>
          <w:szCs w:val="20"/>
        </w:rPr>
        <w:t xml:space="preserve">Slika 1. Sastanak Sjevernoatlantskog vijeća u formatu ministara obrane </w:t>
      </w:r>
    </w:p>
    <w:p w14:paraId="5D4139FD" w14:textId="77777777" w:rsidR="005721EB" w:rsidRDefault="005721EB" w:rsidP="009574DB">
      <w:pPr>
        <w:spacing w:after="240" w:line="360" w:lineRule="auto"/>
        <w:jc w:val="center"/>
        <w:rPr>
          <w:b/>
          <w:sz w:val="20"/>
          <w:szCs w:val="20"/>
        </w:rPr>
      </w:pPr>
    </w:p>
    <w:p w14:paraId="2A5A8B68" w14:textId="77777777" w:rsidR="005721EB" w:rsidRDefault="005721EB" w:rsidP="009574DB">
      <w:pPr>
        <w:spacing w:after="240" w:line="360" w:lineRule="auto"/>
        <w:jc w:val="center"/>
        <w:rPr>
          <w:b/>
          <w:sz w:val="20"/>
          <w:szCs w:val="20"/>
        </w:rPr>
      </w:pPr>
    </w:p>
    <w:p w14:paraId="6EA2EF38" w14:textId="77777777" w:rsidR="00040937" w:rsidRDefault="00040937" w:rsidP="009574DB">
      <w:pPr>
        <w:spacing w:after="240" w:line="360" w:lineRule="auto"/>
        <w:jc w:val="center"/>
        <w:rPr>
          <w:b/>
          <w:sz w:val="20"/>
          <w:szCs w:val="20"/>
        </w:rPr>
      </w:pPr>
    </w:p>
    <w:p w14:paraId="7BC01A65" w14:textId="77777777" w:rsidR="00BE5EEF" w:rsidRPr="005721EB" w:rsidRDefault="00BE5EEF" w:rsidP="009574DB">
      <w:pPr>
        <w:spacing w:after="240" w:line="360" w:lineRule="auto"/>
        <w:jc w:val="center"/>
        <w:rPr>
          <w:b/>
          <w:sz w:val="20"/>
          <w:szCs w:val="20"/>
        </w:rPr>
      </w:pPr>
    </w:p>
    <w:p w14:paraId="13C199FE" w14:textId="77777777" w:rsidR="00F01815" w:rsidRDefault="00AB3224" w:rsidP="00F02E53">
      <w:pPr>
        <w:spacing w:line="360" w:lineRule="auto"/>
        <w:jc w:val="both"/>
        <w:rPr>
          <w:sz w:val="24"/>
          <w:szCs w:val="24"/>
        </w:rPr>
      </w:pPr>
      <w:r>
        <w:rPr>
          <w:sz w:val="24"/>
          <w:szCs w:val="24"/>
        </w:rPr>
        <w:tab/>
      </w:r>
      <w:r w:rsidR="00A70C8A">
        <w:rPr>
          <w:sz w:val="24"/>
          <w:szCs w:val="24"/>
        </w:rPr>
        <w:tab/>
      </w:r>
      <w:r w:rsidRPr="00F02E53">
        <w:rPr>
          <w:sz w:val="24"/>
          <w:szCs w:val="24"/>
        </w:rPr>
        <w:t xml:space="preserve">Na samitu je doneseno niz odluka važnih za budućnost </w:t>
      </w:r>
      <w:r w:rsidR="00616B56" w:rsidRPr="003A7B79">
        <w:rPr>
          <w:sz w:val="24"/>
          <w:szCs w:val="24"/>
        </w:rPr>
        <w:t>NATO-a.</w:t>
      </w:r>
      <w:r w:rsidRPr="00F02E53">
        <w:rPr>
          <w:sz w:val="24"/>
          <w:szCs w:val="24"/>
        </w:rPr>
        <w:t xml:space="preserve"> Najznačajnija je odluka o povećanju ulaganja u obranu koja </w:t>
      </w:r>
      <w:r w:rsidR="00DF0323">
        <w:rPr>
          <w:sz w:val="24"/>
          <w:szCs w:val="24"/>
        </w:rPr>
        <w:t>trebaju</w:t>
      </w:r>
      <w:r w:rsidRPr="00F02E53">
        <w:rPr>
          <w:sz w:val="24"/>
          <w:szCs w:val="24"/>
        </w:rPr>
        <w:t xml:space="preserve"> dosegnuti 5</w:t>
      </w:r>
      <w:r w:rsidR="00DC7CFE">
        <w:rPr>
          <w:sz w:val="24"/>
          <w:szCs w:val="24"/>
        </w:rPr>
        <w:t xml:space="preserve"> </w:t>
      </w:r>
      <w:r w:rsidRPr="00F02E53">
        <w:rPr>
          <w:sz w:val="24"/>
          <w:szCs w:val="24"/>
        </w:rPr>
        <w:t>% bruto društvenog proizvoda do 2035. godine</w:t>
      </w:r>
      <w:r w:rsidR="009B5F75">
        <w:rPr>
          <w:sz w:val="24"/>
          <w:szCs w:val="24"/>
        </w:rPr>
        <w:t xml:space="preserve">, </w:t>
      </w:r>
      <w:r w:rsidR="009B5F75" w:rsidRPr="00DF0323">
        <w:rPr>
          <w:sz w:val="24"/>
          <w:szCs w:val="24"/>
        </w:rPr>
        <w:t xml:space="preserve">od čega </w:t>
      </w:r>
      <w:r w:rsidRPr="00DF0323">
        <w:rPr>
          <w:sz w:val="24"/>
          <w:szCs w:val="24"/>
        </w:rPr>
        <w:t>3,5</w:t>
      </w:r>
      <w:r w:rsidR="00DC7CFE" w:rsidRPr="00DF0323">
        <w:rPr>
          <w:sz w:val="24"/>
          <w:szCs w:val="24"/>
        </w:rPr>
        <w:t xml:space="preserve"> </w:t>
      </w:r>
      <w:r w:rsidRPr="00DF0323">
        <w:rPr>
          <w:sz w:val="24"/>
          <w:szCs w:val="24"/>
        </w:rPr>
        <w:t>% za obrambene sposobnosti i 1,5</w:t>
      </w:r>
      <w:r w:rsidR="00DC7CFE" w:rsidRPr="00DF0323">
        <w:rPr>
          <w:sz w:val="24"/>
          <w:szCs w:val="24"/>
        </w:rPr>
        <w:t xml:space="preserve"> </w:t>
      </w:r>
      <w:r w:rsidRPr="00DF0323">
        <w:rPr>
          <w:sz w:val="24"/>
          <w:szCs w:val="24"/>
        </w:rPr>
        <w:t xml:space="preserve">% za ulaganja povezana </w:t>
      </w:r>
      <w:r w:rsidR="009B5F75" w:rsidRPr="00DF0323">
        <w:rPr>
          <w:sz w:val="24"/>
          <w:szCs w:val="24"/>
        </w:rPr>
        <w:t>s</w:t>
      </w:r>
      <w:r w:rsidRPr="00DF0323">
        <w:rPr>
          <w:sz w:val="24"/>
          <w:szCs w:val="24"/>
        </w:rPr>
        <w:t xml:space="preserve"> </w:t>
      </w:r>
      <w:r w:rsidR="009B5F75" w:rsidRPr="00DF0323">
        <w:rPr>
          <w:sz w:val="24"/>
          <w:szCs w:val="24"/>
        </w:rPr>
        <w:t>obranom i sigurnošću.</w:t>
      </w:r>
      <w:r w:rsidRPr="00DF0323">
        <w:rPr>
          <w:sz w:val="24"/>
          <w:szCs w:val="24"/>
        </w:rPr>
        <w:t xml:space="preserve"> Ovime je </w:t>
      </w:r>
      <w:r w:rsidR="00DF0323">
        <w:rPr>
          <w:sz w:val="24"/>
          <w:szCs w:val="24"/>
        </w:rPr>
        <w:t xml:space="preserve">ujedno </w:t>
      </w:r>
      <w:r w:rsidRPr="00DF0323">
        <w:rPr>
          <w:sz w:val="24"/>
          <w:szCs w:val="24"/>
        </w:rPr>
        <w:t xml:space="preserve">uspostavljen temelj </w:t>
      </w:r>
      <w:r w:rsidR="00DF0323">
        <w:rPr>
          <w:sz w:val="24"/>
          <w:szCs w:val="24"/>
        </w:rPr>
        <w:t>koji</w:t>
      </w:r>
      <w:r w:rsidR="005721EB">
        <w:rPr>
          <w:sz w:val="24"/>
          <w:szCs w:val="24"/>
        </w:rPr>
        <w:t>m europske saveznice preuzimaju veću o</w:t>
      </w:r>
      <w:r w:rsidR="00DF0323" w:rsidRPr="00DE4506">
        <w:rPr>
          <w:sz w:val="24"/>
          <w:szCs w:val="24"/>
        </w:rPr>
        <w:t>dgovornost</w:t>
      </w:r>
      <w:r w:rsidR="00DF0323">
        <w:rPr>
          <w:sz w:val="24"/>
          <w:szCs w:val="24"/>
        </w:rPr>
        <w:t xml:space="preserve"> za sigurnost Europe u okviru transatlantskog partnerstva.</w:t>
      </w:r>
      <w:r w:rsidRPr="00F02E53">
        <w:rPr>
          <w:sz w:val="24"/>
          <w:szCs w:val="24"/>
        </w:rPr>
        <w:t xml:space="preserve"> </w:t>
      </w:r>
    </w:p>
    <w:p w14:paraId="053D5E26" w14:textId="77777777" w:rsidR="00F02E53" w:rsidRPr="00F01815" w:rsidRDefault="00A70C8A" w:rsidP="00F01815">
      <w:pPr>
        <w:spacing w:line="360" w:lineRule="auto"/>
        <w:ind w:firstLine="708"/>
        <w:jc w:val="both"/>
        <w:rPr>
          <w:sz w:val="24"/>
          <w:szCs w:val="24"/>
        </w:rPr>
      </w:pPr>
      <w:r>
        <w:rPr>
          <w:sz w:val="24"/>
          <w:szCs w:val="24"/>
        </w:rPr>
        <w:tab/>
      </w:r>
      <w:r w:rsidR="00F02E53" w:rsidRPr="00F01815">
        <w:rPr>
          <w:sz w:val="24"/>
          <w:szCs w:val="24"/>
        </w:rPr>
        <w:t xml:space="preserve">Tijekom 2025. godine Republika Hrvatska je u strukturama </w:t>
      </w:r>
      <w:r w:rsidR="00616B56">
        <w:rPr>
          <w:sz w:val="24"/>
          <w:szCs w:val="24"/>
        </w:rPr>
        <w:t xml:space="preserve">NATO-a </w:t>
      </w:r>
      <w:r w:rsidR="00DF0323">
        <w:rPr>
          <w:sz w:val="24"/>
          <w:szCs w:val="24"/>
        </w:rPr>
        <w:t xml:space="preserve">bila zastupljena sa </w:t>
      </w:r>
      <w:r w:rsidR="00F02E53" w:rsidRPr="00F01815">
        <w:rPr>
          <w:sz w:val="24"/>
          <w:szCs w:val="24"/>
        </w:rPr>
        <w:t xml:space="preserve">66 predstavnika, od čega </w:t>
      </w:r>
      <w:r w:rsidR="009B5F75">
        <w:rPr>
          <w:sz w:val="24"/>
          <w:szCs w:val="24"/>
        </w:rPr>
        <w:t>pet</w:t>
      </w:r>
      <w:r w:rsidR="00F02E53" w:rsidRPr="00F01815">
        <w:rPr>
          <w:sz w:val="24"/>
          <w:szCs w:val="24"/>
        </w:rPr>
        <w:t xml:space="preserve"> pripadnica, uključujući raspoređene časnike u multinacionalnim zapovjedništvima i snagama na raspolaganju NATO-u </w:t>
      </w:r>
      <w:r w:rsidR="00F02E53" w:rsidRPr="009B5F75">
        <w:rPr>
          <w:i/>
          <w:sz w:val="24"/>
          <w:szCs w:val="24"/>
        </w:rPr>
        <w:lastRenderedPageBreak/>
        <w:t xml:space="preserve">(NATO </w:t>
      </w:r>
      <w:r w:rsidR="00F02E53" w:rsidRPr="009B5F75">
        <w:rPr>
          <w:i/>
          <w:iCs/>
          <w:sz w:val="24"/>
          <w:szCs w:val="24"/>
        </w:rPr>
        <w:t>Force Structure</w:t>
      </w:r>
      <w:r w:rsidR="00F02E53" w:rsidRPr="009B5F75">
        <w:rPr>
          <w:i/>
          <w:sz w:val="24"/>
          <w:szCs w:val="24"/>
        </w:rPr>
        <w:t xml:space="preserve"> – NFS)</w:t>
      </w:r>
      <w:r w:rsidR="00F02E53" w:rsidRPr="00F01815">
        <w:rPr>
          <w:sz w:val="24"/>
          <w:szCs w:val="24"/>
        </w:rPr>
        <w:t xml:space="preserve"> te u zapovjednoj strukturi Saveza (</w:t>
      </w:r>
      <w:r w:rsidR="00F02E53" w:rsidRPr="009B5F75">
        <w:rPr>
          <w:i/>
          <w:sz w:val="24"/>
          <w:szCs w:val="24"/>
        </w:rPr>
        <w:t xml:space="preserve">NATO </w:t>
      </w:r>
      <w:r w:rsidR="00F02E53" w:rsidRPr="009B5F75">
        <w:rPr>
          <w:i/>
          <w:iCs/>
          <w:sz w:val="24"/>
          <w:szCs w:val="24"/>
        </w:rPr>
        <w:t>Command Structure</w:t>
      </w:r>
      <w:r w:rsidR="00F02E53" w:rsidRPr="009B5F75">
        <w:rPr>
          <w:i/>
          <w:sz w:val="24"/>
          <w:szCs w:val="24"/>
        </w:rPr>
        <w:t xml:space="preserve"> – NCS</w:t>
      </w:r>
      <w:r w:rsidR="00F02E53" w:rsidRPr="00F01815">
        <w:rPr>
          <w:sz w:val="24"/>
          <w:szCs w:val="24"/>
        </w:rPr>
        <w:t xml:space="preserve">). U okviru </w:t>
      </w:r>
      <w:r w:rsidR="00F02E53" w:rsidRPr="00DF0323">
        <w:rPr>
          <w:sz w:val="24"/>
          <w:szCs w:val="24"/>
        </w:rPr>
        <w:t xml:space="preserve">NCS-a Republika Hrvatska popunjavala je jednu generalsku dužnost na rotacijskoj </w:t>
      </w:r>
      <w:r w:rsidR="009B5F75" w:rsidRPr="00DF0323">
        <w:rPr>
          <w:sz w:val="24"/>
          <w:szCs w:val="24"/>
        </w:rPr>
        <w:t>osnovi</w:t>
      </w:r>
      <w:r w:rsidR="00DF0323">
        <w:rPr>
          <w:sz w:val="24"/>
          <w:szCs w:val="24"/>
        </w:rPr>
        <w:t xml:space="preserve">. </w:t>
      </w:r>
      <w:r w:rsidR="00F02E53" w:rsidRPr="00DF0323">
        <w:rPr>
          <w:sz w:val="24"/>
          <w:szCs w:val="24"/>
        </w:rPr>
        <w:t>Predstavnici Republike Hrvatske obnašali su dužnosti u područjima obrambenog planiranja, logistike</w:t>
      </w:r>
      <w:r w:rsidR="00F02E53" w:rsidRPr="00F01815">
        <w:rPr>
          <w:sz w:val="24"/>
          <w:szCs w:val="24"/>
        </w:rPr>
        <w:t xml:space="preserve"> i komunik</w:t>
      </w:r>
      <w:r w:rsidR="009B5F75">
        <w:rPr>
          <w:sz w:val="24"/>
          <w:szCs w:val="24"/>
        </w:rPr>
        <w:t xml:space="preserve">acijsko-informacijskih sustava </w:t>
      </w:r>
      <w:r w:rsidR="00F02E53" w:rsidRPr="00F01815">
        <w:rPr>
          <w:sz w:val="24"/>
          <w:szCs w:val="24"/>
        </w:rPr>
        <w:t xml:space="preserve">te </w:t>
      </w:r>
      <w:r w:rsidR="009B5F75">
        <w:rPr>
          <w:sz w:val="24"/>
          <w:szCs w:val="24"/>
        </w:rPr>
        <w:t xml:space="preserve">popunjavali više </w:t>
      </w:r>
      <w:r w:rsidR="00F02E53" w:rsidRPr="00F01815">
        <w:rPr>
          <w:sz w:val="24"/>
          <w:szCs w:val="24"/>
        </w:rPr>
        <w:t>stožern</w:t>
      </w:r>
      <w:r w:rsidR="009B5F75">
        <w:rPr>
          <w:sz w:val="24"/>
          <w:szCs w:val="24"/>
        </w:rPr>
        <w:t>e</w:t>
      </w:r>
      <w:r w:rsidR="00F02E53" w:rsidRPr="00F01815">
        <w:rPr>
          <w:sz w:val="24"/>
          <w:szCs w:val="24"/>
        </w:rPr>
        <w:t xml:space="preserve"> pozicij</w:t>
      </w:r>
      <w:r w:rsidR="009B5F75">
        <w:rPr>
          <w:sz w:val="24"/>
          <w:szCs w:val="24"/>
        </w:rPr>
        <w:t>e</w:t>
      </w:r>
      <w:r w:rsidR="00F02E53" w:rsidRPr="00F01815">
        <w:rPr>
          <w:sz w:val="24"/>
          <w:szCs w:val="24"/>
        </w:rPr>
        <w:t xml:space="preserve">. </w:t>
      </w:r>
      <w:r w:rsidR="00BF0880">
        <w:rPr>
          <w:sz w:val="24"/>
          <w:szCs w:val="24"/>
        </w:rPr>
        <w:t>S</w:t>
      </w:r>
      <w:r w:rsidR="00F02E53" w:rsidRPr="00F01815">
        <w:rPr>
          <w:sz w:val="24"/>
          <w:szCs w:val="24"/>
        </w:rPr>
        <w:t xml:space="preserve">udjelovali </w:t>
      </w:r>
      <w:r w:rsidR="00BF0880">
        <w:rPr>
          <w:sz w:val="24"/>
          <w:szCs w:val="24"/>
        </w:rPr>
        <w:t xml:space="preserve">su i </w:t>
      </w:r>
      <w:r w:rsidR="00F02E53" w:rsidRPr="00F01815">
        <w:rPr>
          <w:sz w:val="24"/>
          <w:szCs w:val="24"/>
        </w:rPr>
        <w:t xml:space="preserve">u radu nadležnih odbora, radnih tijela i planskih skupina NATO-a, osobito u okviru procesa obrambenog planiranja </w:t>
      </w:r>
      <w:r w:rsidR="00F02E53" w:rsidRPr="009B5F75">
        <w:rPr>
          <w:i/>
          <w:sz w:val="24"/>
          <w:szCs w:val="24"/>
        </w:rPr>
        <w:t xml:space="preserve">(NATO Defence Planning Process – NDPP) </w:t>
      </w:r>
      <w:r w:rsidR="00F02E53" w:rsidRPr="00F01815">
        <w:rPr>
          <w:sz w:val="24"/>
          <w:szCs w:val="24"/>
        </w:rPr>
        <w:t>te drugih stručnih foruma Saveza.</w:t>
      </w:r>
    </w:p>
    <w:p w14:paraId="1E51861D" w14:textId="77777777" w:rsidR="00AB3224" w:rsidRPr="009574DB" w:rsidRDefault="00A70C8A" w:rsidP="009574DB">
      <w:pPr>
        <w:spacing w:before="240" w:after="240"/>
        <w:ind w:firstLine="709"/>
        <w:jc w:val="both"/>
        <w:rPr>
          <w:b/>
          <w:bCs/>
          <w:sz w:val="24"/>
          <w:szCs w:val="24"/>
          <w:u w:val="single"/>
        </w:rPr>
      </w:pPr>
      <w:r w:rsidRPr="00A70C8A">
        <w:rPr>
          <w:b/>
          <w:bCs/>
          <w:sz w:val="24"/>
          <w:szCs w:val="24"/>
        </w:rPr>
        <w:tab/>
      </w:r>
      <w:r w:rsidR="00AB3224" w:rsidRPr="00B054B6">
        <w:rPr>
          <w:b/>
          <w:bCs/>
          <w:sz w:val="24"/>
          <w:szCs w:val="24"/>
          <w:u w:val="single"/>
        </w:rPr>
        <w:t xml:space="preserve">Aktivnosti u </w:t>
      </w:r>
      <w:r w:rsidR="00AB3224">
        <w:rPr>
          <w:b/>
          <w:bCs/>
          <w:sz w:val="24"/>
          <w:szCs w:val="24"/>
          <w:u w:val="single"/>
        </w:rPr>
        <w:t>okviru</w:t>
      </w:r>
      <w:r w:rsidR="00AB3224" w:rsidRPr="00B054B6">
        <w:rPr>
          <w:b/>
          <w:bCs/>
          <w:sz w:val="24"/>
          <w:szCs w:val="24"/>
          <w:u w:val="single"/>
        </w:rPr>
        <w:t xml:space="preserve"> Zajedničke sigurnosne i obrambene politike Europske unije</w:t>
      </w:r>
    </w:p>
    <w:p w14:paraId="3892C3C1" w14:textId="77777777" w:rsidR="00AB3224" w:rsidRDefault="00AB3224" w:rsidP="00CA299C">
      <w:pPr>
        <w:spacing w:after="240" w:line="360" w:lineRule="auto"/>
        <w:ind w:firstLine="708"/>
        <w:jc w:val="both"/>
        <w:rPr>
          <w:sz w:val="24"/>
          <w:szCs w:val="24"/>
        </w:rPr>
      </w:pPr>
      <w:r>
        <w:rPr>
          <w:sz w:val="24"/>
          <w:szCs w:val="24"/>
        </w:rPr>
        <w:t xml:space="preserve">U uvjetima jačanja obrambene spremnosti i sposobnosti </w:t>
      </w:r>
      <w:r w:rsidR="00507DCD">
        <w:rPr>
          <w:sz w:val="24"/>
          <w:szCs w:val="24"/>
        </w:rPr>
        <w:t>Europske unije</w:t>
      </w:r>
      <w:r>
        <w:rPr>
          <w:sz w:val="24"/>
          <w:szCs w:val="24"/>
        </w:rPr>
        <w:t>, p</w:t>
      </w:r>
      <w:r w:rsidRPr="00754013">
        <w:rPr>
          <w:sz w:val="24"/>
          <w:szCs w:val="24"/>
        </w:rPr>
        <w:t>redstavnici Ministarstva obrane i Hrvatske vojske nastavili su redovito sudjelovati na sastancima ministara obrane i načelnika glavnih stožera država članica Europske unije, sastancima ravnatelja za obrambenu politiku te ostalim struč</w:t>
      </w:r>
      <w:r>
        <w:rPr>
          <w:sz w:val="24"/>
          <w:szCs w:val="24"/>
        </w:rPr>
        <w:t>nim sastancima.</w:t>
      </w:r>
    </w:p>
    <w:p w14:paraId="716C85F2" w14:textId="77777777" w:rsidR="00AB3224" w:rsidRDefault="00AB3224" w:rsidP="00CA299C">
      <w:pPr>
        <w:spacing w:after="240" w:line="360" w:lineRule="auto"/>
        <w:ind w:firstLine="708"/>
        <w:jc w:val="center"/>
        <w:rPr>
          <w:sz w:val="24"/>
          <w:szCs w:val="24"/>
        </w:rPr>
      </w:pPr>
      <w:r w:rsidRPr="00BD52C8">
        <w:rPr>
          <w:noProof/>
          <w:sz w:val="24"/>
          <w:szCs w:val="24"/>
          <w:lang w:eastAsia="hr-HR"/>
        </w:rPr>
        <w:drawing>
          <wp:inline distT="0" distB="0" distL="0" distR="0" wp14:anchorId="7FCF729A" wp14:editId="183F55E2">
            <wp:extent cx="3451860" cy="2299801"/>
            <wp:effectExtent l="0" t="0" r="0" b="5715"/>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50942101_c1947e4f2e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7018" cy="2309900"/>
                    </a:xfrm>
                    <a:prstGeom prst="rect">
                      <a:avLst/>
                    </a:prstGeom>
                  </pic:spPr>
                </pic:pic>
              </a:graphicData>
            </a:graphic>
          </wp:inline>
        </w:drawing>
      </w:r>
    </w:p>
    <w:p w14:paraId="6B5B9603" w14:textId="77777777" w:rsidR="00AB3224" w:rsidRPr="00100737" w:rsidRDefault="00AB3224" w:rsidP="00100737">
      <w:pPr>
        <w:spacing w:line="360" w:lineRule="auto"/>
        <w:jc w:val="center"/>
        <w:rPr>
          <w:b/>
          <w:sz w:val="20"/>
          <w:szCs w:val="20"/>
        </w:rPr>
      </w:pPr>
      <w:r w:rsidRPr="00100737">
        <w:rPr>
          <w:b/>
          <w:sz w:val="20"/>
          <w:szCs w:val="20"/>
        </w:rPr>
        <w:t>Slika 2. Vijeć</w:t>
      </w:r>
      <w:r w:rsidR="00B71CB0" w:rsidRPr="00100737">
        <w:rPr>
          <w:b/>
          <w:sz w:val="20"/>
          <w:szCs w:val="20"/>
        </w:rPr>
        <w:t>e</w:t>
      </w:r>
      <w:r w:rsidRPr="00100737">
        <w:rPr>
          <w:b/>
          <w:sz w:val="20"/>
          <w:szCs w:val="20"/>
        </w:rPr>
        <w:t xml:space="preserve"> za vanjske poslove u formatu ministara obrane Europske unije</w:t>
      </w:r>
    </w:p>
    <w:p w14:paraId="3396F018" w14:textId="77777777" w:rsidR="00040937" w:rsidRDefault="00A70C8A" w:rsidP="00CA299C">
      <w:pPr>
        <w:spacing w:before="240" w:line="360" w:lineRule="auto"/>
        <w:ind w:firstLine="708"/>
        <w:jc w:val="both"/>
        <w:rPr>
          <w:sz w:val="24"/>
          <w:szCs w:val="24"/>
        </w:rPr>
      </w:pPr>
      <w:r>
        <w:rPr>
          <w:sz w:val="24"/>
          <w:szCs w:val="24"/>
        </w:rPr>
        <w:tab/>
      </w:r>
    </w:p>
    <w:p w14:paraId="40859E10" w14:textId="77777777" w:rsidR="00AB3224" w:rsidRPr="00040937" w:rsidRDefault="00AB3224" w:rsidP="00CA299C">
      <w:pPr>
        <w:spacing w:before="240" w:line="360" w:lineRule="auto"/>
        <w:ind w:firstLine="708"/>
        <w:jc w:val="both"/>
        <w:rPr>
          <w:sz w:val="24"/>
          <w:szCs w:val="24"/>
        </w:rPr>
      </w:pPr>
      <w:r w:rsidRPr="00754013">
        <w:rPr>
          <w:sz w:val="24"/>
          <w:szCs w:val="24"/>
        </w:rPr>
        <w:t>U 202</w:t>
      </w:r>
      <w:r>
        <w:rPr>
          <w:sz w:val="24"/>
          <w:szCs w:val="24"/>
        </w:rPr>
        <w:t>5</w:t>
      </w:r>
      <w:r w:rsidRPr="00754013">
        <w:rPr>
          <w:sz w:val="24"/>
          <w:szCs w:val="24"/>
        </w:rPr>
        <w:t xml:space="preserve">. godini Republika Hrvatska bila je </w:t>
      </w:r>
      <w:r w:rsidRPr="00DE4506">
        <w:rPr>
          <w:sz w:val="24"/>
          <w:szCs w:val="24"/>
        </w:rPr>
        <w:t>zastuplje</w:t>
      </w:r>
      <w:r w:rsidR="00A70C8A" w:rsidRPr="00DE4506">
        <w:rPr>
          <w:sz w:val="24"/>
          <w:szCs w:val="24"/>
        </w:rPr>
        <w:t xml:space="preserve">na sa </w:t>
      </w:r>
      <w:r w:rsidRPr="00DE4506">
        <w:rPr>
          <w:sz w:val="24"/>
          <w:szCs w:val="24"/>
        </w:rPr>
        <w:t>šest predstavnika, tri</w:t>
      </w:r>
      <w:r w:rsidRPr="00754013">
        <w:rPr>
          <w:sz w:val="24"/>
          <w:szCs w:val="24"/>
        </w:rPr>
        <w:t xml:space="preserve"> predstavnika u strukturama Vojnog osoblja Europske unije</w:t>
      </w:r>
      <w:r>
        <w:rPr>
          <w:sz w:val="24"/>
          <w:szCs w:val="24"/>
        </w:rPr>
        <w:t xml:space="preserve"> </w:t>
      </w:r>
      <w:r w:rsidRPr="001942F3">
        <w:rPr>
          <w:sz w:val="24"/>
          <w:szCs w:val="24"/>
        </w:rPr>
        <w:t>(</w:t>
      </w:r>
      <w:r>
        <w:rPr>
          <w:i/>
          <w:sz w:val="24"/>
          <w:szCs w:val="24"/>
        </w:rPr>
        <w:t>EU Military Staff –</w:t>
      </w:r>
      <w:r w:rsidRPr="007B15C7">
        <w:rPr>
          <w:i/>
          <w:sz w:val="24"/>
          <w:szCs w:val="24"/>
        </w:rPr>
        <w:t xml:space="preserve"> </w:t>
      </w:r>
      <w:r w:rsidRPr="00B71CB0">
        <w:rPr>
          <w:i/>
          <w:sz w:val="24"/>
          <w:szCs w:val="24"/>
        </w:rPr>
        <w:lastRenderedPageBreak/>
        <w:t>EUMS</w:t>
      </w:r>
      <w:r w:rsidR="00DE4506">
        <w:rPr>
          <w:sz w:val="24"/>
          <w:szCs w:val="24"/>
        </w:rPr>
        <w:t xml:space="preserve">), </w:t>
      </w:r>
      <w:r w:rsidRPr="00B71CB0">
        <w:rPr>
          <w:sz w:val="24"/>
          <w:szCs w:val="24"/>
        </w:rPr>
        <w:t xml:space="preserve">dva </w:t>
      </w:r>
      <w:r w:rsidR="00B71CB0">
        <w:rPr>
          <w:sz w:val="24"/>
          <w:szCs w:val="24"/>
        </w:rPr>
        <w:t xml:space="preserve">predstavnika </w:t>
      </w:r>
      <w:r w:rsidRPr="00B71CB0">
        <w:rPr>
          <w:sz w:val="24"/>
          <w:szCs w:val="24"/>
        </w:rPr>
        <w:t>u Stožeru</w:t>
      </w:r>
      <w:r w:rsidRPr="00754013">
        <w:rPr>
          <w:sz w:val="24"/>
          <w:szCs w:val="24"/>
        </w:rPr>
        <w:t xml:space="preserve"> </w:t>
      </w:r>
      <w:r>
        <w:rPr>
          <w:sz w:val="24"/>
          <w:szCs w:val="24"/>
        </w:rPr>
        <w:t>za vojno planiranje i provedbu (</w:t>
      </w:r>
      <w:r w:rsidRPr="0022385B">
        <w:rPr>
          <w:i/>
          <w:sz w:val="24"/>
          <w:szCs w:val="24"/>
        </w:rPr>
        <w:t xml:space="preserve">Military Plnanning and Conduct Capability </w:t>
      </w:r>
      <w:r w:rsidR="002C7648">
        <w:rPr>
          <w:i/>
          <w:sz w:val="24"/>
          <w:szCs w:val="24"/>
        </w:rPr>
        <w:t>–</w:t>
      </w:r>
      <w:r w:rsidRPr="0022385B">
        <w:rPr>
          <w:i/>
          <w:sz w:val="24"/>
          <w:szCs w:val="24"/>
        </w:rPr>
        <w:t xml:space="preserve"> MPCC</w:t>
      </w:r>
      <w:r w:rsidR="000038BC">
        <w:rPr>
          <w:sz w:val="24"/>
          <w:szCs w:val="24"/>
        </w:rPr>
        <w:t>)</w:t>
      </w:r>
      <w:r>
        <w:rPr>
          <w:sz w:val="24"/>
          <w:szCs w:val="24"/>
        </w:rPr>
        <w:t xml:space="preserve"> </w:t>
      </w:r>
      <w:r w:rsidR="00DE4506">
        <w:rPr>
          <w:sz w:val="24"/>
          <w:szCs w:val="24"/>
        </w:rPr>
        <w:t xml:space="preserve">te </w:t>
      </w:r>
      <w:r w:rsidR="000038BC">
        <w:rPr>
          <w:sz w:val="24"/>
          <w:szCs w:val="24"/>
        </w:rPr>
        <w:t xml:space="preserve">jednim predstavnikom na </w:t>
      </w:r>
      <w:r>
        <w:rPr>
          <w:sz w:val="24"/>
          <w:szCs w:val="24"/>
        </w:rPr>
        <w:t xml:space="preserve">dužnosti </w:t>
      </w:r>
      <w:r w:rsidRPr="006F19FD">
        <w:rPr>
          <w:sz w:val="24"/>
          <w:szCs w:val="24"/>
        </w:rPr>
        <w:t xml:space="preserve">načelnika Uprave za komunikacijske i informacijske sustave, </w:t>
      </w:r>
      <w:r>
        <w:rPr>
          <w:sz w:val="24"/>
          <w:szCs w:val="24"/>
        </w:rPr>
        <w:t>odnosno</w:t>
      </w:r>
      <w:r w:rsidRPr="006F19FD">
        <w:rPr>
          <w:sz w:val="24"/>
          <w:szCs w:val="24"/>
        </w:rPr>
        <w:t xml:space="preserve"> generalsk</w:t>
      </w:r>
      <w:r>
        <w:rPr>
          <w:sz w:val="24"/>
          <w:szCs w:val="24"/>
        </w:rPr>
        <w:t>u</w:t>
      </w:r>
      <w:r w:rsidRPr="006F19FD">
        <w:rPr>
          <w:sz w:val="24"/>
          <w:szCs w:val="24"/>
        </w:rPr>
        <w:t xml:space="preserve"> pozicij</w:t>
      </w:r>
      <w:r>
        <w:rPr>
          <w:sz w:val="24"/>
          <w:szCs w:val="24"/>
        </w:rPr>
        <w:t>u koja je</w:t>
      </w:r>
      <w:r w:rsidRPr="006F19FD">
        <w:rPr>
          <w:sz w:val="24"/>
          <w:szCs w:val="24"/>
        </w:rPr>
        <w:t xml:space="preserve"> ujedno najviša koju Republika Hrvatska </w:t>
      </w:r>
      <w:r>
        <w:rPr>
          <w:sz w:val="24"/>
          <w:szCs w:val="24"/>
        </w:rPr>
        <w:t>popunjava</w:t>
      </w:r>
      <w:r w:rsidRPr="006F19FD">
        <w:rPr>
          <w:sz w:val="24"/>
          <w:szCs w:val="24"/>
        </w:rPr>
        <w:t xml:space="preserve"> u strukturama EUMS-a</w:t>
      </w:r>
      <w:r>
        <w:rPr>
          <w:sz w:val="24"/>
          <w:szCs w:val="24"/>
        </w:rPr>
        <w:t xml:space="preserve">. </w:t>
      </w:r>
      <w:r w:rsidRPr="00754013">
        <w:rPr>
          <w:sz w:val="24"/>
          <w:szCs w:val="24"/>
        </w:rPr>
        <w:t>Predstavnici Ministarstva obrane i Hrvatske vojske sudjelovali su u radu nadležnih odbora i radnih skupina Europske obrambene agencije te drugih tijela Europske unije.</w:t>
      </w:r>
    </w:p>
    <w:p w14:paraId="610DA161" w14:textId="77777777" w:rsidR="002C7648" w:rsidRDefault="00A70C8A">
      <w:pPr>
        <w:spacing w:line="360" w:lineRule="auto"/>
        <w:ind w:firstLine="708"/>
        <w:jc w:val="both"/>
        <w:rPr>
          <w:rFonts w:eastAsiaTheme="minorHAnsi"/>
          <w:color w:val="000000"/>
          <w:sz w:val="24"/>
          <w:szCs w:val="24"/>
        </w:rPr>
      </w:pPr>
      <w:r>
        <w:rPr>
          <w:sz w:val="24"/>
          <w:szCs w:val="24"/>
        </w:rPr>
        <w:tab/>
      </w:r>
      <w:r w:rsidR="00AB3224" w:rsidRPr="00754013">
        <w:rPr>
          <w:sz w:val="24"/>
          <w:szCs w:val="24"/>
        </w:rPr>
        <w:t>U okviru obrambenih inicijativa Europske unije</w:t>
      </w:r>
      <w:r w:rsidR="00507DCD">
        <w:rPr>
          <w:sz w:val="24"/>
          <w:szCs w:val="24"/>
        </w:rPr>
        <w:t xml:space="preserve"> </w:t>
      </w:r>
      <w:r w:rsidR="00B71CB0">
        <w:rPr>
          <w:sz w:val="24"/>
          <w:szCs w:val="24"/>
        </w:rPr>
        <w:t>predstavnici Ministarstva obrane i Oružanih snaga sudjelovali su</w:t>
      </w:r>
      <w:r w:rsidR="00507DCD">
        <w:rPr>
          <w:sz w:val="24"/>
          <w:szCs w:val="24"/>
        </w:rPr>
        <w:t xml:space="preserve"> </w:t>
      </w:r>
      <w:r w:rsidR="00AB3224" w:rsidRPr="00754013">
        <w:rPr>
          <w:sz w:val="24"/>
          <w:szCs w:val="24"/>
        </w:rPr>
        <w:t>u aktivnostima</w:t>
      </w:r>
      <w:r w:rsidR="00AB3224">
        <w:rPr>
          <w:sz w:val="24"/>
          <w:szCs w:val="24"/>
        </w:rPr>
        <w:t xml:space="preserve"> i projektima</w:t>
      </w:r>
      <w:r w:rsidR="00AB3224" w:rsidRPr="00754013">
        <w:rPr>
          <w:sz w:val="24"/>
          <w:szCs w:val="24"/>
        </w:rPr>
        <w:t xml:space="preserve"> </w:t>
      </w:r>
      <w:r w:rsidR="00AB3224">
        <w:rPr>
          <w:sz w:val="24"/>
          <w:szCs w:val="24"/>
        </w:rPr>
        <w:t>Stalne strukturirane suradnje (</w:t>
      </w:r>
      <w:r w:rsidR="00AB3224" w:rsidRPr="0022385B">
        <w:rPr>
          <w:i/>
          <w:sz w:val="24"/>
          <w:szCs w:val="24"/>
        </w:rPr>
        <w:t>Permanent Structured Cooperation</w:t>
      </w:r>
      <w:r w:rsidR="00BF0880">
        <w:rPr>
          <w:i/>
          <w:iCs/>
          <w:sz w:val="24"/>
          <w:szCs w:val="24"/>
        </w:rPr>
        <w:t xml:space="preserve"> –</w:t>
      </w:r>
      <w:r w:rsidR="00BF0880">
        <w:rPr>
          <w:i/>
          <w:sz w:val="24"/>
          <w:szCs w:val="24"/>
        </w:rPr>
        <w:t xml:space="preserve"> </w:t>
      </w:r>
      <w:r w:rsidR="00AB3224" w:rsidRPr="0022385B">
        <w:rPr>
          <w:i/>
          <w:sz w:val="24"/>
          <w:szCs w:val="24"/>
        </w:rPr>
        <w:t>PESCO</w:t>
      </w:r>
      <w:r w:rsidR="00AB3224">
        <w:rPr>
          <w:sz w:val="24"/>
          <w:szCs w:val="24"/>
        </w:rPr>
        <w:t xml:space="preserve">), provedbi Plana za razvoj sposobnosti Europske unije </w:t>
      </w:r>
      <w:r w:rsidR="00AB3224" w:rsidRPr="00202628">
        <w:rPr>
          <w:iCs/>
          <w:sz w:val="24"/>
          <w:szCs w:val="24"/>
        </w:rPr>
        <w:t>(</w:t>
      </w:r>
      <w:r w:rsidR="00AB3224">
        <w:rPr>
          <w:i/>
          <w:iCs/>
          <w:sz w:val="24"/>
          <w:szCs w:val="24"/>
        </w:rPr>
        <w:t xml:space="preserve">Capability Development Plan – </w:t>
      </w:r>
      <w:r w:rsidR="00AB3224" w:rsidRPr="005F2112">
        <w:rPr>
          <w:i/>
          <w:iCs/>
          <w:sz w:val="24"/>
          <w:szCs w:val="24"/>
        </w:rPr>
        <w:t>CDP</w:t>
      </w:r>
      <w:r w:rsidR="00AB3224" w:rsidRPr="00202628">
        <w:rPr>
          <w:iCs/>
          <w:sz w:val="24"/>
          <w:szCs w:val="24"/>
        </w:rPr>
        <w:t>)</w:t>
      </w:r>
      <w:r w:rsidR="00AB3224">
        <w:rPr>
          <w:sz w:val="24"/>
          <w:szCs w:val="24"/>
        </w:rPr>
        <w:t xml:space="preserve"> i Koordiniranog godišnjeg pregleda obrane </w:t>
      </w:r>
      <w:r w:rsidR="00AB3224" w:rsidRPr="00202628">
        <w:rPr>
          <w:iCs/>
          <w:sz w:val="24"/>
          <w:szCs w:val="24"/>
        </w:rPr>
        <w:t>(</w:t>
      </w:r>
      <w:r w:rsidR="00AB3224" w:rsidRPr="005F2112">
        <w:rPr>
          <w:i/>
          <w:iCs/>
          <w:sz w:val="24"/>
          <w:szCs w:val="24"/>
        </w:rPr>
        <w:t>Coordinated Annual Revi</w:t>
      </w:r>
      <w:r w:rsidR="00AB3224">
        <w:rPr>
          <w:i/>
          <w:iCs/>
          <w:sz w:val="24"/>
          <w:szCs w:val="24"/>
        </w:rPr>
        <w:t>ew on Defence –</w:t>
      </w:r>
      <w:r w:rsidR="00AB3224" w:rsidRPr="005F2112">
        <w:rPr>
          <w:i/>
          <w:iCs/>
          <w:sz w:val="24"/>
          <w:szCs w:val="24"/>
        </w:rPr>
        <w:t xml:space="preserve"> CARD</w:t>
      </w:r>
      <w:r w:rsidR="00AB3224" w:rsidRPr="00202628">
        <w:rPr>
          <w:iCs/>
          <w:sz w:val="24"/>
          <w:szCs w:val="24"/>
        </w:rPr>
        <w:t>)</w:t>
      </w:r>
      <w:r w:rsidR="00AB3224" w:rsidRPr="005F2112">
        <w:rPr>
          <w:i/>
          <w:iCs/>
          <w:sz w:val="24"/>
          <w:szCs w:val="24"/>
        </w:rPr>
        <w:t>,</w:t>
      </w:r>
      <w:r w:rsidR="00AB3224">
        <w:rPr>
          <w:sz w:val="24"/>
          <w:szCs w:val="24"/>
        </w:rPr>
        <w:t xml:space="preserve"> </w:t>
      </w:r>
      <w:r w:rsidR="00AB3224" w:rsidRPr="00754013">
        <w:rPr>
          <w:sz w:val="24"/>
          <w:szCs w:val="24"/>
        </w:rPr>
        <w:t>unaprjeđivanja vojne pokretljivosti</w:t>
      </w:r>
      <w:r w:rsidR="00AB3224">
        <w:rPr>
          <w:sz w:val="24"/>
          <w:szCs w:val="24"/>
        </w:rPr>
        <w:t>, jačanja obrambenih sposobnosti i spremnosti država članica</w:t>
      </w:r>
      <w:r w:rsidR="00AB3224" w:rsidRPr="00754013">
        <w:rPr>
          <w:sz w:val="24"/>
          <w:szCs w:val="24"/>
        </w:rPr>
        <w:t xml:space="preserve"> te u aktivnostima usmjerenim na jačanje suradnje Europske unije i NATO-a. </w:t>
      </w:r>
      <w:r w:rsidR="00AB3224">
        <w:rPr>
          <w:rFonts w:eastAsiaTheme="minorHAnsi"/>
          <w:color w:val="000000"/>
          <w:sz w:val="24"/>
          <w:szCs w:val="24"/>
        </w:rPr>
        <w:t xml:space="preserve">Predstavnici Republike Hrvatske </w:t>
      </w:r>
      <w:r w:rsidR="000038BC">
        <w:rPr>
          <w:rFonts w:eastAsiaTheme="minorHAnsi"/>
          <w:color w:val="000000"/>
          <w:sz w:val="24"/>
          <w:szCs w:val="24"/>
        </w:rPr>
        <w:t xml:space="preserve">sudjelovali su u </w:t>
      </w:r>
      <w:r w:rsidR="00AB3224" w:rsidRPr="00B71CB0">
        <w:rPr>
          <w:rFonts w:eastAsiaTheme="minorHAnsi"/>
          <w:color w:val="000000"/>
          <w:sz w:val="24"/>
          <w:szCs w:val="24"/>
        </w:rPr>
        <w:t>izradi</w:t>
      </w:r>
      <w:r w:rsidR="00AB3224">
        <w:rPr>
          <w:rFonts w:eastAsiaTheme="minorHAnsi"/>
          <w:color w:val="000000"/>
          <w:sz w:val="24"/>
          <w:szCs w:val="24"/>
        </w:rPr>
        <w:t xml:space="preserve"> Programa europske obrambene industrije </w:t>
      </w:r>
      <w:r w:rsidR="00AB3224" w:rsidRPr="00F125E8">
        <w:rPr>
          <w:rFonts w:eastAsiaTheme="minorHAnsi"/>
          <w:color w:val="000000"/>
          <w:sz w:val="24"/>
          <w:szCs w:val="24"/>
        </w:rPr>
        <w:t>(</w:t>
      </w:r>
      <w:r w:rsidR="00AB3224" w:rsidRPr="007B15C7">
        <w:rPr>
          <w:rFonts w:eastAsiaTheme="minorHAnsi"/>
          <w:i/>
          <w:color w:val="000000"/>
          <w:sz w:val="24"/>
          <w:szCs w:val="24"/>
        </w:rPr>
        <w:t>Euro</w:t>
      </w:r>
      <w:r w:rsidR="00AB3224">
        <w:rPr>
          <w:rFonts w:eastAsiaTheme="minorHAnsi"/>
          <w:i/>
          <w:color w:val="000000"/>
          <w:sz w:val="24"/>
          <w:szCs w:val="24"/>
        </w:rPr>
        <w:t>pean Defence Industry Programme –</w:t>
      </w:r>
      <w:r w:rsidR="00AB3224" w:rsidRPr="007B15C7">
        <w:rPr>
          <w:rFonts w:eastAsiaTheme="minorHAnsi"/>
          <w:i/>
          <w:color w:val="000000"/>
          <w:sz w:val="24"/>
          <w:szCs w:val="24"/>
        </w:rPr>
        <w:t xml:space="preserve"> EDIP</w:t>
      </w:r>
      <w:r w:rsidR="00AB3224" w:rsidRPr="00F125E8">
        <w:rPr>
          <w:rFonts w:eastAsiaTheme="minorHAnsi"/>
          <w:color w:val="000000"/>
          <w:sz w:val="24"/>
          <w:szCs w:val="24"/>
        </w:rPr>
        <w:t xml:space="preserve">) </w:t>
      </w:r>
      <w:r w:rsidR="00616B56">
        <w:rPr>
          <w:rFonts w:eastAsiaTheme="minorHAnsi"/>
          <w:color w:val="000000"/>
          <w:sz w:val="24"/>
          <w:szCs w:val="24"/>
        </w:rPr>
        <w:t xml:space="preserve">u vrijednosti od </w:t>
      </w:r>
      <w:r w:rsidR="00AB3224">
        <w:rPr>
          <w:rFonts w:eastAsiaTheme="minorHAnsi"/>
          <w:color w:val="000000"/>
          <w:sz w:val="24"/>
          <w:szCs w:val="24"/>
        </w:rPr>
        <w:t>1,5 milijardi eura</w:t>
      </w:r>
      <w:r w:rsidR="00AD2694">
        <w:rPr>
          <w:rFonts w:eastAsiaTheme="minorHAnsi"/>
          <w:color w:val="000000"/>
          <w:sz w:val="24"/>
          <w:szCs w:val="24"/>
        </w:rPr>
        <w:t xml:space="preserve">, </w:t>
      </w:r>
      <w:r w:rsidR="00AB3224">
        <w:rPr>
          <w:rFonts w:eastAsiaTheme="minorHAnsi"/>
          <w:color w:val="000000"/>
          <w:sz w:val="24"/>
          <w:szCs w:val="24"/>
        </w:rPr>
        <w:t xml:space="preserve">do 2027. godine. </w:t>
      </w:r>
      <w:r w:rsidR="00AB3224" w:rsidRPr="009A42E3">
        <w:rPr>
          <w:rFonts w:eastAsiaTheme="minorHAnsi"/>
          <w:color w:val="000000"/>
          <w:sz w:val="24"/>
          <w:szCs w:val="24"/>
        </w:rPr>
        <w:t xml:space="preserve">Uredbom Vijeća </w:t>
      </w:r>
      <w:r w:rsidR="00507DCD">
        <w:rPr>
          <w:rFonts w:eastAsiaTheme="minorHAnsi"/>
          <w:color w:val="000000"/>
          <w:sz w:val="24"/>
          <w:szCs w:val="24"/>
        </w:rPr>
        <w:t>Europske unije</w:t>
      </w:r>
      <w:r w:rsidR="00AB3224" w:rsidRPr="009A42E3">
        <w:rPr>
          <w:rFonts w:eastAsiaTheme="minorHAnsi"/>
          <w:color w:val="000000"/>
          <w:sz w:val="24"/>
          <w:szCs w:val="24"/>
        </w:rPr>
        <w:t>, 29. svibnja 2025. uspostavljen je</w:t>
      </w:r>
      <w:r>
        <w:rPr>
          <w:rFonts w:eastAsiaTheme="minorHAnsi"/>
          <w:color w:val="000000"/>
          <w:sz w:val="24"/>
          <w:szCs w:val="24"/>
        </w:rPr>
        <w:t xml:space="preserve"> i</w:t>
      </w:r>
      <w:r w:rsidR="00B71CB0">
        <w:rPr>
          <w:rFonts w:eastAsiaTheme="minorHAnsi"/>
          <w:color w:val="000000"/>
          <w:sz w:val="24"/>
          <w:szCs w:val="24"/>
        </w:rPr>
        <w:t>nstrument</w:t>
      </w:r>
      <w:r w:rsidR="00616B56" w:rsidRPr="009A42E3">
        <w:rPr>
          <w:rFonts w:eastAsiaTheme="minorHAnsi"/>
          <w:color w:val="000000"/>
          <w:sz w:val="24"/>
          <w:szCs w:val="24"/>
        </w:rPr>
        <w:t xml:space="preserve"> </w:t>
      </w:r>
      <w:r w:rsidR="00DE4506" w:rsidRPr="00DE4506">
        <w:rPr>
          <w:rFonts w:eastAsiaTheme="minorHAnsi"/>
          <w:color w:val="000000"/>
          <w:sz w:val="24"/>
          <w:szCs w:val="24"/>
        </w:rPr>
        <w:t xml:space="preserve">Sigurnosna akcija za Europu (SAFE – zajam) </w:t>
      </w:r>
      <w:r w:rsidR="00616B56">
        <w:rPr>
          <w:rFonts w:eastAsiaTheme="minorHAnsi"/>
          <w:color w:val="000000"/>
          <w:sz w:val="24"/>
          <w:szCs w:val="24"/>
        </w:rPr>
        <w:t>u vrijednosti od</w:t>
      </w:r>
      <w:r w:rsidR="00616B56" w:rsidRPr="009A42E3">
        <w:rPr>
          <w:rFonts w:eastAsiaTheme="minorHAnsi"/>
          <w:color w:val="000000"/>
          <w:sz w:val="24"/>
          <w:szCs w:val="24"/>
        </w:rPr>
        <w:t xml:space="preserve"> </w:t>
      </w:r>
      <w:r w:rsidR="00AB3224" w:rsidRPr="009A42E3">
        <w:rPr>
          <w:rFonts w:eastAsiaTheme="minorHAnsi"/>
          <w:color w:val="000000"/>
          <w:sz w:val="24"/>
          <w:szCs w:val="24"/>
        </w:rPr>
        <w:t xml:space="preserve">150 milijardi eura. Slijedom odobrenja </w:t>
      </w:r>
      <w:r w:rsidR="00AB3224">
        <w:rPr>
          <w:rFonts w:eastAsiaTheme="minorHAnsi"/>
          <w:color w:val="000000"/>
          <w:sz w:val="24"/>
          <w:szCs w:val="24"/>
        </w:rPr>
        <w:t xml:space="preserve">Europske </w:t>
      </w:r>
      <w:r w:rsidR="00AB3224" w:rsidRPr="00B71CB0">
        <w:rPr>
          <w:rFonts w:eastAsiaTheme="minorHAnsi"/>
          <w:color w:val="000000"/>
          <w:sz w:val="24"/>
          <w:szCs w:val="24"/>
        </w:rPr>
        <w:t xml:space="preserve">komisije i Vijeća </w:t>
      </w:r>
      <w:r w:rsidR="00507DCD" w:rsidRPr="00B71CB0">
        <w:rPr>
          <w:rFonts w:eastAsiaTheme="minorHAnsi"/>
          <w:color w:val="000000"/>
          <w:sz w:val="24"/>
          <w:szCs w:val="24"/>
        </w:rPr>
        <w:t>Europske unije</w:t>
      </w:r>
      <w:r w:rsidR="00AB3224" w:rsidRPr="00B71CB0">
        <w:rPr>
          <w:rFonts w:eastAsiaTheme="minorHAnsi"/>
          <w:color w:val="000000"/>
          <w:sz w:val="24"/>
          <w:szCs w:val="24"/>
        </w:rPr>
        <w:t>, zainteresiranim državama članicama dodjeljivat će se zajmovi za prioritetne</w:t>
      </w:r>
      <w:r w:rsidR="000038BC">
        <w:rPr>
          <w:rFonts w:eastAsiaTheme="minorHAnsi"/>
          <w:color w:val="000000"/>
          <w:sz w:val="24"/>
          <w:szCs w:val="24"/>
        </w:rPr>
        <w:t xml:space="preserve"> i</w:t>
      </w:r>
      <w:r w:rsidR="00AB3224" w:rsidRPr="00B71CB0">
        <w:rPr>
          <w:rFonts w:eastAsiaTheme="minorHAnsi"/>
          <w:color w:val="000000"/>
          <w:sz w:val="24"/>
          <w:szCs w:val="24"/>
        </w:rPr>
        <w:t xml:space="preserve"> značajne investicije u obranu, putem provedbe zajedničke nabave.</w:t>
      </w:r>
    </w:p>
    <w:p w14:paraId="62F4F0B6" w14:textId="77777777" w:rsidR="00AB3224" w:rsidRPr="00A268AC" w:rsidRDefault="00BB4B33" w:rsidP="00AB3224">
      <w:pPr>
        <w:spacing w:line="360" w:lineRule="auto"/>
        <w:ind w:firstLine="708"/>
        <w:jc w:val="both"/>
        <w:rPr>
          <w:rFonts w:eastAsiaTheme="minorHAnsi"/>
          <w:color w:val="000000"/>
          <w:sz w:val="24"/>
          <w:szCs w:val="24"/>
        </w:rPr>
      </w:pPr>
      <w:r>
        <w:rPr>
          <w:rFonts w:eastAsiaTheme="minorHAnsi"/>
          <w:color w:val="000000"/>
          <w:sz w:val="24"/>
          <w:szCs w:val="24"/>
        </w:rPr>
        <w:tab/>
      </w:r>
      <w:r w:rsidR="00AB3224" w:rsidRPr="009A42E3">
        <w:rPr>
          <w:rFonts w:eastAsiaTheme="minorHAnsi"/>
          <w:color w:val="000000"/>
          <w:sz w:val="24"/>
          <w:szCs w:val="24"/>
        </w:rPr>
        <w:t>Vlada Republike H</w:t>
      </w:r>
      <w:r w:rsidR="00AD2694">
        <w:rPr>
          <w:rFonts w:eastAsiaTheme="minorHAnsi"/>
          <w:color w:val="000000"/>
          <w:sz w:val="24"/>
          <w:szCs w:val="24"/>
        </w:rPr>
        <w:t xml:space="preserve">rvatske </w:t>
      </w:r>
      <w:r w:rsidR="00A70C8A" w:rsidRPr="000038BC">
        <w:rPr>
          <w:rFonts w:eastAsiaTheme="minorHAnsi"/>
          <w:color w:val="000000"/>
          <w:sz w:val="24"/>
          <w:szCs w:val="24"/>
        </w:rPr>
        <w:t xml:space="preserve">prihvatila </w:t>
      </w:r>
      <w:r w:rsidR="00AD2694">
        <w:rPr>
          <w:rFonts w:eastAsiaTheme="minorHAnsi"/>
          <w:color w:val="000000"/>
          <w:sz w:val="24"/>
          <w:szCs w:val="24"/>
        </w:rPr>
        <w:t>je 27. studenoga 2025.</w:t>
      </w:r>
      <w:r w:rsidR="00AD2694" w:rsidRPr="009A42E3">
        <w:rPr>
          <w:rFonts w:eastAsiaTheme="minorHAnsi"/>
          <w:color w:val="000000"/>
          <w:sz w:val="24"/>
          <w:szCs w:val="24"/>
        </w:rPr>
        <w:t xml:space="preserve"> </w:t>
      </w:r>
      <w:r w:rsidRPr="000038BC">
        <w:rPr>
          <w:rFonts w:eastAsiaTheme="minorHAnsi"/>
          <w:color w:val="000000"/>
          <w:sz w:val="24"/>
          <w:szCs w:val="24"/>
        </w:rPr>
        <w:t>nacionalni plan</w:t>
      </w:r>
      <w:r w:rsidR="00A70C8A" w:rsidRPr="000038BC">
        <w:rPr>
          <w:rFonts w:eastAsiaTheme="minorHAnsi"/>
          <w:color w:val="000000"/>
          <w:sz w:val="24"/>
          <w:szCs w:val="24"/>
        </w:rPr>
        <w:t xml:space="preserve"> obrambenih ulaganja u okviru </w:t>
      </w:r>
      <w:r w:rsidR="00DE4506" w:rsidRPr="00DE4506">
        <w:rPr>
          <w:rFonts w:eastAsiaTheme="minorHAnsi"/>
          <w:color w:val="000000"/>
          <w:sz w:val="24"/>
          <w:szCs w:val="24"/>
        </w:rPr>
        <w:t>instrumenta Sigurnosna akcija za Europu (SAFE – zajam)</w:t>
      </w:r>
      <w:r w:rsidR="000038BC">
        <w:rPr>
          <w:rFonts w:eastAsiaTheme="minorHAnsi"/>
          <w:color w:val="000000"/>
          <w:sz w:val="24"/>
          <w:szCs w:val="24"/>
        </w:rPr>
        <w:t xml:space="preserve"> koji</w:t>
      </w:r>
      <w:r w:rsidR="00DE4506" w:rsidRPr="00DE4506">
        <w:rPr>
          <w:rFonts w:eastAsiaTheme="minorHAnsi"/>
          <w:color w:val="000000"/>
          <w:sz w:val="24"/>
          <w:szCs w:val="24"/>
        </w:rPr>
        <w:t xml:space="preserve"> </w:t>
      </w:r>
      <w:r w:rsidR="00AB3224" w:rsidRPr="009A42E3">
        <w:rPr>
          <w:rFonts w:eastAsiaTheme="minorHAnsi"/>
          <w:color w:val="000000"/>
          <w:sz w:val="24"/>
          <w:szCs w:val="24"/>
        </w:rPr>
        <w:t>predviđa nabavu 44 borbena tenka Leopard 2A8, zajedničku nabavu 18 samohodnih haubica Caesar, nabavu teških t</w:t>
      </w:r>
      <w:r>
        <w:rPr>
          <w:rFonts w:eastAsiaTheme="minorHAnsi"/>
          <w:color w:val="000000"/>
          <w:sz w:val="24"/>
          <w:szCs w:val="24"/>
        </w:rPr>
        <w:t>erenskih kamiona TATRA pogona 6×6 i 8×</w:t>
      </w:r>
      <w:r w:rsidR="00AB3224" w:rsidRPr="009A42E3">
        <w:rPr>
          <w:rFonts w:eastAsiaTheme="minorHAnsi"/>
          <w:color w:val="000000"/>
          <w:sz w:val="24"/>
          <w:szCs w:val="24"/>
        </w:rPr>
        <w:t>8 te nabav</w:t>
      </w:r>
      <w:r w:rsidR="00AB3224">
        <w:rPr>
          <w:rFonts w:eastAsiaTheme="minorHAnsi"/>
          <w:color w:val="000000"/>
          <w:sz w:val="24"/>
          <w:szCs w:val="24"/>
        </w:rPr>
        <w:t>u određene količine</w:t>
      </w:r>
      <w:r w:rsidR="00AB3224" w:rsidRPr="009A42E3">
        <w:rPr>
          <w:rFonts w:eastAsiaTheme="minorHAnsi"/>
          <w:color w:val="000000"/>
          <w:sz w:val="24"/>
          <w:szCs w:val="24"/>
        </w:rPr>
        <w:t xml:space="preserve"> </w:t>
      </w:r>
      <w:r w:rsidR="00FE07BF">
        <w:rPr>
          <w:rFonts w:eastAsiaTheme="minorHAnsi"/>
          <w:color w:val="000000"/>
          <w:sz w:val="24"/>
          <w:szCs w:val="24"/>
        </w:rPr>
        <w:t>streljiva</w:t>
      </w:r>
      <w:r w:rsidR="00AB3224">
        <w:rPr>
          <w:rFonts w:eastAsiaTheme="minorHAnsi"/>
          <w:color w:val="000000"/>
          <w:sz w:val="24"/>
          <w:szCs w:val="24"/>
        </w:rPr>
        <w:t xml:space="preserve">. Plan je Europska komisija odobrila u </w:t>
      </w:r>
      <w:r w:rsidR="00AB3224" w:rsidRPr="00F5424B">
        <w:rPr>
          <w:rFonts w:eastAsiaTheme="minorHAnsi"/>
          <w:color w:val="000000"/>
          <w:sz w:val="24"/>
          <w:szCs w:val="24"/>
        </w:rPr>
        <w:t>siječnju</w:t>
      </w:r>
      <w:r w:rsidR="00616B56">
        <w:rPr>
          <w:rFonts w:eastAsiaTheme="minorHAnsi"/>
          <w:color w:val="000000"/>
          <w:sz w:val="24"/>
          <w:szCs w:val="24"/>
        </w:rPr>
        <w:t xml:space="preserve"> 2026.</w:t>
      </w:r>
      <w:r w:rsidR="00AB3224">
        <w:rPr>
          <w:rFonts w:eastAsiaTheme="minorHAnsi"/>
          <w:color w:val="000000"/>
          <w:sz w:val="24"/>
          <w:szCs w:val="24"/>
        </w:rPr>
        <w:t>, a Vijeće Europske unije u veljači 202</w:t>
      </w:r>
      <w:r w:rsidR="00AB3224" w:rsidRPr="00A268AC">
        <w:rPr>
          <w:rFonts w:eastAsiaTheme="minorHAnsi"/>
          <w:color w:val="000000"/>
          <w:sz w:val="24"/>
          <w:szCs w:val="24"/>
        </w:rPr>
        <w:t>6.</w:t>
      </w:r>
    </w:p>
    <w:p w14:paraId="69C3543A" w14:textId="77777777" w:rsidR="009E43F3" w:rsidRDefault="00BB4B33">
      <w:pPr>
        <w:spacing w:line="360" w:lineRule="auto"/>
        <w:ind w:firstLine="708"/>
        <w:jc w:val="both"/>
        <w:rPr>
          <w:sz w:val="24"/>
          <w:szCs w:val="24"/>
        </w:rPr>
      </w:pPr>
      <w:r>
        <w:rPr>
          <w:sz w:val="24"/>
          <w:szCs w:val="24"/>
        </w:rPr>
        <w:tab/>
      </w:r>
      <w:r w:rsidR="00AB3224" w:rsidRPr="00A268AC">
        <w:rPr>
          <w:sz w:val="24"/>
          <w:szCs w:val="24"/>
        </w:rPr>
        <w:t xml:space="preserve">Operativni doprinos Republike Hrvatske Zajedničkoj sigurnosnoj i obrambenoj politici Europske unije nastavljen je </w:t>
      </w:r>
      <w:r w:rsidR="00AB3224" w:rsidRPr="000038BC">
        <w:rPr>
          <w:sz w:val="24"/>
          <w:szCs w:val="24"/>
        </w:rPr>
        <w:t xml:space="preserve">sudjelovanjem u operacijama </w:t>
      </w:r>
      <w:r w:rsidRPr="000038BC">
        <w:rPr>
          <w:sz w:val="24"/>
          <w:szCs w:val="24"/>
        </w:rPr>
        <w:t xml:space="preserve">Europske unije </w:t>
      </w:r>
      <w:r w:rsidR="00AB3224" w:rsidRPr="000038BC">
        <w:rPr>
          <w:sz w:val="24"/>
          <w:szCs w:val="24"/>
        </w:rPr>
        <w:t>EUNAVFOR</w:t>
      </w:r>
      <w:r w:rsidR="00AB3224" w:rsidRPr="00A268AC">
        <w:rPr>
          <w:sz w:val="24"/>
          <w:szCs w:val="24"/>
        </w:rPr>
        <w:t xml:space="preserve"> MED IRINI, EUNAVFOR ATALANTA te u stanju pripravnosti u borbenoj skupini pod vodstvom </w:t>
      </w:r>
      <w:r w:rsidR="00631500" w:rsidRPr="00A268AC">
        <w:rPr>
          <w:sz w:val="24"/>
          <w:szCs w:val="24"/>
        </w:rPr>
        <w:t>Savezne Republike</w:t>
      </w:r>
      <w:r w:rsidR="00AB3224" w:rsidRPr="00A268AC">
        <w:rPr>
          <w:sz w:val="24"/>
          <w:szCs w:val="24"/>
        </w:rPr>
        <w:t xml:space="preserve"> Njemačke tijekom 2025. </w:t>
      </w:r>
      <w:r w:rsidR="00AB3224" w:rsidRPr="00A268AC">
        <w:rPr>
          <w:sz w:val="24"/>
          <w:szCs w:val="24"/>
        </w:rPr>
        <w:lastRenderedPageBreak/>
        <w:t>godine.</w:t>
      </w:r>
      <w:r w:rsidR="00AB3224">
        <w:rPr>
          <w:sz w:val="24"/>
          <w:szCs w:val="24"/>
        </w:rPr>
        <w:t xml:space="preserve"> </w:t>
      </w:r>
    </w:p>
    <w:p w14:paraId="0583144F" w14:textId="77777777" w:rsidR="00100737" w:rsidRDefault="00100737">
      <w:pPr>
        <w:spacing w:line="360" w:lineRule="auto"/>
        <w:ind w:firstLine="708"/>
        <w:jc w:val="both"/>
        <w:rPr>
          <w:sz w:val="24"/>
          <w:szCs w:val="24"/>
        </w:rPr>
      </w:pPr>
    </w:p>
    <w:p w14:paraId="10AEC902" w14:textId="77777777" w:rsidR="00B13680" w:rsidRDefault="00B13680">
      <w:pPr>
        <w:spacing w:line="360" w:lineRule="auto"/>
        <w:ind w:firstLine="708"/>
        <w:jc w:val="both"/>
        <w:rPr>
          <w:sz w:val="24"/>
          <w:szCs w:val="24"/>
        </w:rPr>
      </w:pPr>
    </w:p>
    <w:p w14:paraId="1C620EF2" w14:textId="77777777" w:rsidR="00AB3224" w:rsidRPr="00173679" w:rsidRDefault="00BB4B33" w:rsidP="00AB3224">
      <w:pPr>
        <w:pStyle w:val="Heading3"/>
      </w:pPr>
      <w:bookmarkStart w:id="31" w:name="_Toc131675147"/>
      <w:bookmarkStart w:id="32" w:name="_Toc131675227"/>
      <w:bookmarkStart w:id="33" w:name="_Toc191301825"/>
      <w:bookmarkStart w:id="34" w:name="_Toc227315578"/>
      <w:r>
        <w:tab/>
      </w:r>
      <w:r w:rsidR="00437577">
        <w:t>1.2</w:t>
      </w:r>
      <w:r w:rsidR="00AB3224">
        <w:t xml:space="preserve">.2. </w:t>
      </w:r>
      <w:r w:rsidR="00AB3224" w:rsidRPr="00B054B6">
        <w:t>Multilateralna suradnja</w:t>
      </w:r>
      <w:bookmarkEnd w:id="31"/>
      <w:bookmarkEnd w:id="32"/>
      <w:bookmarkEnd w:id="33"/>
      <w:bookmarkEnd w:id="34"/>
    </w:p>
    <w:p w14:paraId="78E41CBF" w14:textId="77777777" w:rsidR="00AB3224" w:rsidRPr="00D21875" w:rsidRDefault="00AB3224" w:rsidP="00AB3224"/>
    <w:p w14:paraId="622FCC7D" w14:textId="77777777" w:rsidR="00AB3224" w:rsidRDefault="00BB4B33" w:rsidP="00AB3224">
      <w:pPr>
        <w:spacing w:line="360" w:lineRule="auto"/>
        <w:ind w:firstLine="708"/>
        <w:jc w:val="both"/>
        <w:rPr>
          <w:sz w:val="24"/>
          <w:szCs w:val="24"/>
        </w:rPr>
      </w:pPr>
      <w:r>
        <w:rPr>
          <w:sz w:val="24"/>
          <w:szCs w:val="24"/>
        </w:rPr>
        <w:tab/>
      </w:r>
      <w:r w:rsidR="00AB3224" w:rsidRPr="00754013">
        <w:rPr>
          <w:sz w:val="24"/>
          <w:szCs w:val="24"/>
        </w:rPr>
        <w:t>Težišne aktivnosti multilateralne obrambene suradnje odvijale su se u sklopu regionalnih sigurnosno-obrambenih inicijativa kojih je Republika Hrvatska članica ili država promatrač. Provođene su mjere izgradnje povjerenja i sigurnosti u okviru OESS-a i Ujedinjenih naroda, proaktivno djelovanje i potpora u radu RACVIAC-a te su provedene aktivnosti iz područja nadzora naoružanja u skladu s međunarodnim sporazumima i konvencijama kojima je</w:t>
      </w:r>
      <w:r w:rsidR="00AB3224">
        <w:rPr>
          <w:sz w:val="24"/>
          <w:szCs w:val="24"/>
        </w:rPr>
        <w:t xml:space="preserve"> </w:t>
      </w:r>
      <w:r w:rsidR="00507DCD">
        <w:rPr>
          <w:sz w:val="24"/>
          <w:szCs w:val="24"/>
        </w:rPr>
        <w:t xml:space="preserve">Republika Hrvatska pristupila. </w:t>
      </w:r>
    </w:p>
    <w:p w14:paraId="5EC4B00C" w14:textId="77777777" w:rsidR="00AB3224" w:rsidRDefault="00100737" w:rsidP="00AB3224">
      <w:pPr>
        <w:spacing w:before="240"/>
        <w:ind w:left="709"/>
        <w:jc w:val="both"/>
        <w:rPr>
          <w:b/>
          <w:bCs/>
          <w:sz w:val="24"/>
          <w:szCs w:val="24"/>
          <w:u w:val="single"/>
        </w:rPr>
      </w:pPr>
      <w:r w:rsidRPr="00100737">
        <w:rPr>
          <w:b/>
          <w:bCs/>
          <w:sz w:val="24"/>
          <w:szCs w:val="24"/>
        </w:rPr>
        <w:tab/>
      </w:r>
      <w:r w:rsidR="00AB3224" w:rsidRPr="00B054B6">
        <w:rPr>
          <w:b/>
          <w:bCs/>
          <w:sz w:val="24"/>
          <w:szCs w:val="24"/>
          <w:u w:val="single"/>
        </w:rPr>
        <w:t>Sudjelovanje u regionalnim inicijativama</w:t>
      </w:r>
    </w:p>
    <w:p w14:paraId="3AA2B7FE" w14:textId="77777777" w:rsidR="00AB3224" w:rsidRPr="00B054B6" w:rsidRDefault="00AB3224" w:rsidP="00AB3224">
      <w:pPr>
        <w:ind w:firstLine="709"/>
        <w:jc w:val="both"/>
        <w:rPr>
          <w:b/>
          <w:bCs/>
          <w:sz w:val="24"/>
          <w:szCs w:val="24"/>
          <w:u w:val="single"/>
        </w:rPr>
      </w:pPr>
    </w:p>
    <w:p w14:paraId="0F7959E0" w14:textId="77777777" w:rsidR="00AB3224" w:rsidRDefault="004D7739" w:rsidP="00AB3224">
      <w:pPr>
        <w:spacing w:line="360" w:lineRule="auto"/>
        <w:ind w:firstLine="708"/>
        <w:jc w:val="both"/>
        <w:rPr>
          <w:sz w:val="24"/>
          <w:szCs w:val="24"/>
        </w:rPr>
      </w:pPr>
      <w:r>
        <w:rPr>
          <w:sz w:val="24"/>
          <w:szCs w:val="24"/>
        </w:rPr>
        <w:tab/>
      </w:r>
      <w:r w:rsidR="00AB3224" w:rsidRPr="00754013">
        <w:rPr>
          <w:sz w:val="24"/>
          <w:szCs w:val="24"/>
        </w:rPr>
        <w:t>U okviru sudjelovanja u radu regionalnih organizacija, foruma i inicijativa glavna područja suradnje odnosila su se na unaprjeđenje suradnje, potporu nastavku procesa proširenja NATO-a i Europske unije na zemlje jugoistočne Europe, ispunjavanje obveza iz članstva u NATO-u i Europskoj uniji te jačanje</w:t>
      </w:r>
      <w:r w:rsidR="00AB3224">
        <w:rPr>
          <w:sz w:val="24"/>
          <w:szCs w:val="24"/>
        </w:rPr>
        <w:t xml:space="preserve"> mjera povjerenja i sigurnosti. </w:t>
      </w:r>
    </w:p>
    <w:p w14:paraId="3D79AE9B" w14:textId="77777777" w:rsidR="00AB3224" w:rsidRDefault="004D7739" w:rsidP="00AB3224">
      <w:pPr>
        <w:spacing w:line="360" w:lineRule="auto"/>
        <w:ind w:firstLine="708"/>
        <w:jc w:val="both"/>
        <w:rPr>
          <w:sz w:val="24"/>
          <w:szCs w:val="24"/>
        </w:rPr>
      </w:pPr>
      <w:r>
        <w:rPr>
          <w:sz w:val="24"/>
          <w:szCs w:val="24"/>
        </w:rPr>
        <w:tab/>
      </w:r>
      <w:r w:rsidR="00AB3224" w:rsidRPr="00754013">
        <w:rPr>
          <w:sz w:val="24"/>
          <w:szCs w:val="24"/>
        </w:rPr>
        <w:t>U sk</w:t>
      </w:r>
      <w:r w:rsidR="00AB3224">
        <w:rPr>
          <w:sz w:val="24"/>
          <w:szCs w:val="24"/>
        </w:rPr>
        <w:t>lopu Američko-jadranske povelje</w:t>
      </w:r>
      <w:r w:rsidR="00AB3224" w:rsidRPr="00754013">
        <w:rPr>
          <w:sz w:val="24"/>
          <w:szCs w:val="24"/>
        </w:rPr>
        <w:t xml:space="preserve"> kojom je 202</w:t>
      </w:r>
      <w:r w:rsidR="00AB3224">
        <w:rPr>
          <w:sz w:val="24"/>
          <w:szCs w:val="24"/>
        </w:rPr>
        <w:t>5</w:t>
      </w:r>
      <w:r w:rsidR="00AB3224" w:rsidRPr="00754013">
        <w:rPr>
          <w:sz w:val="24"/>
          <w:szCs w:val="24"/>
        </w:rPr>
        <w:t xml:space="preserve">. godine predsjedala </w:t>
      </w:r>
      <w:r w:rsidR="00AB3224">
        <w:rPr>
          <w:sz w:val="24"/>
          <w:szCs w:val="24"/>
        </w:rPr>
        <w:t xml:space="preserve">Bosna i Hercegovina, aktivnosti su bile usmjerene na izgradnju otpornosti zemalja članica, s naglaskom na hibridne i kibernetičke ugroze. </w:t>
      </w:r>
      <w:r w:rsidR="00507DCD">
        <w:rPr>
          <w:sz w:val="24"/>
          <w:szCs w:val="24"/>
        </w:rPr>
        <w:t>P</w:t>
      </w:r>
      <w:r w:rsidR="00AB3224">
        <w:rPr>
          <w:sz w:val="24"/>
          <w:szCs w:val="24"/>
        </w:rPr>
        <w:t>okrenut je projekt „Razvoj sposobnosti obavještajnih analitičkih vještina“, nastavljen je rad na pokrenutim projektima pod vodstvom Republike Hrvatske te su provedene redovite</w:t>
      </w:r>
      <w:r w:rsidR="00AB3224" w:rsidRPr="00EC0C7F">
        <w:rPr>
          <w:sz w:val="24"/>
          <w:szCs w:val="24"/>
        </w:rPr>
        <w:t xml:space="preserve"> obučne aktivnosti i tečajevi</w:t>
      </w:r>
      <w:r w:rsidR="00CA6095">
        <w:rPr>
          <w:sz w:val="24"/>
          <w:szCs w:val="24"/>
        </w:rPr>
        <w:t>.</w:t>
      </w:r>
      <w:r w:rsidR="00AB3224">
        <w:rPr>
          <w:sz w:val="24"/>
          <w:szCs w:val="24"/>
        </w:rPr>
        <w:t xml:space="preserve"> U 2026. godini Američko-jadranskom poveljom </w:t>
      </w:r>
      <w:r w:rsidR="00AB3224" w:rsidRPr="00CA6095">
        <w:rPr>
          <w:sz w:val="24"/>
          <w:szCs w:val="24"/>
        </w:rPr>
        <w:t>predsjeda Republika</w:t>
      </w:r>
      <w:r w:rsidR="00AB3224">
        <w:rPr>
          <w:sz w:val="24"/>
          <w:szCs w:val="24"/>
        </w:rPr>
        <w:t xml:space="preserve"> Hrvatska. </w:t>
      </w:r>
    </w:p>
    <w:p w14:paraId="002C4E0C" w14:textId="77777777" w:rsidR="00EF3238" w:rsidRDefault="00EF3238" w:rsidP="00AB3224">
      <w:pPr>
        <w:spacing w:line="360" w:lineRule="auto"/>
        <w:ind w:firstLine="708"/>
        <w:jc w:val="both"/>
        <w:rPr>
          <w:sz w:val="24"/>
          <w:szCs w:val="24"/>
        </w:rPr>
      </w:pPr>
    </w:p>
    <w:p w14:paraId="3EBADEC1" w14:textId="77777777" w:rsidR="00AB3224" w:rsidRDefault="00AB3224" w:rsidP="00AB3224">
      <w:pPr>
        <w:spacing w:line="360" w:lineRule="auto"/>
        <w:ind w:firstLine="708"/>
        <w:jc w:val="center"/>
        <w:rPr>
          <w:sz w:val="24"/>
          <w:szCs w:val="24"/>
        </w:rPr>
      </w:pPr>
      <w:r w:rsidRPr="009A42E3">
        <w:rPr>
          <w:noProof/>
          <w:sz w:val="24"/>
          <w:szCs w:val="24"/>
          <w:lang w:eastAsia="hr-HR"/>
        </w:rPr>
        <w:lastRenderedPageBreak/>
        <w:drawing>
          <wp:inline distT="0" distB="0" distL="0" distR="0" wp14:anchorId="628C19D4" wp14:editId="7B787439">
            <wp:extent cx="3972154" cy="26035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5-12-02-galic-870x600.jpg"/>
                    <pic:cNvPicPr/>
                  </pic:nvPicPr>
                  <pic:blipFill>
                    <a:blip r:embed="rId15">
                      <a:extLst>
                        <a:ext uri="{28A0092B-C50C-407E-A947-70E740481C1C}">
                          <a14:useLocalDpi xmlns:a14="http://schemas.microsoft.com/office/drawing/2010/main" val="0"/>
                        </a:ext>
                      </a:extLst>
                    </a:blip>
                    <a:stretch>
                      <a:fillRect/>
                    </a:stretch>
                  </pic:blipFill>
                  <pic:spPr>
                    <a:xfrm>
                      <a:off x="0" y="0"/>
                      <a:ext cx="3972154" cy="2603500"/>
                    </a:xfrm>
                    <a:prstGeom prst="rect">
                      <a:avLst/>
                    </a:prstGeom>
                  </pic:spPr>
                </pic:pic>
              </a:graphicData>
            </a:graphic>
          </wp:inline>
        </w:drawing>
      </w:r>
    </w:p>
    <w:p w14:paraId="22005507" w14:textId="77777777" w:rsidR="00AB3224" w:rsidRDefault="0095144A" w:rsidP="00EF3238">
      <w:pPr>
        <w:jc w:val="center"/>
        <w:rPr>
          <w:b/>
          <w:sz w:val="20"/>
          <w:szCs w:val="20"/>
        </w:rPr>
      </w:pPr>
      <w:r>
        <w:rPr>
          <w:b/>
          <w:sz w:val="20"/>
          <w:szCs w:val="20"/>
        </w:rPr>
        <w:t xml:space="preserve">              </w:t>
      </w:r>
      <w:r w:rsidR="00AB3224" w:rsidRPr="00EF3238">
        <w:rPr>
          <w:b/>
          <w:sz w:val="20"/>
          <w:szCs w:val="20"/>
        </w:rPr>
        <w:t>S</w:t>
      </w:r>
      <w:r w:rsidR="00EF3238">
        <w:rPr>
          <w:b/>
          <w:sz w:val="20"/>
          <w:szCs w:val="20"/>
        </w:rPr>
        <w:t xml:space="preserve">lika 3. Sastanak ministara obrane u okviru Američko-jadranske </w:t>
      </w:r>
      <w:r w:rsidR="00AB3224" w:rsidRPr="00EF3238">
        <w:rPr>
          <w:b/>
          <w:sz w:val="20"/>
          <w:szCs w:val="20"/>
        </w:rPr>
        <w:t xml:space="preserve">povelje </w:t>
      </w:r>
    </w:p>
    <w:p w14:paraId="01CAB747" w14:textId="77777777" w:rsidR="00EF3238" w:rsidRDefault="00EF3238" w:rsidP="00EF3238">
      <w:pPr>
        <w:jc w:val="center"/>
        <w:rPr>
          <w:b/>
          <w:sz w:val="20"/>
          <w:szCs w:val="20"/>
        </w:rPr>
      </w:pPr>
    </w:p>
    <w:p w14:paraId="58E5C814" w14:textId="77777777" w:rsidR="00EF3238" w:rsidRDefault="00EF3238" w:rsidP="00EF3238">
      <w:pPr>
        <w:jc w:val="center"/>
        <w:rPr>
          <w:b/>
          <w:sz w:val="20"/>
          <w:szCs w:val="20"/>
        </w:rPr>
      </w:pPr>
    </w:p>
    <w:p w14:paraId="02398455" w14:textId="77777777" w:rsidR="00EF3238" w:rsidRDefault="00EF3238" w:rsidP="00EF3238">
      <w:pPr>
        <w:jc w:val="center"/>
        <w:rPr>
          <w:b/>
          <w:sz w:val="20"/>
          <w:szCs w:val="20"/>
        </w:rPr>
      </w:pPr>
    </w:p>
    <w:p w14:paraId="73966BEB" w14:textId="77777777" w:rsidR="00EF3238" w:rsidRDefault="00EF3238" w:rsidP="00EF3238">
      <w:pPr>
        <w:jc w:val="center"/>
        <w:rPr>
          <w:b/>
          <w:sz w:val="20"/>
          <w:szCs w:val="20"/>
        </w:rPr>
      </w:pPr>
    </w:p>
    <w:p w14:paraId="6CB71BAB" w14:textId="77777777" w:rsidR="00EF3238" w:rsidRPr="00EF3238" w:rsidRDefault="00EF3238" w:rsidP="00EF3238">
      <w:pPr>
        <w:jc w:val="center"/>
        <w:rPr>
          <w:b/>
          <w:sz w:val="20"/>
          <w:szCs w:val="20"/>
        </w:rPr>
      </w:pPr>
    </w:p>
    <w:p w14:paraId="47AD6548" w14:textId="77777777" w:rsidR="00AB3224" w:rsidRDefault="004D7739" w:rsidP="00EF3238">
      <w:pPr>
        <w:spacing w:before="240" w:line="360" w:lineRule="auto"/>
        <w:ind w:firstLine="708"/>
        <w:jc w:val="both"/>
        <w:rPr>
          <w:sz w:val="24"/>
          <w:szCs w:val="24"/>
        </w:rPr>
      </w:pPr>
      <w:r>
        <w:rPr>
          <w:sz w:val="24"/>
          <w:szCs w:val="24"/>
        </w:rPr>
        <w:tab/>
      </w:r>
      <w:r w:rsidR="00AB3224" w:rsidRPr="00754013">
        <w:rPr>
          <w:sz w:val="24"/>
          <w:szCs w:val="24"/>
        </w:rPr>
        <w:t xml:space="preserve">U okviru </w:t>
      </w:r>
      <w:r w:rsidR="00AB3224">
        <w:rPr>
          <w:sz w:val="24"/>
          <w:szCs w:val="24"/>
        </w:rPr>
        <w:t>slovačkog</w:t>
      </w:r>
      <w:r w:rsidR="00AB3224" w:rsidRPr="00754013">
        <w:rPr>
          <w:sz w:val="24"/>
          <w:szCs w:val="24"/>
        </w:rPr>
        <w:t xml:space="preserve"> predsjedanja Srednjoeuropskom obrambenom suradnjom (</w:t>
      </w:r>
      <w:r w:rsidR="00AB3224" w:rsidRPr="00036949">
        <w:rPr>
          <w:i/>
          <w:sz w:val="24"/>
          <w:szCs w:val="24"/>
        </w:rPr>
        <w:t>Central European Defence Cooperation – CEDC</w:t>
      </w:r>
      <w:r w:rsidR="00AB3224" w:rsidRPr="00754013">
        <w:rPr>
          <w:sz w:val="24"/>
          <w:szCs w:val="24"/>
        </w:rPr>
        <w:t xml:space="preserve">) </w:t>
      </w:r>
      <w:r w:rsidR="00AB3224">
        <w:rPr>
          <w:sz w:val="24"/>
          <w:szCs w:val="24"/>
        </w:rPr>
        <w:t>2025</w:t>
      </w:r>
      <w:r w:rsidR="00AB3224" w:rsidRPr="00754013">
        <w:rPr>
          <w:sz w:val="24"/>
          <w:szCs w:val="24"/>
        </w:rPr>
        <w:t>. godine Ministarstvo obrane sudjelovalo</w:t>
      </w:r>
      <w:r w:rsidR="00616B56">
        <w:rPr>
          <w:sz w:val="24"/>
          <w:szCs w:val="24"/>
        </w:rPr>
        <w:t xml:space="preserve"> je</w:t>
      </w:r>
      <w:r w:rsidR="00AB3224" w:rsidRPr="00754013">
        <w:rPr>
          <w:sz w:val="24"/>
          <w:szCs w:val="24"/>
        </w:rPr>
        <w:t xml:space="preserve"> na redovitim sastancima na </w:t>
      </w:r>
      <w:r w:rsidR="00631500">
        <w:rPr>
          <w:sz w:val="24"/>
          <w:szCs w:val="24"/>
        </w:rPr>
        <w:t xml:space="preserve">ministarskoj </w:t>
      </w:r>
      <w:r w:rsidR="00AB3224" w:rsidRPr="00754013">
        <w:rPr>
          <w:sz w:val="24"/>
          <w:szCs w:val="24"/>
        </w:rPr>
        <w:t>razini</w:t>
      </w:r>
      <w:r w:rsidR="00631500">
        <w:rPr>
          <w:sz w:val="24"/>
          <w:szCs w:val="24"/>
        </w:rPr>
        <w:t xml:space="preserve"> te razini</w:t>
      </w:r>
      <w:r w:rsidR="00AB3224" w:rsidRPr="00754013">
        <w:rPr>
          <w:sz w:val="24"/>
          <w:szCs w:val="24"/>
        </w:rPr>
        <w:t xml:space="preserve"> ravnatelja za obrambenu politik</w:t>
      </w:r>
      <w:r w:rsidR="00AB3224">
        <w:rPr>
          <w:sz w:val="24"/>
          <w:szCs w:val="24"/>
        </w:rPr>
        <w:t>u</w:t>
      </w:r>
      <w:r w:rsidR="00631500">
        <w:rPr>
          <w:sz w:val="24"/>
          <w:szCs w:val="24"/>
        </w:rPr>
        <w:t>.</w:t>
      </w:r>
      <w:r w:rsidR="00AB3224">
        <w:rPr>
          <w:sz w:val="24"/>
          <w:szCs w:val="24"/>
        </w:rPr>
        <w:t xml:space="preserve"> Naglasak je bio na modernizaciji oružanih snaga i suradnji obrambenih industrija. </w:t>
      </w:r>
      <w:r w:rsidR="00AB3224" w:rsidRPr="00EC0C7F">
        <w:rPr>
          <w:sz w:val="24"/>
          <w:szCs w:val="24"/>
        </w:rPr>
        <w:t xml:space="preserve">Nastavljen je dijalog s državama jugoistočne Europe </w:t>
      </w:r>
      <w:r w:rsidR="00AB3224">
        <w:rPr>
          <w:sz w:val="24"/>
          <w:szCs w:val="24"/>
        </w:rPr>
        <w:t>u okviru formata CEDC+, posebno</w:t>
      </w:r>
      <w:r w:rsidR="00AB3224" w:rsidRPr="00EC0C7F">
        <w:rPr>
          <w:sz w:val="24"/>
          <w:szCs w:val="24"/>
        </w:rPr>
        <w:t xml:space="preserve"> o pitanjima pružanja potpore razvoju sposobnosti oružanih snaga država </w:t>
      </w:r>
      <w:r w:rsidR="00AB3224">
        <w:rPr>
          <w:sz w:val="24"/>
          <w:szCs w:val="24"/>
        </w:rPr>
        <w:t>Z</w:t>
      </w:r>
      <w:r w:rsidR="00AB3224" w:rsidRPr="00EC0C7F">
        <w:rPr>
          <w:sz w:val="24"/>
          <w:szCs w:val="24"/>
        </w:rPr>
        <w:t>apadnog Balkana te razvoju i jačanju regionalne otpornosti.</w:t>
      </w:r>
      <w:r w:rsidR="00AB3224" w:rsidRPr="00754013">
        <w:rPr>
          <w:sz w:val="24"/>
          <w:szCs w:val="24"/>
        </w:rPr>
        <w:t xml:space="preserve"> </w:t>
      </w:r>
      <w:r w:rsidR="00AB3224">
        <w:rPr>
          <w:sz w:val="24"/>
          <w:szCs w:val="24"/>
        </w:rPr>
        <w:t>N</w:t>
      </w:r>
      <w:r w:rsidR="00AB3224" w:rsidRPr="00754013">
        <w:rPr>
          <w:sz w:val="24"/>
          <w:szCs w:val="24"/>
        </w:rPr>
        <w:t>astavljeno je</w:t>
      </w:r>
      <w:r w:rsidR="00AB3224">
        <w:rPr>
          <w:sz w:val="24"/>
          <w:szCs w:val="24"/>
        </w:rPr>
        <w:t xml:space="preserve"> i</w:t>
      </w:r>
      <w:r w:rsidR="00AB3224" w:rsidRPr="00754013">
        <w:rPr>
          <w:sz w:val="24"/>
          <w:szCs w:val="24"/>
        </w:rPr>
        <w:t xml:space="preserve"> sudjelovanje u okviru Foruma ministara obrane jugoistočne Europe (</w:t>
      </w:r>
      <w:r w:rsidR="00AB3224" w:rsidRPr="00754013">
        <w:rPr>
          <w:i/>
          <w:sz w:val="24"/>
          <w:szCs w:val="24"/>
        </w:rPr>
        <w:t>South-Eastern Europe Defence Ministerial – SEDM</w:t>
      </w:r>
      <w:r w:rsidR="00AB3224" w:rsidRPr="00754013">
        <w:rPr>
          <w:sz w:val="24"/>
          <w:szCs w:val="24"/>
        </w:rPr>
        <w:t>)</w:t>
      </w:r>
      <w:r w:rsidR="00AB3224">
        <w:rPr>
          <w:sz w:val="24"/>
          <w:szCs w:val="24"/>
        </w:rPr>
        <w:t>.</w:t>
      </w:r>
      <w:r w:rsidR="00AB3224" w:rsidRPr="00754013">
        <w:rPr>
          <w:sz w:val="24"/>
          <w:szCs w:val="24"/>
        </w:rPr>
        <w:t xml:space="preserve"> Sastanak ministara obrane održan je pod </w:t>
      </w:r>
      <w:r w:rsidR="00AB3224">
        <w:rPr>
          <w:sz w:val="24"/>
          <w:szCs w:val="24"/>
        </w:rPr>
        <w:t>grčkim predsjedanjem, a raspravljalo se</w:t>
      </w:r>
      <w:r w:rsidR="00AB3224" w:rsidRPr="00472291">
        <w:rPr>
          <w:sz w:val="24"/>
          <w:szCs w:val="24"/>
        </w:rPr>
        <w:t xml:space="preserve"> o regionalnim sigurnosnim izazovima, s naglaskom na regionalnu stabilnost u kontekstu rata u Ukrajini</w:t>
      </w:r>
      <w:r w:rsidR="00AB3224">
        <w:rPr>
          <w:sz w:val="24"/>
          <w:szCs w:val="24"/>
        </w:rPr>
        <w:t>.</w:t>
      </w:r>
      <w:r w:rsidR="00AB3224" w:rsidRPr="00472291">
        <w:rPr>
          <w:sz w:val="24"/>
          <w:szCs w:val="24"/>
        </w:rPr>
        <w:t xml:space="preserve"> </w:t>
      </w:r>
    </w:p>
    <w:p w14:paraId="6213663A" w14:textId="77777777" w:rsidR="00AB3224" w:rsidRDefault="00AB3224" w:rsidP="00AB3224">
      <w:pPr>
        <w:spacing w:line="360" w:lineRule="auto"/>
        <w:jc w:val="both"/>
        <w:rPr>
          <w:sz w:val="24"/>
          <w:szCs w:val="24"/>
        </w:rPr>
      </w:pPr>
      <w:r>
        <w:rPr>
          <w:sz w:val="24"/>
          <w:szCs w:val="24"/>
        </w:rPr>
        <w:tab/>
      </w:r>
      <w:r w:rsidR="004D7739">
        <w:rPr>
          <w:sz w:val="24"/>
          <w:szCs w:val="24"/>
        </w:rPr>
        <w:tab/>
      </w:r>
      <w:r>
        <w:rPr>
          <w:sz w:val="24"/>
          <w:szCs w:val="24"/>
        </w:rPr>
        <w:t xml:space="preserve">Ministri obrane Republike Hrvatske, Republike Albanije i Republike Kosovo potpisali su u ožujku </w:t>
      </w:r>
      <w:r w:rsidRPr="00CA6095">
        <w:rPr>
          <w:sz w:val="24"/>
          <w:szCs w:val="24"/>
        </w:rPr>
        <w:t>2025. Zajedničku deklaraciju kako bi</w:t>
      </w:r>
      <w:r>
        <w:rPr>
          <w:sz w:val="24"/>
          <w:szCs w:val="24"/>
        </w:rPr>
        <w:t xml:space="preserve"> se, </w:t>
      </w:r>
      <w:r w:rsidRPr="00BD24D6">
        <w:rPr>
          <w:sz w:val="24"/>
          <w:szCs w:val="24"/>
        </w:rPr>
        <w:t xml:space="preserve">s obzirom na zajednički interes za stabilnost i sigurnost područja </w:t>
      </w:r>
      <w:r>
        <w:rPr>
          <w:sz w:val="24"/>
          <w:szCs w:val="24"/>
        </w:rPr>
        <w:t>jugoistočne Europe, dodatno osnažila trilateralna</w:t>
      </w:r>
      <w:r w:rsidRPr="00BD24D6">
        <w:rPr>
          <w:sz w:val="24"/>
          <w:szCs w:val="24"/>
        </w:rPr>
        <w:t xml:space="preserve"> </w:t>
      </w:r>
      <w:r>
        <w:rPr>
          <w:sz w:val="24"/>
          <w:szCs w:val="24"/>
        </w:rPr>
        <w:t>obrambena suradnja</w:t>
      </w:r>
      <w:r w:rsidRPr="00BD24D6">
        <w:rPr>
          <w:sz w:val="24"/>
          <w:szCs w:val="24"/>
        </w:rPr>
        <w:t xml:space="preserve"> i </w:t>
      </w:r>
      <w:r>
        <w:rPr>
          <w:sz w:val="24"/>
          <w:szCs w:val="24"/>
        </w:rPr>
        <w:t>učvrstilo</w:t>
      </w:r>
      <w:r w:rsidRPr="00BD24D6">
        <w:rPr>
          <w:sz w:val="24"/>
          <w:szCs w:val="24"/>
        </w:rPr>
        <w:t xml:space="preserve"> savezništv</w:t>
      </w:r>
      <w:r>
        <w:rPr>
          <w:sz w:val="24"/>
          <w:szCs w:val="24"/>
        </w:rPr>
        <w:t>o zemalja potpisnica</w:t>
      </w:r>
      <w:r w:rsidRPr="00BD24D6">
        <w:rPr>
          <w:sz w:val="24"/>
          <w:szCs w:val="24"/>
        </w:rPr>
        <w:t>.</w:t>
      </w:r>
      <w:r>
        <w:rPr>
          <w:sz w:val="24"/>
          <w:szCs w:val="24"/>
        </w:rPr>
        <w:t xml:space="preserve"> Deklaracijom</w:t>
      </w:r>
      <w:r w:rsidRPr="00BD24D6">
        <w:rPr>
          <w:sz w:val="24"/>
          <w:szCs w:val="24"/>
        </w:rPr>
        <w:t xml:space="preserve"> su definirana četiri područja suradnje: promicanje suradnje u području </w:t>
      </w:r>
      <w:r w:rsidRPr="00BD24D6">
        <w:rPr>
          <w:sz w:val="24"/>
          <w:szCs w:val="24"/>
        </w:rPr>
        <w:lastRenderedPageBreak/>
        <w:t>obrambenih sposobnosti i industrije; povećanje interoperabilnosti kroz obrazovanje, obuku i vježbe; suzbijanje hibridn</w:t>
      </w:r>
      <w:r w:rsidR="00731ABD">
        <w:rPr>
          <w:sz w:val="24"/>
          <w:szCs w:val="24"/>
        </w:rPr>
        <w:t>ih prijetnji i jačanje otpora</w:t>
      </w:r>
      <w:r>
        <w:rPr>
          <w:sz w:val="24"/>
          <w:szCs w:val="24"/>
        </w:rPr>
        <w:t xml:space="preserve"> te</w:t>
      </w:r>
      <w:r w:rsidRPr="00BD24D6">
        <w:rPr>
          <w:sz w:val="24"/>
          <w:szCs w:val="24"/>
        </w:rPr>
        <w:t xml:space="preserve"> pružanje daljnje pune podrške euroatlantskim integracijama. </w:t>
      </w:r>
      <w:r w:rsidR="00F5424B" w:rsidRPr="000038BC">
        <w:rPr>
          <w:sz w:val="24"/>
          <w:szCs w:val="24"/>
        </w:rPr>
        <w:t>S</w:t>
      </w:r>
      <w:r w:rsidRPr="000038BC">
        <w:rPr>
          <w:sz w:val="24"/>
          <w:szCs w:val="24"/>
        </w:rPr>
        <w:t xml:space="preserve">uradnja je dodatno operacionalizirana usvajanjem </w:t>
      </w:r>
      <w:r w:rsidR="000038BC" w:rsidRPr="000038BC">
        <w:rPr>
          <w:sz w:val="24"/>
          <w:szCs w:val="24"/>
        </w:rPr>
        <w:t xml:space="preserve">plana aktivnosti </w:t>
      </w:r>
      <w:r w:rsidRPr="000038BC">
        <w:rPr>
          <w:sz w:val="24"/>
          <w:szCs w:val="24"/>
        </w:rPr>
        <w:t xml:space="preserve">za 2026. i 2027. godinu. </w:t>
      </w:r>
    </w:p>
    <w:p w14:paraId="1D45AE91" w14:textId="77777777" w:rsidR="00EF3238" w:rsidRPr="000038BC" w:rsidRDefault="00EF3238" w:rsidP="00AB3224">
      <w:pPr>
        <w:spacing w:line="360" w:lineRule="auto"/>
        <w:jc w:val="both"/>
        <w:rPr>
          <w:sz w:val="24"/>
          <w:szCs w:val="24"/>
        </w:rPr>
      </w:pPr>
    </w:p>
    <w:p w14:paraId="1546AEF2" w14:textId="77777777" w:rsidR="00AF0007" w:rsidRDefault="00AB3224" w:rsidP="00AF0007">
      <w:pPr>
        <w:spacing w:line="360" w:lineRule="auto"/>
        <w:jc w:val="center"/>
        <w:rPr>
          <w:sz w:val="24"/>
          <w:szCs w:val="24"/>
        </w:rPr>
      </w:pPr>
      <w:r>
        <w:rPr>
          <w:noProof/>
          <w:sz w:val="24"/>
          <w:szCs w:val="24"/>
          <w:lang w:eastAsia="hr-HR"/>
        </w:rPr>
        <w:drawing>
          <wp:inline distT="0" distB="0" distL="0" distR="0" wp14:anchorId="0F3D4AE1" wp14:editId="5B9B45D3">
            <wp:extent cx="3990244" cy="256244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3-18-potpisivanje-sporazuma-u-albaniji--870x600.jpg"/>
                    <pic:cNvPicPr/>
                  </pic:nvPicPr>
                  <pic:blipFill rotWithShape="1">
                    <a:blip r:embed="rId16">
                      <a:extLst>
                        <a:ext uri="{28A0092B-C50C-407E-A947-70E740481C1C}">
                          <a14:useLocalDpi xmlns:a14="http://schemas.microsoft.com/office/drawing/2010/main" val="0"/>
                        </a:ext>
                      </a:extLst>
                    </a:blip>
                    <a:srcRect b="7308"/>
                    <a:stretch/>
                  </pic:blipFill>
                  <pic:spPr bwMode="auto">
                    <a:xfrm>
                      <a:off x="0" y="0"/>
                      <a:ext cx="4011386" cy="2576024"/>
                    </a:xfrm>
                    <a:prstGeom prst="rect">
                      <a:avLst/>
                    </a:prstGeom>
                    <a:ln>
                      <a:noFill/>
                    </a:ln>
                    <a:extLst>
                      <a:ext uri="{53640926-AAD7-44D8-BBD7-CCE9431645EC}">
                        <a14:shadowObscured xmlns:a14="http://schemas.microsoft.com/office/drawing/2010/main"/>
                      </a:ext>
                    </a:extLst>
                  </pic:spPr>
                </pic:pic>
              </a:graphicData>
            </a:graphic>
          </wp:inline>
        </w:drawing>
      </w:r>
    </w:p>
    <w:p w14:paraId="53B22B37" w14:textId="77777777" w:rsidR="0095144A" w:rsidRDefault="00AB3224" w:rsidP="0095144A">
      <w:pPr>
        <w:jc w:val="center"/>
        <w:rPr>
          <w:sz w:val="24"/>
          <w:szCs w:val="24"/>
        </w:rPr>
      </w:pPr>
      <w:r w:rsidRPr="00AF0007">
        <w:rPr>
          <w:b/>
          <w:sz w:val="20"/>
          <w:szCs w:val="20"/>
        </w:rPr>
        <w:t>Slika 4. Potpisivanje Zajedničke deklaracije ministara obrane</w:t>
      </w:r>
    </w:p>
    <w:p w14:paraId="7530CABF" w14:textId="77777777" w:rsidR="00AB3224" w:rsidRPr="0095144A" w:rsidRDefault="00BF0880" w:rsidP="0095144A">
      <w:pPr>
        <w:jc w:val="center"/>
        <w:rPr>
          <w:sz w:val="24"/>
          <w:szCs w:val="24"/>
        </w:rPr>
      </w:pPr>
      <w:r w:rsidRPr="00AF0007">
        <w:rPr>
          <w:b/>
          <w:sz w:val="20"/>
          <w:szCs w:val="20"/>
        </w:rPr>
        <w:t xml:space="preserve">Republike </w:t>
      </w:r>
      <w:r w:rsidR="00AB3224" w:rsidRPr="00AF0007">
        <w:rPr>
          <w:b/>
          <w:sz w:val="20"/>
          <w:szCs w:val="20"/>
        </w:rPr>
        <w:t xml:space="preserve">Hrvatske, </w:t>
      </w:r>
      <w:r w:rsidRPr="00AF0007">
        <w:rPr>
          <w:b/>
          <w:sz w:val="20"/>
          <w:szCs w:val="20"/>
        </w:rPr>
        <w:t xml:space="preserve">Republike </w:t>
      </w:r>
      <w:r w:rsidR="00AB3224" w:rsidRPr="00AF0007">
        <w:rPr>
          <w:b/>
          <w:sz w:val="20"/>
          <w:szCs w:val="20"/>
        </w:rPr>
        <w:t xml:space="preserve">Albanije i </w:t>
      </w:r>
      <w:r w:rsidRPr="00AF0007">
        <w:rPr>
          <w:b/>
          <w:sz w:val="20"/>
          <w:szCs w:val="20"/>
        </w:rPr>
        <w:t xml:space="preserve">Republike </w:t>
      </w:r>
      <w:r w:rsidR="00AB3224" w:rsidRPr="00AF0007">
        <w:rPr>
          <w:b/>
          <w:sz w:val="20"/>
          <w:szCs w:val="20"/>
        </w:rPr>
        <w:t>Kosov</w:t>
      </w:r>
      <w:r w:rsidR="00AF0007" w:rsidRPr="00AF0007">
        <w:rPr>
          <w:b/>
          <w:sz w:val="20"/>
          <w:szCs w:val="20"/>
        </w:rPr>
        <w:t>o</w:t>
      </w:r>
    </w:p>
    <w:p w14:paraId="6BDF058F" w14:textId="77777777" w:rsidR="00EF3238" w:rsidRDefault="00EF3238" w:rsidP="00631500">
      <w:pPr>
        <w:shd w:val="clear" w:color="auto" w:fill="FFFFFF"/>
        <w:ind w:left="1701" w:hanging="992"/>
        <w:jc w:val="center"/>
        <w:rPr>
          <w:b/>
          <w:sz w:val="24"/>
          <w:szCs w:val="24"/>
        </w:rPr>
      </w:pPr>
    </w:p>
    <w:p w14:paraId="65E528AC" w14:textId="77777777" w:rsidR="00EF3238" w:rsidRDefault="00EF3238" w:rsidP="00631500">
      <w:pPr>
        <w:shd w:val="clear" w:color="auto" w:fill="FFFFFF"/>
        <w:ind w:left="1701" w:hanging="992"/>
        <w:jc w:val="center"/>
        <w:rPr>
          <w:b/>
          <w:sz w:val="24"/>
          <w:szCs w:val="24"/>
        </w:rPr>
      </w:pPr>
    </w:p>
    <w:p w14:paraId="235633B7" w14:textId="77777777" w:rsidR="00EF3238" w:rsidRDefault="00EF3238" w:rsidP="00631500">
      <w:pPr>
        <w:shd w:val="clear" w:color="auto" w:fill="FFFFFF"/>
        <w:ind w:left="1701" w:hanging="992"/>
        <w:jc w:val="center"/>
        <w:rPr>
          <w:b/>
          <w:bCs/>
          <w:sz w:val="24"/>
          <w:szCs w:val="24"/>
        </w:rPr>
      </w:pPr>
    </w:p>
    <w:p w14:paraId="3D0AB62B" w14:textId="77777777" w:rsidR="00040937" w:rsidRDefault="00040937" w:rsidP="00631500">
      <w:pPr>
        <w:shd w:val="clear" w:color="auto" w:fill="FFFFFF"/>
        <w:ind w:left="1701" w:hanging="992"/>
        <w:jc w:val="center"/>
        <w:rPr>
          <w:b/>
          <w:bCs/>
          <w:sz w:val="24"/>
          <w:szCs w:val="24"/>
        </w:rPr>
      </w:pPr>
    </w:p>
    <w:p w14:paraId="5EFB5C6C" w14:textId="77777777" w:rsidR="00040937" w:rsidRPr="009574DB" w:rsidRDefault="00040937" w:rsidP="00631500">
      <w:pPr>
        <w:shd w:val="clear" w:color="auto" w:fill="FFFFFF"/>
        <w:ind w:left="1701" w:hanging="992"/>
        <w:jc w:val="center"/>
        <w:rPr>
          <w:b/>
          <w:bCs/>
          <w:sz w:val="24"/>
          <w:szCs w:val="24"/>
        </w:rPr>
      </w:pPr>
    </w:p>
    <w:p w14:paraId="6C157C0A" w14:textId="77777777" w:rsidR="00AB3224" w:rsidRDefault="00731ABD" w:rsidP="00AB3224">
      <w:pPr>
        <w:pStyle w:val="ListParagraph"/>
        <w:spacing w:before="240"/>
        <w:ind w:left="709" w:firstLine="0"/>
        <w:jc w:val="both"/>
        <w:rPr>
          <w:b/>
          <w:bCs/>
          <w:sz w:val="24"/>
          <w:szCs w:val="24"/>
          <w:u w:val="single"/>
        </w:rPr>
      </w:pPr>
      <w:r w:rsidRPr="00731ABD">
        <w:rPr>
          <w:b/>
          <w:bCs/>
          <w:sz w:val="24"/>
          <w:szCs w:val="24"/>
        </w:rPr>
        <w:tab/>
      </w:r>
      <w:r w:rsidR="00AB3224" w:rsidRPr="00B054B6">
        <w:rPr>
          <w:b/>
          <w:bCs/>
          <w:sz w:val="24"/>
          <w:szCs w:val="24"/>
          <w:u w:val="single"/>
        </w:rPr>
        <w:t xml:space="preserve">Aktivnosti u </w:t>
      </w:r>
      <w:r w:rsidR="00AB3224">
        <w:rPr>
          <w:b/>
          <w:bCs/>
          <w:sz w:val="24"/>
          <w:szCs w:val="24"/>
          <w:u w:val="single"/>
        </w:rPr>
        <w:t>okviru</w:t>
      </w:r>
      <w:r w:rsidR="00AB3224" w:rsidRPr="00B054B6">
        <w:rPr>
          <w:b/>
          <w:bCs/>
          <w:sz w:val="24"/>
          <w:szCs w:val="24"/>
          <w:u w:val="single"/>
        </w:rPr>
        <w:t xml:space="preserve"> Ujedinjenih naroda</w:t>
      </w:r>
    </w:p>
    <w:p w14:paraId="0F447F8D" w14:textId="77777777" w:rsidR="00AB3224" w:rsidRPr="00B054B6" w:rsidRDefault="00AB3224" w:rsidP="00AB3224">
      <w:pPr>
        <w:pStyle w:val="ListParagraph"/>
        <w:ind w:left="709" w:firstLine="0"/>
        <w:jc w:val="both"/>
        <w:rPr>
          <w:b/>
          <w:bCs/>
          <w:sz w:val="24"/>
          <w:szCs w:val="24"/>
          <w:u w:val="single"/>
        </w:rPr>
      </w:pPr>
    </w:p>
    <w:p w14:paraId="51DDF7B3" w14:textId="77777777" w:rsidR="00731ABD" w:rsidRDefault="00731ABD" w:rsidP="00AB3224">
      <w:pPr>
        <w:shd w:val="clear" w:color="auto" w:fill="FFFFFF"/>
        <w:spacing w:line="360" w:lineRule="auto"/>
        <w:ind w:firstLine="709"/>
        <w:jc w:val="both"/>
        <w:rPr>
          <w:sz w:val="24"/>
          <w:szCs w:val="24"/>
        </w:rPr>
      </w:pPr>
      <w:r>
        <w:rPr>
          <w:sz w:val="24"/>
          <w:szCs w:val="24"/>
        </w:rPr>
        <w:tab/>
      </w:r>
      <w:r w:rsidR="00AB3224" w:rsidRPr="00754013">
        <w:rPr>
          <w:sz w:val="24"/>
          <w:szCs w:val="24"/>
        </w:rPr>
        <w:t xml:space="preserve">Predstavnici Ministarstva obrane sudjelovali su na sastancima </w:t>
      </w:r>
      <w:r w:rsidR="00AB3224">
        <w:rPr>
          <w:sz w:val="24"/>
          <w:szCs w:val="24"/>
        </w:rPr>
        <w:t xml:space="preserve">o </w:t>
      </w:r>
      <w:r w:rsidR="00AB3224" w:rsidRPr="00754013">
        <w:rPr>
          <w:sz w:val="24"/>
          <w:szCs w:val="24"/>
        </w:rPr>
        <w:t>konvencija</w:t>
      </w:r>
      <w:r w:rsidR="00AB3224">
        <w:rPr>
          <w:sz w:val="24"/>
          <w:szCs w:val="24"/>
        </w:rPr>
        <w:t>ma</w:t>
      </w:r>
      <w:r w:rsidR="00AB3224" w:rsidRPr="00754013">
        <w:rPr>
          <w:sz w:val="24"/>
          <w:szCs w:val="24"/>
        </w:rPr>
        <w:t xml:space="preserve"> Ujedinjenih naroda iz područja nadzora naoružanja, kao i u izradi n</w:t>
      </w:r>
      <w:r w:rsidR="00AB3224">
        <w:rPr>
          <w:sz w:val="24"/>
          <w:szCs w:val="24"/>
        </w:rPr>
        <w:t>acionalnih godišnjih izvješća o Konvenciji o kas</w:t>
      </w:r>
      <w:r w:rsidR="00AB3224" w:rsidRPr="00754013">
        <w:rPr>
          <w:sz w:val="24"/>
          <w:szCs w:val="24"/>
        </w:rPr>
        <w:t xml:space="preserve">etnom streljivu, Konvenciji o zabrani upotrebe, skladištenja, proizvodnje i transportu protupješačkih mina te njihovu uništavanju, Konvenciji o zabrani ili ograničenju uporabe određenoga konvencionalnog oružja s pretjeranim traumatskim učinkom ili djelovanjem bez obzira na cilj. Republika Hrvatska podržava inicijativu Glavnog tajnika Ujedinjenih naroda koja se odnosi na plan jačanja djelovanja u području operacija </w:t>
      </w:r>
      <w:r w:rsidR="00AB3224" w:rsidRPr="00754013">
        <w:rPr>
          <w:i/>
          <w:sz w:val="24"/>
          <w:szCs w:val="24"/>
        </w:rPr>
        <w:t xml:space="preserve">Action for Peacekeeping – A4P i </w:t>
      </w:r>
      <w:r w:rsidR="00AB3224" w:rsidRPr="00754013">
        <w:rPr>
          <w:i/>
          <w:sz w:val="24"/>
          <w:szCs w:val="24"/>
        </w:rPr>
        <w:lastRenderedPageBreak/>
        <w:t>A4P+</w:t>
      </w:r>
      <w:r w:rsidR="00AB3224" w:rsidRPr="00754013">
        <w:rPr>
          <w:sz w:val="24"/>
          <w:szCs w:val="24"/>
        </w:rPr>
        <w:t xml:space="preserve"> te provodi plan Ujedinjenih naroda za povećanje sudjelovanja žena u operacijama potpore miru do 2028. godine. </w:t>
      </w:r>
      <w:r w:rsidR="00CA6095">
        <w:rPr>
          <w:sz w:val="24"/>
          <w:szCs w:val="24"/>
        </w:rPr>
        <w:t>Predstavnici</w:t>
      </w:r>
      <w:r w:rsidR="00AB3224" w:rsidRPr="006E3C38">
        <w:rPr>
          <w:sz w:val="24"/>
          <w:szCs w:val="24"/>
        </w:rPr>
        <w:t xml:space="preserve"> Ministarstva obrane aktivno sudjeluju u radu </w:t>
      </w:r>
      <w:r w:rsidR="000038BC">
        <w:rPr>
          <w:sz w:val="24"/>
          <w:szCs w:val="24"/>
        </w:rPr>
        <w:t xml:space="preserve">stručnih skupina u okviru </w:t>
      </w:r>
      <w:r w:rsidR="00AB3224" w:rsidRPr="00CA6095">
        <w:rPr>
          <w:sz w:val="24"/>
          <w:szCs w:val="24"/>
        </w:rPr>
        <w:t xml:space="preserve">Konvencije </w:t>
      </w:r>
      <w:r w:rsidR="00CA6095" w:rsidRPr="00CA6095">
        <w:rPr>
          <w:sz w:val="24"/>
          <w:szCs w:val="24"/>
        </w:rPr>
        <w:t>o zabrani ili ograničenju uporabe o</w:t>
      </w:r>
      <w:r w:rsidR="000038BC">
        <w:rPr>
          <w:sz w:val="24"/>
          <w:szCs w:val="24"/>
        </w:rPr>
        <w:t>dređenog konvencionalnog oružja te</w:t>
      </w:r>
      <w:r w:rsidR="00AB3224" w:rsidRPr="006E3C38">
        <w:rPr>
          <w:sz w:val="24"/>
          <w:szCs w:val="24"/>
        </w:rPr>
        <w:t xml:space="preserve"> surađuju u definiranju zajedničkih pozicija s ostalim članicama </w:t>
      </w:r>
      <w:r w:rsidR="00631500">
        <w:rPr>
          <w:sz w:val="24"/>
          <w:szCs w:val="24"/>
        </w:rPr>
        <w:t>Europske unije.</w:t>
      </w:r>
      <w:r w:rsidR="00AF0007">
        <w:rPr>
          <w:sz w:val="24"/>
          <w:szCs w:val="24"/>
        </w:rPr>
        <w:t xml:space="preserve"> </w:t>
      </w:r>
      <w:r w:rsidR="00AB3224" w:rsidRPr="00754013">
        <w:rPr>
          <w:sz w:val="24"/>
          <w:szCs w:val="24"/>
        </w:rPr>
        <w:t>Tijekom 202</w:t>
      </w:r>
      <w:r w:rsidR="00AB3224">
        <w:rPr>
          <w:sz w:val="24"/>
          <w:szCs w:val="24"/>
        </w:rPr>
        <w:t>5. godine u tri operacije potpore miru</w:t>
      </w:r>
      <w:r w:rsidR="00AB3224" w:rsidRPr="00754013">
        <w:rPr>
          <w:sz w:val="24"/>
          <w:szCs w:val="24"/>
        </w:rPr>
        <w:t xml:space="preserve"> Ujedinjenih naroda (UNMOGIP – Indija i Pakistan, MINURSO – Zapadna Sahara</w:t>
      </w:r>
      <w:r w:rsidR="00AB3224">
        <w:rPr>
          <w:sz w:val="24"/>
          <w:szCs w:val="24"/>
        </w:rPr>
        <w:t xml:space="preserve"> i</w:t>
      </w:r>
      <w:r w:rsidR="00AB3224" w:rsidRPr="00754013">
        <w:rPr>
          <w:sz w:val="24"/>
          <w:szCs w:val="24"/>
        </w:rPr>
        <w:t xml:space="preserve"> UNIFIL – Libanon) sudjelovalo </w:t>
      </w:r>
      <w:r w:rsidR="00AB3224" w:rsidRPr="003E4EF4">
        <w:rPr>
          <w:sz w:val="24"/>
          <w:szCs w:val="24"/>
        </w:rPr>
        <w:t>je 25 pripadnika</w:t>
      </w:r>
      <w:r w:rsidR="00AB3224">
        <w:rPr>
          <w:sz w:val="24"/>
          <w:szCs w:val="24"/>
        </w:rPr>
        <w:t xml:space="preserve"> </w:t>
      </w:r>
      <w:r w:rsidR="00631500">
        <w:rPr>
          <w:sz w:val="24"/>
          <w:szCs w:val="24"/>
        </w:rPr>
        <w:t>Hrvatske vojske</w:t>
      </w:r>
      <w:r w:rsidR="00AB3224" w:rsidRPr="00A13EE7">
        <w:rPr>
          <w:sz w:val="24"/>
          <w:szCs w:val="24"/>
        </w:rPr>
        <w:t xml:space="preserve"> u sklopu redovitih rotacija, od toga </w:t>
      </w:r>
      <w:r w:rsidR="00AB3224" w:rsidRPr="005A22EE">
        <w:rPr>
          <w:sz w:val="24"/>
          <w:szCs w:val="24"/>
        </w:rPr>
        <w:t>šest</w:t>
      </w:r>
      <w:r w:rsidR="00AB3224" w:rsidRPr="00A13EE7">
        <w:rPr>
          <w:sz w:val="24"/>
          <w:szCs w:val="24"/>
        </w:rPr>
        <w:t xml:space="preserve"> pripadnic</w:t>
      </w:r>
      <w:r w:rsidR="00AB3224" w:rsidRPr="005A22EE">
        <w:rPr>
          <w:sz w:val="24"/>
          <w:szCs w:val="24"/>
        </w:rPr>
        <w:t>a</w:t>
      </w:r>
      <w:r w:rsidR="00AB3224" w:rsidRPr="00A13EE7">
        <w:rPr>
          <w:sz w:val="24"/>
          <w:szCs w:val="24"/>
        </w:rPr>
        <w:t>.</w:t>
      </w:r>
    </w:p>
    <w:p w14:paraId="4B745FB3" w14:textId="77777777" w:rsidR="00AB3224" w:rsidRPr="00CA299C" w:rsidRDefault="00731ABD" w:rsidP="00CA299C">
      <w:pPr>
        <w:spacing w:before="240"/>
        <w:ind w:firstLine="708"/>
        <w:jc w:val="both"/>
        <w:rPr>
          <w:b/>
          <w:bCs/>
          <w:sz w:val="24"/>
          <w:szCs w:val="24"/>
          <w:u w:val="single"/>
        </w:rPr>
      </w:pPr>
      <w:r w:rsidRPr="00731ABD">
        <w:rPr>
          <w:b/>
          <w:bCs/>
          <w:sz w:val="24"/>
          <w:szCs w:val="24"/>
        </w:rPr>
        <w:tab/>
      </w:r>
      <w:r w:rsidR="00AB3224" w:rsidRPr="00CA299C">
        <w:rPr>
          <w:b/>
          <w:bCs/>
          <w:sz w:val="24"/>
          <w:szCs w:val="24"/>
          <w:u w:val="single"/>
        </w:rPr>
        <w:t>Aktivnosti u okviru Organizacije za europsku sigurnost i suradnju (OESS)</w:t>
      </w:r>
    </w:p>
    <w:p w14:paraId="4A882F6B" w14:textId="77777777" w:rsidR="00AB3224" w:rsidRPr="00B054B6" w:rsidRDefault="00AB3224" w:rsidP="00AB3224">
      <w:pPr>
        <w:pStyle w:val="ListParagraph"/>
        <w:ind w:left="709" w:firstLine="0"/>
        <w:jc w:val="both"/>
        <w:rPr>
          <w:b/>
          <w:bCs/>
          <w:sz w:val="24"/>
          <w:szCs w:val="24"/>
          <w:u w:val="single"/>
        </w:rPr>
      </w:pPr>
    </w:p>
    <w:p w14:paraId="658FEA18" w14:textId="77777777" w:rsidR="00AB3224" w:rsidRDefault="00731ABD" w:rsidP="00CA299C">
      <w:pPr>
        <w:shd w:val="clear" w:color="auto" w:fill="FFFFFF"/>
        <w:spacing w:after="240" w:line="360" w:lineRule="auto"/>
        <w:ind w:firstLine="709"/>
        <w:jc w:val="both"/>
        <w:rPr>
          <w:sz w:val="24"/>
          <w:szCs w:val="24"/>
        </w:rPr>
      </w:pPr>
      <w:r>
        <w:rPr>
          <w:sz w:val="24"/>
          <w:szCs w:val="24"/>
        </w:rPr>
        <w:tab/>
      </w:r>
      <w:r w:rsidR="00AB3224" w:rsidRPr="006E3C38">
        <w:rPr>
          <w:sz w:val="24"/>
          <w:szCs w:val="24"/>
        </w:rPr>
        <w:t>Ministarstvo obrane na stručnoj razini aktivno sudjeluje u radu tijela OESS-a</w:t>
      </w:r>
      <w:r w:rsidR="00AB3224">
        <w:rPr>
          <w:sz w:val="24"/>
          <w:szCs w:val="24"/>
        </w:rPr>
        <w:t>,</w:t>
      </w:r>
      <w:r w:rsidR="00AB3224" w:rsidRPr="006E3C38">
        <w:rPr>
          <w:sz w:val="24"/>
          <w:szCs w:val="24"/>
        </w:rPr>
        <w:t xml:space="preserve"> kao i u inicijativama za revitalizaciju sigurnosne arhitekture </w:t>
      </w:r>
      <w:r w:rsidR="00631500">
        <w:rPr>
          <w:sz w:val="24"/>
          <w:szCs w:val="24"/>
        </w:rPr>
        <w:t xml:space="preserve">na </w:t>
      </w:r>
      <w:r w:rsidR="00AB3224" w:rsidRPr="006E3C38">
        <w:rPr>
          <w:sz w:val="24"/>
          <w:szCs w:val="24"/>
        </w:rPr>
        <w:t>OESS području. U 2025. godini predstavnici Ministarstva obrane sudjelovali su</w:t>
      </w:r>
      <w:r w:rsidR="00AB3224">
        <w:rPr>
          <w:sz w:val="24"/>
          <w:szCs w:val="24"/>
        </w:rPr>
        <w:t xml:space="preserve"> </w:t>
      </w:r>
      <w:r w:rsidR="00AB3224" w:rsidRPr="006E3C38">
        <w:rPr>
          <w:sz w:val="24"/>
          <w:szCs w:val="24"/>
        </w:rPr>
        <w:t xml:space="preserve">u verifikacijskim aktivnostima u inozemstvu u skladu s </w:t>
      </w:r>
      <w:r w:rsidR="000038BC" w:rsidRPr="000038BC">
        <w:rPr>
          <w:sz w:val="24"/>
          <w:szCs w:val="24"/>
        </w:rPr>
        <w:t>odredbama</w:t>
      </w:r>
      <w:r w:rsidR="00AB3224" w:rsidRPr="000038BC">
        <w:rPr>
          <w:sz w:val="24"/>
          <w:szCs w:val="24"/>
        </w:rPr>
        <w:t xml:space="preserve"> </w:t>
      </w:r>
      <w:r w:rsidR="00AB3224" w:rsidRPr="006E3C38">
        <w:rPr>
          <w:sz w:val="24"/>
          <w:szCs w:val="24"/>
        </w:rPr>
        <w:t xml:space="preserve">Bečkog dokumenta 2011, Ugovora Otvoreno nebo i Sporazuma o subregionalnoj kontroli naoružanja. Provedene su sve planirane inspekcijske aktivnosti prema Sporazumu o subregionalnoj kontroli naoružanja, kao i sudjelovanja u radu stručnih i upravljačkih tijela Sporazuma. Ministarstvo obrane izradilo je i dostavilo </w:t>
      </w:r>
      <w:r w:rsidR="00AB3224">
        <w:rPr>
          <w:sz w:val="24"/>
          <w:szCs w:val="24"/>
        </w:rPr>
        <w:t>izvješća za 2025.</w:t>
      </w:r>
      <w:r>
        <w:rPr>
          <w:sz w:val="24"/>
          <w:szCs w:val="24"/>
        </w:rPr>
        <w:t xml:space="preserve"> godinu</w:t>
      </w:r>
      <w:r w:rsidR="00AB3224">
        <w:rPr>
          <w:sz w:val="24"/>
          <w:szCs w:val="24"/>
        </w:rPr>
        <w:t xml:space="preserve">, </w:t>
      </w:r>
      <w:r w:rsidR="00AB3224" w:rsidRPr="00754013">
        <w:rPr>
          <w:sz w:val="24"/>
          <w:szCs w:val="24"/>
        </w:rPr>
        <w:t>u skladu s odlukama Foruma za sigurnosnu suradnju OESS-a.</w:t>
      </w:r>
      <w:bookmarkStart w:id="35" w:name="_Toc131675148"/>
      <w:bookmarkStart w:id="36" w:name="_Toc131675228"/>
      <w:bookmarkStart w:id="37" w:name="_Toc191301826"/>
    </w:p>
    <w:p w14:paraId="5D148CD5" w14:textId="77777777" w:rsidR="00AB3224" w:rsidRPr="00565431" w:rsidRDefault="00731ABD" w:rsidP="00AB3224">
      <w:pPr>
        <w:pStyle w:val="Heading3"/>
        <w:rPr>
          <w:szCs w:val="24"/>
        </w:rPr>
      </w:pPr>
      <w:bookmarkStart w:id="38" w:name="_Toc227315579"/>
      <w:r>
        <w:rPr>
          <w:szCs w:val="24"/>
        </w:rPr>
        <w:tab/>
      </w:r>
      <w:r w:rsidR="00437577">
        <w:rPr>
          <w:szCs w:val="24"/>
        </w:rPr>
        <w:t>1.2</w:t>
      </w:r>
      <w:r w:rsidR="00AB3224" w:rsidRPr="00565431">
        <w:rPr>
          <w:szCs w:val="24"/>
        </w:rPr>
        <w:t xml:space="preserve">.3. </w:t>
      </w:r>
      <w:r w:rsidR="00AB3224" w:rsidRPr="00565431">
        <w:t>Bilateralna obrambena suradnja</w:t>
      </w:r>
      <w:bookmarkEnd w:id="35"/>
      <w:bookmarkEnd w:id="36"/>
      <w:bookmarkEnd w:id="37"/>
      <w:bookmarkEnd w:id="38"/>
    </w:p>
    <w:p w14:paraId="786BB9B7" w14:textId="77777777" w:rsidR="00AB3224" w:rsidRPr="00D21875" w:rsidRDefault="00AB3224" w:rsidP="00AB3224"/>
    <w:p w14:paraId="57C0A8BA" w14:textId="77777777" w:rsidR="00AF0007" w:rsidRDefault="00731ABD" w:rsidP="00AB3224">
      <w:pPr>
        <w:shd w:val="clear" w:color="auto" w:fill="FFFFFF"/>
        <w:spacing w:line="360" w:lineRule="auto"/>
        <w:ind w:firstLine="709"/>
        <w:jc w:val="both"/>
        <w:rPr>
          <w:sz w:val="24"/>
          <w:szCs w:val="24"/>
        </w:rPr>
      </w:pPr>
      <w:bookmarkStart w:id="39" w:name="_bookmark8"/>
      <w:bookmarkEnd w:id="39"/>
      <w:r>
        <w:rPr>
          <w:sz w:val="24"/>
          <w:szCs w:val="24"/>
        </w:rPr>
        <w:tab/>
      </w:r>
      <w:r w:rsidR="00AB3224" w:rsidRPr="00754013">
        <w:rPr>
          <w:sz w:val="24"/>
          <w:szCs w:val="24"/>
        </w:rPr>
        <w:t>U 202</w:t>
      </w:r>
      <w:r w:rsidR="00AB3224">
        <w:rPr>
          <w:sz w:val="24"/>
          <w:szCs w:val="24"/>
        </w:rPr>
        <w:t>5</w:t>
      </w:r>
      <w:r w:rsidR="00AB3224" w:rsidRPr="00754013">
        <w:rPr>
          <w:sz w:val="24"/>
          <w:szCs w:val="24"/>
        </w:rPr>
        <w:t xml:space="preserve">. godini </w:t>
      </w:r>
      <w:r w:rsidR="00AB3224">
        <w:rPr>
          <w:sz w:val="24"/>
          <w:szCs w:val="24"/>
        </w:rPr>
        <w:t>nastavljen</w:t>
      </w:r>
      <w:r w:rsidR="00AB3224" w:rsidRPr="00754013">
        <w:rPr>
          <w:sz w:val="24"/>
          <w:szCs w:val="24"/>
        </w:rPr>
        <w:t xml:space="preserve"> je trend rasta bilateralnih obrambenih aktivnosti</w:t>
      </w:r>
      <w:r w:rsidR="00AB3224">
        <w:rPr>
          <w:sz w:val="24"/>
          <w:szCs w:val="24"/>
        </w:rPr>
        <w:t xml:space="preserve"> </w:t>
      </w:r>
      <w:r w:rsidR="00AB3224" w:rsidRPr="00754013">
        <w:rPr>
          <w:sz w:val="24"/>
          <w:szCs w:val="24"/>
        </w:rPr>
        <w:t>usmjeren</w:t>
      </w:r>
      <w:r w:rsidR="00AB3224">
        <w:rPr>
          <w:sz w:val="24"/>
          <w:szCs w:val="24"/>
        </w:rPr>
        <w:t>ih</w:t>
      </w:r>
      <w:r w:rsidR="00AB3224" w:rsidRPr="00754013">
        <w:rPr>
          <w:sz w:val="24"/>
          <w:szCs w:val="24"/>
        </w:rPr>
        <w:t xml:space="preserve"> na daljnje produbljivanje odnosa sa strateškim saveznicima i partnerima radi jačanja međunarodnog ugleda i afirmacije Republike Hrvatske te razvoja nacionalnih obrambenih sposobnosti i pružanja potpore </w:t>
      </w:r>
      <w:r w:rsidR="00AB3224">
        <w:rPr>
          <w:sz w:val="24"/>
          <w:szCs w:val="24"/>
        </w:rPr>
        <w:t>provedbi</w:t>
      </w:r>
      <w:r w:rsidR="00AB3224" w:rsidRPr="00754013">
        <w:rPr>
          <w:sz w:val="24"/>
          <w:szCs w:val="24"/>
        </w:rPr>
        <w:t xml:space="preserve"> obveza </w:t>
      </w:r>
      <w:r w:rsidR="003E4EF4">
        <w:rPr>
          <w:sz w:val="24"/>
          <w:szCs w:val="24"/>
        </w:rPr>
        <w:t xml:space="preserve">na temelju </w:t>
      </w:r>
      <w:r w:rsidR="00AB3224" w:rsidRPr="00754013">
        <w:rPr>
          <w:sz w:val="24"/>
          <w:szCs w:val="24"/>
        </w:rPr>
        <w:t>članst</w:t>
      </w:r>
      <w:r w:rsidR="00AB3224">
        <w:rPr>
          <w:sz w:val="24"/>
          <w:szCs w:val="24"/>
        </w:rPr>
        <w:t xml:space="preserve">va u NATO-u i Europskoj uniji. </w:t>
      </w:r>
    </w:p>
    <w:p w14:paraId="1515BC2B" w14:textId="77777777" w:rsidR="00AF0007" w:rsidRDefault="00AF0007" w:rsidP="00AB3224">
      <w:pPr>
        <w:shd w:val="clear" w:color="auto" w:fill="FFFFFF"/>
        <w:spacing w:line="360" w:lineRule="auto"/>
        <w:ind w:firstLine="709"/>
        <w:jc w:val="both"/>
        <w:rPr>
          <w:sz w:val="24"/>
          <w:szCs w:val="24"/>
        </w:rPr>
      </w:pPr>
    </w:p>
    <w:p w14:paraId="7DE073DE" w14:textId="77777777" w:rsidR="00AB3224" w:rsidRDefault="00AF0007" w:rsidP="00AB3224">
      <w:pPr>
        <w:shd w:val="clear" w:color="auto" w:fill="FFFFFF"/>
        <w:spacing w:line="360" w:lineRule="auto"/>
        <w:ind w:firstLine="709"/>
        <w:jc w:val="both"/>
        <w:rPr>
          <w:sz w:val="24"/>
          <w:szCs w:val="24"/>
        </w:rPr>
      </w:pPr>
      <w:r>
        <w:rPr>
          <w:sz w:val="24"/>
          <w:szCs w:val="24"/>
        </w:rPr>
        <w:tab/>
      </w:r>
      <w:r w:rsidR="00AB3224" w:rsidRPr="001A089E">
        <w:rPr>
          <w:sz w:val="24"/>
          <w:szCs w:val="24"/>
        </w:rPr>
        <w:t xml:space="preserve">U Republici Hrvatskoj </w:t>
      </w:r>
      <w:r w:rsidR="0021013D" w:rsidRPr="001A089E">
        <w:rPr>
          <w:sz w:val="24"/>
          <w:szCs w:val="24"/>
        </w:rPr>
        <w:t>202</w:t>
      </w:r>
      <w:r w:rsidR="0021013D">
        <w:rPr>
          <w:sz w:val="24"/>
          <w:szCs w:val="24"/>
        </w:rPr>
        <w:t>5</w:t>
      </w:r>
      <w:r w:rsidR="0021013D" w:rsidRPr="001A089E">
        <w:rPr>
          <w:sz w:val="24"/>
          <w:szCs w:val="24"/>
        </w:rPr>
        <w:t xml:space="preserve">. godine </w:t>
      </w:r>
      <w:r w:rsidR="00AB3224" w:rsidRPr="001A089E">
        <w:rPr>
          <w:sz w:val="24"/>
          <w:szCs w:val="24"/>
        </w:rPr>
        <w:t>akreditacijom ili suakreditacijom djelovalo je 3</w:t>
      </w:r>
      <w:r w:rsidR="00AB3224">
        <w:rPr>
          <w:sz w:val="24"/>
          <w:szCs w:val="24"/>
        </w:rPr>
        <w:t>3</w:t>
      </w:r>
      <w:r w:rsidR="00AB3224" w:rsidRPr="001A089E">
        <w:rPr>
          <w:sz w:val="24"/>
          <w:szCs w:val="24"/>
        </w:rPr>
        <w:t xml:space="preserve"> vojno-diplomatskih predstavništava, s ukupno 45 članova vojno-dip</w:t>
      </w:r>
      <w:r w:rsidR="00AB3224" w:rsidRPr="001A089E">
        <w:rPr>
          <w:sz w:val="24"/>
          <w:szCs w:val="24"/>
        </w:rPr>
        <w:lastRenderedPageBreak/>
        <w:t>lomatskog zbora. Sjedište u Republici Hrvatskoj ima 1</w:t>
      </w:r>
      <w:r w:rsidR="00AB3224">
        <w:rPr>
          <w:sz w:val="24"/>
          <w:szCs w:val="24"/>
        </w:rPr>
        <w:t>7</w:t>
      </w:r>
      <w:r w:rsidR="00AB3224" w:rsidRPr="001A089E">
        <w:rPr>
          <w:sz w:val="24"/>
          <w:szCs w:val="24"/>
        </w:rPr>
        <w:t xml:space="preserve"> vojno-diplomatskih predstavništava, dok ih 1</w:t>
      </w:r>
      <w:r w:rsidR="00AB3224">
        <w:rPr>
          <w:sz w:val="24"/>
          <w:szCs w:val="24"/>
        </w:rPr>
        <w:t>6</w:t>
      </w:r>
      <w:r w:rsidR="00AB3224" w:rsidRPr="001A089E">
        <w:rPr>
          <w:sz w:val="24"/>
          <w:szCs w:val="24"/>
        </w:rPr>
        <w:t xml:space="preserve"> ima</w:t>
      </w:r>
      <w:r w:rsidR="00AB3224" w:rsidRPr="00754013">
        <w:rPr>
          <w:sz w:val="24"/>
          <w:szCs w:val="24"/>
        </w:rPr>
        <w:t xml:space="preserve"> sjedište u inozemstvu i suakreditirani su za Republiku Hrvatsku na nerezidentnoj osnovi.</w:t>
      </w:r>
      <w:r>
        <w:rPr>
          <w:sz w:val="24"/>
          <w:szCs w:val="24"/>
        </w:rPr>
        <w:t xml:space="preserve"> </w:t>
      </w:r>
      <w:r w:rsidR="00AB3224" w:rsidRPr="00754013">
        <w:rPr>
          <w:sz w:val="24"/>
          <w:szCs w:val="24"/>
        </w:rPr>
        <w:t xml:space="preserve">U </w:t>
      </w:r>
      <w:r w:rsidR="00AB3224">
        <w:rPr>
          <w:sz w:val="24"/>
          <w:szCs w:val="24"/>
        </w:rPr>
        <w:t>2025. godin</w:t>
      </w:r>
      <w:r w:rsidR="000038BC">
        <w:rPr>
          <w:sz w:val="24"/>
          <w:szCs w:val="24"/>
        </w:rPr>
        <w:t xml:space="preserve">i </w:t>
      </w:r>
      <w:r w:rsidR="00A12876" w:rsidRPr="00754013">
        <w:rPr>
          <w:sz w:val="24"/>
          <w:szCs w:val="24"/>
        </w:rPr>
        <w:t xml:space="preserve">u </w:t>
      </w:r>
      <w:r w:rsidR="00A12876">
        <w:rPr>
          <w:sz w:val="24"/>
          <w:szCs w:val="24"/>
        </w:rPr>
        <w:t>12</w:t>
      </w:r>
      <w:r w:rsidR="00A12876" w:rsidRPr="00754013">
        <w:rPr>
          <w:sz w:val="24"/>
          <w:szCs w:val="24"/>
        </w:rPr>
        <w:t xml:space="preserve"> </w:t>
      </w:r>
      <w:r w:rsidR="00A12876">
        <w:rPr>
          <w:sz w:val="24"/>
          <w:szCs w:val="24"/>
        </w:rPr>
        <w:t>zemalja bilo je akreditirano</w:t>
      </w:r>
      <w:r w:rsidR="00A12876" w:rsidRPr="00E8120F">
        <w:rPr>
          <w:sz w:val="24"/>
          <w:szCs w:val="24"/>
        </w:rPr>
        <w:t xml:space="preserve"> </w:t>
      </w:r>
      <w:r w:rsidR="00AB3224" w:rsidRPr="000038BC">
        <w:rPr>
          <w:sz w:val="24"/>
          <w:szCs w:val="24"/>
        </w:rPr>
        <w:t xml:space="preserve">petero </w:t>
      </w:r>
      <w:r w:rsidR="00AB3224" w:rsidRPr="00754013">
        <w:rPr>
          <w:sz w:val="24"/>
          <w:szCs w:val="24"/>
        </w:rPr>
        <w:t>hrvatskih vojnih izaslanika na rezidentnoj i nerezidentnoj osnovi</w:t>
      </w:r>
      <w:r w:rsidR="00AD2694">
        <w:rPr>
          <w:sz w:val="24"/>
          <w:szCs w:val="24"/>
        </w:rPr>
        <w:t>.</w:t>
      </w:r>
      <w:r w:rsidR="00AB3224" w:rsidRPr="00754013">
        <w:rPr>
          <w:sz w:val="24"/>
          <w:szCs w:val="24"/>
        </w:rPr>
        <w:t xml:space="preserve"> </w:t>
      </w:r>
      <w:r w:rsidR="00AD2694">
        <w:rPr>
          <w:sz w:val="24"/>
          <w:szCs w:val="24"/>
        </w:rPr>
        <w:t>U 2026. godini</w:t>
      </w:r>
      <w:r w:rsidR="0021013D">
        <w:rPr>
          <w:sz w:val="24"/>
          <w:szCs w:val="24"/>
        </w:rPr>
        <w:t xml:space="preserve"> </w:t>
      </w:r>
      <w:r w:rsidR="00D765A6" w:rsidRPr="00F5424B">
        <w:rPr>
          <w:sz w:val="24"/>
          <w:szCs w:val="24"/>
        </w:rPr>
        <w:t>u diplomatska pre</w:t>
      </w:r>
      <w:r w:rsidR="00631500" w:rsidRPr="00F5424B">
        <w:rPr>
          <w:sz w:val="24"/>
          <w:szCs w:val="24"/>
        </w:rPr>
        <w:t xml:space="preserve">dstavništva Republike Hrvatske </w:t>
      </w:r>
      <w:r w:rsidR="00A12876">
        <w:rPr>
          <w:sz w:val="24"/>
          <w:szCs w:val="24"/>
        </w:rPr>
        <w:t xml:space="preserve">upućeno je </w:t>
      </w:r>
      <w:r w:rsidR="00E31F1A">
        <w:rPr>
          <w:sz w:val="24"/>
          <w:szCs w:val="24"/>
        </w:rPr>
        <w:t>deset</w:t>
      </w:r>
      <w:r w:rsidR="00A12876">
        <w:rPr>
          <w:sz w:val="24"/>
          <w:szCs w:val="24"/>
        </w:rPr>
        <w:t xml:space="preserve"> vojnih izaslanika. </w:t>
      </w:r>
      <w:r w:rsidR="00AB3224" w:rsidRPr="00E8120F">
        <w:rPr>
          <w:sz w:val="24"/>
          <w:szCs w:val="24"/>
        </w:rPr>
        <w:t>Nastavljene</w:t>
      </w:r>
      <w:r w:rsidR="00AB3224" w:rsidRPr="00754013">
        <w:rPr>
          <w:sz w:val="24"/>
          <w:szCs w:val="24"/>
        </w:rPr>
        <w:t xml:space="preserve"> su aktivnosti suradnje sa strateškim saveznicima Sjedinjenim Američkim Državama, Francuskom Republikom, Republikom Poljskom</w:t>
      </w:r>
      <w:r w:rsidR="00AB3224">
        <w:rPr>
          <w:sz w:val="24"/>
          <w:szCs w:val="24"/>
        </w:rPr>
        <w:t>,</w:t>
      </w:r>
      <w:r w:rsidR="00AB3224" w:rsidRPr="00754013">
        <w:rPr>
          <w:sz w:val="24"/>
          <w:szCs w:val="24"/>
        </w:rPr>
        <w:t xml:space="preserve"> Ujedinjenom Kraljevinom Velike Britanije i Sjeverne Irske</w:t>
      </w:r>
      <w:r w:rsidR="00AB3224">
        <w:rPr>
          <w:sz w:val="24"/>
          <w:szCs w:val="24"/>
        </w:rPr>
        <w:t xml:space="preserve"> </w:t>
      </w:r>
      <w:r w:rsidR="00BF0880">
        <w:rPr>
          <w:sz w:val="24"/>
          <w:szCs w:val="24"/>
        </w:rPr>
        <w:t xml:space="preserve">i </w:t>
      </w:r>
      <w:r w:rsidR="00AB3224">
        <w:rPr>
          <w:sz w:val="24"/>
          <w:szCs w:val="24"/>
        </w:rPr>
        <w:t>Saveznom Republikom Njemačkom.</w:t>
      </w:r>
      <w:r w:rsidR="00AB3224" w:rsidRPr="00754013">
        <w:rPr>
          <w:sz w:val="24"/>
          <w:szCs w:val="24"/>
        </w:rPr>
        <w:t xml:space="preserve"> U kontekstu regionalne sigurnosne suradnje poseban naglasak stavljen je na</w:t>
      </w:r>
      <w:r w:rsidR="00AB3224">
        <w:rPr>
          <w:sz w:val="24"/>
          <w:szCs w:val="24"/>
        </w:rPr>
        <w:t xml:space="preserve"> odnose s</w:t>
      </w:r>
      <w:r w:rsidR="00AB3224" w:rsidRPr="00754013">
        <w:rPr>
          <w:sz w:val="24"/>
          <w:szCs w:val="24"/>
        </w:rPr>
        <w:t xml:space="preserve"> </w:t>
      </w:r>
      <w:r w:rsidR="00AB3224">
        <w:rPr>
          <w:sz w:val="24"/>
          <w:szCs w:val="24"/>
        </w:rPr>
        <w:t>Mađarskom,</w:t>
      </w:r>
      <w:r w:rsidR="00AB3224" w:rsidRPr="00754013">
        <w:rPr>
          <w:sz w:val="24"/>
          <w:szCs w:val="24"/>
        </w:rPr>
        <w:t xml:space="preserve"> Republikom Slovenijom</w:t>
      </w:r>
      <w:r w:rsidR="00AB3224">
        <w:rPr>
          <w:sz w:val="24"/>
          <w:szCs w:val="24"/>
        </w:rPr>
        <w:t>,</w:t>
      </w:r>
      <w:r w:rsidR="00AB3224" w:rsidRPr="00754013">
        <w:rPr>
          <w:sz w:val="24"/>
          <w:szCs w:val="24"/>
        </w:rPr>
        <w:t xml:space="preserve"> Talijanskom Republikom</w:t>
      </w:r>
      <w:r w:rsidR="00AB3224">
        <w:rPr>
          <w:sz w:val="24"/>
          <w:szCs w:val="24"/>
        </w:rPr>
        <w:t>, Helenskom Republikom i Češkom Republikom,</w:t>
      </w:r>
      <w:r w:rsidR="00AB3224" w:rsidRPr="00754013">
        <w:rPr>
          <w:sz w:val="24"/>
          <w:szCs w:val="24"/>
        </w:rPr>
        <w:t xml:space="preserve"> kao i na pružanje potpore državama jugoistočne Europe u procesu euroatlantskih integracija.</w:t>
      </w:r>
      <w:r w:rsidR="00AB3224">
        <w:rPr>
          <w:sz w:val="24"/>
          <w:szCs w:val="24"/>
        </w:rPr>
        <w:t xml:space="preserve"> </w:t>
      </w:r>
    </w:p>
    <w:p w14:paraId="26C9F8F8" w14:textId="77777777" w:rsidR="00AB3224" w:rsidRDefault="0021013D" w:rsidP="00AB3224">
      <w:pPr>
        <w:shd w:val="clear" w:color="auto" w:fill="FFFFFF"/>
        <w:spacing w:line="360" w:lineRule="auto"/>
        <w:ind w:firstLine="709"/>
        <w:jc w:val="both"/>
        <w:rPr>
          <w:sz w:val="24"/>
          <w:szCs w:val="24"/>
        </w:rPr>
      </w:pPr>
      <w:r>
        <w:rPr>
          <w:sz w:val="24"/>
          <w:szCs w:val="24"/>
        </w:rPr>
        <w:tab/>
      </w:r>
      <w:r w:rsidR="00AB3224">
        <w:rPr>
          <w:sz w:val="24"/>
          <w:szCs w:val="24"/>
        </w:rPr>
        <w:t>S</w:t>
      </w:r>
      <w:r w:rsidR="00AB3224" w:rsidRPr="00754013">
        <w:rPr>
          <w:sz w:val="24"/>
          <w:szCs w:val="24"/>
        </w:rPr>
        <w:t>uradnja sa Sjedinjenim Američkim Državama, glavnim strateškim saveznikom i partnerom Republike Hrvatske</w:t>
      </w:r>
      <w:r w:rsidR="00AB3224">
        <w:rPr>
          <w:sz w:val="24"/>
          <w:szCs w:val="24"/>
        </w:rPr>
        <w:t xml:space="preserve"> u području obrane i sigurnosti </w:t>
      </w:r>
      <w:r w:rsidR="00AB3224" w:rsidRPr="00754013">
        <w:rPr>
          <w:sz w:val="24"/>
          <w:szCs w:val="24"/>
        </w:rPr>
        <w:t>nastavila</w:t>
      </w:r>
      <w:r w:rsidR="00AB3224">
        <w:rPr>
          <w:sz w:val="24"/>
          <w:szCs w:val="24"/>
        </w:rPr>
        <w:t xml:space="preserve"> se</w:t>
      </w:r>
      <w:r w:rsidR="00AB3224" w:rsidRPr="00754013">
        <w:rPr>
          <w:sz w:val="24"/>
          <w:szCs w:val="24"/>
        </w:rPr>
        <w:t xml:space="preserve"> razvijati u gotovo svim funkcionalnim područjima</w:t>
      </w:r>
      <w:r w:rsidR="00AB3224">
        <w:rPr>
          <w:sz w:val="24"/>
          <w:szCs w:val="24"/>
        </w:rPr>
        <w:t xml:space="preserve">, uključujući </w:t>
      </w:r>
      <w:r w:rsidR="00AB3224" w:rsidRPr="00754013">
        <w:rPr>
          <w:sz w:val="24"/>
          <w:szCs w:val="24"/>
        </w:rPr>
        <w:t>područj</w:t>
      </w:r>
      <w:r w:rsidR="003E4EF4">
        <w:rPr>
          <w:sz w:val="24"/>
          <w:szCs w:val="24"/>
        </w:rPr>
        <w:t>e</w:t>
      </w:r>
      <w:r w:rsidR="00AB3224" w:rsidRPr="00754013">
        <w:rPr>
          <w:sz w:val="24"/>
          <w:szCs w:val="24"/>
        </w:rPr>
        <w:t xml:space="preserve"> vojne izobrazbe</w:t>
      </w:r>
      <w:r w:rsidR="003E4EF4">
        <w:rPr>
          <w:sz w:val="24"/>
          <w:szCs w:val="24"/>
        </w:rPr>
        <w:t>, razvoj</w:t>
      </w:r>
      <w:r w:rsidR="00AB3224" w:rsidRPr="00754013">
        <w:rPr>
          <w:sz w:val="24"/>
          <w:szCs w:val="24"/>
        </w:rPr>
        <w:t xml:space="preserve"> i modernizacij</w:t>
      </w:r>
      <w:r w:rsidR="003E4EF4">
        <w:rPr>
          <w:sz w:val="24"/>
          <w:szCs w:val="24"/>
        </w:rPr>
        <w:t>u</w:t>
      </w:r>
      <w:r w:rsidR="00AB3224">
        <w:rPr>
          <w:sz w:val="24"/>
          <w:szCs w:val="24"/>
        </w:rPr>
        <w:t xml:space="preserve">, kao i kroz nastavak dugogodišnje </w:t>
      </w:r>
      <w:r w:rsidR="00AB3224" w:rsidRPr="00754013">
        <w:rPr>
          <w:sz w:val="24"/>
          <w:szCs w:val="24"/>
        </w:rPr>
        <w:t>suradnj</w:t>
      </w:r>
      <w:r w:rsidR="00AB3224">
        <w:rPr>
          <w:sz w:val="24"/>
          <w:szCs w:val="24"/>
        </w:rPr>
        <w:t xml:space="preserve">e </w:t>
      </w:r>
      <w:r w:rsidR="00AB3224" w:rsidRPr="00754013">
        <w:rPr>
          <w:sz w:val="24"/>
          <w:szCs w:val="24"/>
        </w:rPr>
        <w:t>s Nacionalnom gardom Minnesote</w:t>
      </w:r>
      <w:r w:rsidR="00AB3224">
        <w:rPr>
          <w:sz w:val="24"/>
          <w:szCs w:val="24"/>
        </w:rPr>
        <w:t>.</w:t>
      </w:r>
      <w:r w:rsidR="00AB3224" w:rsidRPr="00754013">
        <w:rPr>
          <w:sz w:val="24"/>
          <w:szCs w:val="24"/>
        </w:rPr>
        <w:t xml:space="preserve"> </w:t>
      </w:r>
      <w:r w:rsidR="00AB3224">
        <w:rPr>
          <w:sz w:val="24"/>
          <w:szCs w:val="24"/>
        </w:rPr>
        <w:t xml:space="preserve">Od ključnih projekata ističu se nastavak uvođenja u operativnu uporabu borbenih vozila </w:t>
      </w:r>
      <w:r w:rsidR="00AB3224" w:rsidRPr="002046E6">
        <w:rPr>
          <w:sz w:val="24"/>
          <w:szCs w:val="24"/>
        </w:rPr>
        <w:t>pješaštva Bradley,</w:t>
      </w:r>
      <w:r w:rsidR="00AB3224">
        <w:rPr>
          <w:sz w:val="24"/>
          <w:szCs w:val="24"/>
        </w:rPr>
        <w:t xml:space="preserve"> terenske bolnice ROLE 2B, nabavu dodatnih višenamjenskih helikoptera </w:t>
      </w:r>
      <w:r w:rsidR="002046E6" w:rsidRPr="002046E6">
        <w:rPr>
          <w:sz w:val="24"/>
          <w:szCs w:val="24"/>
        </w:rPr>
        <w:t xml:space="preserve">UH-60M </w:t>
      </w:r>
      <w:r w:rsidR="00AB3224" w:rsidRPr="002046E6">
        <w:rPr>
          <w:sz w:val="24"/>
          <w:szCs w:val="24"/>
        </w:rPr>
        <w:t>Black Hawk</w:t>
      </w:r>
      <w:r w:rsidR="00AB3224">
        <w:rPr>
          <w:sz w:val="24"/>
          <w:szCs w:val="24"/>
        </w:rPr>
        <w:t xml:space="preserve"> te</w:t>
      </w:r>
      <w:r w:rsidR="00AB3224" w:rsidRPr="004C72EA">
        <w:t xml:space="preserve"> </w:t>
      </w:r>
      <w:r w:rsidR="00AB3224" w:rsidRPr="004C72EA">
        <w:rPr>
          <w:sz w:val="24"/>
          <w:szCs w:val="24"/>
        </w:rPr>
        <w:t>samohodnog višestrukog raketnog sustava HIMARS</w:t>
      </w:r>
      <w:r w:rsidR="00AB3224">
        <w:rPr>
          <w:sz w:val="24"/>
          <w:szCs w:val="24"/>
        </w:rPr>
        <w:t>.</w:t>
      </w:r>
    </w:p>
    <w:p w14:paraId="2D611C89" w14:textId="77777777" w:rsidR="00AB3224" w:rsidRPr="00AF0007" w:rsidRDefault="0021013D" w:rsidP="00AF0007">
      <w:pPr>
        <w:spacing w:line="360" w:lineRule="auto"/>
        <w:ind w:firstLine="708"/>
        <w:jc w:val="both"/>
        <w:rPr>
          <w:sz w:val="24"/>
          <w:szCs w:val="24"/>
        </w:rPr>
      </w:pPr>
      <w:r>
        <w:rPr>
          <w:sz w:val="24"/>
          <w:szCs w:val="24"/>
        </w:rPr>
        <w:tab/>
      </w:r>
      <w:r w:rsidR="00AB3224">
        <w:rPr>
          <w:sz w:val="24"/>
          <w:szCs w:val="24"/>
        </w:rPr>
        <w:t xml:space="preserve">Bilateralna obrambena suradnja s Francuskom Republikom dodatno je intenzivirana tijekom 2025. </w:t>
      </w:r>
      <w:r>
        <w:rPr>
          <w:sz w:val="24"/>
          <w:szCs w:val="24"/>
        </w:rPr>
        <w:t xml:space="preserve">godine. </w:t>
      </w:r>
      <w:r w:rsidR="00AB3224">
        <w:rPr>
          <w:sz w:val="24"/>
          <w:szCs w:val="24"/>
        </w:rPr>
        <w:t xml:space="preserve">Isporučeno je svih 12 višenamjenskih borbenih aviona </w:t>
      </w:r>
      <w:r w:rsidR="00B128E4">
        <w:rPr>
          <w:sz w:val="24"/>
          <w:szCs w:val="24"/>
        </w:rPr>
        <w:t>Rafale</w:t>
      </w:r>
      <w:r w:rsidR="00AB3224">
        <w:rPr>
          <w:sz w:val="24"/>
          <w:szCs w:val="24"/>
        </w:rPr>
        <w:t xml:space="preserve"> </w:t>
      </w:r>
      <w:r w:rsidR="00AB3224" w:rsidRPr="00F5424B">
        <w:rPr>
          <w:sz w:val="24"/>
          <w:szCs w:val="24"/>
        </w:rPr>
        <w:t>F3</w:t>
      </w:r>
      <w:r w:rsidR="00B128E4" w:rsidRPr="00F5424B">
        <w:rPr>
          <w:sz w:val="24"/>
          <w:szCs w:val="24"/>
        </w:rPr>
        <w:t>-</w:t>
      </w:r>
      <w:r w:rsidR="00AB3224" w:rsidRPr="00F5424B">
        <w:rPr>
          <w:sz w:val="24"/>
          <w:szCs w:val="24"/>
        </w:rPr>
        <w:t>R</w:t>
      </w:r>
      <w:r w:rsidR="00AB3224">
        <w:rPr>
          <w:sz w:val="24"/>
          <w:szCs w:val="24"/>
        </w:rPr>
        <w:t xml:space="preserve">, a tijekom službenog posjeta predsjednika Vlade Andreja Plenkovića </w:t>
      </w:r>
      <w:r w:rsidR="000724AF">
        <w:rPr>
          <w:sz w:val="24"/>
          <w:szCs w:val="24"/>
        </w:rPr>
        <w:t xml:space="preserve">i </w:t>
      </w:r>
      <w:r w:rsidR="00AB3224">
        <w:rPr>
          <w:sz w:val="24"/>
          <w:szCs w:val="24"/>
        </w:rPr>
        <w:t xml:space="preserve">potpredsjednika Vlade i ministra obrane Ivana Anušića Francuskoj Republici </w:t>
      </w:r>
      <w:r w:rsidR="001458C9">
        <w:rPr>
          <w:sz w:val="24"/>
          <w:szCs w:val="24"/>
        </w:rPr>
        <w:t xml:space="preserve">u prosincu 2025. </w:t>
      </w:r>
      <w:r w:rsidR="00AB3224">
        <w:rPr>
          <w:sz w:val="24"/>
          <w:szCs w:val="24"/>
        </w:rPr>
        <w:t>potpisan je ugovor o nabavi 18 samohodnih haubica CAESAR MK2 i dodatne opreme i vozila za potporu. Održana su tri ministarska sastanka i sastanci na razini ravnatelja za naoruža</w:t>
      </w:r>
      <w:r w:rsidR="00AF0007">
        <w:rPr>
          <w:sz w:val="24"/>
          <w:szCs w:val="24"/>
        </w:rPr>
        <w:t>nje.</w:t>
      </w:r>
    </w:p>
    <w:p w14:paraId="01907077" w14:textId="77777777" w:rsidR="00AB3224" w:rsidRDefault="00AB3224" w:rsidP="00CA299C">
      <w:pPr>
        <w:spacing w:line="360" w:lineRule="auto"/>
        <w:ind w:firstLine="708"/>
        <w:jc w:val="center"/>
        <w:rPr>
          <w:b/>
        </w:rPr>
      </w:pPr>
      <w:r>
        <w:rPr>
          <w:b/>
          <w:noProof/>
          <w:lang w:eastAsia="hr-HR"/>
        </w:rPr>
        <w:lastRenderedPageBreak/>
        <w:drawing>
          <wp:inline distT="0" distB="0" distL="0" distR="0" wp14:anchorId="4E9A45DD" wp14:editId="2B9F45A3">
            <wp:extent cx="3429000" cy="2282557"/>
            <wp:effectExtent l="0" t="0" r="0" b="3810"/>
            <wp:docPr id="27" name="Picture 2" descr="Caesar haub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esar haub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4915" cy="2286495"/>
                    </a:xfrm>
                    <a:prstGeom prst="rect">
                      <a:avLst/>
                    </a:prstGeom>
                    <a:noFill/>
                    <a:ln>
                      <a:noFill/>
                    </a:ln>
                  </pic:spPr>
                </pic:pic>
              </a:graphicData>
            </a:graphic>
          </wp:inline>
        </w:drawing>
      </w:r>
    </w:p>
    <w:p w14:paraId="1D373DA7" w14:textId="77777777" w:rsidR="00AB3224" w:rsidRPr="00AF0007" w:rsidRDefault="00AB3224" w:rsidP="009574DB">
      <w:pPr>
        <w:spacing w:after="240" w:line="360" w:lineRule="auto"/>
        <w:ind w:firstLine="708"/>
        <w:jc w:val="center"/>
        <w:rPr>
          <w:b/>
          <w:sz w:val="20"/>
          <w:szCs w:val="20"/>
        </w:rPr>
      </w:pPr>
      <w:r w:rsidRPr="00AF0007">
        <w:rPr>
          <w:b/>
          <w:sz w:val="20"/>
          <w:szCs w:val="20"/>
        </w:rPr>
        <w:t xml:space="preserve">Slika 5. </w:t>
      </w:r>
      <w:r w:rsidR="00F5424B" w:rsidRPr="00AF0007">
        <w:rPr>
          <w:b/>
          <w:sz w:val="20"/>
          <w:szCs w:val="20"/>
        </w:rPr>
        <w:t xml:space="preserve">Predstavljanje </w:t>
      </w:r>
      <w:r w:rsidRPr="00AF0007">
        <w:rPr>
          <w:b/>
          <w:sz w:val="20"/>
          <w:szCs w:val="20"/>
        </w:rPr>
        <w:t xml:space="preserve">samohodnih haubica CAESAR MK2 </w:t>
      </w:r>
    </w:p>
    <w:p w14:paraId="6B4500E4" w14:textId="77777777" w:rsidR="00AB3224" w:rsidRDefault="0021013D" w:rsidP="00AB3224">
      <w:pPr>
        <w:shd w:val="clear" w:color="auto" w:fill="FFFFFF"/>
        <w:spacing w:line="360" w:lineRule="auto"/>
        <w:ind w:firstLine="708"/>
        <w:jc w:val="both"/>
        <w:rPr>
          <w:sz w:val="24"/>
          <w:szCs w:val="24"/>
        </w:rPr>
      </w:pPr>
      <w:r>
        <w:rPr>
          <w:sz w:val="24"/>
          <w:szCs w:val="24"/>
        </w:rPr>
        <w:tab/>
      </w:r>
      <w:r w:rsidR="00AB3224" w:rsidRPr="00781B43">
        <w:rPr>
          <w:sz w:val="24"/>
          <w:szCs w:val="24"/>
        </w:rPr>
        <w:t>Sa Saveznom Republikom Njemačkom povećan je opseg bilateralne obrambene suradnje</w:t>
      </w:r>
      <w:r w:rsidR="003E4EF4">
        <w:rPr>
          <w:sz w:val="24"/>
          <w:szCs w:val="24"/>
        </w:rPr>
        <w:t>, pri čemu se ističe projekt nabave</w:t>
      </w:r>
      <w:r w:rsidR="00AB3224" w:rsidRPr="00781B43">
        <w:rPr>
          <w:sz w:val="24"/>
          <w:szCs w:val="24"/>
        </w:rPr>
        <w:t xml:space="preserve"> </w:t>
      </w:r>
      <w:r w:rsidR="003E4EF4">
        <w:rPr>
          <w:sz w:val="24"/>
          <w:szCs w:val="24"/>
        </w:rPr>
        <w:t xml:space="preserve">44 </w:t>
      </w:r>
      <w:r w:rsidR="00AB3224" w:rsidRPr="00781B43">
        <w:rPr>
          <w:sz w:val="24"/>
          <w:szCs w:val="24"/>
        </w:rPr>
        <w:t xml:space="preserve">tenkova </w:t>
      </w:r>
      <w:r w:rsidR="00AB3224" w:rsidRPr="003E4EF4">
        <w:rPr>
          <w:sz w:val="24"/>
          <w:szCs w:val="24"/>
        </w:rPr>
        <w:t>Leopard 2A8</w:t>
      </w:r>
      <w:r w:rsidR="003E4EF4">
        <w:rPr>
          <w:sz w:val="24"/>
          <w:szCs w:val="24"/>
        </w:rPr>
        <w:t xml:space="preserve">. Tijekom 2025. </w:t>
      </w:r>
      <w:r>
        <w:rPr>
          <w:sz w:val="24"/>
          <w:szCs w:val="24"/>
        </w:rPr>
        <w:t xml:space="preserve">godine </w:t>
      </w:r>
      <w:r w:rsidR="003E4EF4">
        <w:rPr>
          <w:sz w:val="24"/>
          <w:szCs w:val="24"/>
        </w:rPr>
        <w:t>važan element</w:t>
      </w:r>
      <w:r w:rsidR="00AB3224" w:rsidRPr="003E4EF4">
        <w:rPr>
          <w:sz w:val="24"/>
          <w:szCs w:val="24"/>
        </w:rPr>
        <w:t xml:space="preserve"> suradnje</w:t>
      </w:r>
      <w:r w:rsidR="00AB3224">
        <w:rPr>
          <w:sz w:val="24"/>
          <w:szCs w:val="24"/>
        </w:rPr>
        <w:t xml:space="preserve"> bio je</w:t>
      </w:r>
      <w:r w:rsidR="00AB3224" w:rsidRPr="00781B43">
        <w:rPr>
          <w:sz w:val="24"/>
          <w:szCs w:val="24"/>
        </w:rPr>
        <w:t xml:space="preserve"> u okviru Koncepta vodeće nacije pod vodst</w:t>
      </w:r>
      <w:r w:rsidR="00AB3224">
        <w:rPr>
          <w:sz w:val="24"/>
          <w:szCs w:val="24"/>
        </w:rPr>
        <w:t>vom Savezne Republike Njemačke i</w:t>
      </w:r>
      <w:r w:rsidR="00AB3224" w:rsidRPr="00781B43">
        <w:rPr>
          <w:sz w:val="24"/>
          <w:szCs w:val="24"/>
        </w:rPr>
        <w:t xml:space="preserve"> Borbene skupine Europske unije, koja </w:t>
      </w:r>
      <w:r w:rsidR="00AB3224">
        <w:rPr>
          <w:sz w:val="24"/>
          <w:szCs w:val="24"/>
        </w:rPr>
        <w:t xml:space="preserve">je </w:t>
      </w:r>
      <w:r w:rsidR="00AB3224" w:rsidRPr="00781B43">
        <w:rPr>
          <w:sz w:val="24"/>
          <w:szCs w:val="24"/>
        </w:rPr>
        <w:t xml:space="preserve">pod njemačkim vodstvom </w:t>
      </w:r>
      <w:r w:rsidR="00AB3224">
        <w:rPr>
          <w:sz w:val="24"/>
          <w:szCs w:val="24"/>
        </w:rPr>
        <w:t>bila</w:t>
      </w:r>
      <w:r w:rsidR="00AB3224" w:rsidRPr="00781B43">
        <w:rPr>
          <w:sz w:val="24"/>
          <w:szCs w:val="24"/>
        </w:rPr>
        <w:t xml:space="preserve"> u stanju pripravnosti</w:t>
      </w:r>
      <w:r w:rsidR="003E4EF4">
        <w:rPr>
          <w:sz w:val="24"/>
          <w:szCs w:val="24"/>
        </w:rPr>
        <w:t>.</w:t>
      </w:r>
      <w:r w:rsidR="00AB3224" w:rsidRPr="00781B43">
        <w:rPr>
          <w:sz w:val="24"/>
          <w:szCs w:val="24"/>
        </w:rPr>
        <w:t xml:space="preserve"> Nastavljena je i suradnja u okviru PESCO projekata usmjerenih na vojnu pokretljivost i logistička čvorišta. </w:t>
      </w:r>
    </w:p>
    <w:p w14:paraId="51400C46" w14:textId="77777777" w:rsidR="00AB3224" w:rsidRDefault="00AB3224" w:rsidP="00AB3224">
      <w:pPr>
        <w:shd w:val="clear" w:color="auto" w:fill="FFFFFF"/>
        <w:spacing w:line="360" w:lineRule="auto"/>
        <w:ind w:firstLine="708"/>
        <w:jc w:val="both"/>
        <w:rPr>
          <w:sz w:val="24"/>
          <w:szCs w:val="24"/>
        </w:rPr>
      </w:pPr>
    </w:p>
    <w:p w14:paraId="2123A8C8" w14:textId="77777777" w:rsidR="00AB3224" w:rsidRDefault="00AB3224" w:rsidP="00AB3224">
      <w:pPr>
        <w:shd w:val="clear" w:color="auto" w:fill="FFFFFF"/>
        <w:spacing w:line="360" w:lineRule="auto"/>
        <w:ind w:firstLine="708"/>
        <w:jc w:val="both"/>
        <w:rPr>
          <w:sz w:val="24"/>
          <w:szCs w:val="24"/>
        </w:rPr>
      </w:pPr>
      <w:r w:rsidRPr="000D1DBB">
        <w:rPr>
          <w:noProof/>
          <w:sz w:val="24"/>
          <w:szCs w:val="24"/>
          <w:lang w:eastAsia="hr-HR"/>
        </w:rPr>
        <w:drawing>
          <wp:anchor distT="0" distB="0" distL="114300" distR="114300" simplePos="0" relativeHeight="251658752" behindDoc="1" locked="0" layoutInCell="1" allowOverlap="1" wp14:anchorId="652CFC37" wp14:editId="084957F5">
            <wp:simplePos x="0" y="0"/>
            <wp:positionH relativeFrom="column">
              <wp:posOffset>996950</wp:posOffset>
            </wp:positionH>
            <wp:positionV relativeFrom="paragraph">
              <wp:posOffset>37465</wp:posOffset>
            </wp:positionV>
            <wp:extent cx="3779520" cy="2606040"/>
            <wp:effectExtent l="0" t="0" r="0" b="3810"/>
            <wp:wrapTight wrapText="bothSides">
              <wp:wrapPolygon edited="0">
                <wp:start x="0" y="0"/>
                <wp:lineTo x="0" y="21474"/>
                <wp:lineTo x="21448" y="21474"/>
                <wp:lineTo x="2144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79520" cy="2606040"/>
                    </a:xfrm>
                    <a:prstGeom prst="rect">
                      <a:avLst/>
                    </a:prstGeom>
                  </pic:spPr>
                </pic:pic>
              </a:graphicData>
            </a:graphic>
            <wp14:sizeRelH relativeFrom="page">
              <wp14:pctWidth>0</wp14:pctWidth>
            </wp14:sizeRelH>
            <wp14:sizeRelV relativeFrom="page">
              <wp14:pctHeight>0</wp14:pctHeight>
            </wp14:sizeRelV>
          </wp:anchor>
        </w:drawing>
      </w:r>
    </w:p>
    <w:p w14:paraId="700EC1D7" w14:textId="77777777" w:rsidR="00AB3224" w:rsidRDefault="00AB3224" w:rsidP="00AB3224">
      <w:pPr>
        <w:shd w:val="clear" w:color="auto" w:fill="FFFFFF"/>
        <w:spacing w:line="360" w:lineRule="auto"/>
        <w:jc w:val="both"/>
        <w:rPr>
          <w:sz w:val="24"/>
          <w:szCs w:val="24"/>
        </w:rPr>
      </w:pPr>
    </w:p>
    <w:p w14:paraId="012F565C" w14:textId="77777777" w:rsidR="00AB3224" w:rsidRDefault="00AB3224" w:rsidP="00AB3224">
      <w:pPr>
        <w:shd w:val="clear" w:color="auto" w:fill="FFFFFF"/>
        <w:spacing w:line="360" w:lineRule="auto"/>
        <w:ind w:firstLine="708"/>
        <w:jc w:val="both"/>
        <w:rPr>
          <w:sz w:val="24"/>
          <w:szCs w:val="24"/>
        </w:rPr>
      </w:pPr>
    </w:p>
    <w:p w14:paraId="1010C7A4" w14:textId="77777777" w:rsidR="00AB3224" w:rsidRDefault="00AB3224" w:rsidP="00AB3224">
      <w:pPr>
        <w:shd w:val="clear" w:color="auto" w:fill="FFFFFF"/>
        <w:spacing w:line="360" w:lineRule="auto"/>
        <w:ind w:firstLine="708"/>
        <w:jc w:val="both"/>
        <w:rPr>
          <w:sz w:val="24"/>
          <w:szCs w:val="24"/>
        </w:rPr>
      </w:pPr>
    </w:p>
    <w:p w14:paraId="6EC7853D" w14:textId="77777777" w:rsidR="00AB3224" w:rsidRDefault="00AB3224" w:rsidP="00AB3224">
      <w:pPr>
        <w:shd w:val="clear" w:color="auto" w:fill="FFFFFF"/>
        <w:spacing w:line="360" w:lineRule="auto"/>
        <w:ind w:firstLine="708"/>
        <w:jc w:val="both"/>
        <w:rPr>
          <w:sz w:val="24"/>
          <w:szCs w:val="24"/>
        </w:rPr>
      </w:pPr>
    </w:p>
    <w:p w14:paraId="774F765F" w14:textId="77777777" w:rsidR="00AB3224" w:rsidRDefault="00AB3224" w:rsidP="00AB3224">
      <w:pPr>
        <w:shd w:val="clear" w:color="auto" w:fill="FFFFFF"/>
        <w:spacing w:line="360" w:lineRule="auto"/>
        <w:ind w:firstLine="708"/>
        <w:jc w:val="both"/>
        <w:rPr>
          <w:sz w:val="24"/>
          <w:szCs w:val="24"/>
        </w:rPr>
      </w:pPr>
    </w:p>
    <w:p w14:paraId="3E7D10D3" w14:textId="77777777" w:rsidR="00AB3224" w:rsidRDefault="00AB3224" w:rsidP="00AB3224">
      <w:pPr>
        <w:shd w:val="clear" w:color="auto" w:fill="FFFFFF"/>
        <w:spacing w:line="360" w:lineRule="auto"/>
        <w:ind w:firstLine="708"/>
        <w:jc w:val="both"/>
        <w:rPr>
          <w:sz w:val="24"/>
          <w:szCs w:val="24"/>
        </w:rPr>
      </w:pPr>
    </w:p>
    <w:p w14:paraId="5EFB414C" w14:textId="77777777" w:rsidR="00AB3224" w:rsidRDefault="00AB3224" w:rsidP="00AB3224">
      <w:pPr>
        <w:shd w:val="clear" w:color="auto" w:fill="FFFFFF"/>
        <w:spacing w:line="360" w:lineRule="auto"/>
        <w:ind w:firstLine="708"/>
        <w:jc w:val="both"/>
        <w:rPr>
          <w:sz w:val="24"/>
          <w:szCs w:val="24"/>
        </w:rPr>
      </w:pPr>
    </w:p>
    <w:p w14:paraId="6804E7DC" w14:textId="77777777" w:rsidR="00AB3224" w:rsidRDefault="00AB3224" w:rsidP="00AB3224">
      <w:pPr>
        <w:shd w:val="clear" w:color="auto" w:fill="FFFFFF"/>
        <w:spacing w:line="360" w:lineRule="auto"/>
        <w:ind w:firstLine="708"/>
        <w:jc w:val="both"/>
        <w:rPr>
          <w:sz w:val="24"/>
          <w:szCs w:val="24"/>
        </w:rPr>
      </w:pPr>
    </w:p>
    <w:p w14:paraId="1F3FC84D" w14:textId="77777777" w:rsidR="00AB3224" w:rsidRDefault="00AB3224" w:rsidP="00AB3224">
      <w:pPr>
        <w:shd w:val="clear" w:color="auto" w:fill="FFFFFF"/>
        <w:ind w:left="709" w:right="567"/>
        <w:jc w:val="center"/>
        <w:rPr>
          <w:b/>
        </w:rPr>
      </w:pPr>
    </w:p>
    <w:p w14:paraId="6CF40298" w14:textId="77777777" w:rsidR="00AB3224" w:rsidRDefault="00AB3224" w:rsidP="00AB3224">
      <w:pPr>
        <w:shd w:val="clear" w:color="auto" w:fill="FFFFFF"/>
        <w:ind w:left="1418" w:right="567" w:hanging="709"/>
        <w:jc w:val="center"/>
        <w:rPr>
          <w:b/>
        </w:rPr>
      </w:pPr>
    </w:p>
    <w:p w14:paraId="68146C24" w14:textId="77777777" w:rsidR="00AB3224" w:rsidRDefault="00AB3224" w:rsidP="00AB3224">
      <w:pPr>
        <w:shd w:val="clear" w:color="auto" w:fill="FFFFFF"/>
        <w:ind w:left="1418" w:right="567" w:hanging="709"/>
        <w:jc w:val="center"/>
        <w:rPr>
          <w:b/>
          <w:sz w:val="20"/>
          <w:szCs w:val="20"/>
        </w:rPr>
      </w:pPr>
      <w:r w:rsidRPr="00AF0007">
        <w:rPr>
          <w:b/>
          <w:sz w:val="20"/>
          <w:szCs w:val="20"/>
        </w:rPr>
        <w:t>Slika 6. Potpisivanje ugovora za isporuku 44 tenka Leopard 2A8</w:t>
      </w:r>
    </w:p>
    <w:p w14:paraId="728582B5" w14:textId="77777777" w:rsidR="00AF0007" w:rsidRPr="00AF0007" w:rsidRDefault="00AF0007" w:rsidP="00AB3224">
      <w:pPr>
        <w:shd w:val="clear" w:color="auto" w:fill="FFFFFF"/>
        <w:ind w:left="1418" w:right="567" w:hanging="709"/>
        <w:jc w:val="center"/>
        <w:rPr>
          <w:b/>
          <w:sz w:val="20"/>
          <w:szCs w:val="20"/>
        </w:rPr>
      </w:pPr>
    </w:p>
    <w:p w14:paraId="06F44D99" w14:textId="77777777" w:rsidR="00AB3224" w:rsidRPr="00C72F94" w:rsidRDefault="00AB3224" w:rsidP="00CA299C">
      <w:pPr>
        <w:shd w:val="clear" w:color="auto" w:fill="FFFFFF"/>
        <w:ind w:right="567"/>
        <w:rPr>
          <w:b/>
        </w:rPr>
      </w:pPr>
    </w:p>
    <w:p w14:paraId="6551932A" w14:textId="77777777" w:rsidR="00AF0007" w:rsidRDefault="0021013D" w:rsidP="0038194F">
      <w:pPr>
        <w:shd w:val="clear" w:color="auto" w:fill="FFFFFF"/>
        <w:spacing w:line="360" w:lineRule="auto"/>
        <w:ind w:firstLine="708"/>
        <w:jc w:val="both"/>
        <w:rPr>
          <w:sz w:val="24"/>
          <w:szCs w:val="24"/>
        </w:rPr>
      </w:pPr>
      <w:r>
        <w:rPr>
          <w:sz w:val="24"/>
          <w:szCs w:val="24"/>
        </w:rPr>
        <w:lastRenderedPageBreak/>
        <w:tab/>
      </w:r>
      <w:r w:rsidR="003E4EF4">
        <w:rPr>
          <w:sz w:val="24"/>
          <w:szCs w:val="24"/>
        </w:rPr>
        <w:t>Naglasak s</w:t>
      </w:r>
      <w:r w:rsidR="00AB3224" w:rsidRPr="00754013">
        <w:rPr>
          <w:sz w:val="24"/>
          <w:szCs w:val="24"/>
        </w:rPr>
        <w:t>uradnj</w:t>
      </w:r>
      <w:r w:rsidR="003E4EF4">
        <w:rPr>
          <w:sz w:val="24"/>
          <w:szCs w:val="24"/>
        </w:rPr>
        <w:t>e</w:t>
      </w:r>
      <w:r w:rsidR="00AB3224" w:rsidRPr="00754013">
        <w:rPr>
          <w:sz w:val="24"/>
          <w:szCs w:val="24"/>
        </w:rPr>
        <w:t xml:space="preserve"> s Republikom Poljskom </w:t>
      </w:r>
      <w:r w:rsidR="003E4EF4">
        <w:rPr>
          <w:sz w:val="24"/>
          <w:szCs w:val="24"/>
        </w:rPr>
        <w:t>u 2025. godini bio je na</w:t>
      </w:r>
      <w:r w:rsidR="00AB3224" w:rsidRPr="00754013">
        <w:rPr>
          <w:sz w:val="24"/>
          <w:szCs w:val="24"/>
        </w:rPr>
        <w:t xml:space="preserve"> području obuke i vježbi između Zapovjedništva specijalnih snaga i Zapovjedništva komponente specijalnih snaga Oružanih snaga Republike Poljske, suradnj</w:t>
      </w:r>
      <w:r w:rsidR="00AB3224">
        <w:rPr>
          <w:sz w:val="24"/>
          <w:szCs w:val="24"/>
        </w:rPr>
        <w:t>i</w:t>
      </w:r>
      <w:r w:rsidR="00AB3224" w:rsidRPr="00754013">
        <w:rPr>
          <w:sz w:val="24"/>
          <w:szCs w:val="24"/>
        </w:rPr>
        <w:t xml:space="preserve"> vojnih policija u okviru Multinacionalne bojne vojne policije</w:t>
      </w:r>
      <w:r w:rsidR="00AB3224">
        <w:rPr>
          <w:sz w:val="24"/>
          <w:szCs w:val="24"/>
        </w:rPr>
        <w:t xml:space="preserve"> te</w:t>
      </w:r>
      <w:r w:rsidR="00AB3224" w:rsidRPr="00754013">
        <w:rPr>
          <w:sz w:val="24"/>
          <w:szCs w:val="24"/>
        </w:rPr>
        <w:t xml:space="preserve"> suradnj</w:t>
      </w:r>
      <w:r w:rsidR="00AB3224">
        <w:rPr>
          <w:sz w:val="24"/>
          <w:szCs w:val="24"/>
        </w:rPr>
        <w:t>i</w:t>
      </w:r>
      <w:r w:rsidR="00AB3224" w:rsidRPr="00754013">
        <w:rPr>
          <w:sz w:val="24"/>
          <w:szCs w:val="24"/>
        </w:rPr>
        <w:t xml:space="preserve"> vojno-obrazovnih institucija</w:t>
      </w:r>
      <w:r w:rsidR="00AB3224">
        <w:rPr>
          <w:sz w:val="24"/>
          <w:szCs w:val="24"/>
        </w:rPr>
        <w:t xml:space="preserve"> i</w:t>
      </w:r>
      <w:r w:rsidR="00AB3224" w:rsidRPr="00754013">
        <w:rPr>
          <w:sz w:val="24"/>
          <w:szCs w:val="24"/>
        </w:rPr>
        <w:t xml:space="preserve"> kopnenih snaga</w:t>
      </w:r>
      <w:r w:rsidR="00AB3224">
        <w:rPr>
          <w:sz w:val="24"/>
          <w:szCs w:val="24"/>
        </w:rPr>
        <w:t xml:space="preserve">. </w:t>
      </w:r>
    </w:p>
    <w:p w14:paraId="05878F06" w14:textId="77777777" w:rsidR="00040937" w:rsidRDefault="00040937" w:rsidP="0038194F">
      <w:pPr>
        <w:shd w:val="clear" w:color="auto" w:fill="FFFFFF"/>
        <w:spacing w:line="360" w:lineRule="auto"/>
        <w:ind w:firstLine="708"/>
        <w:jc w:val="both"/>
        <w:rPr>
          <w:sz w:val="24"/>
          <w:szCs w:val="24"/>
        </w:rPr>
      </w:pPr>
    </w:p>
    <w:p w14:paraId="3C8687B6" w14:textId="77777777" w:rsidR="00AB3224" w:rsidRDefault="00AF0007" w:rsidP="0038194F">
      <w:pPr>
        <w:shd w:val="clear" w:color="auto" w:fill="FFFFFF"/>
        <w:spacing w:line="360" w:lineRule="auto"/>
        <w:ind w:firstLine="708"/>
        <w:jc w:val="both"/>
        <w:rPr>
          <w:sz w:val="24"/>
          <w:szCs w:val="24"/>
        </w:rPr>
      </w:pPr>
      <w:r>
        <w:rPr>
          <w:sz w:val="24"/>
          <w:szCs w:val="24"/>
        </w:rPr>
        <w:tab/>
      </w:r>
      <w:r w:rsidR="00AB3224" w:rsidRPr="00754013">
        <w:rPr>
          <w:sz w:val="24"/>
          <w:szCs w:val="24"/>
        </w:rPr>
        <w:t xml:space="preserve">U sklopu aktivnosti </w:t>
      </w:r>
      <w:r w:rsidR="00AB3224">
        <w:rPr>
          <w:sz w:val="24"/>
          <w:szCs w:val="24"/>
        </w:rPr>
        <w:t xml:space="preserve">prednjih kopnenih snaga, </w:t>
      </w:r>
      <w:r w:rsidR="00AB3224" w:rsidRPr="00754013">
        <w:rPr>
          <w:sz w:val="24"/>
          <w:szCs w:val="24"/>
        </w:rPr>
        <w:t>Republika Hrvatska nastavila je sudjelovati u borbenoj skupini na teritoriju Republike Poljske, pod vodstvom Sjedinjenih Američkih Država</w:t>
      </w:r>
      <w:r w:rsidR="00AB3224">
        <w:rPr>
          <w:sz w:val="24"/>
          <w:szCs w:val="24"/>
        </w:rPr>
        <w:t>.</w:t>
      </w:r>
      <w:r w:rsidR="00AB3224" w:rsidRPr="00754013">
        <w:rPr>
          <w:sz w:val="24"/>
          <w:szCs w:val="24"/>
        </w:rPr>
        <w:t xml:space="preserve"> Pripadnici </w:t>
      </w:r>
      <w:r w:rsidR="00AB3224">
        <w:rPr>
          <w:sz w:val="24"/>
          <w:szCs w:val="24"/>
        </w:rPr>
        <w:t>Hrvatske vojske</w:t>
      </w:r>
      <w:r w:rsidR="00AB3224" w:rsidRPr="00754013">
        <w:rPr>
          <w:sz w:val="24"/>
          <w:szCs w:val="24"/>
        </w:rPr>
        <w:t xml:space="preserve"> sudjelovali su i u radu nekoliko NATO zapovjedništava i središta i</w:t>
      </w:r>
      <w:r w:rsidR="00AB3224">
        <w:rPr>
          <w:sz w:val="24"/>
          <w:szCs w:val="24"/>
        </w:rPr>
        <w:t xml:space="preserve">zvrsnosti u Republici Poljskoj. </w:t>
      </w:r>
      <w:r w:rsidR="00AB3224" w:rsidRPr="00984996">
        <w:rPr>
          <w:sz w:val="24"/>
          <w:szCs w:val="24"/>
        </w:rPr>
        <w:t xml:space="preserve">U </w:t>
      </w:r>
      <w:r w:rsidR="009E5364">
        <w:rPr>
          <w:sz w:val="24"/>
          <w:szCs w:val="24"/>
        </w:rPr>
        <w:t>svibnju 2025.</w:t>
      </w:r>
      <w:r w:rsidR="00AB3224">
        <w:rPr>
          <w:sz w:val="24"/>
          <w:szCs w:val="24"/>
        </w:rPr>
        <w:t xml:space="preserve"> u </w:t>
      </w:r>
      <w:r w:rsidR="00AB3224" w:rsidRPr="00984996">
        <w:rPr>
          <w:sz w:val="24"/>
          <w:szCs w:val="24"/>
        </w:rPr>
        <w:t>sklopu ra</w:t>
      </w:r>
      <w:r w:rsidR="00AB3224">
        <w:rPr>
          <w:sz w:val="24"/>
          <w:szCs w:val="24"/>
        </w:rPr>
        <w:t xml:space="preserve">dnog posjeta Republici Poljskoj, </w:t>
      </w:r>
      <w:r w:rsidR="001458C9">
        <w:rPr>
          <w:sz w:val="24"/>
          <w:szCs w:val="24"/>
        </w:rPr>
        <w:t>potpredsjednik Vlade i ministar</w:t>
      </w:r>
      <w:r w:rsidR="001458C9" w:rsidRPr="001458C9">
        <w:rPr>
          <w:sz w:val="24"/>
          <w:szCs w:val="24"/>
        </w:rPr>
        <w:t xml:space="preserve"> obrane</w:t>
      </w:r>
      <w:r w:rsidR="001458C9">
        <w:rPr>
          <w:sz w:val="24"/>
          <w:szCs w:val="24"/>
        </w:rPr>
        <w:t xml:space="preserve"> Ivan Anušić</w:t>
      </w:r>
      <w:r w:rsidR="001458C9" w:rsidRPr="001458C9">
        <w:rPr>
          <w:sz w:val="24"/>
          <w:szCs w:val="24"/>
        </w:rPr>
        <w:t xml:space="preserve"> </w:t>
      </w:r>
      <w:r w:rsidR="00AB3224">
        <w:rPr>
          <w:sz w:val="24"/>
          <w:szCs w:val="24"/>
        </w:rPr>
        <w:t>i</w:t>
      </w:r>
      <w:r w:rsidR="00AB3224" w:rsidRPr="00984996">
        <w:rPr>
          <w:sz w:val="24"/>
          <w:szCs w:val="24"/>
        </w:rPr>
        <w:t xml:space="preserve"> načelnik Glavnog stožera </w:t>
      </w:r>
      <w:r w:rsidR="00AB3224">
        <w:rPr>
          <w:sz w:val="24"/>
          <w:szCs w:val="24"/>
        </w:rPr>
        <w:t>Oružanih snaga</w:t>
      </w:r>
      <w:r w:rsidR="00AB3224" w:rsidRPr="00984996">
        <w:rPr>
          <w:sz w:val="24"/>
          <w:szCs w:val="24"/>
        </w:rPr>
        <w:t xml:space="preserve"> </w:t>
      </w:r>
      <w:r w:rsidR="00BE5EEF">
        <w:rPr>
          <w:sz w:val="24"/>
          <w:szCs w:val="24"/>
        </w:rPr>
        <w:t xml:space="preserve">general-pukovnik </w:t>
      </w:r>
      <w:r w:rsidR="001458C9">
        <w:rPr>
          <w:sz w:val="24"/>
          <w:szCs w:val="24"/>
        </w:rPr>
        <w:t xml:space="preserve">Tihomir Kundid </w:t>
      </w:r>
      <w:r w:rsidR="00AB3224">
        <w:rPr>
          <w:sz w:val="24"/>
          <w:szCs w:val="24"/>
        </w:rPr>
        <w:t xml:space="preserve">održali su </w:t>
      </w:r>
      <w:r w:rsidR="00AB3224" w:rsidRPr="00984996">
        <w:rPr>
          <w:sz w:val="24"/>
          <w:szCs w:val="24"/>
        </w:rPr>
        <w:t>u Varšavi bilateralni sastanak s potpredsjednikom Vlade i ministrom nacionalne obrane Republike Poljske</w:t>
      </w:r>
      <w:r w:rsidR="001458C9">
        <w:rPr>
          <w:sz w:val="24"/>
          <w:szCs w:val="24"/>
        </w:rPr>
        <w:t xml:space="preserve"> </w:t>
      </w:r>
      <w:r w:rsidR="001458C9" w:rsidRPr="001458C9">
        <w:rPr>
          <w:sz w:val="24"/>
          <w:szCs w:val="24"/>
        </w:rPr>
        <w:t>Władysławom Kosiniak-Kamyszem</w:t>
      </w:r>
      <w:r w:rsidR="00AB3224" w:rsidRPr="001458C9">
        <w:rPr>
          <w:sz w:val="24"/>
          <w:szCs w:val="24"/>
        </w:rPr>
        <w:t>.</w:t>
      </w:r>
      <w:r w:rsidR="00AB3224" w:rsidRPr="00754013">
        <w:rPr>
          <w:sz w:val="24"/>
          <w:szCs w:val="24"/>
        </w:rPr>
        <w:t xml:space="preserve"> </w:t>
      </w:r>
    </w:p>
    <w:p w14:paraId="1011233E" w14:textId="77777777" w:rsidR="00AF0007" w:rsidRDefault="00AF0007" w:rsidP="0038194F">
      <w:pPr>
        <w:shd w:val="clear" w:color="auto" w:fill="FFFFFF"/>
        <w:spacing w:line="360" w:lineRule="auto"/>
        <w:ind w:firstLine="708"/>
        <w:jc w:val="both"/>
        <w:rPr>
          <w:sz w:val="24"/>
          <w:szCs w:val="24"/>
        </w:rPr>
      </w:pPr>
    </w:p>
    <w:p w14:paraId="7C81B7FE" w14:textId="77777777" w:rsidR="00BD2A0A" w:rsidRPr="00BD2A0A" w:rsidRDefault="00AB3224" w:rsidP="00AB3224">
      <w:pPr>
        <w:shd w:val="clear" w:color="auto" w:fill="FFFFFF"/>
        <w:spacing w:line="360" w:lineRule="auto"/>
        <w:ind w:firstLine="708"/>
        <w:jc w:val="center"/>
        <w:rPr>
          <w:sz w:val="24"/>
          <w:szCs w:val="24"/>
        </w:rPr>
      </w:pPr>
      <w:r w:rsidRPr="005A22EE">
        <w:rPr>
          <w:noProof/>
          <w:sz w:val="24"/>
          <w:szCs w:val="24"/>
          <w:lang w:eastAsia="hr-HR"/>
        </w:rPr>
        <w:drawing>
          <wp:inline distT="0" distB="0" distL="0" distR="0" wp14:anchorId="430422C1" wp14:editId="45C12019">
            <wp:extent cx="3569300" cy="237600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04232182_82fce9c73b_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9300" cy="2376000"/>
                    </a:xfrm>
                    <a:prstGeom prst="rect">
                      <a:avLst/>
                    </a:prstGeom>
                  </pic:spPr>
                </pic:pic>
              </a:graphicData>
            </a:graphic>
          </wp:inline>
        </w:drawing>
      </w:r>
    </w:p>
    <w:p w14:paraId="177C8D80" w14:textId="77777777" w:rsidR="00AF0007" w:rsidRDefault="00AF0007" w:rsidP="00631500">
      <w:pPr>
        <w:shd w:val="clear" w:color="auto" w:fill="FFFFFF"/>
        <w:jc w:val="center"/>
        <w:rPr>
          <w:b/>
          <w:sz w:val="20"/>
          <w:szCs w:val="20"/>
        </w:rPr>
      </w:pPr>
      <w:r>
        <w:rPr>
          <w:b/>
          <w:sz w:val="20"/>
          <w:szCs w:val="20"/>
        </w:rPr>
        <w:t xml:space="preserve">              </w:t>
      </w:r>
      <w:r w:rsidR="00AB3224" w:rsidRPr="00AF0007">
        <w:rPr>
          <w:b/>
          <w:sz w:val="20"/>
          <w:szCs w:val="20"/>
        </w:rPr>
        <w:t xml:space="preserve">Slika 7. Sastanak </w:t>
      </w:r>
      <w:r>
        <w:rPr>
          <w:b/>
          <w:sz w:val="20"/>
          <w:szCs w:val="20"/>
        </w:rPr>
        <w:t xml:space="preserve">potpredsjednika </w:t>
      </w:r>
      <w:r w:rsidR="00307807" w:rsidRPr="00AF0007">
        <w:rPr>
          <w:b/>
          <w:sz w:val="20"/>
          <w:szCs w:val="20"/>
        </w:rPr>
        <w:t xml:space="preserve">Vlade </w:t>
      </w:r>
      <w:r w:rsidR="000038BC" w:rsidRPr="00AF0007">
        <w:rPr>
          <w:b/>
          <w:sz w:val="20"/>
          <w:szCs w:val="20"/>
        </w:rPr>
        <w:t xml:space="preserve">Republike Hrvatske </w:t>
      </w:r>
    </w:p>
    <w:p w14:paraId="204D35A7" w14:textId="77777777" w:rsidR="00AB3224" w:rsidRPr="00AF0007" w:rsidRDefault="00AF0007" w:rsidP="00631500">
      <w:pPr>
        <w:shd w:val="clear" w:color="auto" w:fill="FFFFFF"/>
        <w:jc w:val="center"/>
        <w:rPr>
          <w:b/>
          <w:sz w:val="20"/>
          <w:szCs w:val="20"/>
        </w:rPr>
      </w:pPr>
      <w:r>
        <w:rPr>
          <w:b/>
          <w:sz w:val="20"/>
          <w:szCs w:val="20"/>
        </w:rPr>
        <w:t xml:space="preserve">            </w:t>
      </w:r>
      <w:r w:rsidR="00307807" w:rsidRPr="00AF0007">
        <w:rPr>
          <w:b/>
          <w:sz w:val="20"/>
          <w:szCs w:val="20"/>
        </w:rPr>
        <w:t>i ministra obrane</w:t>
      </w:r>
      <w:r w:rsidR="00AB3224" w:rsidRPr="00AF0007">
        <w:rPr>
          <w:b/>
          <w:sz w:val="20"/>
          <w:szCs w:val="20"/>
        </w:rPr>
        <w:t xml:space="preserve"> s ministrom nacionalne obrane </w:t>
      </w:r>
      <w:r w:rsidR="00483D70" w:rsidRPr="00AF0007">
        <w:rPr>
          <w:b/>
          <w:sz w:val="20"/>
          <w:szCs w:val="20"/>
        </w:rPr>
        <w:t xml:space="preserve">Republike Poljske </w:t>
      </w:r>
    </w:p>
    <w:p w14:paraId="4D100C74" w14:textId="77777777" w:rsidR="00631500" w:rsidRPr="009574DB" w:rsidRDefault="00631500" w:rsidP="00631500">
      <w:pPr>
        <w:shd w:val="clear" w:color="auto" w:fill="FFFFFF"/>
        <w:jc w:val="center"/>
        <w:rPr>
          <w:b/>
          <w:sz w:val="24"/>
          <w:szCs w:val="24"/>
        </w:rPr>
      </w:pPr>
    </w:p>
    <w:p w14:paraId="7BBA8E3C" w14:textId="77777777" w:rsidR="00AB3224" w:rsidRPr="00754013" w:rsidRDefault="00BD2A0A" w:rsidP="005E45B0">
      <w:pPr>
        <w:shd w:val="clear" w:color="auto" w:fill="FFFFFF"/>
        <w:spacing w:line="360" w:lineRule="auto"/>
        <w:ind w:firstLine="708"/>
        <w:jc w:val="both"/>
        <w:rPr>
          <w:sz w:val="24"/>
          <w:szCs w:val="24"/>
        </w:rPr>
      </w:pPr>
      <w:r>
        <w:rPr>
          <w:sz w:val="24"/>
          <w:szCs w:val="24"/>
        </w:rPr>
        <w:tab/>
      </w:r>
      <w:r w:rsidR="00AB3224" w:rsidRPr="00433DC5">
        <w:rPr>
          <w:sz w:val="24"/>
          <w:szCs w:val="24"/>
        </w:rPr>
        <w:t>Sveobuhvatna</w:t>
      </w:r>
      <w:r w:rsidR="00AB3224" w:rsidRPr="00754013">
        <w:rPr>
          <w:sz w:val="24"/>
          <w:szCs w:val="24"/>
        </w:rPr>
        <w:t xml:space="preserve"> suradnja </w:t>
      </w:r>
      <w:r w:rsidR="00AB3224">
        <w:rPr>
          <w:sz w:val="24"/>
          <w:szCs w:val="24"/>
        </w:rPr>
        <w:t xml:space="preserve">po funkcionalnim područjima </w:t>
      </w:r>
      <w:r w:rsidR="00AB3224" w:rsidRPr="00754013">
        <w:rPr>
          <w:sz w:val="24"/>
          <w:szCs w:val="24"/>
        </w:rPr>
        <w:t xml:space="preserve">nastavljena je i s Ujedinjenom Kraljevinom Velike Britanije i Sjeverne Irske. </w:t>
      </w:r>
      <w:r w:rsidR="00AB3224">
        <w:rPr>
          <w:sz w:val="24"/>
          <w:szCs w:val="24"/>
        </w:rPr>
        <w:t>Tijekom rujna 2025. p</w:t>
      </w:r>
      <w:r w:rsidR="00AB3224" w:rsidRPr="00754013">
        <w:rPr>
          <w:sz w:val="24"/>
          <w:szCs w:val="24"/>
        </w:rPr>
        <w:t>rovedena je bilateralna vježba kopnenih vojski SAVA STAR</w:t>
      </w:r>
      <w:r w:rsidR="00AB3224">
        <w:rPr>
          <w:sz w:val="24"/>
          <w:szCs w:val="24"/>
        </w:rPr>
        <w:t xml:space="preserve"> 25</w:t>
      </w:r>
      <w:r w:rsidR="00AB3224" w:rsidRPr="00754013">
        <w:rPr>
          <w:sz w:val="24"/>
          <w:szCs w:val="24"/>
        </w:rPr>
        <w:t xml:space="preserve"> na </w:t>
      </w:r>
      <w:r w:rsidR="00AB3224" w:rsidRPr="001458C9">
        <w:rPr>
          <w:sz w:val="24"/>
          <w:szCs w:val="24"/>
        </w:rPr>
        <w:t xml:space="preserve">vojnom poligonu </w:t>
      </w:r>
      <w:r w:rsidR="001458C9">
        <w:rPr>
          <w:sz w:val="24"/>
          <w:szCs w:val="24"/>
        </w:rPr>
        <w:lastRenderedPageBreak/>
        <w:t>„</w:t>
      </w:r>
      <w:r w:rsidR="00AB3224" w:rsidRPr="001458C9">
        <w:rPr>
          <w:sz w:val="24"/>
          <w:szCs w:val="24"/>
        </w:rPr>
        <w:t>Gašinci</w:t>
      </w:r>
      <w:r w:rsidR="001458C9">
        <w:rPr>
          <w:sz w:val="24"/>
          <w:szCs w:val="24"/>
        </w:rPr>
        <w:t>“</w:t>
      </w:r>
      <w:r w:rsidR="00AB3224" w:rsidRPr="00754013">
        <w:rPr>
          <w:sz w:val="24"/>
          <w:szCs w:val="24"/>
        </w:rPr>
        <w:t xml:space="preserve"> </w:t>
      </w:r>
      <w:r w:rsidR="00AB3224">
        <w:rPr>
          <w:sz w:val="24"/>
          <w:szCs w:val="24"/>
        </w:rPr>
        <w:t>te</w:t>
      </w:r>
      <w:r w:rsidR="00AB3224" w:rsidRPr="00754013">
        <w:rPr>
          <w:sz w:val="24"/>
          <w:szCs w:val="24"/>
        </w:rPr>
        <w:t xml:space="preserve"> </w:t>
      </w:r>
      <w:r w:rsidR="00AB3224">
        <w:rPr>
          <w:sz w:val="24"/>
          <w:szCs w:val="24"/>
        </w:rPr>
        <w:t xml:space="preserve">je </w:t>
      </w:r>
      <w:r w:rsidR="00AB3224" w:rsidRPr="00754013">
        <w:rPr>
          <w:sz w:val="24"/>
          <w:szCs w:val="24"/>
        </w:rPr>
        <w:t>nastavljen</w:t>
      </w:r>
      <w:r w:rsidR="00AB3224">
        <w:rPr>
          <w:sz w:val="24"/>
          <w:szCs w:val="24"/>
        </w:rPr>
        <w:t>a</w:t>
      </w:r>
      <w:r w:rsidR="00AB3224" w:rsidRPr="00754013">
        <w:rPr>
          <w:sz w:val="24"/>
          <w:szCs w:val="24"/>
        </w:rPr>
        <w:t xml:space="preserve"> suradnja </w:t>
      </w:r>
      <w:r w:rsidR="00AB3224">
        <w:rPr>
          <w:sz w:val="24"/>
          <w:szCs w:val="24"/>
        </w:rPr>
        <w:t>u području vojne izobrazbe.</w:t>
      </w:r>
      <w:r>
        <w:rPr>
          <w:sz w:val="24"/>
          <w:szCs w:val="24"/>
        </w:rPr>
        <w:t xml:space="preserve"> Tijekom ožujka i travnja 2025.</w:t>
      </w:r>
      <w:r w:rsidR="00AB3224">
        <w:rPr>
          <w:sz w:val="24"/>
          <w:szCs w:val="24"/>
        </w:rPr>
        <w:t xml:space="preserve"> akrobatska skupina</w:t>
      </w:r>
      <w:r w:rsidR="00AB3224" w:rsidRPr="00754013">
        <w:rPr>
          <w:sz w:val="24"/>
          <w:szCs w:val="24"/>
        </w:rPr>
        <w:t xml:space="preserve"> Kraljevskog ratnog zrakoplovstv</w:t>
      </w:r>
      <w:r w:rsidR="00AB3224">
        <w:rPr>
          <w:sz w:val="24"/>
          <w:szCs w:val="24"/>
        </w:rPr>
        <w:t>a Red Arrows posjetila je 93. Krilo Hrvatskog ratnog zrakoplovstva i Krila</w:t>
      </w:r>
      <w:r w:rsidR="00AB3224" w:rsidRPr="00754013">
        <w:rPr>
          <w:sz w:val="24"/>
          <w:szCs w:val="24"/>
        </w:rPr>
        <w:t xml:space="preserve"> </w:t>
      </w:r>
      <w:r w:rsidR="00AB3224">
        <w:rPr>
          <w:sz w:val="24"/>
          <w:szCs w:val="24"/>
        </w:rPr>
        <w:t xml:space="preserve">Oluje te je provedena obučna aktivnost </w:t>
      </w:r>
      <w:r w:rsidR="00AB3224" w:rsidRPr="00754013">
        <w:rPr>
          <w:sz w:val="24"/>
          <w:szCs w:val="24"/>
        </w:rPr>
        <w:t>„SPRINGHAWK 2</w:t>
      </w:r>
      <w:r w:rsidR="00AB3224">
        <w:rPr>
          <w:sz w:val="24"/>
          <w:szCs w:val="24"/>
        </w:rPr>
        <w:t>5“. Pri tome je pružena potpora uvježbavanju</w:t>
      </w:r>
      <w:r w:rsidR="00AB3224" w:rsidRPr="00754013">
        <w:rPr>
          <w:sz w:val="24"/>
          <w:szCs w:val="24"/>
        </w:rPr>
        <w:t xml:space="preserve"> za letačke aktivnosti</w:t>
      </w:r>
      <w:r w:rsidR="00AB3224">
        <w:rPr>
          <w:sz w:val="24"/>
          <w:szCs w:val="24"/>
        </w:rPr>
        <w:t>,</w:t>
      </w:r>
      <w:r w:rsidR="00AB3224" w:rsidRPr="00754013">
        <w:rPr>
          <w:sz w:val="24"/>
          <w:szCs w:val="24"/>
        </w:rPr>
        <w:t xml:space="preserve"> kao i zajedničko letenje akrobatskih skupina. </w:t>
      </w:r>
    </w:p>
    <w:p w14:paraId="3EEF9AAB" w14:textId="77777777" w:rsidR="00AB3224" w:rsidRPr="00754013" w:rsidRDefault="00AB3224" w:rsidP="00AB3224">
      <w:pPr>
        <w:shd w:val="clear" w:color="auto" w:fill="FFFFFF"/>
        <w:spacing w:line="360" w:lineRule="auto"/>
        <w:jc w:val="center"/>
        <w:rPr>
          <w:sz w:val="24"/>
          <w:szCs w:val="24"/>
        </w:rPr>
      </w:pPr>
    </w:p>
    <w:p w14:paraId="090D6A2A" w14:textId="77777777" w:rsidR="00AB3224" w:rsidRDefault="00AB3224" w:rsidP="00AB3224">
      <w:pPr>
        <w:shd w:val="clear" w:color="auto" w:fill="FFFFFF"/>
        <w:spacing w:line="360" w:lineRule="auto"/>
        <w:ind w:firstLine="708"/>
        <w:jc w:val="center"/>
        <w:rPr>
          <w:b/>
        </w:rPr>
      </w:pPr>
      <w:r w:rsidRPr="005A22EE">
        <w:rPr>
          <w:b/>
          <w:noProof/>
          <w:lang w:eastAsia="hr-HR"/>
        </w:rPr>
        <w:drawing>
          <wp:inline distT="0" distB="0" distL="0" distR="0" wp14:anchorId="37C9303C" wp14:editId="1CF935A0">
            <wp:extent cx="3412654" cy="21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25044333_ca958e236d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2654" cy="2160000"/>
                    </a:xfrm>
                    <a:prstGeom prst="rect">
                      <a:avLst/>
                    </a:prstGeom>
                  </pic:spPr>
                </pic:pic>
              </a:graphicData>
            </a:graphic>
          </wp:inline>
        </w:drawing>
      </w:r>
    </w:p>
    <w:p w14:paraId="62AE9124" w14:textId="77777777" w:rsidR="00AB3224" w:rsidRDefault="00AB3224" w:rsidP="00AB3224">
      <w:pPr>
        <w:shd w:val="clear" w:color="auto" w:fill="FFFFFF"/>
        <w:spacing w:line="360" w:lineRule="auto"/>
        <w:ind w:firstLine="708"/>
        <w:jc w:val="center"/>
        <w:rPr>
          <w:b/>
          <w:sz w:val="8"/>
          <w:szCs w:val="8"/>
        </w:rPr>
      </w:pPr>
    </w:p>
    <w:p w14:paraId="5E0301A5" w14:textId="77777777" w:rsidR="00AB3224" w:rsidRPr="00AF0007" w:rsidRDefault="009F3B48" w:rsidP="00C4030C">
      <w:pPr>
        <w:shd w:val="clear" w:color="auto" w:fill="FFFFFF"/>
        <w:spacing w:after="240" w:line="360" w:lineRule="auto"/>
        <w:ind w:firstLine="708"/>
        <w:jc w:val="center"/>
        <w:rPr>
          <w:b/>
          <w:sz w:val="20"/>
          <w:szCs w:val="20"/>
        </w:rPr>
      </w:pPr>
      <w:r>
        <w:rPr>
          <w:b/>
          <w:sz w:val="20"/>
          <w:szCs w:val="20"/>
        </w:rPr>
        <w:t xml:space="preserve">Slika 8. Bilateralna </w:t>
      </w:r>
      <w:r w:rsidR="00AB3224" w:rsidRPr="00AF0007">
        <w:rPr>
          <w:b/>
          <w:sz w:val="20"/>
          <w:szCs w:val="20"/>
        </w:rPr>
        <w:t>vježba SAVA STAR 25</w:t>
      </w:r>
    </w:p>
    <w:p w14:paraId="3463028A" w14:textId="77777777" w:rsidR="00AB3224" w:rsidRDefault="00DA643F" w:rsidP="00B34321">
      <w:pPr>
        <w:shd w:val="clear" w:color="auto" w:fill="FFFFFF"/>
        <w:spacing w:after="240" w:line="360" w:lineRule="auto"/>
        <w:ind w:firstLine="708"/>
        <w:jc w:val="both"/>
        <w:rPr>
          <w:sz w:val="24"/>
          <w:szCs w:val="24"/>
        </w:rPr>
      </w:pPr>
      <w:r>
        <w:rPr>
          <w:sz w:val="24"/>
          <w:szCs w:val="24"/>
        </w:rPr>
        <w:tab/>
      </w:r>
      <w:r w:rsidR="00AB3224" w:rsidRPr="00754013">
        <w:rPr>
          <w:sz w:val="24"/>
          <w:szCs w:val="24"/>
        </w:rPr>
        <w:t xml:space="preserve">Težište suradnje s Mađarskom nastavljeno je angažmanom u multilateralnim </w:t>
      </w:r>
      <w:r w:rsidR="00AB3224">
        <w:rPr>
          <w:sz w:val="24"/>
          <w:szCs w:val="24"/>
        </w:rPr>
        <w:t>projektima i aktivnostima. P</w:t>
      </w:r>
      <w:r w:rsidR="00AB3224" w:rsidRPr="00754013">
        <w:rPr>
          <w:sz w:val="24"/>
          <w:szCs w:val="24"/>
        </w:rPr>
        <w:t xml:space="preserve">osebno </w:t>
      </w:r>
      <w:r w:rsidR="00AB3224">
        <w:rPr>
          <w:sz w:val="24"/>
          <w:szCs w:val="24"/>
        </w:rPr>
        <w:t xml:space="preserve">se </w:t>
      </w:r>
      <w:r w:rsidR="00AB3224" w:rsidRPr="00754013">
        <w:rPr>
          <w:sz w:val="24"/>
          <w:szCs w:val="24"/>
        </w:rPr>
        <w:t>izdvaja suradnja u okviru zajednički uspostavljenog Multinacionalnog divizijskog zapovjedništva Centar u Mađarsko</w:t>
      </w:r>
      <w:r w:rsidR="00AB3224">
        <w:rPr>
          <w:sz w:val="24"/>
          <w:szCs w:val="24"/>
        </w:rPr>
        <w:t>j,</w:t>
      </w:r>
      <w:r w:rsidR="00AB3224" w:rsidRPr="00754013">
        <w:rPr>
          <w:sz w:val="24"/>
          <w:szCs w:val="24"/>
        </w:rPr>
        <w:t xml:space="preserve"> </w:t>
      </w:r>
      <w:r w:rsidR="00AB3224" w:rsidRPr="00754013">
        <w:rPr>
          <w:sz w:val="24"/>
          <w:szCs w:val="24"/>
          <w:lang w:eastAsia="zh-CN"/>
        </w:rPr>
        <w:t>Međunarodnog središta za obuku helikopterskih posada i timova za provedbu zadaća specijalnih zračnih operacija</w:t>
      </w:r>
      <w:r w:rsidR="00AB3224" w:rsidRPr="00754013">
        <w:rPr>
          <w:sz w:val="24"/>
          <w:szCs w:val="24"/>
        </w:rPr>
        <w:t xml:space="preserve"> u Zemuniku Donjem</w:t>
      </w:r>
      <w:r w:rsidR="00AB3224" w:rsidRPr="00C54613">
        <w:rPr>
          <w:sz w:val="24"/>
          <w:szCs w:val="24"/>
        </w:rPr>
        <w:t xml:space="preserve"> </w:t>
      </w:r>
      <w:r w:rsidR="00AB3224">
        <w:rPr>
          <w:sz w:val="24"/>
          <w:szCs w:val="24"/>
        </w:rPr>
        <w:t xml:space="preserve">te u okviru </w:t>
      </w:r>
      <w:r w:rsidR="00AB3224" w:rsidRPr="00754013">
        <w:rPr>
          <w:sz w:val="24"/>
          <w:szCs w:val="24"/>
        </w:rPr>
        <w:t xml:space="preserve">NATO aktivnosti </w:t>
      </w:r>
      <w:r w:rsidR="00AB3224">
        <w:rPr>
          <w:sz w:val="24"/>
          <w:szCs w:val="24"/>
        </w:rPr>
        <w:t xml:space="preserve">prednjih kopnenih snaga </w:t>
      </w:r>
      <w:r w:rsidR="00AB3224" w:rsidRPr="00754013">
        <w:rPr>
          <w:sz w:val="24"/>
          <w:szCs w:val="24"/>
        </w:rPr>
        <w:t xml:space="preserve">u Mađarskoj. </w:t>
      </w:r>
      <w:r w:rsidR="00AB3224">
        <w:rPr>
          <w:sz w:val="24"/>
          <w:szCs w:val="24"/>
        </w:rPr>
        <w:t xml:space="preserve">U listopadu 2025. dobra suradnja dviju država obilježena je i posjetom </w:t>
      </w:r>
      <w:r w:rsidR="00AB3224" w:rsidRPr="00A31CF1">
        <w:rPr>
          <w:sz w:val="24"/>
          <w:szCs w:val="24"/>
        </w:rPr>
        <w:t>ministra</w:t>
      </w:r>
      <w:r w:rsidR="00AB3224">
        <w:rPr>
          <w:sz w:val="24"/>
          <w:szCs w:val="24"/>
        </w:rPr>
        <w:t xml:space="preserve"> </w:t>
      </w:r>
      <w:r w:rsidR="003E4EF4">
        <w:rPr>
          <w:sz w:val="24"/>
          <w:szCs w:val="24"/>
        </w:rPr>
        <w:t xml:space="preserve">obrane Mađarske </w:t>
      </w:r>
      <w:r w:rsidR="00AB3224">
        <w:rPr>
          <w:sz w:val="24"/>
          <w:szCs w:val="24"/>
        </w:rPr>
        <w:t xml:space="preserve">Republici Hrvatskoj, pri čemu su ministri održali bilateralni sastanak te posjetili tvrtke </w:t>
      </w:r>
      <w:r w:rsidR="00631500">
        <w:rPr>
          <w:sz w:val="24"/>
          <w:szCs w:val="24"/>
        </w:rPr>
        <w:t xml:space="preserve">hrvatske </w:t>
      </w:r>
      <w:r w:rsidR="00AB3224">
        <w:rPr>
          <w:sz w:val="24"/>
          <w:szCs w:val="24"/>
        </w:rPr>
        <w:t>obrambene industrije</w:t>
      </w:r>
      <w:r w:rsidR="00631500">
        <w:rPr>
          <w:sz w:val="24"/>
          <w:szCs w:val="24"/>
        </w:rPr>
        <w:t>.</w:t>
      </w:r>
    </w:p>
    <w:p w14:paraId="55653BAD" w14:textId="77777777" w:rsidR="00AB3224" w:rsidRDefault="00AB3224" w:rsidP="00AB3224">
      <w:pPr>
        <w:shd w:val="clear" w:color="auto" w:fill="FFFFFF"/>
        <w:spacing w:line="360" w:lineRule="auto"/>
        <w:ind w:firstLine="708"/>
        <w:jc w:val="center"/>
        <w:rPr>
          <w:sz w:val="24"/>
          <w:szCs w:val="24"/>
        </w:rPr>
      </w:pPr>
      <w:r w:rsidRPr="005A22EE">
        <w:rPr>
          <w:noProof/>
          <w:sz w:val="24"/>
          <w:szCs w:val="24"/>
          <w:lang w:eastAsia="hr-HR"/>
        </w:rPr>
        <w:lastRenderedPageBreak/>
        <w:drawing>
          <wp:inline distT="0" distB="0" distL="0" distR="0" wp14:anchorId="52658C6A" wp14:editId="1F8B0D19">
            <wp:extent cx="3522511" cy="2491713"/>
            <wp:effectExtent l="0" t="0" r="1905" b="4445"/>
            <wp:docPr id="31" name="Picture 5" descr="Sastanak ppV i mo Ivan Anušić - mo Kristof Szalay-Bobrovnic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stanak ppV i mo Ivan Anušić - mo Kristof Szalay-Bobrovnicz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5045" cy="2500579"/>
                    </a:xfrm>
                    <a:prstGeom prst="rect">
                      <a:avLst/>
                    </a:prstGeom>
                    <a:noFill/>
                    <a:ln>
                      <a:noFill/>
                    </a:ln>
                  </pic:spPr>
                </pic:pic>
              </a:graphicData>
            </a:graphic>
          </wp:inline>
        </w:drawing>
      </w:r>
    </w:p>
    <w:p w14:paraId="27AF49FE" w14:textId="77777777" w:rsidR="00AB3224" w:rsidRPr="00AF0007" w:rsidRDefault="00AB3224" w:rsidP="000724AF">
      <w:pPr>
        <w:shd w:val="clear" w:color="auto" w:fill="FFFFFF"/>
        <w:spacing w:after="240" w:line="360" w:lineRule="auto"/>
        <w:ind w:firstLine="708"/>
        <w:jc w:val="center"/>
        <w:rPr>
          <w:b/>
          <w:sz w:val="20"/>
          <w:szCs w:val="20"/>
        </w:rPr>
      </w:pPr>
      <w:r w:rsidRPr="00AF0007">
        <w:rPr>
          <w:b/>
          <w:sz w:val="20"/>
          <w:szCs w:val="20"/>
        </w:rPr>
        <w:t>Slika 9. Sastanak ministara obrane Mađarske</w:t>
      </w:r>
      <w:r w:rsidR="000724AF" w:rsidRPr="00AF0007">
        <w:rPr>
          <w:b/>
          <w:sz w:val="20"/>
          <w:szCs w:val="20"/>
        </w:rPr>
        <w:t xml:space="preserve"> i Republike Hrvatske</w:t>
      </w:r>
    </w:p>
    <w:p w14:paraId="0AB66F91" w14:textId="77777777" w:rsidR="00AF0007" w:rsidRDefault="00DA643F" w:rsidP="00AB3224">
      <w:pPr>
        <w:shd w:val="clear" w:color="auto" w:fill="FFFFFF"/>
        <w:spacing w:line="360" w:lineRule="auto"/>
        <w:ind w:firstLine="708"/>
        <w:jc w:val="both"/>
        <w:rPr>
          <w:sz w:val="24"/>
          <w:szCs w:val="24"/>
        </w:rPr>
      </w:pPr>
      <w:r>
        <w:rPr>
          <w:sz w:val="24"/>
          <w:szCs w:val="24"/>
        </w:rPr>
        <w:tab/>
      </w:r>
      <w:r w:rsidR="00AB3224">
        <w:rPr>
          <w:sz w:val="24"/>
          <w:szCs w:val="24"/>
        </w:rPr>
        <w:t xml:space="preserve">Bilateralna suradnja s </w:t>
      </w:r>
      <w:r w:rsidR="00AB3224" w:rsidRPr="00754013">
        <w:rPr>
          <w:sz w:val="24"/>
          <w:szCs w:val="24"/>
        </w:rPr>
        <w:t>Talijanskom Republikom nastavljena je u području ratnih mornarica</w:t>
      </w:r>
      <w:r w:rsidR="00AB3224">
        <w:rPr>
          <w:sz w:val="24"/>
          <w:szCs w:val="24"/>
        </w:rPr>
        <w:t xml:space="preserve"> i ratnih zrakoplovstava te</w:t>
      </w:r>
      <w:r w:rsidR="00AB3224" w:rsidRPr="00754013">
        <w:rPr>
          <w:sz w:val="24"/>
          <w:szCs w:val="24"/>
        </w:rPr>
        <w:t xml:space="preserve"> u okviru regionalnih </w:t>
      </w:r>
      <w:r w:rsidR="00AB3224">
        <w:rPr>
          <w:sz w:val="24"/>
          <w:szCs w:val="24"/>
        </w:rPr>
        <w:t xml:space="preserve">i multilateralnih </w:t>
      </w:r>
      <w:r w:rsidR="00AB3224" w:rsidRPr="00754013">
        <w:rPr>
          <w:sz w:val="24"/>
          <w:szCs w:val="24"/>
        </w:rPr>
        <w:t>inicijativa.</w:t>
      </w:r>
      <w:r w:rsidR="00AB3224">
        <w:rPr>
          <w:sz w:val="24"/>
          <w:szCs w:val="24"/>
        </w:rPr>
        <w:t>Nastavljena je odlična o</w:t>
      </w:r>
      <w:r w:rsidR="00AB3224" w:rsidRPr="00754013">
        <w:rPr>
          <w:sz w:val="24"/>
          <w:szCs w:val="24"/>
        </w:rPr>
        <w:t>brambena s</w:t>
      </w:r>
      <w:r w:rsidR="00631500">
        <w:rPr>
          <w:sz w:val="24"/>
          <w:szCs w:val="24"/>
        </w:rPr>
        <w:t xml:space="preserve">uradnja s Republikom Slovenijom, </w:t>
      </w:r>
      <w:r w:rsidR="00AB3224">
        <w:rPr>
          <w:sz w:val="24"/>
          <w:szCs w:val="24"/>
        </w:rPr>
        <w:t>usmjerena</w:t>
      </w:r>
      <w:r w:rsidR="00AB3224" w:rsidRPr="00754013">
        <w:rPr>
          <w:sz w:val="24"/>
          <w:szCs w:val="24"/>
        </w:rPr>
        <w:t xml:space="preserve"> na suradnju </w:t>
      </w:r>
      <w:r w:rsidR="00AB3224">
        <w:rPr>
          <w:sz w:val="24"/>
          <w:szCs w:val="24"/>
        </w:rPr>
        <w:t xml:space="preserve">po svim granama </w:t>
      </w:r>
      <w:r w:rsidR="003E4EF4">
        <w:rPr>
          <w:sz w:val="24"/>
          <w:szCs w:val="24"/>
        </w:rPr>
        <w:t>Hrvatske vojske</w:t>
      </w:r>
      <w:r w:rsidR="00631500">
        <w:rPr>
          <w:sz w:val="24"/>
          <w:szCs w:val="24"/>
        </w:rPr>
        <w:t>,</w:t>
      </w:r>
      <w:r w:rsidR="00AB3224" w:rsidRPr="00754013">
        <w:rPr>
          <w:sz w:val="24"/>
          <w:szCs w:val="24"/>
        </w:rPr>
        <w:t xml:space="preserve"> vježbe i školovanje. </w:t>
      </w:r>
    </w:p>
    <w:p w14:paraId="13E2BC6F" w14:textId="77777777" w:rsidR="00AF0007" w:rsidRDefault="00AF0007" w:rsidP="00AB3224">
      <w:pPr>
        <w:shd w:val="clear" w:color="auto" w:fill="FFFFFF"/>
        <w:spacing w:line="360" w:lineRule="auto"/>
        <w:ind w:firstLine="708"/>
        <w:jc w:val="both"/>
        <w:rPr>
          <w:sz w:val="24"/>
          <w:szCs w:val="24"/>
        </w:rPr>
      </w:pPr>
      <w:r>
        <w:rPr>
          <w:sz w:val="24"/>
          <w:szCs w:val="24"/>
        </w:rPr>
        <w:tab/>
      </w:r>
      <w:r w:rsidR="00AB3224">
        <w:rPr>
          <w:sz w:val="24"/>
          <w:szCs w:val="24"/>
        </w:rPr>
        <w:t>Nastavljena je</w:t>
      </w:r>
      <w:r w:rsidR="00AB3224" w:rsidRPr="00754013">
        <w:rPr>
          <w:sz w:val="24"/>
          <w:szCs w:val="24"/>
        </w:rPr>
        <w:t xml:space="preserve"> i suradnja unutar multilateralnih inicijativa</w:t>
      </w:r>
      <w:r w:rsidR="00BD2A0A">
        <w:rPr>
          <w:sz w:val="24"/>
          <w:szCs w:val="24"/>
        </w:rPr>
        <w:t>. U rujnu</w:t>
      </w:r>
      <w:r w:rsidR="000724AF">
        <w:rPr>
          <w:sz w:val="24"/>
          <w:szCs w:val="24"/>
        </w:rPr>
        <w:t xml:space="preserve"> 2025.</w:t>
      </w:r>
      <w:r w:rsidR="00AB3224">
        <w:rPr>
          <w:sz w:val="24"/>
          <w:szCs w:val="24"/>
        </w:rPr>
        <w:t xml:space="preserve"> u Zagrebu je održan sastanak potpredsjednika Vlade i ministra obrane Ivana Anušića sa slovenskim ministrom obrane Borutom Sajovicem, tijekom kojega su potpisali </w:t>
      </w:r>
      <w:r>
        <w:rPr>
          <w:sz w:val="24"/>
          <w:szCs w:val="24"/>
        </w:rPr>
        <w:t xml:space="preserve">Zajedničku izjavu </w:t>
      </w:r>
      <w:r w:rsidR="00BC3A0A" w:rsidRPr="00665E99">
        <w:rPr>
          <w:sz w:val="24"/>
          <w:szCs w:val="24"/>
        </w:rPr>
        <w:t>Ministarstva obrane Republike Hrvatske i Ministarstva obrane Republike Slovenije o jačanju vojno-tehničke suradnje</w:t>
      </w:r>
      <w:r w:rsidR="00BC3A0A">
        <w:rPr>
          <w:sz w:val="24"/>
          <w:szCs w:val="24"/>
        </w:rPr>
        <w:t xml:space="preserve"> </w:t>
      </w:r>
      <w:r w:rsidR="00AB3224">
        <w:rPr>
          <w:sz w:val="24"/>
          <w:szCs w:val="24"/>
        </w:rPr>
        <w:t>kojom se dodatno osnažuje vojno-tehnička suradnja i suradnja obrambenih industrija.</w:t>
      </w:r>
      <w:r>
        <w:rPr>
          <w:sz w:val="24"/>
          <w:szCs w:val="24"/>
        </w:rPr>
        <w:t xml:space="preserve"> P</w:t>
      </w:r>
      <w:r w:rsidR="00AB3224">
        <w:rPr>
          <w:sz w:val="24"/>
          <w:szCs w:val="24"/>
        </w:rPr>
        <w:t xml:space="preserve">osjetili </w:t>
      </w:r>
      <w:r>
        <w:rPr>
          <w:sz w:val="24"/>
          <w:szCs w:val="24"/>
        </w:rPr>
        <w:t xml:space="preserve">su </w:t>
      </w:r>
      <w:r w:rsidR="00AB3224">
        <w:rPr>
          <w:sz w:val="24"/>
          <w:szCs w:val="24"/>
        </w:rPr>
        <w:t xml:space="preserve">tvrtku DOK-ING d.o.o., gdje su predstavljeni budući projekti i inovacije koji se razvijaju u suradnji s partnerima iz </w:t>
      </w:r>
      <w:r w:rsidR="00631500">
        <w:rPr>
          <w:sz w:val="24"/>
          <w:szCs w:val="24"/>
        </w:rPr>
        <w:t xml:space="preserve">Republike </w:t>
      </w:r>
      <w:r w:rsidR="00AB3224">
        <w:rPr>
          <w:sz w:val="24"/>
          <w:szCs w:val="24"/>
        </w:rPr>
        <w:t>Slovenije. U listopadu</w:t>
      </w:r>
      <w:r w:rsidR="001458C9">
        <w:rPr>
          <w:sz w:val="24"/>
          <w:szCs w:val="24"/>
        </w:rPr>
        <w:t xml:space="preserve"> 2025.</w:t>
      </w:r>
      <w:r w:rsidR="00AB3224">
        <w:rPr>
          <w:sz w:val="24"/>
          <w:szCs w:val="24"/>
        </w:rPr>
        <w:t xml:space="preserve"> </w:t>
      </w:r>
      <w:r w:rsidR="001458C9">
        <w:rPr>
          <w:sz w:val="24"/>
          <w:szCs w:val="24"/>
        </w:rPr>
        <w:t>potpredsjednik Vlade</w:t>
      </w:r>
      <w:r>
        <w:rPr>
          <w:sz w:val="24"/>
          <w:szCs w:val="24"/>
        </w:rPr>
        <w:t xml:space="preserve"> Republike Hrvatske</w:t>
      </w:r>
      <w:r w:rsidR="001458C9">
        <w:rPr>
          <w:sz w:val="24"/>
          <w:szCs w:val="24"/>
        </w:rPr>
        <w:t xml:space="preserve"> i ministar</w:t>
      </w:r>
      <w:r w:rsidR="001458C9" w:rsidRPr="001458C9">
        <w:rPr>
          <w:sz w:val="24"/>
          <w:szCs w:val="24"/>
        </w:rPr>
        <w:t xml:space="preserve"> obrane</w:t>
      </w:r>
      <w:r w:rsidR="001458C9">
        <w:rPr>
          <w:sz w:val="24"/>
          <w:szCs w:val="24"/>
        </w:rPr>
        <w:t xml:space="preserve"> </w:t>
      </w:r>
      <w:r w:rsidR="00AB3224">
        <w:rPr>
          <w:sz w:val="24"/>
          <w:szCs w:val="24"/>
        </w:rPr>
        <w:t xml:space="preserve">posjetio </w:t>
      </w:r>
      <w:r>
        <w:rPr>
          <w:sz w:val="24"/>
          <w:szCs w:val="24"/>
        </w:rPr>
        <w:t>je</w:t>
      </w:r>
      <w:r w:rsidR="009E5364">
        <w:rPr>
          <w:sz w:val="24"/>
          <w:szCs w:val="24"/>
        </w:rPr>
        <w:t xml:space="preserve"> </w:t>
      </w:r>
      <w:r w:rsidR="00AB3224">
        <w:rPr>
          <w:sz w:val="24"/>
          <w:szCs w:val="24"/>
        </w:rPr>
        <w:t>sajam vojne opreme i naoružanja SIDEC u Celju, gdje se sastao s ministrom Sajovicem.</w:t>
      </w:r>
      <w:r w:rsidR="00AB3224" w:rsidRPr="00754013">
        <w:rPr>
          <w:sz w:val="24"/>
          <w:szCs w:val="24"/>
        </w:rPr>
        <w:t xml:space="preserve"> </w:t>
      </w:r>
    </w:p>
    <w:p w14:paraId="7C63AEFC" w14:textId="77777777" w:rsidR="00AB3224" w:rsidRDefault="00AB3224" w:rsidP="00C4030C">
      <w:pPr>
        <w:shd w:val="clear" w:color="auto" w:fill="FFFFFF"/>
        <w:spacing w:line="360" w:lineRule="auto"/>
        <w:ind w:firstLine="708"/>
        <w:jc w:val="center"/>
        <w:rPr>
          <w:sz w:val="24"/>
          <w:szCs w:val="24"/>
        </w:rPr>
      </w:pPr>
      <w:r w:rsidRPr="005A22EE">
        <w:rPr>
          <w:noProof/>
          <w:sz w:val="24"/>
          <w:szCs w:val="24"/>
          <w:lang w:eastAsia="hr-HR"/>
        </w:rPr>
        <w:lastRenderedPageBreak/>
        <w:drawing>
          <wp:inline distT="0" distB="0" distL="0" distR="0" wp14:anchorId="5A6353A5" wp14:editId="11AAB2D2">
            <wp:extent cx="3508986" cy="2337391"/>
            <wp:effectExtent l="0" t="0" r="0" b="6350"/>
            <wp:docPr id="33" name="Picture 33" descr="54765951377_2071ff8dc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4765951377_2071ff8dc4_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0120" cy="2364791"/>
                    </a:xfrm>
                    <a:prstGeom prst="rect">
                      <a:avLst/>
                    </a:prstGeom>
                    <a:noFill/>
                    <a:ln>
                      <a:noFill/>
                    </a:ln>
                  </pic:spPr>
                </pic:pic>
              </a:graphicData>
            </a:graphic>
          </wp:inline>
        </w:drawing>
      </w:r>
    </w:p>
    <w:p w14:paraId="173CF063" w14:textId="77777777" w:rsidR="00AF0007" w:rsidRDefault="00AB3224" w:rsidP="00AF0007">
      <w:pPr>
        <w:shd w:val="clear" w:color="auto" w:fill="FFFFFF"/>
        <w:spacing w:line="360" w:lineRule="auto"/>
        <w:ind w:firstLine="708"/>
        <w:jc w:val="center"/>
        <w:rPr>
          <w:sz w:val="20"/>
          <w:szCs w:val="20"/>
        </w:rPr>
      </w:pPr>
      <w:r w:rsidRPr="00AF0007">
        <w:rPr>
          <w:b/>
          <w:sz w:val="20"/>
          <w:szCs w:val="20"/>
        </w:rPr>
        <w:t>Slika 10. Sastanak ministara obrane Republike Slovenije</w:t>
      </w:r>
      <w:r w:rsidR="000724AF" w:rsidRPr="00AF0007">
        <w:rPr>
          <w:b/>
          <w:sz w:val="20"/>
          <w:szCs w:val="20"/>
        </w:rPr>
        <w:t xml:space="preserve"> i Republike Hrvatske</w:t>
      </w:r>
    </w:p>
    <w:p w14:paraId="17DEBCBD" w14:textId="77777777" w:rsidR="009F3B48" w:rsidRPr="00AF0007" w:rsidRDefault="009F3B48" w:rsidP="00AF0007">
      <w:pPr>
        <w:shd w:val="clear" w:color="auto" w:fill="FFFFFF"/>
        <w:spacing w:line="360" w:lineRule="auto"/>
        <w:ind w:firstLine="708"/>
        <w:jc w:val="center"/>
        <w:rPr>
          <w:sz w:val="20"/>
          <w:szCs w:val="20"/>
        </w:rPr>
      </w:pPr>
    </w:p>
    <w:p w14:paraId="56FB7008" w14:textId="77777777" w:rsidR="00AB3224" w:rsidRDefault="00DA643F" w:rsidP="00AF0007">
      <w:pPr>
        <w:shd w:val="clear" w:color="auto" w:fill="FFFFFF"/>
        <w:spacing w:line="360" w:lineRule="auto"/>
        <w:ind w:firstLine="708"/>
        <w:jc w:val="both"/>
        <w:rPr>
          <w:sz w:val="24"/>
          <w:szCs w:val="24"/>
        </w:rPr>
      </w:pPr>
      <w:r>
        <w:rPr>
          <w:sz w:val="24"/>
          <w:szCs w:val="24"/>
        </w:rPr>
        <w:tab/>
      </w:r>
      <w:r w:rsidR="00AB3224">
        <w:rPr>
          <w:sz w:val="24"/>
          <w:szCs w:val="24"/>
        </w:rPr>
        <w:t>Primjetan je uzlazni trend jačanja bilateralne obrambene suradnje s Helenskom Republikom</w:t>
      </w:r>
      <w:r w:rsidR="00AB3224" w:rsidRPr="00A5026F">
        <w:rPr>
          <w:sz w:val="24"/>
          <w:szCs w:val="24"/>
        </w:rPr>
        <w:t xml:space="preserve">, ponajprije u području </w:t>
      </w:r>
      <w:r w:rsidR="00AB3224" w:rsidRPr="00E17272">
        <w:rPr>
          <w:sz w:val="24"/>
          <w:szCs w:val="24"/>
        </w:rPr>
        <w:t>suradnje ratnih</w:t>
      </w:r>
      <w:r w:rsidR="00AB3224">
        <w:rPr>
          <w:sz w:val="24"/>
          <w:szCs w:val="24"/>
        </w:rPr>
        <w:t xml:space="preserve"> zrakoplovstava, ratnih mornarica, specijalnih postrojbi </w:t>
      </w:r>
      <w:r w:rsidR="00AB3224" w:rsidRPr="00C77020">
        <w:rPr>
          <w:sz w:val="24"/>
          <w:szCs w:val="24"/>
        </w:rPr>
        <w:t>te u području obuke i tečajeva</w:t>
      </w:r>
      <w:r w:rsidR="00AB3224">
        <w:rPr>
          <w:sz w:val="24"/>
          <w:szCs w:val="24"/>
        </w:rPr>
        <w:t xml:space="preserve">. Sredinom rujna </w:t>
      </w:r>
      <w:r w:rsidR="000724AF">
        <w:rPr>
          <w:sz w:val="24"/>
          <w:szCs w:val="24"/>
        </w:rPr>
        <w:t xml:space="preserve">2026. </w:t>
      </w:r>
      <w:r w:rsidR="00AB3224">
        <w:rPr>
          <w:sz w:val="24"/>
          <w:szCs w:val="24"/>
        </w:rPr>
        <w:t xml:space="preserve">u Ateni je održan </w:t>
      </w:r>
      <w:r w:rsidR="00A5026F">
        <w:rPr>
          <w:sz w:val="24"/>
          <w:szCs w:val="24"/>
        </w:rPr>
        <w:t xml:space="preserve">i </w:t>
      </w:r>
      <w:r w:rsidR="00AB3224">
        <w:rPr>
          <w:sz w:val="24"/>
          <w:szCs w:val="24"/>
        </w:rPr>
        <w:t>prvi</w:t>
      </w:r>
      <w:r w:rsidR="00AB3224" w:rsidRPr="00C77020">
        <w:rPr>
          <w:sz w:val="24"/>
          <w:szCs w:val="24"/>
        </w:rPr>
        <w:t xml:space="preserve"> bilatera</w:t>
      </w:r>
      <w:r w:rsidR="00AB3224">
        <w:rPr>
          <w:sz w:val="24"/>
          <w:szCs w:val="24"/>
        </w:rPr>
        <w:t>lni sastanak</w:t>
      </w:r>
      <w:r w:rsidR="00AF0007">
        <w:rPr>
          <w:sz w:val="24"/>
          <w:szCs w:val="24"/>
        </w:rPr>
        <w:t xml:space="preserve"> ministara obrane dviju država.</w:t>
      </w:r>
    </w:p>
    <w:p w14:paraId="0705C6CA" w14:textId="77777777" w:rsidR="00AB3224" w:rsidRPr="00EF4952" w:rsidRDefault="00AB3224" w:rsidP="00EF4952">
      <w:pPr>
        <w:shd w:val="clear" w:color="auto" w:fill="FFFFFF"/>
        <w:spacing w:line="360" w:lineRule="auto"/>
        <w:ind w:firstLine="708"/>
        <w:jc w:val="center"/>
        <w:rPr>
          <w:sz w:val="24"/>
          <w:szCs w:val="24"/>
        </w:rPr>
      </w:pPr>
      <w:r w:rsidRPr="005A22EE">
        <w:rPr>
          <w:noProof/>
          <w:sz w:val="24"/>
          <w:szCs w:val="24"/>
          <w:lang w:eastAsia="hr-HR"/>
        </w:rPr>
        <w:drawing>
          <wp:inline distT="0" distB="0" distL="0" distR="0" wp14:anchorId="45B832E3" wp14:editId="0B997082">
            <wp:extent cx="3340100" cy="2226734"/>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1593" cy="2241063"/>
                    </a:xfrm>
                    <a:prstGeom prst="rect">
                      <a:avLst/>
                    </a:prstGeom>
                  </pic:spPr>
                </pic:pic>
              </a:graphicData>
            </a:graphic>
          </wp:inline>
        </w:drawing>
      </w:r>
    </w:p>
    <w:p w14:paraId="03A7EBBC" w14:textId="77777777" w:rsidR="00AF0007" w:rsidRDefault="00AB3224" w:rsidP="00AF0007">
      <w:pPr>
        <w:shd w:val="clear" w:color="auto" w:fill="FFFFFF"/>
        <w:ind w:left="709"/>
        <w:jc w:val="center"/>
        <w:rPr>
          <w:b/>
          <w:sz w:val="20"/>
          <w:szCs w:val="20"/>
        </w:rPr>
      </w:pPr>
      <w:r w:rsidRPr="00AF0007">
        <w:rPr>
          <w:b/>
          <w:sz w:val="20"/>
          <w:szCs w:val="20"/>
        </w:rPr>
        <w:t xml:space="preserve">Slika 11. </w:t>
      </w:r>
      <w:r w:rsidR="00A5026F" w:rsidRPr="00AF0007">
        <w:rPr>
          <w:b/>
          <w:sz w:val="20"/>
          <w:szCs w:val="20"/>
        </w:rPr>
        <w:t>P</w:t>
      </w:r>
      <w:r w:rsidRPr="00AF0007">
        <w:rPr>
          <w:b/>
          <w:sz w:val="20"/>
          <w:szCs w:val="20"/>
        </w:rPr>
        <w:t xml:space="preserve">osjet </w:t>
      </w:r>
      <w:r w:rsidR="00307807" w:rsidRPr="00AF0007">
        <w:rPr>
          <w:b/>
          <w:sz w:val="20"/>
          <w:szCs w:val="20"/>
        </w:rPr>
        <w:t xml:space="preserve">potpredsjednika Vlade </w:t>
      </w:r>
      <w:r w:rsidR="00665E99" w:rsidRPr="00AF0007">
        <w:rPr>
          <w:b/>
          <w:sz w:val="20"/>
          <w:szCs w:val="20"/>
        </w:rPr>
        <w:t xml:space="preserve">Republike Hrvatske </w:t>
      </w:r>
      <w:r w:rsidR="00307807" w:rsidRPr="00AF0007">
        <w:rPr>
          <w:b/>
          <w:sz w:val="20"/>
          <w:szCs w:val="20"/>
        </w:rPr>
        <w:t xml:space="preserve">i ministra obrane </w:t>
      </w:r>
    </w:p>
    <w:p w14:paraId="5C0B2F30" w14:textId="77777777" w:rsidR="00AB3224" w:rsidRPr="00AF0007" w:rsidRDefault="00AB3224" w:rsidP="00AF0007">
      <w:pPr>
        <w:shd w:val="clear" w:color="auto" w:fill="FFFFFF"/>
        <w:ind w:left="709"/>
        <w:jc w:val="center"/>
        <w:rPr>
          <w:b/>
          <w:sz w:val="20"/>
          <w:szCs w:val="20"/>
        </w:rPr>
      </w:pPr>
      <w:r w:rsidRPr="00AF0007">
        <w:rPr>
          <w:b/>
          <w:sz w:val="20"/>
          <w:szCs w:val="20"/>
        </w:rPr>
        <w:t>Helenskoj Republici</w:t>
      </w:r>
    </w:p>
    <w:p w14:paraId="341E1E81" w14:textId="77777777" w:rsidR="00AB3224" w:rsidRDefault="00DA643F" w:rsidP="00AB3224">
      <w:pPr>
        <w:shd w:val="clear" w:color="auto" w:fill="FFFFFF"/>
        <w:spacing w:line="360" w:lineRule="auto"/>
        <w:ind w:firstLine="708"/>
        <w:jc w:val="both"/>
        <w:rPr>
          <w:sz w:val="24"/>
          <w:szCs w:val="24"/>
        </w:rPr>
      </w:pPr>
      <w:r>
        <w:rPr>
          <w:sz w:val="24"/>
          <w:szCs w:val="24"/>
        </w:rPr>
        <w:tab/>
      </w:r>
      <w:r w:rsidR="00665E99">
        <w:rPr>
          <w:sz w:val="24"/>
          <w:szCs w:val="24"/>
        </w:rPr>
        <w:t>Uzlazni trend bilateralne obrambene suradnje s Češkom Republikom potvr</w:t>
      </w:r>
      <w:r w:rsidR="00AD2694">
        <w:rPr>
          <w:sz w:val="24"/>
          <w:szCs w:val="24"/>
        </w:rPr>
        <w:t xml:space="preserve">đen je u listopadu 2025. </w:t>
      </w:r>
      <w:r w:rsidR="00665E99">
        <w:rPr>
          <w:sz w:val="24"/>
          <w:szCs w:val="24"/>
        </w:rPr>
        <w:t>p</w:t>
      </w:r>
      <w:r w:rsidR="00665E99" w:rsidRPr="00665E99">
        <w:rPr>
          <w:sz w:val="24"/>
          <w:szCs w:val="24"/>
        </w:rPr>
        <w:t xml:space="preserve">ristupanjem Okvirnom sporazumu </w:t>
      </w:r>
      <w:r w:rsidR="00665E99" w:rsidRPr="004C4E6C">
        <w:rPr>
          <w:sz w:val="24"/>
          <w:szCs w:val="24"/>
        </w:rPr>
        <w:t xml:space="preserve">o nabavi terenskih kamiona „TATRA“ između </w:t>
      </w:r>
      <w:r w:rsidR="00665E99">
        <w:rPr>
          <w:sz w:val="24"/>
          <w:szCs w:val="24"/>
        </w:rPr>
        <w:t>Ministarstva obrane Republike Hrvatske</w:t>
      </w:r>
      <w:r w:rsidR="00665E99" w:rsidRPr="004C4E6C">
        <w:rPr>
          <w:sz w:val="24"/>
          <w:szCs w:val="24"/>
        </w:rPr>
        <w:t>, Ministarstva obrane Češke</w:t>
      </w:r>
      <w:r w:rsidR="00665E99">
        <w:rPr>
          <w:sz w:val="24"/>
          <w:szCs w:val="24"/>
        </w:rPr>
        <w:t xml:space="preserve"> Republike</w:t>
      </w:r>
      <w:r w:rsidR="00665E99" w:rsidRPr="004C4E6C">
        <w:rPr>
          <w:sz w:val="24"/>
          <w:szCs w:val="24"/>
        </w:rPr>
        <w:t xml:space="preserve">, Ministarstva </w:t>
      </w:r>
      <w:r w:rsidR="00665E99" w:rsidRPr="003244E8">
        <w:rPr>
          <w:sz w:val="24"/>
          <w:szCs w:val="24"/>
        </w:rPr>
        <w:t>obrane Slovačke Republike i češke</w:t>
      </w:r>
      <w:r w:rsidR="00665E99">
        <w:rPr>
          <w:sz w:val="24"/>
          <w:szCs w:val="24"/>
        </w:rPr>
        <w:t xml:space="preserve"> tvrtke „Tatra Defence Systems“.</w:t>
      </w:r>
    </w:p>
    <w:p w14:paraId="0284FB15" w14:textId="77777777" w:rsidR="00AB3224" w:rsidRPr="00711C33" w:rsidRDefault="00AB3224" w:rsidP="00AB3224">
      <w:pPr>
        <w:shd w:val="clear" w:color="auto" w:fill="FFFFFF"/>
        <w:spacing w:line="360" w:lineRule="auto"/>
        <w:ind w:firstLine="708"/>
        <w:jc w:val="both"/>
        <w:rPr>
          <w:sz w:val="24"/>
          <w:szCs w:val="24"/>
        </w:rPr>
      </w:pPr>
    </w:p>
    <w:p w14:paraId="42A0FB4B" w14:textId="77777777" w:rsidR="00AB3224" w:rsidRDefault="00AB3224" w:rsidP="00AF0007">
      <w:pPr>
        <w:shd w:val="clear" w:color="auto" w:fill="FFFFFF"/>
        <w:spacing w:line="360" w:lineRule="auto"/>
        <w:ind w:firstLine="708"/>
        <w:jc w:val="center"/>
        <w:rPr>
          <w:b/>
        </w:rPr>
      </w:pPr>
      <w:r w:rsidRPr="005A22EE">
        <w:rPr>
          <w:noProof/>
          <w:sz w:val="24"/>
          <w:szCs w:val="24"/>
          <w:lang w:eastAsia="hr-HR"/>
        </w:rPr>
        <w:lastRenderedPageBreak/>
        <w:drawing>
          <wp:inline distT="0" distB="0" distL="0" distR="0" wp14:anchorId="7974004E" wp14:editId="513BABFF">
            <wp:extent cx="3492150" cy="2391783"/>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8961" cy="2396448"/>
                    </a:xfrm>
                    <a:prstGeom prst="rect">
                      <a:avLst/>
                    </a:prstGeom>
                  </pic:spPr>
                </pic:pic>
              </a:graphicData>
            </a:graphic>
          </wp:inline>
        </w:drawing>
      </w:r>
    </w:p>
    <w:p w14:paraId="34D53B99" w14:textId="77777777" w:rsidR="00AB3224" w:rsidRDefault="00AB3224" w:rsidP="00AF0007">
      <w:pPr>
        <w:shd w:val="clear" w:color="auto" w:fill="FFFFFF"/>
        <w:jc w:val="center"/>
        <w:rPr>
          <w:b/>
          <w:sz w:val="20"/>
          <w:szCs w:val="20"/>
        </w:rPr>
      </w:pPr>
      <w:r w:rsidRPr="00AF0007">
        <w:rPr>
          <w:b/>
          <w:sz w:val="20"/>
          <w:szCs w:val="20"/>
        </w:rPr>
        <w:t xml:space="preserve">Slika 12. </w:t>
      </w:r>
      <w:r w:rsidR="00665E99" w:rsidRPr="00AF0007">
        <w:rPr>
          <w:b/>
          <w:sz w:val="20"/>
          <w:szCs w:val="20"/>
        </w:rPr>
        <w:t xml:space="preserve">Pristupanje </w:t>
      </w:r>
      <w:r w:rsidRPr="00AF0007">
        <w:rPr>
          <w:b/>
          <w:sz w:val="20"/>
          <w:szCs w:val="20"/>
        </w:rPr>
        <w:t>Okvirnom sporazumu</w:t>
      </w:r>
      <w:r w:rsidR="009574DB" w:rsidRPr="00AF0007">
        <w:rPr>
          <w:b/>
          <w:sz w:val="20"/>
          <w:szCs w:val="20"/>
        </w:rPr>
        <w:t xml:space="preserve"> </w:t>
      </w:r>
      <w:r w:rsidRPr="00AF0007">
        <w:rPr>
          <w:b/>
          <w:sz w:val="20"/>
          <w:szCs w:val="20"/>
        </w:rPr>
        <w:t>o nabavi vojnih terenskih kamiona „TATRA“</w:t>
      </w:r>
    </w:p>
    <w:p w14:paraId="735C34C5" w14:textId="77777777" w:rsidR="00AF0007" w:rsidRPr="00AF0007" w:rsidRDefault="00AF0007" w:rsidP="00AF0007">
      <w:pPr>
        <w:shd w:val="clear" w:color="auto" w:fill="FFFFFF"/>
        <w:jc w:val="center"/>
        <w:rPr>
          <w:b/>
          <w:sz w:val="20"/>
          <w:szCs w:val="20"/>
        </w:rPr>
      </w:pPr>
    </w:p>
    <w:p w14:paraId="336161C1" w14:textId="77777777" w:rsidR="00AB3224" w:rsidRPr="00954E28" w:rsidRDefault="00DA643F" w:rsidP="00AB3224">
      <w:pPr>
        <w:spacing w:before="120" w:after="120" w:line="360" w:lineRule="auto"/>
        <w:ind w:firstLine="708"/>
        <w:jc w:val="both"/>
        <w:rPr>
          <w:rFonts w:eastAsia="Calibri"/>
          <w:bCs/>
          <w:sz w:val="24"/>
          <w:szCs w:val="24"/>
          <w:lang w:eastAsia="hr-HR"/>
        </w:rPr>
      </w:pPr>
      <w:r>
        <w:rPr>
          <w:sz w:val="24"/>
          <w:szCs w:val="24"/>
        </w:rPr>
        <w:tab/>
      </w:r>
      <w:r w:rsidR="000724AF">
        <w:rPr>
          <w:sz w:val="24"/>
          <w:szCs w:val="24"/>
        </w:rPr>
        <w:t>N</w:t>
      </w:r>
      <w:r w:rsidR="00AB3224">
        <w:rPr>
          <w:sz w:val="24"/>
          <w:szCs w:val="24"/>
        </w:rPr>
        <w:t xml:space="preserve">astavljen je razvoj dobrih bilateralnih odnosa </w:t>
      </w:r>
      <w:r w:rsidR="00AB3224" w:rsidRPr="00954E28">
        <w:rPr>
          <w:sz w:val="24"/>
          <w:szCs w:val="24"/>
        </w:rPr>
        <w:t>Republik</w:t>
      </w:r>
      <w:r w:rsidR="00AB3224">
        <w:rPr>
          <w:sz w:val="24"/>
          <w:szCs w:val="24"/>
        </w:rPr>
        <w:t xml:space="preserve">e </w:t>
      </w:r>
      <w:r w:rsidR="00AB3224" w:rsidRPr="00954E28">
        <w:rPr>
          <w:sz w:val="24"/>
          <w:szCs w:val="24"/>
        </w:rPr>
        <w:t>Hrvatsk</w:t>
      </w:r>
      <w:r w:rsidR="00AB3224">
        <w:rPr>
          <w:sz w:val="24"/>
          <w:szCs w:val="24"/>
        </w:rPr>
        <w:t>e i</w:t>
      </w:r>
      <w:r w:rsidR="00AB3224" w:rsidRPr="00954E28">
        <w:rPr>
          <w:sz w:val="24"/>
          <w:szCs w:val="24"/>
        </w:rPr>
        <w:t xml:space="preserve"> Republik</w:t>
      </w:r>
      <w:r w:rsidR="00AB3224">
        <w:rPr>
          <w:sz w:val="24"/>
          <w:szCs w:val="24"/>
        </w:rPr>
        <w:t>e</w:t>
      </w:r>
      <w:r w:rsidR="00AB3224" w:rsidRPr="00954E28">
        <w:rPr>
          <w:sz w:val="24"/>
          <w:szCs w:val="24"/>
        </w:rPr>
        <w:t xml:space="preserve"> Tursk</w:t>
      </w:r>
      <w:r w:rsidR="00AB3224">
        <w:rPr>
          <w:sz w:val="24"/>
          <w:szCs w:val="24"/>
        </w:rPr>
        <w:t>e. Potpredsjednik Vlade i ministar obrane Ivan Anušić susreo se u veljači</w:t>
      </w:r>
      <w:r w:rsidR="000724AF">
        <w:rPr>
          <w:sz w:val="24"/>
          <w:szCs w:val="24"/>
        </w:rPr>
        <w:t xml:space="preserve"> 2025.</w:t>
      </w:r>
      <w:r w:rsidR="00AB3224">
        <w:rPr>
          <w:sz w:val="24"/>
          <w:szCs w:val="24"/>
        </w:rPr>
        <w:t xml:space="preserve"> s</w:t>
      </w:r>
      <w:r w:rsidR="00AB3224" w:rsidRPr="00954E28">
        <w:rPr>
          <w:sz w:val="24"/>
          <w:szCs w:val="24"/>
        </w:rPr>
        <w:t xml:space="preserve"> ministrom obrane Yaşarom Gülerom</w:t>
      </w:r>
      <w:r w:rsidR="00AB3224">
        <w:rPr>
          <w:rFonts w:eastAsia="Calibri"/>
          <w:bCs/>
          <w:sz w:val="24"/>
          <w:szCs w:val="24"/>
        </w:rPr>
        <w:t xml:space="preserve">. Uz realizaciju projekta nabave </w:t>
      </w:r>
      <w:r w:rsidR="00AB3224" w:rsidRPr="00954E28">
        <w:rPr>
          <w:bCs/>
          <w:sz w:val="24"/>
          <w:szCs w:val="24"/>
        </w:rPr>
        <w:t xml:space="preserve">besposadnog zrakoplovnog sustava Bayraktar TB2 klase II, koji su </w:t>
      </w:r>
      <w:r w:rsidR="00AB3224">
        <w:rPr>
          <w:bCs/>
          <w:sz w:val="24"/>
          <w:szCs w:val="24"/>
        </w:rPr>
        <w:t>tijekom 2025. i</w:t>
      </w:r>
      <w:r w:rsidR="00AB3224" w:rsidRPr="00954E28">
        <w:rPr>
          <w:bCs/>
          <w:sz w:val="24"/>
          <w:szCs w:val="24"/>
        </w:rPr>
        <w:t xml:space="preserve">sporučeni </w:t>
      </w:r>
      <w:r w:rsidR="00A5026F">
        <w:rPr>
          <w:bCs/>
          <w:sz w:val="24"/>
          <w:szCs w:val="24"/>
        </w:rPr>
        <w:t xml:space="preserve">Republici </w:t>
      </w:r>
      <w:r w:rsidR="00AB3224" w:rsidRPr="00954E28">
        <w:rPr>
          <w:bCs/>
          <w:sz w:val="24"/>
          <w:szCs w:val="24"/>
        </w:rPr>
        <w:t>Hrvatskoj</w:t>
      </w:r>
      <w:r w:rsidR="00AB3224">
        <w:rPr>
          <w:bCs/>
          <w:sz w:val="24"/>
          <w:szCs w:val="24"/>
        </w:rPr>
        <w:t>, o</w:t>
      </w:r>
      <w:r w:rsidR="00AB3224" w:rsidRPr="00954E28">
        <w:rPr>
          <w:bCs/>
          <w:sz w:val="24"/>
          <w:szCs w:val="24"/>
        </w:rPr>
        <w:t xml:space="preserve">stala područja suradnje </w:t>
      </w:r>
      <w:r w:rsidR="00AB3224">
        <w:rPr>
          <w:bCs/>
          <w:sz w:val="24"/>
          <w:szCs w:val="24"/>
        </w:rPr>
        <w:t xml:space="preserve">uključuju </w:t>
      </w:r>
      <w:r w:rsidR="00AB3224" w:rsidRPr="00954E28">
        <w:rPr>
          <w:bCs/>
          <w:sz w:val="24"/>
          <w:szCs w:val="24"/>
        </w:rPr>
        <w:t>doprinos NATO zapovjedništvu za kopnene snage u Izmiru</w:t>
      </w:r>
      <w:r w:rsidR="00AB3224">
        <w:rPr>
          <w:bCs/>
          <w:sz w:val="24"/>
          <w:szCs w:val="24"/>
        </w:rPr>
        <w:t xml:space="preserve"> te</w:t>
      </w:r>
      <w:r w:rsidR="00AB3224" w:rsidRPr="00954E28">
        <w:rPr>
          <w:bCs/>
          <w:sz w:val="24"/>
          <w:szCs w:val="24"/>
        </w:rPr>
        <w:t xml:space="preserve"> sudjelovanje pripadnika </w:t>
      </w:r>
      <w:r w:rsidR="00AB3224">
        <w:rPr>
          <w:bCs/>
          <w:sz w:val="24"/>
          <w:szCs w:val="24"/>
        </w:rPr>
        <w:t xml:space="preserve">Hrvatske vojske na </w:t>
      </w:r>
      <w:r w:rsidR="00AB3224" w:rsidRPr="00954E28">
        <w:rPr>
          <w:bCs/>
          <w:sz w:val="24"/>
          <w:szCs w:val="24"/>
        </w:rPr>
        <w:t>tečajevima i obuci u NATO Središtu izvrsnosti za borbu protiv terorizma</w:t>
      </w:r>
      <w:r w:rsidR="00AB3224">
        <w:rPr>
          <w:bCs/>
          <w:sz w:val="24"/>
          <w:szCs w:val="24"/>
        </w:rPr>
        <w:t>.</w:t>
      </w:r>
    </w:p>
    <w:p w14:paraId="39EFEA14" w14:textId="77777777" w:rsidR="00AB3224" w:rsidRDefault="00AB3224" w:rsidP="007231D1">
      <w:pPr>
        <w:shd w:val="clear" w:color="auto" w:fill="FFFFFF"/>
        <w:spacing w:line="360" w:lineRule="auto"/>
        <w:jc w:val="center"/>
        <w:rPr>
          <w:sz w:val="24"/>
          <w:szCs w:val="24"/>
        </w:rPr>
      </w:pPr>
      <w:r>
        <w:rPr>
          <w:noProof/>
          <w:sz w:val="24"/>
          <w:szCs w:val="24"/>
          <w:lang w:eastAsia="hr-HR"/>
        </w:rPr>
        <w:drawing>
          <wp:inline distT="0" distB="0" distL="0" distR="0" wp14:anchorId="1CE8D455" wp14:editId="5503572D">
            <wp:extent cx="3572861" cy="2376000"/>
            <wp:effectExtent l="0" t="0" r="889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5-02-19-mo-turska-1024x68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3521" cy="2396389"/>
                    </a:xfrm>
                    <a:prstGeom prst="rect">
                      <a:avLst/>
                    </a:prstGeom>
                  </pic:spPr>
                </pic:pic>
              </a:graphicData>
            </a:graphic>
          </wp:inline>
        </w:drawing>
      </w:r>
    </w:p>
    <w:p w14:paraId="43F3C740" w14:textId="77777777" w:rsidR="00AB3224" w:rsidRPr="00AF0007" w:rsidRDefault="00AB3224" w:rsidP="00A5026F">
      <w:pPr>
        <w:shd w:val="clear" w:color="auto" w:fill="FFFFFF"/>
        <w:spacing w:after="240"/>
        <w:jc w:val="center"/>
        <w:rPr>
          <w:sz w:val="20"/>
          <w:szCs w:val="20"/>
        </w:rPr>
      </w:pPr>
      <w:r w:rsidRPr="00AF0007">
        <w:rPr>
          <w:sz w:val="20"/>
          <w:szCs w:val="20"/>
        </w:rPr>
        <w:t>S</w:t>
      </w:r>
      <w:r w:rsidRPr="00AF0007">
        <w:rPr>
          <w:b/>
          <w:sz w:val="20"/>
          <w:szCs w:val="20"/>
        </w:rPr>
        <w:t xml:space="preserve">lika 13. </w:t>
      </w:r>
      <w:r w:rsidR="00E04AED" w:rsidRPr="00AF0007">
        <w:rPr>
          <w:b/>
          <w:sz w:val="20"/>
          <w:szCs w:val="20"/>
        </w:rPr>
        <w:t>P</w:t>
      </w:r>
      <w:r w:rsidRPr="00AF0007">
        <w:rPr>
          <w:b/>
          <w:sz w:val="20"/>
          <w:szCs w:val="20"/>
        </w:rPr>
        <w:t xml:space="preserve">osjet </w:t>
      </w:r>
      <w:r w:rsidR="0095144A">
        <w:rPr>
          <w:b/>
          <w:sz w:val="20"/>
          <w:szCs w:val="20"/>
        </w:rPr>
        <w:t xml:space="preserve">potpredsjednika </w:t>
      </w:r>
      <w:r w:rsidR="00307807" w:rsidRPr="00AF0007">
        <w:rPr>
          <w:b/>
          <w:sz w:val="20"/>
          <w:szCs w:val="20"/>
        </w:rPr>
        <w:t xml:space="preserve">Vlade </w:t>
      </w:r>
      <w:r w:rsidR="00665E99" w:rsidRPr="00AF0007">
        <w:rPr>
          <w:b/>
          <w:sz w:val="20"/>
          <w:szCs w:val="20"/>
        </w:rPr>
        <w:t xml:space="preserve">Republike Hrvatske </w:t>
      </w:r>
      <w:r w:rsidR="00307807" w:rsidRPr="00AF0007">
        <w:rPr>
          <w:b/>
          <w:sz w:val="20"/>
          <w:szCs w:val="20"/>
        </w:rPr>
        <w:t xml:space="preserve">i ministra obrane </w:t>
      </w:r>
      <w:r w:rsidRPr="00AF0007">
        <w:rPr>
          <w:b/>
          <w:sz w:val="20"/>
          <w:szCs w:val="20"/>
        </w:rPr>
        <w:t>Republici Turskoj</w:t>
      </w:r>
    </w:p>
    <w:p w14:paraId="7A2FAEC0" w14:textId="77777777" w:rsidR="00AB3224" w:rsidRDefault="009F3B48" w:rsidP="00AB3224">
      <w:pPr>
        <w:shd w:val="clear" w:color="auto" w:fill="FFFFFF"/>
        <w:spacing w:line="360" w:lineRule="auto"/>
        <w:ind w:firstLine="708"/>
        <w:jc w:val="both"/>
        <w:rPr>
          <w:sz w:val="24"/>
          <w:szCs w:val="24"/>
        </w:rPr>
      </w:pPr>
      <w:r>
        <w:rPr>
          <w:sz w:val="24"/>
          <w:szCs w:val="24"/>
        </w:rPr>
        <w:tab/>
      </w:r>
      <w:r w:rsidR="003244E8">
        <w:rPr>
          <w:sz w:val="24"/>
          <w:szCs w:val="24"/>
        </w:rPr>
        <w:t>Na području</w:t>
      </w:r>
      <w:r w:rsidR="00AB3224">
        <w:rPr>
          <w:sz w:val="24"/>
          <w:szCs w:val="24"/>
        </w:rPr>
        <w:t xml:space="preserve"> suradnj</w:t>
      </w:r>
      <w:r w:rsidR="003244E8">
        <w:rPr>
          <w:sz w:val="24"/>
          <w:szCs w:val="24"/>
        </w:rPr>
        <w:t>e</w:t>
      </w:r>
      <w:r w:rsidR="00AB3224">
        <w:rPr>
          <w:sz w:val="24"/>
          <w:szCs w:val="24"/>
        </w:rPr>
        <w:t xml:space="preserve"> s</w:t>
      </w:r>
      <w:r w:rsidR="003244E8">
        <w:rPr>
          <w:sz w:val="24"/>
          <w:szCs w:val="24"/>
        </w:rPr>
        <w:t>a zemljama</w:t>
      </w:r>
      <w:r w:rsidR="00AB3224">
        <w:rPr>
          <w:sz w:val="24"/>
          <w:szCs w:val="24"/>
        </w:rPr>
        <w:t xml:space="preserve"> jugoistočne Europe, Republika Hr</w:t>
      </w:r>
      <w:r w:rsidR="00AB3224">
        <w:rPr>
          <w:sz w:val="24"/>
          <w:szCs w:val="24"/>
        </w:rPr>
        <w:lastRenderedPageBreak/>
        <w:t xml:space="preserve">vatska nastavila se zalagati za euroatlantsku budućnost zemalja aspirantica, uključujući potporu provedbi sigurnosnih reformi. Uz bilateralne aktivnosti poseban naglasak stavljen je na regionalne multilateralne projekte i inicijative, poput </w:t>
      </w:r>
      <w:r w:rsidR="003244E8" w:rsidRPr="003244E8">
        <w:rPr>
          <w:sz w:val="24"/>
          <w:szCs w:val="24"/>
        </w:rPr>
        <w:t>Srednjoeuropske obrambene suradnje – CEDC i Američko-jadranske povelje A5</w:t>
      </w:r>
      <w:r w:rsidR="003244E8">
        <w:rPr>
          <w:sz w:val="24"/>
          <w:szCs w:val="24"/>
        </w:rPr>
        <w:t>,</w:t>
      </w:r>
      <w:r w:rsidR="003244E8" w:rsidRPr="003244E8">
        <w:t xml:space="preserve"> </w:t>
      </w:r>
      <w:r w:rsidR="003244E8" w:rsidRPr="003244E8">
        <w:rPr>
          <w:sz w:val="24"/>
          <w:szCs w:val="24"/>
        </w:rPr>
        <w:t xml:space="preserve">Centra za sigurnosnu suradnju RACVIAC </w:t>
      </w:r>
      <w:r w:rsidR="00AB3224" w:rsidRPr="003244E8">
        <w:rPr>
          <w:sz w:val="24"/>
          <w:szCs w:val="24"/>
        </w:rPr>
        <w:t>te Foruma ministara obrane jugoistočne Europe.</w:t>
      </w:r>
    </w:p>
    <w:p w14:paraId="124FE70D" w14:textId="77777777" w:rsidR="00AB3224" w:rsidRDefault="00114DBB" w:rsidP="00AB3224">
      <w:pPr>
        <w:shd w:val="clear" w:color="auto" w:fill="FFFFFF"/>
        <w:spacing w:line="360" w:lineRule="auto"/>
        <w:ind w:firstLine="708"/>
        <w:jc w:val="both"/>
        <w:rPr>
          <w:sz w:val="24"/>
          <w:szCs w:val="24"/>
        </w:rPr>
      </w:pPr>
      <w:r>
        <w:rPr>
          <w:sz w:val="24"/>
          <w:szCs w:val="24"/>
        </w:rPr>
        <w:tab/>
      </w:r>
      <w:r w:rsidR="00AB3224">
        <w:rPr>
          <w:sz w:val="24"/>
          <w:szCs w:val="24"/>
        </w:rPr>
        <w:t>N</w:t>
      </w:r>
      <w:r w:rsidR="00AB3224" w:rsidRPr="00754013">
        <w:rPr>
          <w:sz w:val="24"/>
          <w:szCs w:val="24"/>
        </w:rPr>
        <w:t>ajznačajniji dio aktivnosti obrambene suradnje s Bosnom i Hercegovinom nastavio se u domeni vojnog školovanja pripadnika Ministarstva obrane i Oružanih snaga Bosne i Hercegovine na studijskim programima i programi</w:t>
      </w:r>
      <w:r w:rsidR="00AB3224">
        <w:rPr>
          <w:sz w:val="24"/>
          <w:szCs w:val="24"/>
        </w:rPr>
        <w:t>ma vojne izobrazbe na Hrvatskom</w:t>
      </w:r>
      <w:r w:rsidR="00AB3224" w:rsidRPr="00754013">
        <w:rPr>
          <w:sz w:val="24"/>
          <w:szCs w:val="24"/>
        </w:rPr>
        <w:t xml:space="preserve"> vojnom učilištu „Dr. Franjo Tuđman“. </w:t>
      </w:r>
    </w:p>
    <w:p w14:paraId="1E5F9566" w14:textId="77777777" w:rsidR="00AB3224" w:rsidRDefault="00114DBB" w:rsidP="00AB3224">
      <w:pPr>
        <w:shd w:val="clear" w:color="auto" w:fill="FFFFFF"/>
        <w:spacing w:line="360" w:lineRule="auto"/>
        <w:ind w:firstLine="708"/>
        <w:jc w:val="both"/>
        <w:rPr>
          <w:sz w:val="24"/>
          <w:szCs w:val="24"/>
        </w:rPr>
      </w:pPr>
      <w:r>
        <w:rPr>
          <w:sz w:val="24"/>
          <w:szCs w:val="24"/>
        </w:rPr>
        <w:tab/>
      </w:r>
      <w:r w:rsidR="00AB3224" w:rsidRPr="0016012B">
        <w:rPr>
          <w:sz w:val="24"/>
          <w:szCs w:val="24"/>
        </w:rPr>
        <w:t>Suradnja s Republikom Sjevernom Makedonijom odvijala se u okviru aktivnosti Američko-jadranske povelje te u</w:t>
      </w:r>
      <w:r w:rsidR="00AB3224" w:rsidRPr="00754013">
        <w:rPr>
          <w:sz w:val="24"/>
          <w:szCs w:val="24"/>
        </w:rPr>
        <w:t xml:space="preserve"> području obuke i izobrazbe. </w:t>
      </w:r>
    </w:p>
    <w:p w14:paraId="53F31BF5" w14:textId="77777777" w:rsidR="00AB3224" w:rsidRPr="003244E8" w:rsidRDefault="00114DBB" w:rsidP="00AB3224">
      <w:pPr>
        <w:shd w:val="clear" w:color="auto" w:fill="FFFFFF"/>
        <w:spacing w:line="360" w:lineRule="auto"/>
        <w:ind w:firstLine="708"/>
        <w:jc w:val="both"/>
      </w:pPr>
      <w:r>
        <w:rPr>
          <w:sz w:val="24"/>
          <w:szCs w:val="24"/>
        </w:rPr>
        <w:tab/>
      </w:r>
      <w:r w:rsidR="00AB3224" w:rsidRPr="00754013">
        <w:rPr>
          <w:sz w:val="24"/>
          <w:szCs w:val="24"/>
        </w:rPr>
        <w:t>U okviru suradnje s Republikom Kosovo poseban naglasak</w:t>
      </w:r>
      <w:r w:rsidR="00AB3224">
        <w:rPr>
          <w:sz w:val="24"/>
          <w:szCs w:val="24"/>
        </w:rPr>
        <w:t xml:space="preserve"> je </w:t>
      </w:r>
      <w:r w:rsidR="00AB3224" w:rsidRPr="00754013">
        <w:rPr>
          <w:sz w:val="24"/>
          <w:szCs w:val="24"/>
        </w:rPr>
        <w:t>na slijedno-rastućoj izobrazbi pripadnika Kosovskih sigurnosnih snaga i studijskim programima na Hrvatskom</w:t>
      </w:r>
      <w:r w:rsidR="00AB3224">
        <w:rPr>
          <w:sz w:val="24"/>
          <w:szCs w:val="24"/>
        </w:rPr>
        <w:t>e</w:t>
      </w:r>
      <w:r w:rsidR="00AB3224" w:rsidRPr="00754013">
        <w:rPr>
          <w:sz w:val="24"/>
          <w:szCs w:val="24"/>
        </w:rPr>
        <w:t xml:space="preserve"> vojnom učilištu „Dr. Franjo Tuđman“</w:t>
      </w:r>
      <w:r w:rsidR="00AB3224">
        <w:rPr>
          <w:sz w:val="24"/>
          <w:szCs w:val="24"/>
        </w:rPr>
        <w:t>,</w:t>
      </w:r>
      <w:r w:rsidR="00AB3224" w:rsidRPr="00754013">
        <w:rPr>
          <w:sz w:val="24"/>
          <w:szCs w:val="24"/>
        </w:rPr>
        <w:t xml:space="preserve"> na provedbi prijenosa iskustva Ministarstva obrane i Hrvatske vojske u izradi zakonodavstva u sigurnosno-obrambenom sektoru</w:t>
      </w:r>
      <w:r w:rsidR="00AB3224">
        <w:rPr>
          <w:sz w:val="24"/>
          <w:szCs w:val="24"/>
        </w:rPr>
        <w:t>,</w:t>
      </w:r>
      <w:r w:rsidR="00AB3224" w:rsidRPr="00754013">
        <w:rPr>
          <w:sz w:val="24"/>
          <w:szCs w:val="24"/>
        </w:rPr>
        <w:t xml:space="preserve"> u području </w:t>
      </w:r>
      <w:r w:rsidR="00AB3224" w:rsidRPr="003244E8">
        <w:rPr>
          <w:sz w:val="24"/>
          <w:szCs w:val="24"/>
        </w:rPr>
        <w:t>upravljanja osobljem te suradnji vojnih policija i specijalnih snaga provođenjem obuke i vježbi.</w:t>
      </w:r>
    </w:p>
    <w:p w14:paraId="30845ECC" w14:textId="77777777" w:rsidR="00114DBB" w:rsidRPr="00114DBB" w:rsidRDefault="00114DBB" w:rsidP="00AB3224">
      <w:pPr>
        <w:shd w:val="clear" w:color="auto" w:fill="FFFFFF"/>
        <w:spacing w:line="360" w:lineRule="auto"/>
        <w:ind w:firstLine="708"/>
        <w:jc w:val="both"/>
      </w:pPr>
      <w:r>
        <w:rPr>
          <w:sz w:val="24"/>
          <w:szCs w:val="24"/>
        </w:rPr>
        <w:tab/>
      </w:r>
      <w:r w:rsidR="00AB3224" w:rsidRPr="003244E8">
        <w:rPr>
          <w:sz w:val="24"/>
          <w:szCs w:val="24"/>
        </w:rPr>
        <w:t>Republika Hrvatska nastavila se zalagati za pronalazak bilateralnog rješenja s Crnom Gorom u vezi s povratom školskog broda „Jadran“ u Republiku Hrvatsku.</w:t>
      </w:r>
      <w:r w:rsidR="00AB3224" w:rsidRPr="00754013">
        <w:rPr>
          <w:sz w:val="24"/>
          <w:szCs w:val="24"/>
        </w:rPr>
        <w:t xml:space="preserve"> </w:t>
      </w:r>
      <w:r w:rsidRPr="00665E99">
        <w:rPr>
          <w:sz w:val="24"/>
          <w:szCs w:val="24"/>
        </w:rPr>
        <w:t xml:space="preserve"> Republika Hrvatska potiče otvoren i aktivan dijalog s Crnom Gorom radi rješavanja otvorenih pitanja, u duhu međusobnog uvažavanja</w:t>
      </w:r>
      <w:r w:rsidR="00665E99">
        <w:rPr>
          <w:sz w:val="24"/>
          <w:szCs w:val="24"/>
        </w:rPr>
        <w:t xml:space="preserve"> </w:t>
      </w:r>
      <w:r w:rsidRPr="00665E99">
        <w:rPr>
          <w:sz w:val="24"/>
          <w:szCs w:val="24"/>
        </w:rPr>
        <w:t>i na temelju međunarodnog prava. Pitanje sukcesije vojne imovine, osobito povrata školskog broda Jadran, u skladu s Ugovorom o pitanjima sukcesije iz 2004. godine jedno je od otvorenih pitanja o kojima se razgovara u bilateralnom dijalogu, te je obostrano dogovoreno da se ovo pitanje razmatra na razini stručnih povjerenstava. Stoga je Vlada Republike Hrvats</w:t>
      </w:r>
      <w:r w:rsidR="00C61682">
        <w:rPr>
          <w:sz w:val="24"/>
          <w:szCs w:val="24"/>
        </w:rPr>
        <w:t xml:space="preserve">ke 17. prosinca 2025. osnovala </w:t>
      </w:r>
      <w:r w:rsidRPr="00665E99">
        <w:rPr>
          <w:sz w:val="24"/>
          <w:szCs w:val="24"/>
        </w:rPr>
        <w:t>Povjerenstvo za rješavanje pitanja povrata školskog broda Jadran i drugih pitanja sukcesije vojne imovine s Crnom</w:t>
      </w:r>
      <w:r w:rsidR="00CF13F1">
        <w:rPr>
          <w:sz w:val="24"/>
          <w:szCs w:val="24"/>
        </w:rPr>
        <w:t xml:space="preserve"> </w:t>
      </w:r>
      <w:r w:rsidR="00CF13F1" w:rsidRPr="00665E99">
        <w:rPr>
          <w:sz w:val="24"/>
          <w:szCs w:val="24"/>
        </w:rPr>
        <w:t>Gorom.</w:t>
      </w:r>
      <w:r>
        <w:rPr>
          <w:sz w:val="24"/>
          <w:szCs w:val="24"/>
        </w:rPr>
        <w:t xml:space="preserve"> </w:t>
      </w:r>
    </w:p>
    <w:p w14:paraId="613574F3" w14:textId="77777777" w:rsidR="00270518" w:rsidRPr="00AF0007" w:rsidRDefault="00114DBB" w:rsidP="009F60AA">
      <w:pPr>
        <w:shd w:val="clear" w:color="auto" w:fill="FFFFFF"/>
        <w:spacing w:line="360" w:lineRule="auto"/>
        <w:ind w:firstLine="708"/>
        <w:jc w:val="both"/>
        <w:rPr>
          <w:rFonts w:eastAsia="Calibri"/>
          <w:sz w:val="24"/>
          <w:szCs w:val="24"/>
        </w:rPr>
      </w:pPr>
      <w:r>
        <w:rPr>
          <w:sz w:val="24"/>
          <w:szCs w:val="24"/>
        </w:rPr>
        <w:tab/>
      </w:r>
      <w:r w:rsidR="00AB3224" w:rsidRPr="009742C3">
        <w:rPr>
          <w:sz w:val="24"/>
          <w:szCs w:val="24"/>
        </w:rPr>
        <w:t xml:space="preserve">Republika Hrvatska nastavila je s pružanjem pomoći </w:t>
      </w:r>
      <w:r w:rsidR="00AB3224" w:rsidRPr="003B7154">
        <w:rPr>
          <w:sz w:val="24"/>
          <w:szCs w:val="24"/>
        </w:rPr>
        <w:t xml:space="preserve">Ukrajini te je od siječnja do kolovoza </w:t>
      </w:r>
      <w:r w:rsidR="009F60AA">
        <w:rPr>
          <w:sz w:val="24"/>
          <w:szCs w:val="24"/>
        </w:rPr>
        <w:t xml:space="preserve">2025. </w:t>
      </w:r>
      <w:r w:rsidR="00AB3224">
        <w:rPr>
          <w:sz w:val="24"/>
          <w:szCs w:val="24"/>
        </w:rPr>
        <w:t xml:space="preserve">Vlada Republike Hrvatske </w:t>
      </w:r>
      <w:r w:rsidR="00AB3224" w:rsidRPr="003244E8">
        <w:rPr>
          <w:sz w:val="24"/>
          <w:szCs w:val="24"/>
        </w:rPr>
        <w:t xml:space="preserve">donijela tri odluke o </w:t>
      </w:r>
      <w:r w:rsidR="00707ADE">
        <w:rPr>
          <w:sz w:val="24"/>
          <w:szCs w:val="24"/>
        </w:rPr>
        <w:t>darovanju</w:t>
      </w:r>
      <w:r w:rsidR="00AB3224" w:rsidRPr="003244E8">
        <w:rPr>
          <w:sz w:val="24"/>
          <w:szCs w:val="24"/>
        </w:rPr>
        <w:t xml:space="preserve"> </w:t>
      </w:r>
      <w:r w:rsidR="00AB3224" w:rsidRPr="003244E8">
        <w:rPr>
          <w:sz w:val="24"/>
          <w:szCs w:val="24"/>
        </w:rPr>
        <w:lastRenderedPageBreak/>
        <w:t>materijalnih sredstava Ukrajini</w:t>
      </w:r>
      <w:r w:rsidR="00707ADE">
        <w:rPr>
          <w:sz w:val="24"/>
          <w:szCs w:val="24"/>
        </w:rPr>
        <w:t>, odnosno vojnoj pomoći</w:t>
      </w:r>
      <w:r w:rsidR="00AB3224" w:rsidRPr="003244E8">
        <w:rPr>
          <w:sz w:val="24"/>
          <w:szCs w:val="24"/>
        </w:rPr>
        <w:t xml:space="preserve">. </w:t>
      </w:r>
      <w:r w:rsidR="00AB3224" w:rsidRPr="003244E8">
        <w:rPr>
          <w:rFonts w:eastAsia="Calibri"/>
          <w:sz w:val="24"/>
          <w:szCs w:val="24"/>
          <w:lang w:eastAsia="hr-HR"/>
        </w:rPr>
        <w:t xml:space="preserve">U listopadu 2025. </w:t>
      </w:r>
      <w:r w:rsidR="00307807" w:rsidRPr="003244E8">
        <w:rPr>
          <w:sz w:val="24"/>
          <w:szCs w:val="24"/>
        </w:rPr>
        <w:t>potpredsjednik Vlade i ministar</w:t>
      </w:r>
      <w:r w:rsidR="00307807" w:rsidRPr="00307807">
        <w:rPr>
          <w:sz w:val="24"/>
          <w:szCs w:val="24"/>
        </w:rPr>
        <w:t xml:space="preserve"> obrane</w:t>
      </w:r>
      <w:r w:rsidR="00307807" w:rsidRPr="003B7154">
        <w:rPr>
          <w:rFonts w:eastAsia="Calibri"/>
          <w:sz w:val="24"/>
          <w:szCs w:val="24"/>
          <w:lang w:eastAsia="hr-HR"/>
        </w:rPr>
        <w:t xml:space="preserve"> </w:t>
      </w:r>
      <w:r w:rsidR="00AB3224" w:rsidRPr="003B7154">
        <w:rPr>
          <w:rFonts w:eastAsia="Calibri"/>
          <w:sz w:val="24"/>
          <w:szCs w:val="24"/>
          <w:lang w:eastAsia="hr-HR"/>
        </w:rPr>
        <w:t>Ivan Anušić bio je u službenom posjetu Kijevu, gdje je održao sastanke s predsjednikom</w:t>
      </w:r>
      <w:r w:rsidR="00307807">
        <w:rPr>
          <w:rFonts w:eastAsia="Calibri"/>
          <w:sz w:val="24"/>
          <w:szCs w:val="24"/>
          <w:lang w:eastAsia="hr-HR"/>
        </w:rPr>
        <w:t xml:space="preserve"> Ukrajine</w:t>
      </w:r>
      <w:r w:rsidR="00AB3224" w:rsidRPr="003B7154">
        <w:rPr>
          <w:rFonts w:eastAsia="Calibri"/>
          <w:sz w:val="24"/>
          <w:szCs w:val="24"/>
          <w:lang w:eastAsia="hr-HR"/>
        </w:rPr>
        <w:t xml:space="preserve"> Volodomirom Zelenskim i ministrom obrane Denisom Šmihalom. Tijekom posjeta ministri su potpisali Pismo namjere </w:t>
      </w:r>
      <w:r w:rsidR="00AB3224" w:rsidRPr="005A22EE">
        <w:rPr>
          <w:rFonts w:eastAsia="Calibri"/>
          <w:sz w:val="24"/>
          <w:szCs w:val="24"/>
          <w:lang w:eastAsia="hr-HR"/>
        </w:rPr>
        <w:t xml:space="preserve">o zajedničkoj proizvodnji obrambenih sredstava u </w:t>
      </w:r>
      <w:r w:rsidR="00AB3224">
        <w:rPr>
          <w:rFonts w:eastAsia="Calibri"/>
          <w:sz w:val="24"/>
          <w:szCs w:val="24"/>
          <w:lang w:eastAsia="hr-HR"/>
        </w:rPr>
        <w:t>Republici Hrvatskoj</w:t>
      </w:r>
      <w:r w:rsidR="00AB3224" w:rsidRPr="005A22EE">
        <w:rPr>
          <w:rFonts w:eastAsia="Calibri"/>
          <w:sz w:val="24"/>
          <w:szCs w:val="24"/>
          <w:lang w:eastAsia="hr-HR"/>
        </w:rPr>
        <w:t xml:space="preserve"> i Ukrajini</w:t>
      </w:r>
      <w:r w:rsidR="00AB3224" w:rsidRPr="003B7154">
        <w:rPr>
          <w:rFonts w:eastAsia="Calibri"/>
          <w:sz w:val="24"/>
          <w:szCs w:val="24"/>
          <w:lang w:eastAsia="hr-HR"/>
        </w:rPr>
        <w:t>, u okviru programa potpore ukrajinskoj obrambenoj industriji</w:t>
      </w:r>
      <w:r w:rsidR="00E04AED">
        <w:rPr>
          <w:rFonts w:eastAsia="Calibri"/>
          <w:sz w:val="24"/>
          <w:szCs w:val="24"/>
          <w:lang w:eastAsia="hr-HR"/>
        </w:rPr>
        <w:t xml:space="preserve">. </w:t>
      </w:r>
      <w:r w:rsidR="00AB3224" w:rsidRPr="005A22EE">
        <w:rPr>
          <w:rFonts w:eastAsia="Calibri"/>
          <w:sz w:val="24"/>
          <w:szCs w:val="24"/>
        </w:rPr>
        <w:t xml:space="preserve">Potvrđeni su dobri bilateralni odnosi te je iskazana namjera daljnjeg jačanja suradnje, posebno </w:t>
      </w:r>
      <w:r w:rsidR="00AB3224">
        <w:rPr>
          <w:rFonts w:eastAsia="Calibri"/>
          <w:sz w:val="24"/>
          <w:szCs w:val="24"/>
        </w:rPr>
        <w:t>na</w:t>
      </w:r>
      <w:r w:rsidR="00AF0007">
        <w:rPr>
          <w:rFonts w:eastAsia="Calibri"/>
          <w:sz w:val="24"/>
          <w:szCs w:val="24"/>
        </w:rPr>
        <w:t xml:space="preserve"> području obrambene industrije. </w:t>
      </w:r>
      <w:r w:rsidR="000724AF">
        <w:rPr>
          <w:sz w:val="24"/>
          <w:szCs w:val="24"/>
        </w:rPr>
        <w:t>U</w:t>
      </w:r>
      <w:r w:rsidR="00270518">
        <w:rPr>
          <w:sz w:val="24"/>
          <w:szCs w:val="24"/>
        </w:rPr>
        <w:t xml:space="preserve"> prosincu 2025. Vlada Republike Hrvatske donijela </w:t>
      </w:r>
      <w:r w:rsidR="00AF0007">
        <w:rPr>
          <w:sz w:val="24"/>
          <w:szCs w:val="24"/>
        </w:rPr>
        <w:t xml:space="preserve">je </w:t>
      </w:r>
      <w:r w:rsidR="00270518">
        <w:rPr>
          <w:sz w:val="24"/>
          <w:szCs w:val="24"/>
        </w:rPr>
        <w:t xml:space="preserve">odluku </w:t>
      </w:r>
      <w:r w:rsidR="00270518" w:rsidRPr="00CE781E">
        <w:rPr>
          <w:sz w:val="24"/>
          <w:szCs w:val="24"/>
        </w:rPr>
        <w:t xml:space="preserve">o doprinosu Republike Hrvatske Popisu prioritetnih zahtjeva za Ukrajinu </w:t>
      </w:r>
      <w:r w:rsidR="00AF0007">
        <w:rPr>
          <w:i/>
          <w:sz w:val="24"/>
          <w:szCs w:val="24"/>
        </w:rPr>
        <w:t>(</w:t>
      </w:r>
      <w:r w:rsidR="00270518" w:rsidRPr="00CE781E">
        <w:rPr>
          <w:i/>
          <w:sz w:val="24"/>
          <w:szCs w:val="24"/>
        </w:rPr>
        <w:t>PURL)</w:t>
      </w:r>
      <w:r w:rsidR="00270518">
        <w:rPr>
          <w:sz w:val="24"/>
          <w:szCs w:val="24"/>
        </w:rPr>
        <w:t xml:space="preserve"> u iznosu od 15 milijuna eura.</w:t>
      </w:r>
    </w:p>
    <w:p w14:paraId="5AD47AFF" w14:textId="77777777" w:rsidR="00AB3224" w:rsidRPr="00270518" w:rsidRDefault="00270518" w:rsidP="00270518">
      <w:pPr>
        <w:tabs>
          <w:tab w:val="left" w:pos="3045"/>
        </w:tabs>
        <w:rPr>
          <w:rFonts w:eastAsia="Calibri"/>
          <w:sz w:val="24"/>
          <w:szCs w:val="24"/>
        </w:rPr>
      </w:pPr>
      <w:r>
        <w:rPr>
          <w:rFonts w:eastAsia="Calibri"/>
          <w:sz w:val="24"/>
          <w:szCs w:val="24"/>
        </w:rPr>
        <w:tab/>
      </w:r>
    </w:p>
    <w:p w14:paraId="247F77FB" w14:textId="77777777" w:rsidR="007231D1" w:rsidRDefault="00AB3224" w:rsidP="007231D1">
      <w:pPr>
        <w:shd w:val="clear" w:color="auto" w:fill="FFFFFF"/>
        <w:spacing w:line="360" w:lineRule="auto"/>
        <w:ind w:firstLine="708"/>
        <w:jc w:val="center"/>
        <w:rPr>
          <w:rFonts w:eastAsia="Calibri"/>
          <w:i/>
          <w:sz w:val="24"/>
          <w:szCs w:val="24"/>
        </w:rPr>
      </w:pPr>
      <w:r w:rsidRPr="005A22EE">
        <w:rPr>
          <w:rFonts w:eastAsia="Calibri"/>
          <w:i/>
          <w:noProof/>
          <w:sz w:val="24"/>
          <w:szCs w:val="24"/>
          <w:lang w:eastAsia="hr-HR"/>
        </w:rPr>
        <w:drawing>
          <wp:inline distT="0" distB="0" distL="0" distR="0" wp14:anchorId="019A6713" wp14:editId="5D46C93A">
            <wp:extent cx="3712050" cy="2495367"/>
            <wp:effectExtent l="0" t="0" r="3175" b="635"/>
            <wp:docPr id="38" name="Picture 3" descr="Ukrajina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rajina 20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8452" cy="2506393"/>
                    </a:xfrm>
                    <a:prstGeom prst="rect">
                      <a:avLst/>
                    </a:prstGeom>
                    <a:noFill/>
                    <a:ln>
                      <a:noFill/>
                    </a:ln>
                  </pic:spPr>
                </pic:pic>
              </a:graphicData>
            </a:graphic>
          </wp:inline>
        </w:drawing>
      </w:r>
    </w:p>
    <w:p w14:paraId="492AAEE0" w14:textId="77777777" w:rsidR="00AF0007" w:rsidRDefault="00AB3224" w:rsidP="00AF0007">
      <w:pPr>
        <w:shd w:val="clear" w:color="auto" w:fill="FFFFFF"/>
        <w:ind w:firstLine="709"/>
        <w:jc w:val="center"/>
        <w:rPr>
          <w:b/>
          <w:sz w:val="20"/>
          <w:szCs w:val="20"/>
        </w:rPr>
      </w:pPr>
      <w:r w:rsidRPr="00AF0007">
        <w:rPr>
          <w:rFonts w:eastAsia="Calibri"/>
          <w:b/>
          <w:sz w:val="20"/>
          <w:szCs w:val="20"/>
          <w:lang w:eastAsia="hr-HR"/>
        </w:rPr>
        <w:t xml:space="preserve">Slika 14. Sastanak </w:t>
      </w:r>
      <w:r w:rsidR="00307807" w:rsidRPr="00AF0007">
        <w:rPr>
          <w:b/>
          <w:sz w:val="20"/>
          <w:szCs w:val="20"/>
        </w:rPr>
        <w:t xml:space="preserve">potpredsjednika Vlade </w:t>
      </w:r>
      <w:r w:rsidR="000E731C" w:rsidRPr="00AF0007">
        <w:rPr>
          <w:b/>
          <w:sz w:val="20"/>
          <w:szCs w:val="20"/>
        </w:rPr>
        <w:t xml:space="preserve">Republike Hrvatske </w:t>
      </w:r>
    </w:p>
    <w:p w14:paraId="0583A749" w14:textId="77777777" w:rsidR="00AB3224" w:rsidRDefault="00AF0007" w:rsidP="00AF0007">
      <w:pPr>
        <w:shd w:val="clear" w:color="auto" w:fill="FFFFFF"/>
        <w:ind w:firstLine="709"/>
        <w:jc w:val="center"/>
        <w:rPr>
          <w:rFonts w:eastAsia="Calibri"/>
          <w:b/>
          <w:sz w:val="20"/>
          <w:szCs w:val="20"/>
          <w:lang w:eastAsia="hr-HR"/>
        </w:rPr>
      </w:pPr>
      <w:r>
        <w:rPr>
          <w:b/>
          <w:sz w:val="20"/>
          <w:szCs w:val="20"/>
        </w:rPr>
        <w:t xml:space="preserve">    </w:t>
      </w:r>
      <w:r w:rsidR="00307807" w:rsidRPr="00AF0007">
        <w:rPr>
          <w:b/>
          <w:sz w:val="20"/>
          <w:szCs w:val="20"/>
        </w:rPr>
        <w:t>i ministra obrane</w:t>
      </w:r>
      <w:r w:rsidR="00307807" w:rsidRPr="00AF0007">
        <w:rPr>
          <w:rFonts w:eastAsia="Calibri"/>
          <w:b/>
          <w:sz w:val="20"/>
          <w:szCs w:val="20"/>
          <w:lang w:eastAsia="hr-HR"/>
        </w:rPr>
        <w:t xml:space="preserve"> s ministrom obrane Ukrajine</w:t>
      </w:r>
      <w:r w:rsidR="00AB3224" w:rsidRPr="00AF0007">
        <w:rPr>
          <w:rFonts w:eastAsia="Calibri"/>
          <w:b/>
          <w:sz w:val="20"/>
          <w:szCs w:val="20"/>
          <w:lang w:eastAsia="hr-HR"/>
        </w:rPr>
        <w:t xml:space="preserve"> </w:t>
      </w:r>
    </w:p>
    <w:p w14:paraId="26B5622E" w14:textId="77777777" w:rsidR="00AF0007" w:rsidRPr="00AF0007" w:rsidRDefault="00AF0007" w:rsidP="00AF0007">
      <w:pPr>
        <w:shd w:val="clear" w:color="auto" w:fill="FFFFFF"/>
        <w:ind w:firstLine="709"/>
        <w:jc w:val="center"/>
        <w:rPr>
          <w:rFonts w:eastAsia="Calibri"/>
          <w:iCs/>
          <w:sz w:val="20"/>
          <w:szCs w:val="20"/>
        </w:rPr>
      </w:pPr>
    </w:p>
    <w:p w14:paraId="17843D34" w14:textId="77777777" w:rsidR="00AB3224" w:rsidRPr="00813AA2" w:rsidRDefault="009F60AA" w:rsidP="00483D70">
      <w:pPr>
        <w:shd w:val="clear" w:color="auto" w:fill="FFFFFF"/>
        <w:spacing w:after="240" w:line="360" w:lineRule="auto"/>
        <w:ind w:firstLine="708"/>
        <w:jc w:val="both"/>
        <w:rPr>
          <w:b/>
          <w:sz w:val="24"/>
          <w:szCs w:val="24"/>
        </w:rPr>
      </w:pPr>
      <w:r>
        <w:rPr>
          <w:sz w:val="24"/>
          <w:szCs w:val="24"/>
        </w:rPr>
        <w:tab/>
      </w:r>
      <w:r w:rsidR="00AB3224" w:rsidRPr="00433DC5">
        <w:rPr>
          <w:sz w:val="24"/>
          <w:szCs w:val="24"/>
        </w:rPr>
        <w:t xml:space="preserve">U okviru sudjelovanja </w:t>
      </w:r>
      <w:r w:rsidR="00AB3224">
        <w:rPr>
          <w:sz w:val="24"/>
          <w:szCs w:val="24"/>
        </w:rPr>
        <w:t xml:space="preserve">potpredsjednika Vlade </w:t>
      </w:r>
      <w:r w:rsidR="00AF0007">
        <w:rPr>
          <w:sz w:val="24"/>
          <w:szCs w:val="24"/>
        </w:rPr>
        <w:t xml:space="preserve">Republike Hrvatske </w:t>
      </w:r>
      <w:r w:rsidR="00AB3224">
        <w:rPr>
          <w:sz w:val="24"/>
          <w:szCs w:val="24"/>
        </w:rPr>
        <w:t>i ministra obrane</w:t>
      </w:r>
      <w:r w:rsidR="00AF0007">
        <w:rPr>
          <w:sz w:val="24"/>
          <w:szCs w:val="24"/>
        </w:rPr>
        <w:t xml:space="preserve"> </w:t>
      </w:r>
      <w:r w:rsidR="00AB3224" w:rsidRPr="00433DC5">
        <w:rPr>
          <w:sz w:val="24"/>
          <w:szCs w:val="24"/>
        </w:rPr>
        <w:t xml:space="preserve">na </w:t>
      </w:r>
      <w:r w:rsidR="00AB3224" w:rsidRPr="005A22EE">
        <w:rPr>
          <w:rFonts w:eastAsia="함초롬바탕"/>
          <w:color w:val="000000"/>
          <w:sz w:val="24"/>
          <w:szCs w:val="24"/>
          <w:lang w:eastAsia="ko-KR"/>
        </w:rPr>
        <w:t xml:space="preserve">14. Seulskom obrambenom dijalogu </w:t>
      </w:r>
      <w:r w:rsidR="00AB3224" w:rsidRPr="005A22EE">
        <w:rPr>
          <w:sz w:val="24"/>
          <w:szCs w:val="24"/>
        </w:rPr>
        <w:t xml:space="preserve">održan je bilateralni sastanak s </w:t>
      </w:r>
      <w:r w:rsidR="00AB3224" w:rsidRPr="005A22EE">
        <w:rPr>
          <w:sz w:val="24"/>
          <w:szCs w:val="24"/>
          <w:lang w:val="da-DK"/>
        </w:rPr>
        <w:t>ministrom nacion</w:t>
      </w:r>
      <w:r w:rsidR="00AB3224" w:rsidRPr="00F84BE2">
        <w:rPr>
          <w:sz w:val="24"/>
          <w:szCs w:val="24"/>
          <w:lang w:val="da-DK"/>
        </w:rPr>
        <w:t>alne obrane Republike Koreje</w:t>
      </w:r>
      <w:r w:rsidR="00AF0007">
        <w:rPr>
          <w:rFonts w:eastAsia="함초롬바탕"/>
          <w:color w:val="000000"/>
          <w:sz w:val="24"/>
          <w:szCs w:val="24"/>
          <w:lang w:eastAsia="ko-KR"/>
        </w:rPr>
        <w:t>. N</w:t>
      </w:r>
      <w:r w:rsidR="00AB3224" w:rsidRPr="005A22EE">
        <w:rPr>
          <w:sz w:val="24"/>
          <w:szCs w:val="24"/>
        </w:rPr>
        <w:t>aglašen je potencijal jačanja bilateralne obrambene suradnje u području obrambenih industrija, kako bilateralno, tako i u okviru inicijativa Europske unije</w:t>
      </w:r>
      <w:r w:rsidR="00AF0007">
        <w:rPr>
          <w:sz w:val="24"/>
          <w:szCs w:val="24"/>
        </w:rPr>
        <w:t>. P</w:t>
      </w:r>
      <w:r>
        <w:rPr>
          <w:sz w:val="24"/>
          <w:szCs w:val="24"/>
        </w:rPr>
        <w:t xml:space="preserve">otpredsjednik Vlade Republike Hrvatske i </w:t>
      </w:r>
      <w:r w:rsidR="00AB3224" w:rsidRPr="00B51EF5">
        <w:rPr>
          <w:sz w:val="24"/>
          <w:szCs w:val="24"/>
        </w:rPr>
        <w:t>ministar obrane</w:t>
      </w:r>
      <w:r w:rsidR="00B51EF5" w:rsidRPr="00B51EF5">
        <w:rPr>
          <w:sz w:val="24"/>
          <w:szCs w:val="24"/>
        </w:rPr>
        <w:t xml:space="preserve"> </w:t>
      </w:r>
      <w:r w:rsidR="00AB3224">
        <w:rPr>
          <w:sz w:val="24"/>
          <w:szCs w:val="24"/>
        </w:rPr>
        <w:t xml:space="preserve">sastao </w:t>
      </w:r>
      <w:r w:rsidR="00AF0007">
        <w:rPr>
          <w:sz w:val="24"/>
          <w:szCs w:val="24"/>
        </w:rPr>
        <w:t xml:space="preserve">se </w:t>
      </w:r>
      <w:r w:rsidR="00AB3224">
        <w:rPr>
          <w:sz w:val="24"/>
          <w:szCs w:val="24"/>
        </w:rPr>
        <w:t xml:space="preserve">i </w:t>
      </w:r>
      <w:r w:rsidR="00AB3224" w:rsidRPr="00EC25A3">
        <w:rPr>
          <w:sz w:val="24"/>
          <w:szCs w:val="24"/>
        </w:rPr>
        <w:t xml:space="preserve">s </w:t>
      </w:r>
      <w:r w:rsidR="00AB3224" w:rsidRPr="005A22EE">
        <w:rPr>
          <w:sz w:val="24"/>
          <w:szCs w:val="24"/>
        </w:rPr>
        <w:t>ministrom nacional</w:t>
      </w:r>
      <w:r w:rsidR="00AB3224" w:rsidRPr="00F84BE2">
        <w:rPr>
          <w:sz w:val="24"/>
          <w:szCs w:val="24"/>
        </w:rPr>
        <w:t>ne obrane Republike Filipini</w:t>
      </w:r>
      <w:r w:rsidR="00A5026F">
        <w:rPr>
          <w:sz w:val="24"/>
          <w:szCs w:val="24"/>
        </w:rPr>
        <w:t xml:space="preserve"> i</w:t>
      </w:r>
      <w:r w:rsidR="00AB3224" w:rsidRPr="005A22EE">
        <w:rPr>
          <w:sz w:val="24"/>
          <w:szCs w:val="24"/>
        </w:rPr>
        <w:t xml:space="preserve"> zamjenikom ministra nacionalne obrane Republike</w:t>
      </w:r>
      <w:r w:rsidR="00AB3224" w:rsidRPr="00F84BE2">
        <w:rPr>
          <w:sz w:val="24"/>
          <w:szCs w:val="24"/>
        </w:rPr>
        <w:t xml:space="preserve"> Tur</w:t>
      </w:r>
      <w:r w:rsidR="00AB3224">
        <w:rPr>
          <w:sz w:val="24"/>
          <w:szCs w:val="24"/>
        </w:rPr>
        <w:t>ske</w:t>
      </w:r>
      <w:r w:rsidR="00A5026F">
        <w:rPr>
          <w:sz w:val="24"/>
          <w:szCs w:val="24"/>
        </w:rPr>
        <w:t>.</w:t>
      </w:r>
      <w:r w:rsidR="00AB3224" w:rsidRPr="00813AA2">
        <w:rPr>
          <w:b/>
          <w:sz w:val="24"/>
          <w:szCs w:val="24"/>
        </w:rPr>
        <w:t xml:space="preserve"> </w:t>
      </w:r>
    </w:p>
    <w:p w14:paraId="472CBA19" w14:textId="77777777" w:rsidR="00AB3224" w:rsidRDefault="00AB3224" w:rsidP="00AB3224">
      <w:pPr>
        <w:shd w:val="clear" w:color="auto" w:fill="FFFFFF"/>
        <w:spacing w:line="360" w:lineRule="auto"/>
        <w:ind w:firstLine="708"/>
        <w:jc w:val="center"/>
        <w:rPr>
          <w:b/>
          <w:sz w:val="24"/>
          <w:szCs w:val="24"/>
        </w:rPr>
      </w:pPr>
      <w:r w:rsidRPr="005A22EE">
        <w:rPr>
          <w:b/>
          <w:noProof/>
          <w:sz w:val="24"/>
          <w:szCs w:val="24"/>
          <w:lang w:eastAsia="hr-HR"/>
        </w:rPr>
        <w:lastRenderedPageBreak/>
        <w:drawing>
          <wp:inline distT="0" distB="0" distL="0" distR="0" wp14:anchorId="564DE73D" wp14:editId="1A3215CD">
            <wp:extent cx="3582272" cy="2315576"/>
            <wp:effectExtent l="0" t="0" r="0" b="8890"/>
            <wp:docPr id="43" name="Picture 4" descr="SDD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D20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6494" cy="2331233"/>
                    </a:xfrm>
                    <a:prstGeom prst="rect">
                      <a:avLst/>
                    </a:prstGeom>
                    <a:noFill/>
                    <a:ln>
                      <a:noFill/>
                    </a:ln>
                  </pic:spPr>
                </pic:pic>
              </a:graphicData>
            </a:graphic>
          </wp:inline>
        </w:drawing>
      </w:r>
    </w:p>
    <w:p w14:paraId="19EC327E" w14:textId="77777777" w:rsidR="00EE6A56" w:rsidRDefault="00EE6A56" w:rsidP="00665E99">
      <w:pPr>
        <w:shd w:val="clear" w:color="auto" w:fill="FFFFFF"/>
        <w:jc w:val="center"/>
        <w:rPr>
          <w:b/>
          <w:sz w:val="20"/>
          <w:szCs w:val="20"/>
        </w:rPr>
      </w:pPr>
      <w:r>
        <w:rPr>
          <w:rFonts w:eastAsia="Calibri"/>
          <w:b/>
          <w:sz w:val="20"/>
          <w:szCs w:val="20"/>
          <w:lang w:eastAsia="hr-HR"/>
        </w:rPr>
        <w:t xml:space="preserve">            </w:t>
      </w:r>
      <w:r w:rsidR="00AB3224" w:rsidRPr="00AF0007">
        <w:rPr>
          <w:rFonts w:eastAsia="Calibri"/>
          <w:b/>
          <w:sz w:val="20"/>
          <w:szCs w:val="20"/>
          <w:lang w:eastAsia="hr-HR"/>
        </w:rPr>
        <w:t xml:space="preserve">Slika 15. Susret </w:t>
      </w:r>
      <w:r w:rsidR="000724AF" w:rsidRPr="00AF0007">
        <w:rPr>
          <w:rFonts w:eastAsia="Calibri"/>
          <w:b/>
          <w:sz w:val="20"/>
          <w:szCs w:val="20"/>
          <w:lang w:eastAsia="hr-HR"/>
        </w:rPr>
        <w:t xml:space="preserve">ministra nacionalne obrane Republike Koreje </w:t>
      </w:r>
      <w:r w:rsidR="000724AF" w:rsidRPr="00AF0007">
        <w:rPr>
          <w:b/>
          <w:sz w:val="20"/>
          <w:szCs w:val="20"/>
        </w:rPr>
        <w:t xml:space="preserve">i </w:t>
      </w:r>
    </w:p>
    <w:p w14:paraId="1559C459" w14:textId="77777777" w:rsidR="005C6BDF" w:rsidRPr="00EE6A56" w:rsidRDefault="00EE6A56" w:rsidP="00665E99">
      <w:pPr>
        <w:shd w:val="clear" w:color="auto" w:fill="FFFFFF"/>
        <w:jc w:val="center"/>
        <w:rPr>
          <w:b/>
          <w:sz w:val="20"/>
          <w:szCs w:val="20"/>
        </w:rPr>
      </w:pPr>
      <w:r>
        <w:rPr>
          <w:b/>
          <w:sz w:val="20"/>
          <w:szCs w:val="20"/>
        </w:rPr>
        <w:t xml:space="preserve">             </w:t>
      </w:r>
      <w:r w:rsidR="00307807" w:rsidRPr="00AF0007">
        <w:rPr>
          <w:b/>
          <w:sz w:val="20"/>
          <w:szCs w:val="20"/>
        </w:rPr>
        <w:t xml:space="preserve">potpredsjednika Vlade </w:t>
      </w:r>
      <w:r w:rsidR="00665E99" w:rsidRPr="00AF0007">
        <w:rPr>
          <w:b/>
          <w:sz w:val="20"/>
          <w:szCs w:val="20"/>
        </w:rPr>
        <w:t xml:space="preserve">Republike Hrvatske </w:t>
      </w:r>
      <w:r w:rsidR="00307807" w:rsidRPr="00AF0007">
        <w:rPr>
          <w:b/>
          <w:sz w:val="20"/>
          <w:szCs w:val="20"/>
        </w:rPr>
        <w:t>i ministra obrane</w:t>
      </w:r>
      <w:r w:rsidR="00307807" w:rsidRPr="00307807">
        <w:rPr>
          <w:rFonts w:eastAsia="Calibri"/>
          <w:b/>
          <w:sz w:val="24"/>
          <w:szCs w:val="24"/>
          <w:lang w:eastAsia="hr-HR"/>
        </w:rPr>
        <w:t xml:space="preserve"> </w:t>
      </w:r>
      <w:r w:rsidR="005C6BDF">
        <w:br w:type="page"/>
      </w:r>
    </w:p>
    <w:p w14:paraId="2FCE4321" w14:textId="77777777" w:rsidR="00A24434" w:rsidRPr="00210122" w:rsidRDefault="00BC1299" w:rsidP="00A24434">
      <w:pPr>
        <w:pStyle w:val="Heading2"/>
      </w:pPr>
      <w:bookmarkStart w:id="40" w:name="_Toc224823477"/>
      <w:bookmarkStart w:id="41" w:name="_Toc227315580"/>
      <w:r>
        <w:lastRenderedPageBreak/>
        <w:tab/>
      </w:r>
      <w:r w:rsidR="00A24434">
        <w:t>1.3</w:t>
      </w:r>
      <w:r w:rsidR="00A24434" w:rsidRPr="007231D1">
        <w:t>. Upravljanje ljudskim potencijalima</w:t>
      </w:r>
      <w:bookmarkEnd w:id="40"/>
      <w:bookmarkEnd w:id="41"/>
    </w:p>
    <w:p w14:paraId="16F216B1" w14:textId="77777777" w:rsidR="00A24434" w:rsidRPr="00210122" w:rsidRDefault="00B932AD" w:rsidP="00A24434">
      <w:pPr>
        <w:shd w:val="clear" w:color="auto" w:fill="FFFFFF"/>
        <w:spacing w:before="240" w:line="360" w:lineRule="auto"/>
        <w:ind w:firstLine="576"/>
        <w:jc w:val="both"/>
        <w:rPr>
          <w:sz w:val="24"/>
          <w:szCs w:val="24"/>
        </w:rPr>
      </w:pPr>
      <w:r>
        <w:rPr>
          <w:sz w:val="24"/>
          <w:szCs w:val="24"/>
        </w:rPr>
        <w:tab/>
      </w:r>
      <w:r w:rsidR="00BC1299">
        <w:rPr>
          <w:sz w:val="24"/>
          <w:szCs w:val="24"/>
        </w:rPr>
        <w:tab/>
      </w:r>
      <w:r w:rsidR="00A24434" w:rsidRPr="00210122">
        <w:rPr>
          <w:sz w:val="24"/>
          <w:szCs w:val="24"/>
        </w:rPr>
        <w:t xml:space="preserve">Ministarstvo obrane upravlja profesionalnim razvojem i karijerama ročnog, djelatnog i pričuvnog vojnog sastava te državnih službenika i namještenika kako bi se osigurala i održala </w:t>
      </w:r>
      <w:r w:rsidR="00A24434" w:rsidRPr="000E731C">
        <w:rPr>
          <w:sz w:val="24"/>
          <w:szCs w:val="24"/>
        </w:rPr>
        <w:t xml:space="preserve">povoljna dobna struktura, brojčana veličina i spremnost pripadnika Hrvatske vojske za provedbu misija i zadaća u Republici Hrvatskoj i inozemstvu. Tijekom 2025. godine naglasak je bio na </w:t>
      </w:r>
      <w:r w:rsidR="006028C7">
        <w:rPr>
          <w:sz w:val="24"/>
          <w:szCs w:val="24"/>
        </w:rPr>
        <w:t xml:space="preserve">stvaranju </w:t>
      </w:r>
      <w:r w:rsidR="00BC1299" w:rsidRPr="000E731C">
        <w:rPr>
          <w:sz w:val="24"/>
          <w:szCs w:val="24"/>
        </w:rPr>
        <w:t xml:space="preserve">potrebnih uvjeta </w:t>
      </w:r>
      <w:r w:rsidR="00A24434" w:rsidRPr="000E731C">
        <w:rPr>
          <w:sz w:val="24"/>
          <w:szCs w:val="24"/>
        </w:rPr>
        <w:t>za uvođenje</w:t>
      </w:r>
      <w:r w:rsidR="00A24434" w:rsidRPr="00210122">
        <w:rPr>
          <w:sz w:val="24"/>
          <w:szCs w:val="24"/>
        </w:rPr>
        <w:t xml:space="preserve"> temeljnog vojnog osposobljavanja.</w:t>
      </w:r>
    </w:p>
    <w:p w14:paraId="605D45A3" w14:textId="77777777" w:rsidR="00A24434" w:rsidRDefault="00BC1299" w:rsidP="00A24434">
      <w:pPr>
        <w:pStyle w:val="Heading3"/>
      </w:pPr>
      <w:bookmarkStart w:id="42" w:name="_Toc224823478"/>
      <w:bookmarkStart w:id="43" w:name="_Toc227315581"/>
      <w:r>
        <w:tab/>
      </w:r>
      <w:r w:rsidR="00A24434">
        <w:t>1.3</w:t>
      </w:r>
      <w:r w:rsidR="00A24434" w:rsidRPr="00210122">
        <w:t>.1. Postojeća struktura osoblja</w:t>
      </w:r>
      <w:bookmarkEnd w:id="42"/>
      <w:bookmarkEnd w:id="43"/>
      <w:r w:rsidR="00A24434" w:rsidRPr="00210122">
        <w:t xml:space="preserve"> </w:t>
      </w:r>
    </w:p>
    <w:p w14:paraId="75456709" w14:textId="77777777" w:rsidR="00A24434" w:rsidRPr="007B2D62" w:rsidRDefault="00A24434" w:rsidP="00A24434"/>
    <w:p w14:paraId="028EC8E6" w14:textId="77777777" w:rsidR="00A24434" w:rsidRDefault="00BC1299" w:rsidP="007B2D62">
      <w:pPr>
        <w:shd w:val="clear" w:color="auto" w:fill="FFFFFF"/>
        <w:spacing w:line="360" w:lineRule="auto"/>
        <w:ind w:firstLine="708"/>
        <w:jc w:val="both"/>
        <w:rPr>
          <w:sz w:val="24"/>
          <w:szCs w:val="24"/>
        </w:rPr>
      </w:pPr>
      <w:r>
        <w:rPr>
          <w:sz w:val="24"/>
          <w:szCs w:val="24"/>
        </w:rPr>
        <w:tab/>
      </w:r>
      <w:r w:rsidR="00A24434" w:rsidRPr="00210122">
        <w:rPr>
          <w:sz w:val="24"/>
          <w:szCs w:val="24"/>
        </w:rPr>
        <w:t xml:space="preserve">Brojno stanje Ministarstva obrane, koje uključuje Hrvatsku vojsku </w:t>
      </w:r>
      <w:r w:rsidR="00A24434" w:rsidRPr="00150B7D">
        <w:rPr>
          <w:sz w:val="24"/>
          <w:szCs w:val="24"/>
        </w:rPr>
        <w:t>31. prosinca 2025. bilo je 15 493 osoba: 13 732 djelatnih vojnih osoba, od toga 2 006 žena i 1 761 državna službenika i namještenika,</w:t>
      </w:r>
      <w:r w:rsidR="00A24434" w:rsidRPr="00210122">
        <w:rPr>
          <w:sz w:val="24"/>
          <w:szCs w:val="24"/>
        </w:rPr>
        <w:t xml:space="preserve"> od toga 911 žena.</w:t>
      </w:r>
    </w:p>
    <w:p w14:paraId="3ABDC026" w14:textId="77777777" w:rsidR="007B2D62" w:rsidRPr="007B2D62" w:rsidRDefault="007B2D62" w:rsidP="007B2D62">
      <w:pPr>
        <w:shd w:val="clear" w:color="auto" w:fill="FFFFFF"/>
        <w:spacing w:line="360" w:lineRule="auto"/>
        <w:ind w:firstLine="708"/>
        <w:jc w:val="both"/>
        <w:rPr>
          <w:sz w:val="24"/>
          <w:szCs w:val="24"/>
        </w:rPr>
      </w:pPr>
    </w:p>
    <w:p w14:paraId="1C814C2C" w14:textId="77777777" w:rsidR="0088227B" w:rsidRPr="00210122" w:rsidRDefault="0088227B" w:rsidP="0088227B">
      <w:pPr>
        <w:shd w:val="clear" w:color="auto" w:fill="FFFFFF"/>
        <w:spacing w:line="360" w:lineRule="auto"/>
        <w:jc w:val="center"/>
        <w:rPr>
          <w:sz w:val="24"/>
          <w:szCs w:val="24"/>
        </w:rPr>
      </w:pPr>
      <w:r w:rsidRPr="00210122">
        <w:rPr>
          <w:noProof/>
          <w:sz w:val="24"/>
          <w:szCs w:val="24"/>
          <w:lang w:eastAsia="hr-HR"/>
        </w:rPr>
        <w:drawing>
          <wp:inline distT="0" distB="0" distL="0" distR="0" wp14:anchorId="2FB2D920" wp14:editId="729DF07A">
            <wp:extent cx="4411980" cy="2125642"/>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1287" cy="2149397"/>
                    </a:xfrm>
                    <a:prstGeom prst="rect">
                      <a:avLst/>
                    </a:prstGeom>
                    <a:noFill/>
                  </pic:spPr>
                </pic:pic>
              </a:graphicData>
            </a:graphic>
          </wp:inline>
        </w:drawing>
      </w:r>
    </w:p>
    <w:p w14:paraId="275400B6" w14:textId="77777777" w:rsidR="00BC1299" w:rsidRDefault="0088227B" w:rsidP="00322CDE">
      <w:pPr>
        <w:pStyle w:val="BodyText"/>
        <w:spacing w:before="6" w:line="360" w:lineRule="auto"/>
        <w:ind w:left="0"/>
        <w:jc w:val="center"/>
        <w:rPr>
          <w:b/>
          <w:sz w:val="20"/>
          <w:szCs w:val="20"/>
        </w:rPr>
      </w:pPr>
      <w:r w:rsidRPr="006F47D4">
        <w:rPr>
          <w:b/>
          <w:sz w:val="20"/>
          <w:szCs w:val="20"/>
        </w:rPr>
        <w:t>Prikaz 1. Brojno stanje osoblja od 2021. do 2025. godine</w:t>
      </w:r>
      <w:bookmarkStart w:id="44" w:name="_Toc224823479"/>
      <w:bookmarkStart w:id="45" w:name="_Toc227315582"/>
    </w:p>
    <w:p w14:paraId="5CAC1FF4" w14:textId="77777777" w:rsidR="006F47D4" w:rsidRPr="006F47D4" w:rsidRDefault="006F47D4" w:rsidP="00322CDE">
      <w:pPr>
        <w:pStyle w:val="BodyText"/>
        <w:spacing w:before="6" w:line="360" w:lineRule="auto"/>
        <w:ind w:left="0"/>
        <w:jc w:val="center"/>
        <w:rPr>
          <w:sz w:val="20"/>
          <w:szCs w:val="20"/>
        </w:rPr>
      </w:pPr>
    </w:p>
    <w:p w14:paraId="5252CBAD" w14:textId="77777777" w:rsidR="00B932AD" w:rsidRPr="007231D1" w:rsidRDefault="00BC1299" w:rsidP="00B932AD">
      <w:pPr>
        <w:pStyle w:val="Heading3"/>
        <w:spacing w:after="240"/>
      </w:pPr>
      <w:r>
        <w:tab/>
      </w:r>
      <w:r w:rsidR="00B932AD">
        <w:t>1.3</w:t>
      </w:r>
      <w:r w:rsidR="00B932AD" w:rsidRPr="007231D1">
        <w:t>.2. Prijam osoblja</w:t>
      </w:r>
      <w:bookmarkEnd w:id="44"/>
      <w:bookmarkEnd w:id="45"/>
    </w:p>
    <w:p w14:paraId="4D5C853D" w14:textId="77777777" w:rsidR="00B932AD" w:rsidRDefault="00BC1299" w:rsidP="00B932AD">
      <w:pPr>
        <w:shd w:val="clear" w:color="auto" w:fill="FFFFFF"/>
        <w:spacing w:line="360" w:lineRule="auto"/>
        <w:ind w:firstLine="708"/>
        <w:jc w:val="both"/>
        <w:rPr>
          <w:sz w:val="24"/>
          <w:szCs w:val="24"/>
        </w:rPr>
      </w:pPr>
      <w:r>
        <w:rPr>
          <w:sz w:val="24"/>
          <w:szCs w:val="24"/>
        </w:rPr>
        <w:tab/>
      </w:r>
      <w:r w:rsidR="00B932AD" w:rsidRPr="00210122">
        <w:rPr>
          <w:sz w:val="24"/>
          <w:szCs w:val="24"/>
        </w:rPr>
        <w:t>Planskim prijmom osoblja u djelatnu vojnu službu u 2025. godini nastavljen je rad na oblikovanju strukture djelatnog vojnog osoblja po kategorijama i popunjavanje osoblja nedostajuć</w:t>
      </w:r>
      <w:r w:rsidR="006F47D4">
        <w:rPr>
          <w:sz w:val="24"/>
          <w:szCs w:val="24"/>
        </w:rPr>
        <w:t xml:space="preserve">im strukama i specijalnostima. </w:t>
      </w:r>
      <w:r w:rsidR="00B932AD" w:rsidRPr="00210122">
        <w:rPr>
          <w:sz w:val="24"/>
          <w:szCs w:val="24"/>
        </w:rPr>
        <w:t>Na temelju</w:t>
      </w:r>
      <w:r>
        <w:rPr>
          <w:sz w:val="24"/>
          <w:szCs w:val="24"/>
        </w:rPr>
        <w:t xml:space="preserve"> </w:t>
      </w:r>
      <w:r w:rsidRPr="00DD491B">
        <w:rPr>
          <w:sz w:val="24"/>
          <w:szCs w:val="24"/>
        </w:rPr>
        <w:t>provedenoga</w:t>
      </w:r>
      <w:r w:rsidR="00B932AD" w:rsidRPr="00210122">
        <w:rPr>
          <w:sz w:val="24"/>
          <w:szCs w:val="24"/>
        </w:rPr>
        <w:t xml:space="preserve"> javnog </w:t>
      </w:r>
      <w:r w:rsidR="00B932AD" w:rsidRPr="00DD491B">
        <w:rPr>
          <w:sz w:val="24"/>
          <w:szCs w:val="24"/>
        </w:rPr>
        <w:t xml:space="preserve">natječaja </w:t>
      </w:r>
      <w:r w:rsidRPr="00DD491B">
        <w:rPr>
          <w:sz w:val="24"/>
          <w:szCs w:val="24"/>
        </w:rPr>
        <w:t xml:space="preserve">sklopljeni su </w:t>
      </w:r>
      <w:r w:rsidR="00B932AD" w:rsidRPr="00DD491B">
        <w:rPr>
          <w:sz w:val="24"/>
          <w:szCs w:val="24"/>
        </w:rPr>
        <w:t>ugovor</w:t>
      </w:r>
      <w:r w:rsidRPr="00DD491B">
        <w:rPr>
          <w:sz w:val="24"/>
          <w:szCs w:val="24"/>
        </w:rPr>
        <w:t>i</w:t>
      </w:r>
      <w:r w:rsidR="00B932AD" w:rsidRPr="00DD491B">
        <w:rPr>
          <w:sz w:val="24"/>
          <w:szCs w:val="24"/>
        </w:rPr>
        <w:t xml:space="preserve"> o vojničkoj</w:t>
      </w:r>
      <w:r w:rsidR="00B932AD" w:rsidRPr="00210122">
        <w:rPr>
          <w:sz w:val="24"/>
          <w:szCs w:val="24"/>
        </w:rPr>
        <w:t xml:space="preserve"> službi s 538 vojnika/mornara. Vojnicima/mornarima omogućeno je sklapanje ugovora na neodređeno vrijeme do 50. godine života te je na temelju prethodnih ugovora do </w:t>
      </w:r>
      <w:r>
        <w:rPr>
          <w:sz w:val="24"/>
          <w:szCs w:val="24"/>
        </w:rPr>
        <w:t xml:space="preserve">31. prosinca </w:t>
      </w:r>
      <w:r w:rsidR="00B932AD" w:rsidRPr="00210122">
        <w:rPr>
          <w:sz w:val="24"/>
          <w:szCs w:val="24"/>
        </w:rPr>
        <w:t xml:space="preserve">2025. ugovor </w:t>
      </w:r>
      <w:r w:rsidR="00B932AD" w:rsidRPr="00210122">
        <w:rPr>
          <w:sz w:val="24"/>
          <w:szCs w:val="24"/>
        </w:rPr>
        <w:lastRenderedPageBreak/>
        <w:t xml:space="preserve">na neodređeno vrijeme sklopljen s 223 vojnika/mornara. Raspored na časničke dužnosti i prvi časnički čin poručnika/poručnika korvete dobilo je 139 pripadnika Hrvatske vojske, od toga njih 62 na osnovi završene temeljne časničke izobrazbe u 2025. godini i 77 kadeta nakon završenog studijskog programa. </w:t>
      </w:r>
    </w:p>
    <w:p w14:paraId="71704362" w14:textId="77777777" w:rsidR="006F47D4" w:rsidRDefault="006F47D4" w:rsidP="00B932AD">
      <w:pPr>
        <w:shd w:val="clear" w:color="auto" w:fill="FFFFFF"/>
        <w:spacing w:line="360" w:lineRule="auto"/>
        <w:ind w:firstLine="708"/>
        <w:jc w:val="both"/>
        <w:rPr>
          <w:sz w:val="24"/>
          <w:szCs w:val="24"/>
        </w:rPr>
      </w:pPr>
    </w:p>
    <w:p w14:paraId="7AD5F8B7" w14:textId="77777777" w:rsidR="00040937" w:rsidRPr="00210122" w:rsidRDefault="00040937" w:rsidP="00B932AD">
      <w:pPr>
        <w:shd w:val="clear" w:color="auto" w:fill="FFFFFF"/>
        <w:spacing w:line="360" w:lineRule="auto"/>
        <w:ind w:firstLine="708"/>
        <w:jc w:val="both"/>
        <w:rPr>
          <w:sz w:val="24"/>
          <w:szCs w:val="24"/>
        </w:rPr>
      </w:pPr>
    </w:p>
    <w:p w14:paraId="7DB376E4" w14:textId="77777777" w:rsidR="00B932AD" w:rsidRPr="009C0015" w:rsidRDefault="00BC1299" w:rsidP="006F47D4">
      <w:pPr>
        <w:shd w:val="clear" w:color="auto" w:fill="FFFFFF"/>
        <w:spacing w:line="360" w:lineRule="auto"/>
        <w:ind w:firstLine="708"/>
        <w:jc w:val="both"/>
        <w:rPr>
          <w:sz w:val="24"/>
          <w:szCs w:val="24"/>
        </w:rPr>
      </w:pPr>
      <w:r>
        <w:rPr>
          <w:sz w:val="24"/>
          <w:szCs w:val="24"/>
        </w:rPr>
        <w:tab/>
      </w:r>
      <w:r w:rsidR="00B932AD" w:rsidRPr="00210122">
        <w:rPr>
          <w:sz w:val="24"/>
          <w:szCs w:val="24"/>
        </w:rPr>
        <w:t>Na osposobljavanje za časnike upućeno je 58 kandidata, od kojih 33 djelatnika s odgovarajućim stupnjem obrazovanja i 25 kandidata nedos</w:t>
      </w:r>
      <w:r w:rsidR="006F47D4">
        <w:rPr>
          <w:sz w:val="24"/>
          <w:szCs w:val="24"/>
        </w:rPr>
        <w:t xml:space="preserve">tajućih struka s tržišta rada. </w:t>
      </w:r>
      <w:r w:rsidR="00B932AD" w:rsidRPr="00210122">
        <w:rPr>
          <w:sz w:val="24"/>
          <w:szCs w:val="24"/>
        </w:rPr>
        <w:t xml:space="preserve">Nakon završene izobrazbe promjenom kategorije iz vojnika/mornara u kategoriju </w:t>
      </w:r>
      <w:r w:rsidR="00B932AD" w:rsidRPr="00AD0928">
        <w:rPr>
          <w:sz w:val="24"/>
          <w:szCs w:val="24"/>
        </w:rPr>
        <w:t>dočasnika primljeno je 172 dočasnika te im je dodijeljen prvi dočasnički čin, od toga su 22</w:t>
      </w:r>
      <w:r w:rsidR="006F47D4">
        <w:rPr>
          <w:sz w:val="24"/>
          <w:szCs w:val="24"/>
        </w:rPr>
        <w:t xml:space="preserve"> dočasnici vojni specijalisti. </w:t>
      </w:r>
      <w:r w:rsidR="006434CE" w:rsidRPr="00AD0928">
        <w:rPr>
          <w:sz w:val="24"/>
          <w:szCs w:val="24"/>
        </w:rPr>
        <w:t xml:space="preserve">Na temelju </w:t>
      </w:r>
      <w:r w:rsidR="00DD491B" w:rsidRPr="00AD0928">
        <w:rPr>
          <w:sz w:val="24"/>
          <w:szCs w:val="24"/>
        </w:rPr>
        <w:t xml:space="preserve">provedenoga </w:t>
      </w:r>
      <w:r w:rsidR="006434CE" w:rsidRPr="00AD0928">
        <w:rPr>
          <w:sz w:val="24"/>
          <w:szCs w:val="24"/>
        </w:rPr>
        <w:t>j</w:t>
      </w:r>
      <w:r w:rsidR="00B932AD" w:rsidRPr="00AD0928">
        <w:rPr>
          <w:sz w:val="24"/>
          <w:szCs w:val="24"/>
        </w:rPr>
        <w:t>av</w:t>
      </w:r>
      <w:r w:rsidR="006434CE" w:rsidRPr="00AD0928">
        <w:rPr>
          <w:sz w:val="24"/>
          <w:szCs w:val="24"/>
        </w:rPr>
        <w:t xml:space="preserve">nog natječaja za prijam državnih službenika i namještenika za popunu Hrvatske vojske, a koji se odnosi na stručne i pomoćno-tehničke poslove, čije je obavljanje u potpori provedbe misija i zadaća Hrvatske vojske, </w:t>
      </w:r>
      <w:r w:rsidR="00CF13F1" w:rsidRPr="00AD0928">
        <w:rPr>
          <w:sz w:val="24"/>
          <w:szCs w:val="24"/>
        </w:rPr>
        <w:t xml:space="preserve">u 2025. godini </w:t>
      </w:r>
      <w:r w:rsidR="006434CE" w:rsidRPr="00AD0928">
        <w:rPr>
          <w:sz w:val="24"/>
          <w:szCs w:val="24"/>
        </w:rPr>
        <w:t xml:space="preserve">primljeno </w:t>
      </w:r>
      <w:r w:rsidR="00B932AD" w:rsidRPr="00AD0928">
        <w:rPr>
          <w:sz w:val="24"/>
          <w:szCs w:val="24"/>
        </w:rPr>
        <w:t>je 116 državnih službenika i namještenika</w:t>
      </w:r>
      <w:r w:rsidR="00535C99" w:rsidRPr="00AD0928">
        <w:rPr>
          <w:sz w:val="24"/>
          <w:szCs w:val="24"/>
        </w:rPr>
        <w:t xml:space="preserve"> u Hrvatsku vojsku</w:t>
      </w:r>
      <w:r w:rsidR="00B932AD" w:rsidRPr="00AD0928">
        <w:rPr>
          <w:sz w:val="24"/>
          <w:szCs w:val="24"/>
        </w:rPr>
        <w:t xml:space="preserve">. </w:t>
      </w:r>
      <w:r w:rsidR="006434CE" w:rsidRPr="00AD0928">
        <w:rPr>
          <w:sz w:val="24"/>
          <w:szCs w:val="24"/>
        </w:rPr>
        <w:t xml:space="preserve">Iz drugih državnih tijela i tijela </w:t>
      </w:r>
      <w:r w:rsidR="00B932AD" w:rsidRPr="00AD0928">
        <w:rPr>
          <w:sz w:val="24"/>
          <w:szCs w:val="24"/>
        </w:rPr>
        <w:t>jedinica lokalne i područne (regionalne) samouprave</w:t>
      </w:r>
      <w:r w:rsidR="006434CE" w:rsidRPr="00AD0928">
        <w:rPr>
          <w:sz w:val="24"/>
          <w:szCs w:val="24"/>
        </w:rPr>
        <w:t>,</w:t>
      </w:r>
      <w:r w:rsidR="00B932AD" w:rsidRPr="00AD0928">
        <w:rPr>
          <w:sz w:val="24"/>
          <w:szCs w:val="24"/>
        </w:rPr>
        <w:t xml:space="preserve"> </w:t>
      </w:r>
      <w:r w:rsidR="006434CE" w:rsidRPr="00AD0928">
        <w:rPr>
          <w:sz w:val="24"/>
          <w:szCs w:val="24"/>
        </w:rPr>
        <w:t xml:space="preserve">u skladu s </w:t>
      </w:r>
      <w:r w:rsidR="00B932AD" w:rsidRPr="00AD0928">
        <w:rPr>
          <w:sz w:val="24"/>
          <w:szCs w:val="24"/>
        </w:rPr>
        <w:t>iskazani</w:t>
      </w:r>
      <w:r w:rsidR="006434CE" w:rsidRPr="00AD0928">
        <w:rPr>
          <w:sz w:val="24"/>
          <w:szCs w:val="24"/>
        </w:rPr>
        <w:t>m</w:t>
      </w:r>
      <w:r w:rsidR="00B932AD" w:rsidRPr="00AD0928">
        <w:rPr>
          <w:sz w:val="24"/>
          <w:szCs w:val="24"/>
        </w:rPr>
        <w:t xml:space="preserve"> potreba</w:t>
      </w:r>
      <w:r w:rsidR="006434CE" w:rsidRPr="00AD0928">
        <w:rPr>
          <w:sz w:val="24"/>
          <w:szCs w:val="24"/>
        </w:rPr>
        <w:t xml:space="preserve">ma, </w:t>
      </w:r>
      <w:r w:rsidR="00B932AD" w:rsidRPr="00AD0928">
        <w:rPr>
          <w:sz w:val="24"/>
          <w:szCs w:val="24"/>
        </w:rPr>
        <w:t xml:space="preserve">u </w:t>
      </w:r>
      <w:r w:rsidR="006434CE" w:rsidRPr="00AD0928">
        <w:rPr>
          <w:sz w:val="24"/>
          <w:szCs w:val="24"/>
        </w:rPr>
        <w:t xml:space="preserve">Ministarstvo obrane premještena su </w:t>
      </w:r>
      <w:r w:rsidR="00B932AD" w:rsidRPr="00AD0928">
        <w:rPr>
          <w:sz w:val="24"/>
          <w:szCs w:val="24"/>
        </w:rPr>
        <w:t>23 državna službenika i namještenika.</w:t>
      </w:r>
    </w:p>
    <w:p w14:paraId="68E5171D" w14:textId="77777777" w:rsidR="00B932AD" w:rsidRPr="00210122" w:rsidRDefault="006434CE" w:rsidP="00B932AD">
      <w:pPr>
        <w:spacing w:line="360" w:lineRule="auto"/>
        <w:ind w:firstLine="708"/>
        <w:jc w:val="both"/>
        <w:rPr>
          <w:sz w:val="24"/>
          <w:szCs w:val="24"/>
        </w:rPr>
      </w:pPr>
      <w:r>
        <w:rPr>
          <w:sz w:val="24"/>
          <w:szCs w:val="24"/>
        </w:rPr>
        <w:tab/>
      </w:r>
      <w:r w:rsidR="00B932AD" w:rsidRPr="00210122">
        <w:rPr>
          <w:sz w:val="24"/>
          <w:szCs w:val="24"/>
        </w:rPr>
        <w:t xml:space="preserve">Ukupno je </w:t>
      </w:r>
      <w:r w:rsidR="00B932AD">
        <w:rPr>
          <w:sz w:val="24"/>
          <w:szCs w:val="24"/>
        </w:rPr>
        <w:t>u</w:t>
      </w:r>
      <w:r w:rsidR="00B932AD" w:rsidRPr="00210122">
        <w:rPr>
          <w:sz w:val="24"/>
          <w:szCs w:val="24"/>
        </w:rPr>
        <w:t xml:space="preserve"> 2025. godin</w:t>
      </w:r>
      <w:r w:rsidR="00B932AD">
        <w:rPr>
          <w:sz w:val="24"/>
          <w:szCs w:val="24"/>
        </w:rPr>
        <w:t>i</w:t>
      </w:r>
      <w:r w:rsidR="00B932AD" w:rsidRPr="00210122">
        <w:rPr>
          <w:sz w:val="24"/>
          <w:szCs w:val="24"/>
        </w:rPr>
        <w:t xml:space="preserve"> primljeno 139 časnika, 172 dočasnika, 538 vojnika</w:t>
      </w:r>
      <w:r>
        <w:rPr>
          <w:sz w:val="24"/>
          <w:szCs w:val="24"/>
        </w:rPr>
        <w:t xml:space="preserve"> odnosno mornara</w:t>
      </w:r>
      <w:r w:rsidR="00B932AD" w:rsidRPr="00210122">
        <w:rPr>
          <w:sz w:val="24"/>
          <w:szCs w:val="24"/>
        </w:rPr>
        <w:t xml:space="preserve"> te 139 državnih službenika i namještenika.</w:t>
      </w:r>
    </w:p>
    <w:p w14:paraId="37B4B157" w14:textId="77777777" w:rsidR="00B932AD" w:rsidRPr="00AB48A3" w:rsidRDefault="006434CE" w:rsidP="00B932AD">
      <w:pPr>
        <w:pStyle w:val="Heading3"/>
      </w:pPr>
      <w:bookmarkStart w:id="46" w:name="_Toc224823480"/>
      <w:bookmarkStart w:id="47" w:name="_Toc227315583"/>
      <w:r>
        <w:tab/>
      </w:r>
      <w:r w:rsidR="00B932AD">
        <w:t>1.3</w:t>
      </w:r>
      <w:r w:rsidR="00B932AD" w:rsidRPr="00AB48A3">
        <w:t>.3. Profesionalni razvoj</w:t>
      </w:r>
      <w:bookmarkEnd w:id="46"/>
      <w:bookmarkEnd w:id="47"/>
    </w:p>
    <w:p w14:paraId="2A042F79" w14:textId="77777777" w:rsidR="00B932AD" w:rsidRPr="00210122" w:rsidRDefault="006434CE" w:rsidP="00B932AD">
      <w:pPr>
        <w:shd w:val="clear" w:color="auto" w:fill="FFFFFF"/>
        <w:spacing w:before="240" w:after="240" w:line="360" w:lineRule="auto"/>
        <w:ind w:firstLine="709"/>
        <w:jc w:val="both"/>
        <w:rPr>
          <w:sz w:val="24"/>
          <w:szCs w:val="24"/>
        </w:rPr>
      </w:pPr>
      <w:r>
        <w:rPr>
          <w:sz w:val="24"/>
          <w:szCs w:val="24"/>
        </w:rPr>
        <w:tab/>
      </w:r>
      <w:r w:rsidR="00B932AD" w:rsidRPr="00210122">
        <w:rPr>
          <w:sz w:val="24"/>
          <w:szCs w:val="24"/>
        </w:rPr>
        <w:t xml:space="preserve">Nastavljen je </w:t>
      </w:r>
      <w:r w:rsidR="008930C4" w:rsidRPr="00AD0928">
        <w:rPr>
          <w:sz w:val="24"/>
          <w:szCs w:val="24"/>
        </w:rPr>
        <w:t>proces</w:t>
      </w:r>
      <w:r w:rsidR="00B932AD" w:rsidRPr="00210122">
        <w:rPr>
          <w:sz w:val="24"/>
          <w:szCs w:val="24"/>
        </w:rPr>
        <w:t xml:space="preserve"> profesionalnog razvoja djelatnika Ministarstva obrane i pripadnika Hrvatske vojske. Ukupno je školovano 2 277 pripadnika na svim vrstama izobrazbi, </w:t>
      </w:r>
      <w:r w:rsidR="00B932AD" w:rsidRPr="00AD0928">
        <w:rPr>
          <w:sz w:val="24"/>
          <w:szCs w:val="24"/>
        </w:rPr>
        <w:t xml:space="preserve">od toga 333 pripadnice. U skladu s Planom promicanja vojnih osoba za 2025. godinu u </w:t>
      </w:r>
      <w:r w:rsidR="008930C4" w:rsidRPr="00AD0928">
        <w:rPr>
          <w:sz w:val="24"/>
          <w:szCs w:val="24"/>
        </w:rPr>
        <w:t>viši čin promaknute su 1 962 djelatne vojne osobe</w:t>
      </w:r>
      <w:r w:rsidR="00B932AD" w:rsidRPr="00AD0928">
        <w:rPr>
          <w:sz w:val="24"/>
          <w:szCs w:val="24"/>
        </w:rPr>
        <w:t xml:space="preserve"> (569 časnika, 762</w:t>
      </w:r>
      <w:r w:rsidR="00B932AD" w:rsidRPr="00210122">
        <w:rPr>
          <w:sz w:val="24"/>
          <w:szCs w:val="24"/>
        </w:rPr>
        <w:t xml:space="preserve"> dočasnika i 631 vojnika), od toga 349 žena (168 časnica, 71 dočasnica i 110 vojnikinja).</w:t>
      </w:r>
    </w:p>
    <w:p w14:paraId="7D9DF8C4" w14:textId="77777777" w:rsidR="00B932AD" w:rsidRPr="00210122" w:rsidRDefault="008930C4" w:rsidP="00B932AD">
      <w:pPr>
        <w:shd w:val="clear" w:color="auto" w:fill="FFFFFF"/>
        <w:spacing w:line="360" w:lineRule="auto"/>
        <w:ind w:firstLine="708"/>
        <w:jc w:val="both"/>
        <w:rPr>
          <w:b/>
          <w:bCs/>
          <w:sz w:val="24"/>
          <w:szCs w:val="24"/>
          <w:u w:val="single"/>
        </w:rPr>
      </w:pPr>
      <w:r w:rsidRPr="008930C4">
        <w:rPr>
          <w:b/>
          <w:bCs/>
          <w:sz w:val="24"/>
          <w:szCs w:val="24"/>
        </w:rPr>
        <w:tab/>
      </w:r>
      <w:r w:rsidR="00717B14">
        <w:rPr>
          <w:b/>
          <w:bCs/>
          <w:sz w:val="24"/>
          <w:szCs w:val="24"/>
          <w:u w:val="single"/>
        </w:rPr>
        <w:t>Školovanje, izobrazbe u Republici Hrvatskoj</w:t>
      </w:r>
      <w:r w:rsidR="00B932AD" w:rsidRPr="006C2D0F">
        <w:rPr>
          <w:b/>
          <w:bCs/>
          <w:sz w:val="24"/>
          <w:szCs w:val="24"/>
          <w:u w:val="single"/>
        </w:rPr>
        <w:t xml:space="preserve"> i inozemstvu te stipendiranje</w:t>
      </w:r>
      <w:r w:rsidR="00B932AD" w:rsidRPr="00210122">
        <w:rPr>
          <w:b/>
          <w:bCs/>
          <w:sz w:val="24"/>
          <w:szCs w:val="24"/>
          <w:u w:val="single"/>
        </w:rPr>
        <w:t xml:space="preserve"> </w:t>
      </w:r>
    </w:p>
    <w:p w14:paraId="305D5FCE" w14:textId="77777777" w:rsidR="006F47D4" w:rsidRPr="00210122" w:rsidRDefault="008930C4" w:rsidP="006F47D4">
      <w:pPr>
        <w:shd w:val="clear" w:color="auto" w:fill="FFFFFF"/>
        <w:spacing w:line="360" w:lineRule="auto"/>
        <w:ind w:firstLine="708"/>
        <w:jc w:val="both"/>
        <w:rPr>
          <w:sz w:val="24"/>
          <w:szCs w:val="24"/>
        </w:rPr>
      </w:pPr>
      <w:r>
        <w:rPr>
          <w:sz w:val="24"/>
          <w:szCs w:val="24"/>
        </w:rPr>
        <w:lastRenderedPageBreak/>
        <w:tab/>
      </w:r>
      <w:r w:rsidR="00B932AD" w:rsidRPr="00210122">
        <w:rPr>
          <w:sz w:val="24"/>
          <w:szCs w:val="24"/>
        </w:rPr>
        <w:t xml:space="preserve">U akademskoj godini 2025./2026. na studijskim programima „Vojno inženjerstvo“ i „Vojno vođenje i upravljanje“ te integriranog sveučilišnog prijediplomskog i diplomskog studija „Vojno pomorstvo“ </w:t>
      </w:r>
      <w:r w:rsidR="00B932AD" w:rsidRPr="006C2D0F">
        <w:rPr>
          <w:sz w:val="24"/>
          <w:szCs w:val="24"/>
        </w:rPr>
        <w:t xml:space="preserve">ustrojenih za potrebe </w:t>
      </w:r>
      <w:r w:rsidRPr="00AD0928">
        <w:rPr>
          <w:sz w:val="24"/>
          <w:szCs w:val="24"/>
        </w:rPr>
        <w:t>Hrvatske vojske</w:t>
      </w:r>
      <w:r w:rsidRPr="008930C4">
        <w:rPr>
          <w:sz w:val="24"/>
          <w:szCs w:val="24"/>
        </w:rPr>
        <w:t xml:space="preserve"> </w:t>
      </w:r>
      <w:r w:rsidR="00B932AD" w:rsidRPr="006C2D0F">
        <w:rPr>
          <w:sz w:val="24"/>
          <w:szCs w:val="24"/>
        </w:rPr>
        <w:t>školuje se 293 kadeta državljana Republik</w:t>
      </w:r>
      <w:r>
        <w:rPr>
          <w:sz w:val="24"/>
          <w:szCs w:val="24"/>
        </w:rPr>
        <w:t xml:space="preserve">e Hrvatske i </w:t>
      </w:r>
      <w:r w:rsidR="00AD0928">
        <w:rPr>
          <w:sz w:val="24"/>
          <w:szCs w:val="24"/>
        </w:rPr>
        <w:t xml:space="preserve">ukupno </w:t>
      </w:r>
      <w:r>
        <w:rPr>
          <w:sz w:val="24"/>
          <w:szCs w:val="24"/>
        </w:rPr>
        <w:t xml:space="preserve">24 kadeta </w:t>
      </w:r>
      <w:r w:rsidR="00B932AD" w:rsidRPr="00210122">
        <w:rPr>
          <w:sz w:val="24"/>
          <w:szCs w:val="24"/>
        </w:rPr>
        <w:t>iz Bosne i Hercegovine,</w:t>
      </w:r>
      <w:r w:rsidR="006F47D4">
        <w:rPr>
          <w:sz w:val="24"/>
          <w:szCs w:val="24"/>
        </w:rPr>
        <w:t xml:space="preserve"> Crne Gore i Republike Kosovo. </w:t>
      </w:r>
      <w:r w:rsidR="00B932AD" w:rsidRPr="00210122">
        <w:rPr>
          <w:sz w:val="24"/>
          <w:szCs w:val="24"/>
        </w:rPr>
        <w:t xml:space="preserve">Uz financijsku potporu Ministarstva obrane, na prijediplomskim, diplomskim i doktorskim studijima uz rad u Republici Hrvatskoj školuje se </w:t>
      </w:r>
      <w:r w:rsidR="00B932AD" w:rsidRPr="009A1155">
        <w:rPr>
          <w:sz w:val="24"/>
          <w:szCs w:val="24"/>
        </w:rPr>
        <w:t>78 djelatnika Ministarstva obrane</w:t>
      </w:r>
      <w:r w:rsidR="007D7795">
        <w:rPr>
          <w:sz w:val="24"/>
          <w:szCs w:val="24"/>
        </w:rPr>
        <w:t xml:space="preserve"> te Hrvatske vojske</w:t>
      </w:r>
      <w:r w:rsidR="00B932AD" w:rsidRPr="009A1155">
        <w:rPr>
          <w:sz w:val="24"/>
          <w:szCs w:val="24"/>
        </w:rPr>
        <w:t>, dok se na specijalističkom diplomskom stručnom</w:t>
      </w:r>
      <w:r w:rsidR="00B932AD" w:rsidRPr="007D7795">
        <w:rPr>
          <w:sz w:val="24"/>
          <w:szCs w:val="24"/>
        </w:rPr>
        <w:t xml:space="preserve"> </w:t>
      </w:r>
      <w:r w:rsidR="00B932AD" w:rsidRPr="009A1155">
        <w:rPr>
          <w:sz w:val="24"/>
          <w:szCs w:val="24"/>
        </w:rPr>
        <w:t xml:space="preserve">studiju </w:t>
      </w:r>
      <w:r w:rsidR="007D7795" w:rsidRPr="007D7795">
        <w:rPr>
          <w:sz w:val="24"/>
          <w:szCs w:val="24"/>
        </w:rPr>
        <w:t>Informacijske s</w:t>
      </w:r>
      <w:r w:rsidR="00E12AAF">
        <w:rPr>
          <w:sz w:val="24"/>
          <w:szCs w:val="24"/>
        </w:rPr>
        <w:t>igurnosti i digitalne forenzike</w:t>
      </w:r>
      <w:r w:rsidR="007D7795" w:rsidRPr="007D7795">
        <w:rPr>
          <w:sz w:val="24"/>
          <w:szCs w:val="24"/>
        </w:rPr>
        <w:t xml:space="preserve"> školuje 12 pripadnika Hrvatske vojske</w:t>
      </w:r>
      <w:r w:rsidR="007D7795">
        <w:rPr>
          <w:sz w:val="24"/>
          <w:szCs w:val="24"/>
        </w:rPr>
        <w:t>.</w:t>
      </w:r>
      <w:r w:rsidR="00B932AD" w:rsidRPr="00210122">
        <w:rPr>
          <w:sz w:val="24"/>
          <w:szCs w:val="24"/>
        </w:rPr>
        <w:t xml:space="preserve"> Specijalizaciju doktora medicine u 2025. godini pohađalo je </w:t>
      </w:r>
      <w:r w:rsidR="00B932AD">
        <w:rPr>
          <w:sz w:val="24"/>
          <w:szCs w:val="24"/>
        </w:rPr>
        <w:t>devet</w:t>
      </w:r>
      <w:r w:rsidR="00B932AD" w:rsidRPr="00210122">
        <w:rPr>
          <w:sz w:val="24"/>
          <w:szCs w:val="24"/>
        </w:rPr>
        <w:t xml:space="preserve"> doktora medicin</w:t>
      </w:r>
      <w:r w:rsidR="006F47D4">
        <w:rPr>
          <w:sz w:val="24"/>
          <w:szCs w:val="24"/>
        </w:rPr>
        <w:t xml:space="preserve">e pripadnika Hrvatske vojske.  </w:t>
      </w:r>
      <w:r w:rsidR="00B932AD" w:rsidRPr="00210122">
        <w:rPr>
          <w:sz w:val="24"/>
          <w:szCs w:val="24"/>
        </w:rPr>
        <w:t>Nastavljeno je stipendiranje 20 učenika 3. i 4. razreda srednjih škola koji se obrazuju za deficitarna zanimanja zrakoplovne struke (zrakoplovni tehničar) te 17 učenika 3. i 4. razr</w:t>
      </w:r>
      <w:r w:rsidR="006F47D4">
        <w:rPr>
          <w:sz w:val="24"/>
          <w:szCs w:val="24"/>
        </w:rPr>
        <w:t xml:space="preserve">eda srednjih strukovnih škola. </w:t>
      </w:r>
      <w:r w:rsidR="00B932AD" w:rsidRPr="00210122">
        <w:rPr>
          <w:sz w:val="24"/>
          <w:szCs w:val="24"/>
        </w:rPr>
        <w:t xml:space="preserve">Dodijeljeno je </w:t>
      </w:r>
      <w:r w:rsidR="00B932AD">
        <w:rPr>
          <w:sz w:val="24"/>
          <w:szCs w:val="24"/>
        </w:rPr>
        <w:t>sedam</w:t>
      </w:r>
      <w:r w:rsidR="00B932AD" w:rsidRPr="00210122">
        <w:rPr>
          <w:sz w:val="24"/>
          <w:szCs w:val="24"/>
        </w:rPr>
        <w:t xml:space="preserve"> stipendija učenicima 4. razreda srednjih škola koji su nastavili školovanje u statusu kadeta na sveučilišnom prijediplomskom i diplomskom studiju „Aeronautika – smjer vojni pilot“.</w:t>
      </w:r>
    </w:p>
    <w:p w14:paraId="09312B32" w14:textId="77777777" w:rsidR="00B932AD" w:rsidRPr="00210122" w:rsidRDefault="00197A3B" w:rsidP="006F47D4">
      <w:pPr>
        <w:shd w:val="clear" w:color="auto" w:fill="FFFFFF"/>
        <w:spacing w:line="360" w:lineRule="auto"/>
        <w:ind w:firstLine="708"/>
        <w:jc w:val="both"/>
        <w:rPr>
          <w:sz w:val="24"/>
          <w:szCs w:val="24"/>
        </w:rPr>
      </w:pPr>
      <w:r>
        <w:rPr>
          <w:sz w:val="24"/>
          <w:szCs w:val="24"/>
        </w:rPr>
        <w:tab/>
      </w:r>
      <w:r w:rsidR="00B932AD" w:rsidRPr="006C2D0F">
        <w:rPr>
          <w:sz w:val="24"/>
          <w:szCs w:val="24"/>
        </w:rPr>
        <w:t xml:space="preserve">Sve razine slijedno-rastućih časničkih i dočasničkih izobrazbi završilo je 750 </w:t>
      </w:r>
      <w:r w:rsidR="00B932AD">
        <w:rPr>
          <w:sz w:val="24"/>
          <w:szCs w:val="24"/>
        </w:rPr>
        <w:t xml:space="preserve">djelatnika </w:t>
      </w:r>
      <w:r w:rsidR="00B932AD" w:rsidRPr="006C2D0F">
        <w:rPr>
          <w:sz w:val="24"/>
          <w:szCs w:val="24"/>
        </w:rPr>
        <w:t>Ministarstva obrane</w:t>
      </w:r>
      <w:r w:rsidR="00B932AD">
        <w:rPr>
          <w:sz w:val="24"/>
          <w:szCs w:val="24"/>
        </w:rPr>
        <w:t xml:space="preserve"> i pripadnika </w:t>
      </w:r>
      <w:r w:rsidRPr="00AD0928">
        <w:rPr>
          <w:sz w:val="24"/>
          <w:szCs w:val="24"/>
        </w:rPr>
        <w:t>Hrvatske vojske</w:t>
      </w:r>
      <w:r>
        <w:rPr>
          <w:sz w:val="24"/>
          <w:szCs w:val="24"/>
        </w:rPr>
        <w:t xml:space="preserve">, </w:t>
      </w:r>
      <w:r w:rsidR="00B932AD" w:rsidRPr="006C2D0F">
        <w:rPr>
          <w:sz w:val="24"/>
          <w:szCs w:val="24"/>
        </w:rPr>
        <w:t xml:space="preserve">kao i 21 polaznik iz drugih tijela državne uprave i inozemnih polaznika, dok je funkcionalnu izobrazbu i stručno usavršavanje završilo 914 </w:t>
      </w:r>
      <w:r w:rsidR="00B932AD">
        <w:rPr>
          <w:sz w:val="24"/>
          <w:szCs w:val="24"/>
        </w:rPr>
        <w:t xml:space="preserve">djelatnika </w:t>
      </w:r>
      <w:r w:rsidR="00B932AD" w:rsidRPr="006C2D0F">
        <w:rPr>
          <w:sz w:val="24"/>
          <w:szCs w:val="24"/>
        </w:rPr>
        <w:t>Ministarstva obrane</w:t>
      </w:r>
      <w:r w:rsidR="00B932AD">
        <w:rPr>
          <w:sz w:val="24"/>
          <w:szCs w:val="24"/>
        </w:rPr>
        <w:t xml:space="preserve"> i Hrvatske</w:t>
      </w:r>
      <w:r>
        <w:rPr>
          <w:sz w:val="24"/>
          <w:szCs w:val="24"/>
        </w:rPr>
        <w:t xml:space="preserve"> vojske</w:t>
      </w:r>
      <w:r w:rsidR="00B932AD" w:rsidRPr="006C2D0F">
        <w:rPr>
          <w:sz w:val="24"/>
          <w:szCs w:val="24"/>
        </w:rPr>
        <w:t xml:space="preserve"> i 115 polaznika iz drugih tijela državne uprave i inozemnih polaznika.</w:t>
      </w:r>
      <w:r w:rsidR="006F47D4">
        <w:rPr>
          <w:sz w:val="24"/>
          <w:szCs w:val="24"/>
        </w:rPr>
        <w:t xml:space="preserve"> </w:t>
      </w:r>
      <w:r w:rsidR="00B932AD" w:rsidRPr="00727371">
        <w:rPr>
          <w:sz w:val="24"/>
          <w:szCs w:val="24"/>
        </w:rPr>
        <w:t xml:space="preserve">Na temelju Odluke o školovanju u inozemstvu i Plana međunarodne vojne izobrazbe za 2025. </w:t>
      </w:r>
      <w:r>
        <w:rPr>
          <w:sz w:val="24"/>
          <w:szCs w:val="24"/>
        </w:rPr>
        <w:t>godinu</w:t>
      </w:r>
      <w:r w:rsidRPr="00AD0928">
        <w:rPr>
          <w:sz w:val="24"/>
          <w:szCs w:val="24"/>
        </w:rPr>
        <w:t>, 43 djelatnika upućena su</w:t>
      </w:r>
      <w:r w:rsidR="00B932AD" w:rsidRPr="00AD0928">
        <w:rPr>
          <w:sz w:val="24"/>
          <w:szCs w:val="24"/>
        </w:rPr>
        <w:t xml:space="preserve"> na slijedno-rastuće časničke i dočasničke izobrazbe u inozemstvu, uglavnom u sklopu bilateralne obrambene</w:t>
      </w:r>
      <w:r w:rsidR="00B932AD" w:rsidRPr="00727371">
        <w:rPr>
          <w:sz w:val="24"/>
          <w:szCs w:val="24"/>
        </w:rPr>
        <w:t xml:space="preserve"> suradnje sa S</w:t>
      </w:r>
      <w:r>
        <w:rPr>
          <w:sz w:val="24"/>
          <w:szCs w:val="24"/>
        </w:rPr>
        <w:t xml:space="preserve">jedinjenim Američkim Državama. </w:t>
      </w:r>
      <w:r w:rsidR="00B932AD" w:rsidRPr="00727371">
        <w:rPr>
          <w:sz w:val="24"/>
          <w:szCs w:val="24"/>
        </w:rPr>
        <w:t>140 djelatnika završilo je različite funkcionalne izobraz</w:t>
      </w:r>
      <w:r w:rsidR="00B932AD">
        <w:rPr>
          <w:sz w:val="24"/>
          <w:szCs w:val="24"/>
        </w:rPr>
        <w:t xml:space="preserve">be/tečajeve u </w:t>
      </w:r>
      <w:r w:rsidR="00B932AD" w:rsidRPr="00727371">
        <w:rPr>
          <w:sz w:val="24"/>
          <w:szCs w:val="24"/>
        </w:rPr>
        <w:t>inozemstvu.</w:t>
      </w:r>
      <w:r w:rsidR="006F47D4">
        <w:rPr>
          <w:sz w:val="24"/>
          <w:szCs w:val="24"/>
        </w:rPr>
        <w:t xml:space="preserve"> </w:t>
      </w:r>
      <w:r w:rsidR="00B932AD" w:rsidRPr="00210122">
        <w:rPr>
          <w:sz w:val="24"/>
          <w:szCs w:val="24"/>
        </w:rPr>
        <w:t>Provedena su tri tečaja stranih jezik</w:t>
      </w:r>
      <w:r w:rsidR="00B932AD">
        <w:rPr>
          <w:sz w:val="24"/>
          <w:szCs w:val="24"/>
        </w:rPr>
        <w:t>a koje je završilo 221 polaznik</w:t>
      </w:r>
      <w:r w:rsidR="00B932AD" w:rsidRPr="00210122">
        <w:rPr>
          <w:sz w:val="24"/>
          <w:szCs w:val="24"/>
        </w:rPr>
        <w:t xml:space="preserve">, uključujući 28 polaznika iz drugih tijela </w:t>
      </w:r>
      <w:r w:rsidR="00B932AD">
        <w:rPr>
          <w:sz w:val="24"/>
          <w:szCs w:val="24"/>
        </w:rPr>
        <w:t>državne uprave</w:t>
      </w:r>
      <w:r w:rsidR="00B932AD" w:rsidRPr="00210122">
        <w:rPr>
          <w:sz w:val="24"/>
          <w:szCs w:val="24"/>
        </w:rPr>
        <w:t xml:space="preserve"> i </w:t>
      </w:r>
      <w:r w:rsidR="00B932AD">
        <w:rPr>
          <w:sz w:val="24"/>
          <w:szCs w:val="24"/>
        </w:rPr>
        <w:t>šest</w:t>
      </w:r>
      <w:r w:rsidR="00B932AD" w:rsidRPr="00210122">
        <w:rPr>
          <w:sz w:val="24"/>
          <w:szCs w:val="24"/>
        </w:rPr>
        <w:t xml:space="preserve"> inozemnih polaznika.</w:t>
      </w:r>
      <w:r w:rsidR="006246B3">
        <w:rPr>
          <w:sz w:val="24"/>
          <w:szCs w:val="24"/>
        </w:rPr>
        <w:t xml:space="preserve"> </w:t>
      </w:r>
      <w:r w:rsidR="00B932AD" w:rsidRPr="00B77A4B">
        <w:rPr>
          <w:sz w:val="24"/>
          <w:szCs w:val="24"/>
        </w:rPr>
        <w:t xml:space="preserve">Provedena su i redovna dijagnostička testiranja znanja stranih jezika koje je utvrđeno za </w:t>
      </w:r>
      <w:r w:rsidR="00B932AD" w:rsidRPr="00150B7D">
        <w:rPr>
          <w:sz w:val="24"/>
          <w:szCs w:val="24"/>
        </w:rPr>
        <w:t>2</w:t>
      </w:r>
      <w:r w:rsidR="006246B3">
        <w:rPr>
          <w:sz w:val="24"/>
          <w:szCs w:val="24"/>
        </w:rPr>
        <w:t xml:space="preserve"> </w:t>
      </w:r>
      <w:r w:rsidR="00B932AD" w:rsidRPr="00150B7D">
        <w:rPr>
          <w:sz w:val="24"/>
          <w:szCs w:val="24"/>
        </w:rPr>
        <w:t xml:space="preserve">840 pripadnika Hrvatske vojske i </w:t>
      </w:r>
      <w:r w:rsidR="00B932AD">
        <w:rPr>
          <w:sz w:val="24"/>
          <w:szCs w:val="24"/>
        </w:rPr>
        <w:t xml:space="preserve">djelatnika </w:t>
      </w:r>
      <w:r w:rsidR="00B932AD" w:rsidRPr="00150B7D">
        <w:rPr>
          <w:sz w:val="24"/>
          <w:szCs w:val="24"/>
        </w:rPr>
        <w:t>Ministarstva obrane,</w:t>
      </w:r>
      <w:r w:rsidR="00B932AD" w:rsidRPr="00B77A4B">
        <w:rPr>
          <w:sz w:val="24"/>
          <w:szCs w:val="24"/>
        </w:rPr>
        <w:t xml:space="preserve"> kao i provjera znanja engleskog jezika prema standardu STANAG 6001 koje je utvrđeno za </w:t>
      </w:r>
      <w:r w:rsidR="00B932AD" w:rsidRPr="00150B7D">
        <w:rPr>
          <w:sz w:val="24"/>
          <w:szCs w:val="24"/>
        </w:rPr>
        <w:t>199 pripadnika Hrvatske vojske i Ministarstva obrane.</w:t>
      </w:r>
    </w:p>
    <w:p w14:paraId="3E52C9F9" w14:textId="77777777" w:rsidR="00B932AD" w:rsidRPr="00D81769" w:rsidRDefault="006246B3" w:rsidP="00B932AD">
      <w:pPr>
        <w:pStyle w:val="BodyText1"/>
        <w:ind w:firstLine="708"/>
        <w:rPr>
          <w:b/>
          <w:bCs/>
          <w:sz w:val="24"/>
          <w:szCs w:val="24"/>
          <w:u w:val="single"/>
        </w:rPr>
      </w:pPr>
      <w:r w:rsidRPr="006246B3">
        <w:rPr>
          <w:b/>
          <w:bCs/>
          <w:sz w:val="24"/>
          <w:szCs w:val="24"/>
        </w:rPr>
        <w:lastRenderedPageBreak/>
        <w:tab/>
      </w:r>
      <w:r w:rsidR="00B932AD" w:rsidRPr="00D81769">
        <w:rPr>
          <w:b/>
          <w:bCs/>
          <w:sz w:val="24"/>
          <w:szCs w:val="24"/>
          <w:u w:val="single"/>
        </w:rPr>
        <w:t>Tranzicija i izdvajanje osoblja</w:t>
      </w:r>
    </w:p>
    <w:p w14:paraId="091B20C3" w14:textId="77777777" w:rsidR="00B932AD" w:rsidRPr="00210122" w:rsidRDefault="006246B3" w:rsidP="00B932AD">
      <w:pPr>
        <w:shd w:val="clear" w:color="auto" w:fill="FFFFFF" w:themeFill="background1"/>
        <w:spacing w:line="360" w:lineRule="auto"/>
        <w:ind w:right="120" w:firstLine="708"/>
        <w:jc w:val="both"/>
        <w:rPr>
          <w:sz w:val="24"/>
          <w:szCs w:val="24"/>
        </w:rPr>
      </w:pPr>
      <w:r>
        <w:rPr>
          <w:sz w:val="24"/>
          <w:szCs w:val="24"/>
        </w:rPr>
        <w:tab/>
      </w:r>
      <w:r w:rsidR="00B932AD" w:rsidRPr="00210122">
        <w:rPr>
          <w:sz w:val="24"/>
          <w:szCs w:val="24"/>
        </w:rPr>
        <w:t>Planom izdvajanja osoblja za 2025. godinu predviđeno je izdvajanje djelatnih vojnih osoba po sili zakona, a izlazak iz službe odvijao se i po drugim osnovama (utvrđen</w:t>
      </w:r>
      <w:r w:rsidR="00B932AD">
        <w:rPr>
          <w:sz w:val="24"/>
          <w:szCs w:val="24"/>
        </w:rPr>
        <w:t>a</w:t>
      </w:r>
      <w:r w:rsidR="00B932AD" w:rsidRPr="00210122">
        <w:rPr>
          <w:sz w:val="24"/>
          <w:szCs w:val="24"/>
        </w:rPr>
        <w:t xml:space="preserve"> zdravstven</w:t>
      </w:r>
      <w:r w:rsidR="00B932AD">
        <w:rPr>
          <w:sz w:val="24"/>
          <w:szCs w:val="24"/>
        </w:rPr>
        <w:t>a nesposobnost</w:t>
      </w:r>
      <w:r w:rsidR="00B932AD" w:rsidRPr="00210122">
        <w:rPr>
          <w:sz w:val="24"/>
          <w:szCs w:val="24"/>
        </w:rPr>
        <w:t xml:space="preserve">, raskid i istek ugovora, </w:t>
      </w:r>
      <w:r w:rsidR="00B932AD" w:rsidRPr="00AD0928">
        <w:rPr>
          <w:sz w:val="24"/>
          <w:szCs w:val="24"/>
        </w:rPr>
        <w:t xml:space="preserve">sporazumno, otkazi i dr.). Ukupno je po svim osnovama </w:t>
      </w:r>
      <w:r w:rsidRPr="00AD0928">
        <w:rPr>
          <w:sz w:val="24"/>
          <w:szCs w:val="24"/>
        </w:rPr>
        <w:t xml:space="preserve">djelatna vojna služba </w:t>
      </w:r>
      <w:r w:rsidR="00AD0928" w:rsidRPr="00AD0928">
        <w:rPr>
          <w:sz w:val="24"/>
          <w:szCs w:val="24"/>
        </w:rPr>
        <w:t xml:space="preserve">prestala </w:t>
      </w:r>
      <w:r w:rsidRPr="00AD0928">
        <w:rPr>
          <w:sz w:val="24"/>
          <w:szCs w:val="24"/>
        </w:rPr>
        <w:t>za 751 djelatnu</w:t>
      </w:r>
      <w:r w:rsidR="00B932AD" w:rsidRPr="00AD0928">
        <w:rPr>
          <w:sz w:val="24"/>
          <w:szCs w:val="24"/>
        </w:rPr>
        <w:t xml:space="preserve"> v</w:t>
      </w:r>
      <w:r w:rsidRPr="00AD0928">
        <w:rPr>
          <w:sz w:val="24"/>
          <w:szCs w:val="24"/>
        </w:rPr>
        <w:t>ojnu osobu</w:t>
      </w:r>
      <w:r w:rsidR="006F47D4">
        <w:rPr>
          <w:sz w:val="24"/>
          <w:szCs w:val="24"/>
        </w:rPr>
        <w:t>.</w:t>
      </w:r>
      <w:r w:rsidR="00B932AD" w:rsidRPr="00AD0928">
        <w:rPr>
          <w:sz w:val="24"/>
          <w:szCs w:val="24"/>
        </w:rPr>
        <w:t>Težišne zadaće tranzicije odnosile su se na aktivnosti informiranja i savjetovanja osoba koje ispunjavaju uvjete za korištenje</w:t>
      </w:r>
      <w:r w:rsidR="00B932AD" w:rsidRPr="00210122">
        <w:rPr>
          <w:sz w:val="24"/>
          <w:szCs w:val="24"/>
        </w:rPr>
        <w:t xml:space="preserve"> tranzicijskih programa te je provedeno 369 informiranja i 175 savjetovanja. U aktivnost usmjeravanja za novu karijeru uključeno je 25 osoba. Ministarstvo obrane s korisnicima programa sklopilo je 37 ugovora o refundaciji troškova obrazovanja za novu karijeru za čiju je realizaciju utrošeno </w:t>
      </w:r>
      <w:r w:rsidR="00B932AD" w:rsidRPr="007A7154">
        <w:rPr>
          <w:sz w:val="24"/>
          <w:szCs w:val="24"/>
        </w:rPr>
        <w:t>21.619,08 eura.</w:t>
      </w:r>
    </w:p>
    <w:p w14:paraId="70C4A15E" w14:textId="77777777" w:rsidR="00B932AD" w:rsidRPr="00D81769" w:rsidRDefault="006246B3" w:rsidP="00B932AD">
      <w:pPr>
        <w:pStyle w:val="Heading3"/>
        <w:spacing w:after="240"/>
      </w:pPr>
      <w:bookmarkStart w:id="48" w:name="_Toc224823481"/>
      <w:bookmarkStart w:id="49" w:name="_Toc227315584"/>
      <w:r>
        <w:tab/>
      </w:r>
      <w:r w:rsidR="00B932AD">
        <w:t>1.3</w:t>
      </w:r>
      <w:r w:rsidR="00B932AD" w:rsidRPr="00AB48A3">
        <w:t>.4. Sveučilište obrane i sigurnosti „Dr. Franjo Tuđman“</w:t>
      </w:r>
      <w:bookmarkEnd w:id="48"/>
      <w:bookmarkEnd w:id="49"/>
    </w:p>
    <w:p w14:paraId="426F8CC2" w14:textId="77777777" w:rsidR="00B932AD" w:rsidRPr="00210122" w:rsidRDefault="006246B3">
      <w:pPr>
        <w:widowControl/>
        <w:adjustRightInd w:val="0"/>
        <w:spacing w:line="360" w:lineRule="auto"/>
        <w:ind w:firstLine="709"/>
        <w:jc w:val="both"/>
        <w:rPr>
          <w:rFonts w:eastAsiaTheme="minorHAnsi"/>
          <w:sz w:val="24"/>
          <w:szCs w:val="24"/>
        </w:rPr>
      </w:pPr>
      <w:bookmarkStart w:id="50" w:name="_Toc224823482"/>
      <w:r>
        <w:rPr>
          <w:rFonts w:eastAsiaTheme="minorHAnsi"/>
          <w:sz w:val="24"/>
          <w:szCs w:val="24"/>
        </w:rPr>
        <w:tab/>
      </w:r>
      <w:r w:rsidR="00B932AD" w:rsidRPr="00210122">
        <w:rPr>
          <w:rFonts w:eastAsiaTheme="minorHAnsi"/>
          <w:sz w:val="24"/>
          <w:szCs w:val="24"/>
        </w:rPr>
        <w:t xml:space="preserve">Sporazumom o promjeni statusa studijskih programa ustrojenih za potrebe </w:t>
      </w:r>
      <w:r w:rsidR="00B932AD">
        <w:rPr>
          <w:rFonts w:eastAsiaTheme="minorHAnsi"/>
          <w:sz w:val="24"/>
          <w:szCs w:val="24"/>
        </w:rPr>
        <w:t>Hrvatske</w:t>
      </w:r>
      <w:r>
        <w:rPr>
          <w:rFonts w:eastAsiaTheme="minorHAnsi"/>
          <w:sz w:val="24"/>
          <w:szCs w:val="24"/>
        </w:rPr>
        <w:t xml:space="preserve"> vojske</w:t>
      </w:r>
      <w:r w:rsidR="00B932AD" w:rsidRPr="00210122">
        <w:rPr>
          <w:rFonts w:eastAsiaTheme="minorHAnsi"/>
          <w:sz w:val="24"/>
          <w:szCs w:val="24"/>
        </w:rPr>
        <w:t xml:space="preserve"> „Vojno vođenje i upravljanje“ i „Vojno inženjerstvo“ između Sveučilišta u </w:t>
      </w:r>
      <w:r w:rsidR="00B932AD" w:rsidRPr="006C2D0F">
        <w:rPr>
          <w:rFonts w:eastAsiaTheme="minorHAnsi"/>
          <w:sz w:val="24"/>
          <w:szCs w:val="24"/>
        </w:rPr>
        <w:t>Zagrebu, Sveučilišta obrane i sigurnosti „Dr. Franjo Tuđman“, Ministarstva znanosti, obrazovanja i mladih i Ministarstva obrane zaključenog 16. travnja 2025., definiran je prijenos navedenih studijskih programa sa Sveučilišta u Zagrebu na Sveučilište obrane i sigurnosti „Dr. Franjo Tuđman“, koje je od akademske godine 2025./2026. nositelj izvođenja studijskih programa „Vojno vođenje i upravljanje“ i „Vojno inženjerstvo“ uz suradnju Hrvatskog vojnog učilišta „Dr. Franjo Tuđman“ i sastavnica Sveučilišta u Zagrebu.</w:t>
      </w:r>
      <w:r w:rsidR="00B932AD" w:rsidRPr="00210122">
        <w:rPr>
          <w:rFonts w:eastAsiaTheme="minorHAnsi"/>
          <w:sz w:val="24"/>
          <w:szCs w:val="24"/>
        </w:rPr>
        <w:t xml:space="preserve"> </w:t>
      </w:r>
    </w:p>
    <w:p w14:paraId="4C77C0D3" w14:textId="77777777" w:rsidR="00B932AD" w:rsidRDefault="006246B3" w:rsidP="00B932AD">
      <w:pPr>
        <w:pStyle w:val="Heading3"/>
      </w:pPr>
      <w:bookmarkStart w:id="51" w:name="_Toc227315585"/>
      <w:r>
        <w:tab/>
      </w:r>
      <w:r w:rsidR="00B932AD" w:rsidRPr="006C2D0F">
        <w:t>1.3.5. Dragovoljno vojno osposobljavanje</w:t>
      </w:r>
      <w:bookmarkEnd w:id="50"/>
      <w:bookmarkEnd w:id="51"/>
    </w:p>
    <w:p w14:paraId="292D2A08" w14:textId="77777777" w:rsidR="00B932AD" w:rsidRPr="006C2D0F" w:rsidRDefault="00B932AD" w:rsidP="00B932AD"/>
    <w:p w14:paraId="44B24468" w14:textId="77777777" w:rsidR="00BD4F24" w:rsidRPr="00C26799" w:rsidRDefault="006246B3" w:rsidP="00C26799">
      <w:pPr>
        <w:spacing w:line="360" w:lineRule="auto"/>
        <w:jc w:val="both"/>
        <w:rPr>
          <w:bCs/>
          <w:color w:val="000000"/>
          <w:sz w:val="24"/>
          <w:szCs w:val="24"/>
        </w:rPr>
      </w:pPr>
      <w:r>
        <w:tab/>
      </w:r>
      <w:r w:rsidR="00C26799">
        <w:tab/>
      </w:r>
      <w:r w:rsidR="00B932AD" w:rsidRPr="00AD0928">
        <w:t>Tijekom 2025. godine dragovoljno vojno osposobljavanje provedeno je u tri uputna roka i uspješno ga je završilo 687</w:t>
      </w:r>
      <w:r w:rsidR="00BD4F24" w:rsidRPr="00AD0928">
        <w:t xml:space="preserve"> ročnika, od čega 119 ročnica. U 2025. godini bio </w:t>
      </w:r>
      <w:r w:rsidR="00B932AD" w:rsidRPr="00AD0928">
        <w:t>je trend povećanja prijava kandidata za dragovoljno vojno osposobljavanje u odnosu</w:t>
      </w:r>
      <w:r w:rsidR="00BD4F24" w:rsidRPr="00AD0928">
        <w:t xml:space="preserve"> na 2024. godinu kada je bilo 1 </w:t>
      </w:r>
      <w:r w:rsidR="00B97B11" w:rsidRPr="00AD0928">
        <w:t>451 prijava, dok je u</w:t>
      </w:r>
      <w:r w:rsidR="00B932AD" w:rsidRPr="00AD0928">
        <w:t xml:space="preserve"> 202</w:t>
      </w:r>
      <w:r w:rsidR="00B97B11" w:rsidRPr="00AD0928">
        <w:t xml:space="preserve">5. godini bilo </w:t>
      </w:r>
      <w:r w:rsidR="00B932AD" w:rsidRPr="00AD0928">
        <w:t xml:space="preserve">1 615 prijava. </w:t>
      </w:r>
      <w:r w:rsidR="00BD4F24" w:rsidRPr="00AD0928">
        <w:rPr>
          <w:bCs/>
          <w:color w:val="000000"/>
        </w:rPr>
        <w:t>Dragovoljno vojno osposobljavanje primarno se provodilo radi pripreme kandidata za ulazak u djelatnu vojnu službu te je koncept obuke tako</w:t>
      </w:r>
      <w:r w:rsidR="00AD0928" w:rsidRPr="00AD0928">
        <w:rPr>
          <w:bCs/>
          <w:color w:val="000000"/>
        </w:rPr>
        <w:t xml:space="preserve"> bio</w:t>
      </w:r>
      <w:r w:rsidR="00BD4F24" w:rsidRPr="00AD0928">
        <w:rPr>
          <w:bCs/>
          <w:color w:val="000000"/>
        </w:rPr>
        <w:t xml:space="preserve"> i osmišljen. Nakon temeljne vojne o</w:t>
      </w:r>
      <w:r w:rsidR="00B97B11" w:rsidRPr="00AD0928">
        <w:rPr>
          <w:bCs/>
          <w:color w:val="000000"/>
        </w:rPr>
        <w:t xml:space="preserve">buke, kandidati su </w:t>
      </w:r>
      <w:r w:rsidR="00B97B11" w:rsidRPr="00AD0928">
        <w:rPr>
          <w:bCs/>
          <w:color w:val="000000"/>
        </w:rPr>
        <w:lastRenderedPageBreak/>
        <w:t>se upućivali</w:t>
      </w:r>
      <w:r w:rsidR="00BD4F24" w:rsidRPr="00AD0928">
        <w:rPr>
          <w:bCs/>
          <w:color w:val="000000"/>
        </w:rPr>
        <w:t xml:space="preserve"> u postrojbe za obuku po specijalnostima. </w:t>
      </w:r>
      <w:r w:rsidR="00BD4F24" w:rsidRPr="00AD0928">
        <w:rPr>
          <w:bCs/>
          <w:color w:val="000000"/>
          <w:sz w:val="24"/>
          <w:szCs w:val="24"/>
        </w:rPr>
        <w:t>Međutim, model dragovoljnog vojnog osposobljavanja nije osigurava</w:t>
      </w:r>
      <w:r w:rsidR="00B97B11" w:rsidRPr="00AD0928">
        <w:rPr>
          <w:bCs/>
          <w:color w:val="000000"/>
          <w:sz w:val="24"/>
          <w:szCs w:val="24"/>
        </w:rPr>
        <w:t>o</w:t>
      </w:r>
      <w:r w:rsidR="00BD4F24" w:rsidRPr="00AD0928">
        <w:rPr>
          <w:bCs/>
          <w:color w:val="000000"/>
          <w:sz w:val="24"/>
          <w:szCs w:val="24"/>
        </w:rPr>
        <w:t xml:space="preserve"> dovoljan broj polaznika koji završavaju obuku i odlučuju se za daljnji angažman u vojnu službu. Izuzetno </w:t>
      </w:r>
      <w:r w:rsidR="00B97B11" w:rsidRPr="00AD0928">
        <w:rPr>
          <w:bCs/>
          <w:color w:val="000000"/>
          <w:sz w:val="24"/>
          <w:szCs w:val="24"/>
        </w:rPr>
        <w:t xml:space="preserve">je </w:t>
      </w:r>
      <w:r w:rsidR="00BD4F24" w:rsidRPr="00AD0928">
        <w:rPr>
          <w:bCs/>
          <w:color w:val="000000"/>
          <w:sz w:val="24"/>
          <w:szCs w:val="24"/>
        </w:rPr>
        <w:t>važno da što veći broj vojnih obveznika stekne osnovne vojne vještine i znanja potrebna za suočavanje s potencijalnim prijetnjama.</w:t>
      </w:r>
      <w:r w:rsidR="00B97B11" w:rsidRPr="00AD0928">
        <w:t xml:space="preserve"> </w:t>
      </w:r>
      <w:r w:rsidR="00B97B11" w:rsidRPr="00AD0928">
        <w:rPr>
          <w:sz w:val="24"/>
          <w:szCs w:val="24"/>
        </w:rPr>
        <w:t xml:space="preserve">Stoga je bila </w:t>
      </w:r>
      <w:r w:rsidR="00AD0928" w:rsidRPr="00AD0928">
        <w:rPr>
          <w:sz w:val="24"/>
          <w:szCs w:val="24"/>
        </w:rPr>
        <w:t>potreba</w:t>
      </w:r>
      <w:r w:rsidR="00B97B11" w:rsidRPr="00AD0928">
        <w:rPr>
          <w:bCs/>
          <w:color w:val="000000"/>
          <w:sz w:val="24"/>
          <w:szCs w:val="24"/>
        </w:rPr>
        <w:t xml:space="preserve"> uspostaviti i razviti temeljno vojno osposobljavanje radi tranzicije vojnih obveznika novaka u vojne obveznike ročnike, koji nakon uspješno završene obuke postaju razvrstani pričuvnici. Time stječu i jedan od uvjeta za sklap</w:t>
      </w:r>
      <w:r w:rsidR="006028C7">
        <w:rPr>
          <w:bCs/>
          <w:color w:val="000000"/>
          <w:sz w:val="24"/>
          <w:szCs w:val="24"/>
        </w:rPr>
        <w:t>anje ugovora o vojničkoj službi</w:t>
      </w:r>
      <w:r w:rsidR="00AD0928" w:rsidRPr="00AD0928">
        <w:rPr>
          <w:bCs/>
          <w:color w:val="000000"/>
          <w:sz w:val="24"/>
          <w:szCs w:val="24"/>
        </w:rPr>
        <w:t xml:space="preserve"> odnosno </w:t>
      </w:r>
      <w:r w:rsidR="00B97B11" w:rsidRPr="00AD0928">
        <w:rPr>
          <w:bCs/>
          <w:color w:val="000000"/>
          <w:sz w:val="24"/>
          <w:szCs w:val="24"/>
        </w:rPr>
        <w:t xml:space="preserve">potencijalno pristupaju djelatnoj vojnoj službi. Tako bi se povećao broj sposobnih vojnih obveznika za ispunjavanje sve tri </w:t>
      </w:r>
      <w:r w:rsidR="00537208" w:rsidRPr="00AD0928">
        <w:rPr>
          <w:bCs/>
          <w:color w:val="000000"/>
          <w:sz w:val="24"/>
          <w:szCs w:val="24"/>
        </w:rPr>
        <w:t xml:space="preserve">misije </w:t>
      </w:r>
      <w:r w:rsidR="00B97B11" w:rsidRPr="00AD0928">
        <w:rPr>
          <w:bCs/>
          <w:color w:val="000000"/>
          <w:sz w:val="24"/>
          <w:szCs w:val="24"/>
        </w:rPr>
        <w:t>Hrvatske</w:t>
      </w:r>
      <w:r w:rsidR="00537208" w:rsidRPr="00AD0928">
        <w:rPr>
          <w:bCs/>
          <w:color w:val="000000"/>
          <w:sz w:val="24"/>
          <w:szCs w:val="24"/>
        </w:rPr>
        <w:t xml:space="preserve"> vojske</w:t>
      </w:r>
      <w:r w:rsidR="00B97B11" w:rsidRPr="00AD0928">
        <w:rPr>
          <w:bCs/>
          <w:color w:val="000000"/>
          <w:sz w:val="24"/>
          <w:szCs w:val="24"/>
        </w:rPr>
        <w:t>, prvenstveno misije zaštite suvereniteta i neovisnosti Republike Hrvatske i obrane njezine teritorijalne cjelovitosti.</w:t>
      </w:r>
    </w:p>
    <w:p w14:paraId="05F718E9" w14:textId="77777777" w:rsidR="00B932AD" w:rsidRPr="00483D70" w:rsidRDefault="00C26799" w:rsidP="00B932AD">
      <w:pPr>
        <w:pStyle w:val="Heading3"/>
        <w:spacing w:after="240"/>
      </w:pPr>
      <w:bookmarkStart w:id="52" w:name="_Toc224823483"/>
      <w:bookmarkStart w:id="53" w:name="_Toc227315586"/>
      <w:r>
        <w:tab/>
      </w:r>
      <w:r w:rsidR="00B932AD">
        <w:t>1.3.6</w:t>
      </w:r>
      <w:r w:rsidR="00B932AD" w:rsidRPr="00AC6FB3">
        <w:t xml:space="preserve">. </w:t>
      </w:r>
      <w:r w:rsidR="00B932AD">
        <w:t>Temeljno vojno osposobljavanje</w:t>
      </w:r>
      <w:bookmarkEnd w:id="52"/>
      <w:bookmarkEnd w:id="53"/>
      <w:r w:rsidR="00B932AD" w:rsidRPr="00AC6FB3">
        <w:t xml:space="preserve"> </w:t>
      </w:r>
    </w:p>
    <w:p w14:paraId="73834EED" w14:textId="77777777" w:rsidR="00B932AD" w:rsidRPr="00506780" w:rsidRDefault="00C26799" w:rsidP="00A66469">
      <w:pPr>
        <w:spacing w:line="360" w:lineRule="auto"/>
        <w:ind w:firstLine="708"/>
        <w:jc w:val="both"/>
        <w:rPr>
          <w:rFonts w:eastAsiaTheme="minorHAnsi"/>
          <w:sz w:val="24"/>
          <w:szCs w:val="24"/>
        </w:rPr>
      </w:pPr>
      <w:r>
        <w:rPr>
          <w:rFonts w:eastAsiaTheme="minorHAnsi"/>
          <w:sz w:val="24"/>
          <w:szCs w:val="24"/>
        </w:rPr>
        <w:tab/>
      </w:r>
      <w:r w:rsidR="00B932AD" w:rsidRPr="00AD0928">
        <w:rPr>
          <w:rFonts w:eastAsiaTheme="minorHAnsi"/>
          <w:sz w:val="24"/>
          <w:szCs w:val="24"/>
        </w:rPr>
        <w:t>Na temelju prov</w:t>
      </w:r>
      <w:r w:rsidR="00537208" w:rsidRPr="00AD0928">
        <w:rPr>
          <w:rFonts w:eastAsiaTheme="minorHAnsi"/>
          <w:sz w:val="24"/>
          <w:szCs w:val="24"/>
        </w:rPr>
        <w:t xml:space="preserve">edenih analiza </w:t>
      </w:r>
      <w:r w:rsidR="00B932AD" w:rsidRPr="00AD0928">
        <w:rPr>
          <w:rFonts w:eastAsiaTheme="minorHAnsi"/>
          <w:sz w:val="24"/>
          <w:szCs w:val="24"/>
        </w:rPr>
        <w:t>te procjene dugoročnih potreba za osobljem,</w:t>
      </w:r>
      <w:r w:rsidR="00B932AD" w:rsidRPr="00AD0928">
        <w:rPr>
          <w:rFonts w:eastAsiaTheme="minorHAnsi"/>
        </w:rPr>
        <w:t xml:space="preserve"> </w:t>
      </w:r>
      <w:r w:rsidR="00B932AD" w:rsidRPr="00AD0928">
        <w:rPr>
          <w:rFonts w:eastAsiaTheme="minorHAnsi"/>
          <w:sz w:val="24"/>
          <w:szCs w:val="24"/>
        </w:rPr>
        <w:t xml:space="preserve">Ministarstvo obrane i Glavni stožer Oružanih snaga Republike Hrvatske razvili su model temeljnog vojnog osposobljavanja usklađen s potrebama i logističkim mogućnostima. </w:t>
      </w:r>
      <w:r w:rsidRPr="00AD0928">
        <w:rPr>
          <w:rFonts w:eastAsiaTheme="minorHAnsi"/>
          <w:sz w:val="24"/>
          <w:szCs w:val="24"/>
        </w:rPr>
        <w:t>Misija temeljnog vojnog osposobljavanja je obuka mlađe generacije vojnih obveznika novaka radi stjecanja potrebnih sposobnosti, znanja i vještina koje su jedan od uvjeta za prijam u djelatnu vojnu službu ili raspoređivanje u pričuvni sastav Hrvatske</w:t>
      </w:r>
      <w:r w:rsidR="004A2726" w:rsidRPr="00AD0928">
        <w:rPr>
          <w:rFonts w:eastAsiaTheme="minorHAnsi"/>
          <w:sz w:val="24"/>
          <w:szCs w:val="24"/>
        </w:rPr>
        <w:t xml:space="preserve"> vojske</w:t>
      </w:r>
      <w:r w:rsidRPr="00AD0928">
        <w:rPr>
          <w:rFonts w:eastAsiaTheme="minorHAnsi"/>
          <w:sz w:val="24"/>
          <w:szCs w:val="24"/>
        </w:rPr>
        <w:t>. Kroz dokazane programe osposobljavanja ročnika, primjenom inovativnih ideja i suvremene tehnologije te uz potporu instruktora temeljno vojno osposobljavanje posvećeno</w:t>
      </w:r>
      <w:r w:rsidR="00AD0928" w:rsidRPr="00AD0928">
        <w:rPr>
          <w:rFonts w:eastAsiaTheme="minorHAnsi"/>
          <w:sz w:val="24"/>
          <w:szCs w:val="24"/>
        </w:rPr>
        <w:t xml:space="preserve"> je</w:t>
      </w:r>
      <w:r w:rsidRPr="00AD0928">
        <w:rPr>
          <w:rFonts w:eastAsiaTheme="minorHAnsi"/>
          <w:sz w:val="24"/>
          <w:szCs w:val="24"/>
        </w:rPr>
        <w:t xml:space="preserve"> razvoju ročnika za uspješno izvršavanje vojničkih dužnosti </w:t>
      </w:r>
      <w:r w:rsidR="004A2726" w:rsidRPr="00AD0928">
        <w:rPr>
          <w:rFonts w:eastAsiaTheme="minorHAnsi"/>
          <w:sz w:val="24"/>
          <w:szCs w:val="24"/>
        </w:rPr>
        <w:t xml:space="preserve">i zaštiti nacionalnih interesa. </w:t>
      </w:r>
      <w:r w:rsidRPr="00AD0928">
        <w:rPr>
          <w:rFonts w:eastAsiaTheme="minorHAnsi"/>
          <w:sz w:val="24"/>
          <w:szCs w:val="24"/>
        </w:rPr>
        <w:t xml:space="preserve">Odluka o ponovnom uvođenju vojnog osposobljavanja, radi popune pričuvnog i djelatnog sastava, ključna je za razvoj temeljnog vojnog osposobljavanja. </w:t>
      </w:r>
      <w:r w:rsidR="004A2726" w:rsidRPr="00AD0928">
        <w:rPr>
          <w:rFonts w:eastAsiaTheme="minorHAnsi"/>
          <w:sz w:val="24"/>
          <w:szCs w:val="24"/>
        </w:rPr>
        <w:t>Njegova provedba omogućuje</w:t>
      </w:r>
      <w:r w:rsidRPr="00AD0928">
        <w:rPr>
          <w:rFonts w:eastAsiaTheme="minorHAnsi"/>
          <w:sz w:val="24"/>
          <w:szCs w:val="24"/>
        </w:rPr>
        <w:t xml:space="preserve"> ostvarenje ključnih ciljeva, prvenstveno popunu djelatnih i pričuvnih postrojbi </w:t>
      </w:r>
      <w:r w:rsidR="004A2726" w:rsidRPr="00AD0928">
        <w:rPr>
          <w:rFonts w:eastAsiaTheme="minorHAnsi"/>
          <w:sz w:val="24"/>
          <w:szCs w:val="24"/>
        </w:rPr>
        <w:t>Hrvatske</w:t>
      </w:r>
      <w:r w:rsidR="00E62184" w:rsidRPr="00AD0928">
        <w:rPr>
          <w:rFonts w:eastAsiaTheme="minorHAnsi"/>
          <w:sz w:val="24"/>
          <w:szCs w:val="24"/>
        </w:rPr>
        <w:t xml:space="preserve"> vojske.</w:t>
      </w:r>
      <w:r w:rsidR="004A2726" w:rsidRPr="00AD0928">
        <w:rPr>
          <w:rFonts w:eastAsiaTheme="minorHAnsi"/>
          <w:sz w:val="24"/>
          <w:szCs w:val="24"/>
        </w:rPr>
        <w:t xml:space="preserve"> </w:t>
      </w:r>
      <w:r w:rsidRPr="00AD0928">
        <w:rPr>
          <w:rFonts w:eastAsiaTheme="minorHAnsi"/>
          <w:sz w:val="24"/>
          <w:szCs w:val="24"/>
        </w:rPr>
        <w:t>Razvojem vojne i sigurnosne kulture kod šire populacije te jačanjem svijesti o sigurnosti općenito, ali i sudjelovanju u obrani kao pravu i obvezi svakog pojedinca i cjelokupne zajednice, rast će svijest o važnosti obrane kao ukupnosti sigurnosti</w:t>
      </w:r>
      <w:r w:rsidR="004A2726" w:rsidRPr="00AD0928">
        <w:rPr>
          <w:rFonts w:eastAsiaTheme="minorHAnsi"/>
          <w:sz w:val="24"/>
          <w:szCs w:val="24"/>
        </w:rPr>
        <w:t xml:space="preserve"> građana i opstojnosti države. </w:t>
      </w:r>
      <w:r w:rsidR="00B932AD" w:rsidRPr="00AD0928">
        <w:rPr>
          <w:sz w:val="24"/>
          <w:szCs w:val="24"/>
        </w:rPr>
        <w:t xml:space="preserve">U 2025. godini područni odjeli za poslove obrane proveli su uvođenje novaka u vojnu </w:t>
      </w:r>
      <w:r w:rsidR="00B932AD" w:rsidRPr="00AD0928">
        <w:rPr>
          <w:sz w:val="24"/>
          <w:szCs w:val="24"/>
        </w:rPr>
        <w:lastRenderedPageBreak/>
        <w:t>evidenciju. Paralelno s uvođenjem novaka u vojnu evidenciju, provedeno je i ispitivanje novaka o stavovima o temeljnom vojnom osposobljavanju na dragovoljnoj osnovi i 63</w:t>
      </w:r>
      <w:r w:rsidR="00232BBF" w:rsidRPr="00AD0928">
        <w:rPr>
          <w:sz w:val="24"/>
          <w:szCs w:val="24"/>
        </w:rPr>
        <w:t xml:space="preserve"> </w:t>
      </w:r>
      <w:r w:rsidR="00B932AD" w:rsidRPr="00AD0928">
        <w:rPr>
          <w:sz w:val="24"/>
          <w:szCs w:val="24"/>
        </w:rPr>
        <w:t xml:space="preserve">% ispitanika </w:t>
      </w:r>
      <w:r w:rsidR="00AD0928" w:rsidRPr="00AD0928">
        <w:rPr>
          <w:sz w:val="24"/>
          <w:szCs w:val="24"/>
        </w:rPr>
        <w:t>istaknulo</w:t>
      </w:r>
      <w:r w:rsidR="00B932AD" w:rsidRPr="00AD0928">
        <w:rPr>
          <w:sz w:val="24"/>
          <w:szCs w:val="24"/>
        </w:rPr>
        <w:t xml:space="preserve"> je da bi se odazvalo</w:t>
      </w:r>
      <w:r w:rsidR="00B6213D" w:rsidRPr="00AD0928">
        <w:rPr>
          <w:sz w:val="24"/>
          <w:szCs w:val="24"/>
        </w:rPr>
        <w:t xml:space="preserve"> pohađanju</w:t>
      </w:r>
      <w:r w:rsidR="00B932AD" w:rsidRPr="00AD0928">
        <w:rPr>
          <w:sz w:val="24"/>
          <w:szCs w:val="24"/>
        </w:rPr>
        <w:t xml:space="preserve"> temeljnog vojnog osposobljavanja.</w:t>
      </w:r>
      <w:r w:rsidR="00B932AD" w:rsidRPr="00AD0928">
        <w:rPr>
          <w:rFonts w:eastAsiaTheme="minorHAnsi"/>
          <w:sz w:val="24"/>
          <w:szCs w:val="24"/>
        </w:rPr>
        <w:t xml:space="preserve"> Izmjenama i dopunama Zakona o obrani i Zakona o službi u Oružanim snagama Republike Hrvatske</w:t>
      </w:r>
      <w:r w:rsidR="00232BBF" w:rsidRPr="00AD0928">
        <w:rPr>
          <w:rFonts w:eastAsiaTheme="minorHAnsi"/>
          <w:sz w:val="24"/>
          <w:szCs w:val="24"/>
        </w:rPr>
        <w:t xml:space="preserve"> u listopadu 2025. </w:t>
      </w:r>
      <w:r w:rsidR="00B932AD" w:rsidRPr="00AD0928">
        <w:rPr>
          <w:rFonts w:eastAsiaTheme="minorHAnsi"/>
          <w:sz w:val="24"/>
          <w:szCs w:val="24"/>
        </w:rPr>
        <w:t xml:space="preserve">te donošenjem </w:t>
      </w:r>
      <w:r w:rsidR="00232BBF" w:rsidRPr="00AD0928">
        <w:rPr>
          <w:rFonts w:eastAsiaTheme="minorHAnsi"/>
          <w:sz w:val="24"/>
          <w:szCs w:val="24"/>
        </w:rPr>
        <w:t xml:space="preserve">provedbenih propisa </w:t>
      </w:r>
      <w:r w:rsidR="00B6213D" w:rsidRPr="00AD0928">
        <w:rPr>
          <w:rFonts w:eastAsiaTheme="minorHAnsi"/>
          <w:sz w:val="24"/>
          <w:szCs w:val="24"/>
        </w:rPr>
        <w:t xml:space="preserve">na temelju navedenih zakona </w:t>
      </w:r>
      <w:r w:rsidR="00232BBF" w:rsidRPr="00AD0928">
        <w:rPr>
          <w:rFonts w:eastAsiaTheme="minorHAnsi"/>
          <w:sz w:val="24"/>
          <w:szCs w:val="24"/>
        </w:rPr>
        <w:t xml:space="preserve">za </w:t>
      </w:r>
      <w:r w:rsidR="00B6213D" w:rsidRPr="00AD0928">
        <w:rPr>
          <w:rFonts w:eastAsiaTheme="minorHAnsi"/>
          <w:sz w:val="24"/>
          <w:szCs w:val="24"/>
        </w:rPr>
        <w:t xml:space="preserve">provedbu </w:t>
      </w:r>
      <w:r w:rsidR="00232BBF" w:rsidRPr="00AD0928">
        <w:rPr>
          <w:rFonts w:eastAsiaTheme="minorHAnsi"/>
          <w:sz w:val="24"/>
          <w:szCs w:val="24"/>
        </w:rPr>
        <w:t>temeljno</w:t>
      </w:r>
      <w:r w:rsidR="00B6213D" w:rsidRPr="00AD0928">
        <w:rPr>
          <w:rFonts w:eastAsiaTheme="minorHAnsi"/>
          <w:sz w:val="24"/>
          <w:szCs w:val="24"/>
        </w:rPr>
        <w:t>ga</w:t>
      </w:r>
      <w:r w:rsidR="00232BBF" w:rsidRPr="00AD0928">
        <w:rPr>
          <w:rFonts w:eastAsiaTheme="minorHAnsi"/>
          <w:sz w:val="24"/>
          <w:szCs w:val="24"/>
        </w:rPr>
        <w:t xml:space="preserve"> vojno</w:t>
      </w:r>
      <w:r w:rsidR="00B6213D" w:rsidRPr="00AD0928">
        <w:rPr>
          <w:rFonts w:eastAsiaTheme="minorHAnsi"/>
          <w:sz w:val="24"/>
          <w:szCs w:val="24"/>
        </w:rPr>
        <w:t>g</w:t>
      </w:r>
      <w:r w:rsidR="00232BBF" w:rsidRPr="00AD0928">
        <w:rPr>
          <w:rFonts w:eastAsiaTheme="minorHAnsi"/>
          <w:sz w:val="24"/>
          <w:szCs w:val="24"/>
        </w:rPr>
        <w:t xml:space="preserve"> osposobljavanj</w:t>
      </w:r>
      <w:r w:rsidR="00B6213D" w:rsidRPr="00AD0928">
        <w:rPr>
          <w:rFonts w:eastAsiaTheme="minorHAnsi"/>
          <w:sz w:val="24"/>
          <w:szCs w:val="24"/>
        </w:rPr>
        <w:t>a</w:t>
      </w:r>
      <w:r w:rsidR="00232BBF" w:rsidRPr="00AD0928">
        <w:rPr>
          <w:rFonts w:eastAsiaTheme="minorHAnsi"/>
          <w:sz w:val="24"/>
          <w:szCs w:val="24"/>
        </w:rPr>
        <w:t xml:space="preserve"> </w:t>
      </w:r>
      <w:r w:rsidR="00B932AD" w:rsidRPr="00AD0928">
        <w:rPr>
          <w:rFonts w:eastAsiaTheme="minorHAnsi"/>
          <w:iCs/>
          <w:sz w:val="24"/>
          <w:szCs w:val="24"/>
        </w:rPr>
        <w:t xml:space="preserve">stvorene su pretpostavke za obuku do 4 000 ročnika u vojarnama u Požegi, Kninu i Slunju. </w:t>
      </w:r>
      <w:r w:rsidR="001D5042" w:rsidRPr="00AD0928">
        <w:rPr>
          <w:rFonts w:eastAsiaTheme="minorHAnsi"/>
          <w:sz w:val="24"/>
          <w:szCs w:val="24"/>
        </w:rPr>
        <w:t xml:space="preserve">Temeljno vojno osposobljavanje </w:t>
      </w:r>
      <w:r w:rsidR="00BE758A" w:rsidRPr="00AD0928">
        <w:rPr>
          <w:rFonts w:eastAsiaTheme="minorHAnsi"/>
          <w:sz w:val="24"/>
          <w:szCs w:val="24"/>
        </w:rPr>
        <w:t>prioritetni je projekt</w:t>
      </w:r>
      <w:r w:rsidR="00B932AD" w:rsidRPr="00AD0928">
        <w:rPr>
          <w:rFonts w:eastAsiaTheme="minorHAnsi"/>
          <w:sz w:val="24"/>
          <w:szCs w:val="24"/>
        </w:rPr>
        <w:t xml:space="preserve"> koji pored zadaće savladavanja osnovnih vojničkih vještina kroz obuku ima za cilj i povećanje interesa mladih za vojnu službu, a time i stvaranje preduvjeta za povećanom popunom djelatnog sastava Hrvatske vojske, kao i stvaranje baze osposobljenog osoblja kako bi se dugoročno osigurala popuna pričuvne komponente Hrvatske vojske i sposobnost narastanja snaga. </w:t>
      </w:r>
      <w:r w:rsidR="009E3ACB" w:rsidRPr="00AD0928">
        <w:rPr>
          <w:rFonts w:eastAsiaTheme="minorHAnsi"/>
          <w:iCs/>
          <w:sz w:val="24"/>
          <w:szCs w:val="24"/>
        </w:rPr>
        <w:t>N</w:t>
      </w:r>
      <w:r w:rsidR="00232BBF" w:rsidRPr="00AD0928">
        <w:rPr>
          <w:rFonts w:eastAsiaTheme="minorHAnsi"/>
          <w:iCs/>
          <w:sz w:val="24"/>
          <w:szCs w:val="24"/>
        </w:rPr>
        <w:t xml:space="preserve">a temeljno vojno osposobljavanje upućuje se novak koji </w:t>
      </w:r>
      <w:r w:rsidR="00A66469" w:rsidRPr="00AD0928">
        <w:rPr>
          <w:rFonts w:eastAsiaTheme="minorHAnsi"/>
          <w:iCs/>
          <w:sz w:val="24"/>
          <w:szCs w:val="24"/>
        </w:rPr>
        <w:t xml:space="preserve">u kalendarskoj godini </w:t>
      </w:r>
      <w:r w:rsidR="00232BBF" w:rsidRPr="00AD0928">
        <w:rPr>
          <w:rFonts w:eastAsiaTheme="minorHAnsi"/>
          <w:iCs/>
          <w:sz w:val="24"/>
          <w:szCs w:val="24"/>
        </w:rPr>
        <w:t>navršava 19 godina života prema broju novaka koji odlukom određuje ministar obrane n</w:t>
      </w:r>
      <w:r w:rsidR="00A66469" w:rsidRPr="00AD0928">
        <w:rPr>
          <w:rFonts w:eastAsiaTheme="minorHAnsi"/>
          <w:iCs/>
          <w:sz w:val="24"/>
          <w:szCs w:val="24"/>
        </w:rPr>
        <w:t>a temelju propisanih kriterija. N</w:t>
      </w:r>
      <w:r w:rsidR="00232BBF" w:rsidRPr="00AD0928">
        <w:rPr>
          <w:rFonts w:eastAsiaTheme="minorHAnsi"/>
          <w:iCs/>
          <w:sz w:val="24"/>
          <w:szCs w:val="24"/>
        </w:rPr>
        <w:t>a temeljno vojno osposobljavanje upućuju se i novaci stariji od 19 godina života, a najkasnije do navršene 30 godine života, u skladu</w:t>
      </w:r>
      <w:r w:rsidR="00A66469" w:rsidRPr="00AD0928">
        <w:rPr>
          <w:rFonts w:eastAsiaTheme="minorHAnsi"/>
          <w:iCs/>
          <w:sz w:val="24"/>
          <w:szCs w:val="24"/>
        </w:rPr>
        <w:t xml:space="preserve"> s kriterijima i brojem novaka te se mogu </w:t>
      </w:r>
      <w:r w:rsidR="00232BBF" w:rsidRPr="00AD0928">
        <w:rPr>
          <w:rFonts w:eastAsiaTheme="minorHAnsi"/>
          <w:iCs/>
          <w:sz w:val="24"/>
          <w:szCs w:val="24"/>
        </w:rPr>
        <w:t xml:space="preserve">uputiti </w:t>
      </w:r>
      <w:r w:rsidR="00A66469" w:rsidRPr="00AD0928">
        <w:rPr>
          <w:rFonts w:eastAsiaTheme="minorHAnsi"/>
          <w:iCs/>
          <w:sz w:val="24"/>
          <w:szCs w:val="24"/>
        </w:rPr>
        <w:t xml:space="preserve">i </w:t>
      </w:r>
      <w:r w:rsidR="00232BBF" w:rsidRPr="00AD0928">
        <w:rPr>
          <w:rFonts w:eastAsiaTheme="minorHAnsi"/>
          <w:iCs/>
          <w:sz w:val="24"/>
          <w:szCs w:val="24"/>
        </w:rPr>
        <w:t>novaci koji se dragovoljno prijave na temeljno vojno osposobljavanje</w:t>
      </w:r>
      <w:r w:rsidR="00A66469" w:rsidRPr="00AD0928">
        <w:rPr>
          <w:rFonts w:eastAsiaTheme="minorHAnsi"/>
          <w:iCs/>
          <w:sz w:val="24"/>
          <w:szCs w:val="24"/>
        </w:rPr>
        <w:t>. N</w:t>
      </w:r>
      <w:r w:rsidR="00B932AD" w:rsidRPr="00AD0928">
        <w:rPr>
          <w:rFonts w:eastAsiaTheme="minorHAnsi"/>
          <w:iCs/>
          <w:sz w:val="24"/>
          <w:szCs w:val="24"/>
        </w:rPr>
        <w:t>a tem</w:t>
      </w:r>
      <w:r w:rsidR="00A66469" w:rsidRPr="00AD0928">
        <w:rPr>
          <w:rFonts w:eastAsiaTheme="minorHAnsi"/>
          <w:iCs/>
          <w:sz w:val="24"/>
          <w:szCs w:val="24"/>
        </w:rPr>
        <w:t xml:space="preserve">eljno vojno osposobljavanje mogu </w:t>
      </w:r>
      <w:r w:rsidR="00B932AD" w:rsidRPr="00AD0928">
        <w:rPr>
          <w:rFonts w:eastAsiaTheme="minorHAnsi"/>
          <w:iCs/>
          <w:sz w:val="24"/>
          <w:szCs w:val="24"/>
        </w:rPr>
        <w:t>se dragovoljno prijaviti i uputiti žene državljanke Repub</w:t>
      </w:r>
      <w:r w:rsidR="00E2639E" w:rsidRPr="00AD0928">
        <w:rPr>
          <w:rFonts w:eastAsiaTheme="minorHAnsi"/>
          <w:iCs/>
          <w:sz w:val="24"/>
          <w:szCs w:val="24"/>
        </w:rPr>
        <w:t xml:space="preserve">like Hrvatske najkasnije do 30. </w:t>
      </w:r>
      <w:r w:rsidR="00B932AD" w:rsidRPr="00AD0928">
        <w:rPr>
          <w:rFonts w:eastAsiaTheme="minorHAnsi"/>
          <w:iCs/>
          <w:sz w:val="24"/>
          <w:szCs w:val="24"/>
        </w:rPr>
        <w:t>lipnja kalendarske godine u kojoj navršavaju 30 godina života.</w:t>
      </w:r>
    </w:p>
    <w:p w14:paraId="0F77C15A" w14:textId="77777777" w:rsidR="00B932AD" w:rsidRPr="00AC6FB3" w:rsidRDefault="001E6A2C" w:rsidP="00B932AD">
      <w:pPr>
        <w:pStyle w:val="Heading3"/>
        <w:spacing w:after="240"/>
      </w:pPr>
      <w:bookmarkStart w:id="54" w:name="_Toc224823484"/>
      <w:bookmarkStart w:id="55" w:name="_Toc227315587"/>
      <w:r>
        <w:tab/>
      </w:r>
      <w:r w:rsidR="00B932AD">
        <w:t>1.3.7</w:t>
      </w:r>
      <w:r w:rsidR="00B932AD" w:rsidRPr="00AC6FB3">
        <w:t>. Pričuvni sastav</w:t>
      </w:r>
      <w:bookmarkEnd w:id="54"/>
      <w:bookmarkEnd w:id="55"/>
      <w:r w:rsidR="00B932AD" w:rsidRPr="00AC6FB3">
        <w:t xml:space="preserve"> </w:t>
      </w:r>
    </w:p>
    <w:p w14:paraId="004158DD" w14:textId="77777777" w:rsidR="00B932AD" w:rsidRPr="00210122" w:rsidRDefault="001E6A2C" w:rsidP="009E6439">
      <w:pPr>
        <w:pStyle w:val="BodyText"/>
        <w:spacing w:line="360" w:lineRule="auto"/>
        <w:ind w:left="0" w:right="30" w:firstLine="708"/>
      </w:pPr>
      <w:r>
        <w:tab/>
      </w:r>
      <w:r w:rsidR="00B932AD" w:rsidRPr="00210122">
        <w:t xml:space="preserve">Od ukupnog broja pričuvnika predviđenih ustrojem Hrvatske vojske </w:t>
      </w:r>
      <w:r w:rsidR="00B932AD" w:rsidRPr="00150B7D">
        <w:t>pričuvne postrojbe popunjene su sa 17 248 razvrstanih pričuvnika.</w:t>
      </w:r>
      <w:r w:rsidR="00B932AD" w:rsidRPr="00210122">
        <w:t xml:space="preserve"> Tijekom </w:t>
      </w:r>
      <w:r w:rsidR="00B932AD">
        <w:t xml:space="preserve">2025. </w:t>
      </w:r>
      <w:r w:rsidR="00B932AD" w:rsidRPr="00FF2E08">
        <w:t>godine provedeno je osposobljavanje ključnog osoblja i dijela postrojbi razvrstane pričuve. Osposobljav</w:t>
      </w:r>
      <w:r w:rsidR="00F13450">
        <w:t xml:space="preserve">anje </w:t>
      </w:r>
      <w:r w:rsidR="00F13450" w:rsidRPr="00AD0928">
        <w:t>su završila</w:t>
      </w:r>
      <w:r w:rsidR="00B932AD" w:rsidRPr="00FF2E08">
        <w:t xml:space="preserve"> 163 pričuvnika od </w:t>
      </w:r>
      <w:r w:rsidR="00AD0928">
        <w:t>kojih je 81 bio angažiran</w:t>
      </w:r>
      <w:r w:rsidR="00F13450">
        <w:t xml:space="preserve"> na M</w:t>
      </w:r>
      <w:r w:rsidR="00B932AD" w:rsidRPr="00FF2E08">
        <w:t>imohodu u Zagrebu povodom obilježavanja Dana pobjede i domovinske zahvalnosti i Dana hrvatskih branitelja</w:t>
      </w:r>
      <w:r w:rsidR="00B932AD" w:rsidRPr="00150B7D">
        <w:t>. Završetkom osposobljavanja dodijeljen je 81 čin skupnika vojnicima koji su raspoređeni na dočasničke dužnosti u pričuvnim postrojbama.</w:t>
      </w:r>
    </w:p>
    <w:p w14:paraId="65FACE7B" w14:textId="77777777" w:rsidR="000552AD" w:rsidRPr="00040937" w:rsidRDefault="00B932AD" w:rsidP="009E6439">
      <w:pPr>
        <w:pStyle w:val="BodyText1"/>
        <w:spacing w:before="0" w:after="0" w:line="360" w:lineRule="auto"/>
        <w:rPr>
          <w:sz w:val="24"/>
          <w:szCs w:val="24"/>
        </w:rPr>
      </w:pPr>
      <w:r>
        <w:lastRenderedPageBreak/>
        <w:tab/>
      </w:r>
      <w:r w:rsidR="00173309">
        <w:tab/>
      </w:r>
      <w:r w:rsidRPr="00B13680">
        <w:rPr>
          <w:sz w:val="24"/>
          <w:szCs w:val="24"/>
        </w:rPr>
        <w:t>Ministarstvo obrane i Hrvatski olimpijski odbor nastavili su višegodišnju uspješnu suradnju te je Ministarstvo obrane na prijedlog Hrvatskog olimpijskog odbora sklopilo ugovor o službi u ugovornoj pričuvi od 1. siječnja do 31. prosinca 2025. s 53 vrhunska sportaša</w:t>
      </w:r>
      <w:r w:rsidR="00173309">
        <w:rPr>
          <w:sz w:val="24"/>
          <w:szCs w:val="24"/>
        </w:rPr>
        <w:t>,</w:t>
      </w:r>
      <w:r w:rsidRPr="00B13680">
        <w:rPr>
          <w:sz w:val="24"/>
          <w:szCs w:val="24"/>
        </w:rPr>
        <w:t xml:space="preserve"> od kojih je 19 žena.</w:t>
      </w:r>
    </w:p>
    <w:p w14:paraId="61D0275D" w14:textId="77777777" w:rsidR="0088227B" w:rsidRPr="00B932AD" w:rsidRDefault="00173309">
      <w:pPr>
        <w:pStyle w:val="Heading3"/>
        <w:spacing w:after="240"/>
      </w:pPr>
      <w:bookmarkStart w:id="56" w:name="_Toc227315588"/>
      <w:r>
        <w:tab/>
      </w:r>
      <w:r w:rsidR="00437577" w:rsidRPr="00B932AD">
        <w:t>1.3</w:t>
      </w:r>
      <w:r w:rsidR="0088227B" w:rsidRPr="00B932AD">
        <w:t>.</w:t>
      </w:r>
      <w:r w:rsidR="00CC7575" w:rsidRPr="00B932AD">
        <w:t>8</w:t>
      </w:r>
      <w:r w:rsidR="0088227B" w:rsidRPr="00B932AD">
        <w:t>. Ravnopravnost spolova</w:t>
      </w:r>
      <w:bookmarkEnd w:id="56"/>
    </w:p>
    <w:p w14:paraId="09830B7B" w14:textId="77777777" w:rsidR="00AC6FB3" w:rsidRDefault="00173309" w:rsidP="00AC6FB3">
      <w:pPr>
        <w:pStyle w:val="BodyText"/>
        <w:tabs>
          <w:tab w:val="left" w:pos="9000"/>
        </w:tabs>
        <w:spacing w:after="240" w:line="360" w:lineRule="auto"/>
        <w:ind w:left="0" w:right="29" w:firstLine="720"/>
      </w:pPr>
      <w:r>
        <w:t xml:space="preserve">            </w:t>
      </w:r>
      <w:r w:rsidR="00B932AD" w:rsidRPr="00210122">
        <w:t xml:space="preserve">U 2025. godini zadržan je pozitivan trend zastupljenosti žena zaposlenih u Ministarstvu obrane i Hrvatskoj vojsci. </w:t>
      </w:r>
      <w:r w:rsidRPr="00AD0928">
        <w:t>Od 13 732 djelatne vojne</w:t>
      </w:r>
      <w:r w:rsidR="00B932AD" w:rsidRPr="00AD0928">
        <w:t xml:space="preserve"> o</w:t>
      </w:r>
      <w:r w:rsidRPr="00AD0928">
        <w:t>sobe</w:t>
      </w:r>
      <w:r w:rsidR="00B932AD" w:rsidRPr="00AD0928">
        <w:t>, na dan</w:t>
      </w:r>
      <w:r w:rsidR="00B932AD" w:rsidRPr="00150B7D">
        <w:t xml:space="preserve"> 31. prosinca </w:t>
      </w:r>
      <w:r w:rsidR="00B932AD" w:rsidRPr="00AD0928">
        <w:t>2025. bilo je 2 006 žena ili 14,6 %. U kategoriji državnih službenika i n</w:t>
      </w:r>
      <w:r w:rsidRPr="00AD0928">
        <w:t>amještenika, od 1 761 zaposlenoga</w:t>
      </w:r>
      <w:r w:rsidR="00B932AD" w:rsidRPr="00AD0928">
        <w:t xml:space="preserve"> na dan 31. prosinca 2025. bilo je 911 žena ili 51,7 %. Udio žena na zapovjednim</w:t>
      </w:r>
      <w:r w:rsidR="00B932AD" w:rsidRPr="00210122">
        <w:t xml:space="preserve"> i voditeljskim dužnostima iznosio je 13,4 %. Ukupno je u viši čin u 2025. </w:t>
      </w:r>
      <w:r>
        <w:t xml:space="preserve">godini </w:t>
      </w:r>
      <w:r w:rsidR="00B932AD" w:rsidRPr="00210122">
        <w:t xml:space="preserve">promaknuto </w:t>
      </w:r>
      <w:r w:rsidR="00B932AD" w:rsidRPr="00210122">
        <w:rPr>
          <w:spacing w:val="8"/>
        </w:rPr>
        <w:t>15</w:t>
      </w:r>
      <w:r>
        <w:rPr>
          <w:spacing w:val="8"/>
        </w:rPr>
        <w:t xml:space="preserve"> </w:t>
      </w:r>
      <w:r w:rsidR="00B932AD" w:rsidRPr="00210122">
        <w:rPr>
          <w:spacing w:val="8"/>
        </w:rPr>
        <w:t>% žena, a u operacijama potpore miru i misijama u inozemstvu udio žena bio je 8,7 %.</w:t>
      </w:r>
      <w:r w:rsidR="00B932AD" w:rsidRPr="00210122">
        <w:t xml:space="preserve"> </w:t>
      </w:r>
    </w:p>
    <w:p w14:paraId="035C285B" w14:textId="77777777" w:rsidR="00AC6FB3" w:rsidRPr="00210122" w:rsidRDefault="00AC6FB3" w:rsidP="00AC6FB3">
      <w:pPr>
        <w:pStyle w:val="BodyText"/>
        <w:spacing w:before="74" w:line="360" w:lineRule="auto"/>
        <w:ind w:left="720" w:right="30"/>
        <w:jc w:val="center"/>
        <w:rPr>
          <w:noProof/>
          <w:lang w:eastAsia="hr-HR"/>
        </w:rPr>
      </w:pPr>
      <w:r w:rsidRPr="00210122">
        <w:rPr>
          <w:noProof/>
          <w:lang w:eastAsia="hr-HR"/>
        </w:rPr>
        <w:drawing>
          <wp:inline distT="0" distB="0" distL="0" distR="0" wp14:anchorId="4FA25DD3" wp14:editId="0B749D83">
            <wp:extent cx="4507860" cy="1932061"/>
            <wp:effectExtent l="0" t="0" r="7620" b="0"/>
            <wp:docPr id="1967507655" name="Picture 196750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8456" cy="1958032"/>
                    </a:xfrm>
                    <a:prstGeom prst="rect">
                      <a:avLst/>
                    </a:prstGeom>
                    <a:noFill/>
                  </pic:spPr>
                </pic:pic>
              </a:graphicData>
            </a:graphic>
          </wp:inline>
        </w:drawing>
      </w:r>
    </w:p>
    <w:p w14:paraId="0184E728" w14:textId="77777777" w:rsidR="00AC6FB3" w:rsidRPr="006F47D4" w:rsidRDefault="00AC6FB3" w:rsidP="00AC6FB3">
      <w:pPr>
        <w:spacing w:before="139" w:after="240" w:line="360" w:lineRule="auto"/>
        <w:ind w:left="12" w:firstLine="708"/>
        <w:jc w:val="center"/>
        <w:rPr>
          <w:b/>
          <w:sz w:val="20"/>
          <w:szCs w:val="20"/>
        </w:rPr>
      </w:pPr>
      <w:r w:rsidRPr="006F47D4">
        <w:rPr>
          <w:b/>
          <w:sz w:val="20"/>
          <w:szCs w:val="20"/>
        </w:rPr>
        <w:t xml:space="preserve">Prikaz 2. Zastupljenost žena u </w:t>
      </w:r>
      <w:r w:rsidR="006028C7" w:rsidRPr="006F47D4">
        <w:rPr>
          <w:b/>
          <w:sz w:val="20"/>
          <w:szCs w:val="20"/>
        </w:rPr>
        <w:t xml:space="preserve">obrambenom sustavu </w:t>
      </w:r>
      <w:r w:rsidRPr="006F47D4">
        <w:rPr>
          <w:b/>
          <w:sz w:val="20"/>
          <w:szCs w:val="20"/>
        </w:rPr>
        <w:t>od 2021. do 2025. godine</w:t>
      </w:r>
    </w:p>
    <w:p w14:paraId="62A49091" w14:textId="77777777" w:rsidR="000552AD" w:rsidRPr="00210122" w:rsidRDefault="00EB31A6" w:rsidP="00B932AD">
      <w:pPr>
        <w:pStyle w:val="BodyText"/>
        <w:tabs>
          <w:tab w:val="left" w:pos="9000"/>
        </w:tabs>
        <w:spacing w:line="360" w:lineRule="auto"/>
        <w:ind w:left="0" w:right="29" w:firstLine="720"/>
      </w:pPr>
      <w:r>
        <w:t xml:space="preserve">             </w:t>
      </w:r>
      <w:bookmarkStart w:id="57" w:name="_Toc224823486"/>
      <w:r w:rsidR="00B932AD" w:rsidRPr="006C2D0F">
        <w:t>U akademskoj godini 2025./2026. na studijskim programima Sveučilišta obrane i sigurnosti „Dr. Franjo Tuđman“ i Sveučilišta u Zagrebu koji se provode na Hrvatskom vojnom učil</w:t>
      </w:r>
      <w:r w:rsidR="00173309">
        <w:t>ištu „Dr. Franjo Tuđman</w:t>
      </w:r>
      <w:r w:rsidR="00173309" w:rsidRPr="00AD0928">
        <w:t>“ školuju</w:t>
      </w:r>
      <w:r w:rsidR="00B932AD" w:rsidRPr="00AD0928">
        <w:t xml:space="preserve"> se 293 studenta</w:t>
      </w:r>
      <w:r w:rsidR="00B932AD" w:rsidRPr="006C2D0F">
        <w:t xml:space="preserve"> – kadeta, od čega 65 žena što je 22% te 24 polaznika iz inozemstva, od toga tri žene. U 2025. godini školovanje po navedenim studijskim programima završilo je 18 žena. Na specijalizaciji zdravstvenih djelatnika doktora medicine u 2025. godini nalazi se pet žena doktora medicine. U Središtu za strane jezike „Katarina Zrinska“ tečajeve </w:t>
      </w:r>
      <w:r w:rsidR="00B932AD" w:rsidRPr="006C2D0F">
        <w:lastRenderedPageBreak/>
        <w:t>stranog j</w:t>
      </w:r>
      <w:r w:rsidR="006F47D4">
        <w:t xml:space="preserve">ezika završilo je 45 žena. </w:t>
      </w:r>
      <w:r w:rsidR="00B932AD" w:rsidRPr="006C2D0F">
        <w:t>Na prijediplomskim, diplomskim i poslijediplomskim studijima uz potporu Ministarstva obrane školovalo se 30 žena. Slijedno-rastuće izobrazbe časnika završila je 41 žena. Slijedno-rastuće izobrazbe dočasnika završilo je 60 žena. Funkcionalnu izobrazbu i stručno usavršavanje završilo je 87</w:t>
      </w:r>
      <w:r w:rsidR="00B932AD" w:rsidRPr="00210122">
        <w:t xml:space="preserve"> žena.</w:t>
      </w:r>
    </w:p>
    <w:p w14:paraId="5E4AFCDE" w14:textId="77777777" w:rsidR="00B932AD" w:rsidRDefault="00173309" w:rsidP="008D5EB5">
      <w:pPr>
        <w:pStyle w:val="Heading3"/>
        <w:spacing w:before="0"/>
      </w:pPr>
      <w:bookmarkStart w:id="58" w:name="_Toc227315589"/>
      <w:r>
        <w:tab/>
      </w:r>
      <w:r w:rsidR="00B932AD">
        <w:t>1.3</w:t>
      </w:r>
      <w:r w:rsidR="00B932AD" w:rsidRPr="00207309">
        <w:t>.</w:t>
      </w:r>
      <w:r w:rsidR="00B932AD">
        <w:t>9</w:t>
      </w:r>
      <w:r w:rsidR="00B932AD" w:rsidRPr="00207309">
        <w:t xml:space="preserve">. Kineziologija, psihološka potpora, Zaklada vojne solidarnosti, </w:t>
      </w:r>
      <w:r>
        <w:tab/>
      </w:r>
      <w:r w:rsidR="00B932AD" w:rsidRPr="00207309">
        <w:t>dušobrižništvo</w:t>
      </w:r>
      <w:bookmarkEnd w:id="57"/>
      <w:bookmarkEnd w:id="58"/>
    </w:p>
    <w:p w14:paraId="7DD3AF0E" w14:textId="77777777" w:rsidR="00B932AD" w:rsidRPr="006C2D0F" w:rsidRDefault="00B932AD" w:rsidP="00B932AD"/>
    <w:p w14:paraId="3CEFA732" w14:textId="77777777" w:rsidR="00B932AD" w:rsidRPr="00210122" w:rsidRDefault="00173309" w:rsidP="00B932AD">
      <w:pPr>
        <w:widowControl/>
        <w:autoSpaceDE/>
        <w:autoSpaceDN/>
        <w:spacing w:line="360" w:lineRule="auto"/>
        <w:ind w:firstLine="708"/>
        <w:jc w:val="both"/>
        <w:rPr>
          <w:rFonts w:eastAsia="Calibri"/>
          <w:b/>
          <w:sz w:val="24"/>
          <w:szCs w:val="24"/>
        </w:rPr>
      </w:pPr>
      <w:r>
        <w:rPr>
          <w:sz w:val="24"/>
          <w:szCs w:val="24"/>
        </w:rPr>
        <w:tab/>
      </w:r>
      <w:r w:rsidR="00B932AD" w:rsidRPr="00210122">
        <w:rPr>
          <w:sz w:val="24"/>
          <w:szCs w:val="24"/>
        </w:rPr>
        <w:t>Hrvatska vojska kao članica</w:t>
      </w:r>
      <w:r w:rsidR="00B932AD" w:rsidRPr="00210122">
        <w:rPr>
          <w:sz w:val="24"/>
          <w:szCs w:val="24"/>
          <w:lang w:eastAsia="hr-BA"/>
        </w:rPr>
        <w:t xml:space="preserve"> Međunarodnog vijeća za vojni sport imala je predstavnike </w:t>
      </w:r>
      <w:r w:rsidR="00B932AD" w:rsidRPr="000B6D3A">
        <w:rPr>
          <w:sz w:val="24"/>
          <w:szCs w:val="24"/>
          <w:lang w:eastAsia="hr-BA"/>
        </w:rPr>
        <w:t xml:space="preserve">na </w:t>
      </w:r>
      <w:r w:rsidR="00B932AD" w:rsidRPr="00FF2E08">
        <w:rPr>
          <w:sz w:val="24"/>
          <w:szCs w:val="24"/>
          <w:lang w:eastAsia="hr-BA"/>
        </w:rPr>
        <w:t xml:space="preserve">2. Balkanskom vojnom prvenstvu u polumaratonu </w:t>
      </w:r>
      <w:r w:rsidR="00B932AD" w:rsidRPr="000B6D3A">
        <w:rPr>
          <w:sz w:val="24"/>
          <w:szCs w:val="24"/>
          <w:lang w:eastAsia="hr-BA"/>
        </w:rPr>
        <w:t>u Bosni i Hercegovini,</w:t>
      </w:r>
      <w:r w:rsidR="00B932AD" w:rsidRPr="00210122">
        <w:rPr>
          <w:sz w:val="24"/>
          <w:szCs w:val="24"/>
          <w:lang w:eastAsia="hr-BA"/>
        </w:rPr>
        <w:t xml:space="preserve"> gdje je </w:t>
      </w:r>
      <w:r w:rsidR="00B932AD" w:rsidRPr="00210122">
        <w:rPr>
          <w:sz w:val="24"/>
          <w:szCs w:val="24"/>
        </w:rPr>
        <w:t>tročlana ženska ekipa osvojila brončan</w:t>
      </w:r>
      <w:r w:rsidR="00AD0928">
        <w:rPr>
          <w:sz w:val="24"/>
          <w:szCs w:val="24"/>
        </w:rPr>
        <w:t>u</w:t>
      </w:r>
      <w:r w:rsidR="00B932AD" w:rsidRPr="00210122">
        <w:rPr>
          <w:sz w:val="24"/>
          <w:szCs w:val="24"/>
        </w:rPr>
        <w:t xml:space="preserve"> </w:t>
      </w:r>
      <w:r w:rsidR="00AD0928">
        <w:rPr>
          <w:sz w:val="24"/>
          <w:szCs w:val="24"/>
        </w:rPr>
        <w:t>medalju</w:t>
      </w:r>
      <w:r w:rsidR="00B932AD" w:rsidRPr="00210122">
        <w:rPr>
          <w:sz w:val="24"/>
          <w:szCs w:val="24"/>
        </w:rPr>
        <w:t xml:space="preserve">, dok je muška </w:t>
      </w:r>
      <w:r w:rsidR="00B932AD">
        <w:rPr>
          <w:sz w:val="24"/>
          <w:szCs w:val="24"/>
        </w:rPr>
        <w:t>ekipa</w:t>
      </w:r>
      <w:r w:rsidR="00B932AD" w:rsidRPr="00210122">
        <w:rPr>
          <w:sz w:val="24"/>
          <w:szCs w:val="24"/>
        </w:rPr>
        <w:t xml:space="preserve"> osvojila četvrto mjesto.</w:t>
      </w:r>
      <w:r w:rsidR="00B932AD">
        <w:rPr>
          <w:sz w:val="24"/>
          <w:szCs w:val="24"/>
        </w:rPr>
        <w:t xml:space="preserve"> </w:t>
      </w:r>
      <w:r w:rsidR="00B932AD" w:rsidRPr="00210122">
        <w:rPr>
          <w:sz w:val="24"/>
          <w:szCs w:val="24"/>
        </w:rPr>
        <w:t xml:space="preserve">Predstavnici Hrvatske vojske sudjelovali su </w:t>
      </w:r>
      <w:r w:rsidR="00B932AD">
        <w:rPr>
          <w:sz w:val="24"/>
          <w:szCs w:val="24"/>
        </w:rPr>
        <w:t xml:space="preserve">i </w:t>
      </w:r>
      <w:r w:rsidR="00B932AD" w:rsidRPr="00210122">
        <w:rPr>
          <w:sz w:val="24"/>
          <w:szCs w:val="24"/>
        </w:rPr>
        <w:t xml:space="preserve">na Svjetskom vojnom prvenstvu u borilačkim vještinama u </w:t>
      </w:r>
      <w:r w:rsidR="00B932AD">
        <w:rPr>
          <w:sz w:val="24"/>
          <w:szCs w:val="24"/>
        </w:rPr>
        <w:t>Saveznoj Republici</w:t>
      </w:r>
      <w:r w:rsidR="00B932AD" w:rsidRPr="00210122">
        <w:rPr>
          <w:sz w:val="24"/>
          <w:szCs w:val="24"/>
        </w:rPr>
        <w:t xml:space="preserve"> Njemačkoj i 55. Svjetskom vojnom prvenstvu u str</w:t>
      </w:r>
      <w:r w:rsidR="00B932AD">
        <w:rPr>
          <w:sz w:val="24"/>
          <w:szCs w:val="24"/>
        </w:rPr>
        <w:t>eljaštvu u Kraljevini Norveškoj.</w:t>
      </w:r>
    </w:p>
    <w:p w14:paraId="50EDED6C" w14:textId="77777777" w:rsidR="00B932AD" w:rsidRPr="00AD0928" w:rsidRDefault="00173309" w:rsidP="00B932AD">
      <w:pPr>
        <w:spacing w:line="360" w:lineRule="auto"/>
        <w:ind w:firstLine="708"/>
        <w:jc w:val="both"/>
        <w:rPr>
          <w:sz w:val="24"/>
          <w:szCs w:val="24"/>
        </w:rPr>
      </w:pPr>
      <w:r>
        <w:rPr>
          <w:sz w:val="24"/>
          <w:szCs w:val="24"/>
        </w:rPr>
        <w:tab/>
      </w:r>
      <w:r w:rsidR="00B932AD" w:rsidRPr="00AD0928">
        <w:rPr>
          <w:sz w:val="24"/>
          <w:szCs w:val="24"/>
        </w:rPr>
        <w:t>Tijekom 2025. godine vojni psiholozi proveli su zadaće psihologijske selekcije i klasifikacije osoblja u skladu s potrebama obrambenog sustava. U provedbi zadaća psihološke prevencije i potpore naglasak je usmjeren na prevenciju izvanrednih događaja po svim osnovama. Va</w:t>
      </w:r>
      <w:r w:rsidR="00B932AD" w:rsidRPr="00210122">
        <w:rPr>
          <w:sz w:val="24"/>
          <w:szCs w:val="24"/>
        </w:rPr>
        <w:t xml:space="preserve">žan element psihološke prevencije je provedba psiholoških intervencija, individualna i skupna savjetovanja te drugi postupci usmjereni na očuvanje psihičkog zdravlja i jačanje psihološke </w:t>
      </w:r>
      <w:r w:rsidR="006F47D4">
        <w:rPr>
          <w:sz w:val="24"/>
          <w:szCs w:val="24"/>
        </w:rPr>
        <w:t xml:space="preserve">otpornosti pripadnika. </w:t>
      </w:r>
      <w:r w:rsidR="00B932AD" w:rsidRPr="00AD0928">
        <w:rPr>
          <w:sz w:val="24"/>
          <w:szCs w:val="24"/>
        </w:rPr>
        <w:t xml:space="preserve">Vojno-psihološka struka kontinuirano prati ključne aspekte psihičke spremnosti i stanja osoblja u obrambenom sustavu, na pojedinačnoj i skupnoj razini. </w:t>
      </w:r>
    </w:p>
    <w:p w14:paraId="52BA3448" w14:textId="77777777" w:rsidR="00B932AD" w:rsidRDefault="00B932AD" w:rsidP="00B932AD">
      <w:pPr>
        <w:spacing w:line="360" w:lineRule="auto"/>
        <w:jc w:val="both"/>
        <w:rPr>
          <w:sz w:val="24"/>
          <w:szCs w:val="24"/>
        </w:rPr>
      </w:pPr>
      <w:r w:rsidRPr="00AD0928">
        <w:rPr>
          <w:sz w:val="24"/>
          <w:szCs w:val="24"/>
        </w:rPr>
        <w:tab/>
      </w:r>
      <w:r w:rsidR="00173309" w:rsidRPr="00AD0928">
        <w:rPr>
          <w:sz w:val="24"/>
          <w:szCs w:val="24"/>
        </w:rPr>
        <w:tab/>
      </w:r>
      <w:r w:rsidRPr="00AD0928">
        <w:rPr>
          <w:sz w:val="24"/>
          <w:szCs w:val="24"/>
        </w:rPr>
        <w:t>U 2025. godini, dragovoljnim</w:t>
      </w:r>
      <w:r w:rsidRPr="00210122">
        <w:rPr>
          <w:sz w:val="24"/>
          <w:szCs w:val="24"/>
        </w:rPr>
        <w:t xml:space="preserve"> uplatama, u Zakladi vojne solidarnosti sudjelovalo je 8 655 djelatnika Ministarstva obrane i pripadnika Hrvatske vojske. </w:t>
      </w:r>
      <w:r w:rsidRPr="00150B7D">
        <w:rPr>
          <w:sz w:val="24"/>
          <w:szCs w:val="24"/>
        </w:rPr>
        <w:t xml:space="preserve">Djelatnicima Ministarstva obrane i pripadnicima Hrvatske vojske, dionicima Zaklade i njihovim obiteljima odobreno je 191.448,00 eura financijske pomoći, </w:t>
      </w:r>
      <w:r w:rsidRPr="00210122">
        <w:rPr>
          <w:sz w:val="24"/>
          <w:szCs w:val="24"/>
        </w:rPr>
        <w:t>u najvećem dijelu zbog teških bolesti i dugotrajnog liječenja te narušenoga socioekonomskog statusa.</w:t>
      </w:r>
    </w:p>
    <w:p w14:paraId="4C748526" w14:textId="77777777" w:rsidR="00B932AD" w:rsidRPr="00506780" w:rsidRDefault="00B932AD" w:rsidP="00506780">
      <w:pPr>
        <w:spacing w:line="360" w:lineRule="auto"/>
        <w:jc w:val="both"/>
        <w:rPr>
          <w:sz w:val="24"/>
          <w:szCs w:val="24"/>
        </w:rPr>
      </w:pPr>
      <w:r>
        <w:rPr>
          <w:sz w:val="24"/>
          <w:szCs w:val="24"/>
        </w:rPr>
        <w:tab/>
      </w:r>
      <w:r w:rsidR="000B6056">
        <w:rPr>
          <w:sz w:val="24"/>
          <w:szCs w:val="24"/>
        </w:rPr>
        <w:tab/>
      </w:r>
      <w:r w:rsidRPr="00210122">
        <w:rPr>
          <w:sz w:val="24"/>
          <w:szCs w:val="24"/>
        </w:rPr>
        <w:t xml:space="preserve">Vojni ordinarijat u Republici Hrvatskoj provodio je redovite djelatnosti iz područja duhovne skrbi te surađivao s drugim vojnim ordinarijatima </w:t>
      </w:r>
      <w:r w:rsidRPr="00150B7D">
        <w:rPr>
          <w:sz w:val="24"/>
          <w:szCs w:val="24"/>
        </w:rPr>
        <w:t>država članica NATO-a</w:t>
      </w:r>
      <w:r w:rsidRPr="00210122">
        <w:rPr>
          <w:sz w:val="24"/>
          <w:szCs w:val="24"/>
        </w:rPr>
        <w:t xml:space="preserve"> po pitanju duhovne skrbi pripadnika u operacijama potpore miru i misijama u</w:t>
      </w:r>
      <w:r w:rsidRPr="00210122">
        <w:rPr>
          <w:spacing w:val="-9"/>
          <w:sz w:val="24"/>
          <w:szCs w:val="24"/>
        </w:rPr>
        <w:t xml:space="preserve"> </w:t>
      </w:r>
      <w:r w:rsidRPr="00210122">
        <w:rPr>
          <w:sz w:val="24"/>
          <w:szCs w:val="24"/>
        </w:rPr>
        <w:t xml:space="preserve">inozemstvu. Organizirane su aktivnosti: 33. hodočašće Hrvatske vojske, policije i </w:t>
      </w:r>
      <w:r w:rsidRPr="00210122">
        <w:rPr>
          <w:sz w:val="24"/>
          <w:szCs w:val="24"/>
        </w:rPr>
        <w:lastRenderedPageBreak/>
        <w:t>hrvatskih branitelja u Mariju Bistricu, pokrajinska hodočašća Hrvatske vojske i policije u Puli, Sinju, Ludbregu, Iloku i hodočašće Hrvatske kopnene vojske u Udbini. Od međunarodnih planskih aktivnosti provedeno je hodočašće u Lourdes, hodočašće u Rimu i Vatikan</w:t>
      </w:r>
      <w:r>
        <w:rPr>
          <w:sz w:val="24"/>
          <w:szCs w:val="24"/>
        </w:rPr>
        <w:t>u</w:t>
      </w:r>
      <w:r w:rsidRPr="00210122">
        <w:rPr>
          <w:sz w:val="24"/>
          <w:szCs w:val="24"/>
        </w:rPr>
        <w:t xml:space="preserve"> te hodočašće na Bobovac u Bosni i Hercegovini. Planirane duhovne vježbe za djelatnike Ministarstva obrane i pripadnike Hrvatske vojske održane su u pro</w:t>
      </w:r>
      <w:r w:rsidR="000B6056">
        <w:rPr>
          <w:sz w:val="24"/>
          <w:szCs w:val="24"/>
        </w:rPr>
        <w:t xml:space="preserve">ljetnim i jesenskim terminima u </w:t>
      </w:r>
      <w:r w:rsidRPr="00210122">
        <w:rPr>
          <w:sz w:val="24"/>
          <w:szCs w:val="24"/>
        </w:rPr>
        <w:t xml:space="preserve">13 grupa. </w:t>
      </w:r>
      <w:r w:rsidRPr="00AD0928">
        <w:rPr>
          <w:sz w:val="24"/>
          <w:szCs w:val="24"/>
        </w:rPr>
        <w:t>Održana su i tri termina ljetovanja djece s teškoćama u razvoju u vojarni „Kovčanje“. Tijekom 2025. godine odlaskom na međunarodne konferencije vojni kapelani izmjenjivali su</w:t>
      </w:r>
      <w:r w:rsidR="00AD0928" w:rsidRPr="00AD0928">
        <w:rPr>
          <w:sz w:val="24"/>
          <w:szCs w:val="24"/>
        </w:rPr>
        <w:t xml:space="preserve"> svoja</w:t>
      </w:r>
      <w:r w:rsidRPr="00AD0928">
        <w:rPr>
          <w:sz w:val="24"/>
          <w:szCs w:val="24"/>
        </w:rPr>
        <w:t xml:space="preserve"> iskustva</w:t>
      </w:r>
      <w:r w:rsidR="00AD0928" w:rsidRPr="00AD0928">
        <w:rPr>
          <w:sz w:val="24"/>
          <w:szCs w:val="24"/>
        </w:rPr>
        <w:t xml:space="preserve"> o provedbi dušebrižništva</w:t>
      </w:r>
      <w:r w:rsidRPr="00AD0928">
        <w:rPr>
          <w:sz w:val="24"/>
          <w:szCs w:val="24"/>
        </w:rPr>
        <w:t>.</w:t>
      </w:r>
      <w:r w:rsidR="006028C7">
        <w:t xml:space="preserve"> </w:t>
      </w:r>
      <w:r w:rsidRPr="00AD0928">
        <w:rPr>
          <w:sz w:val="24"/>
          <w:szCs w:val="24"/>
        </w:rPr>
        <w:t>U Ministarstvu obrane i Hrvatskoj vojsci poštuju se različitost</w:t>
      </w:r>
      <w:r w:rsidR="00506780">
        <w:rPr>
          <w:sz w:val="24"/>
          <w:szCs w:val="24"/>
        </w:rPr>
        <w:t xml:space="preserve">i u vjeroispovijesti </w:t>
      </w:r>
      <w:r w:rsidRPr="00AD0928">
        <w:rPr>
          <w:sz w:val="24"/>
          <w:szCs w:val="24"/>
        </w:rPr>
        <w:t>pripadnika te im se omogućava prisustvo obredima i obilježavanje blagdana.</w:t>
      </w:r>
      <w:bookmarkEnd w:id="24"/>
      <w:bookmarkEnd w:id="25"/>
      <w:bookmarkEnd w:id="26"/>
    </w:p>
    <w:p w14:paraId="2D24D839" w14:textId="77777777" w:rsidR="00780F92" w:rsidRPr="008A66C0" w:rsidRDefault="000B6056" w:rsidP="008F6487">
      <w:pPr>
        <w:pStyle w:val="Heading2"/>
      </w:pPr>
      <w:bookmarkStart w:id="59" w:name="_Toc227315590"/>
      <w:r>
        <w:tab/>
      </w:r>
      <w:r w:rsidR="00437577">
        <w:t>1.4</w:t>
      </w:r>
      <w:r w:rsidR="00780F92" w:rsidRPr="008A66C0">
        <w:t>. Upravljanje materijalnim resursima</w:t>
      </w:r>
      <w:bookmarkEnd w:id="59"/>
      <w:r w:rsidR="00780F92" w:rsidRPr="008A66C0">
        <w:t xml:space="preserve"> </w:t>
      </w:r>
    </w:p>
    <w:p w14:paraId="7987DF3E" w14:textId="77777777" w:rsidR="00780F92" w:rsidRDefault="000B6056" w:rsidP="00207309">
      <w:pPr>
        <w:spacing w:before="240" w:line="360" w:lineRule="auto"/>
        <w:ind w:firstLine="708"/>
        <w:jc w:val="both"/>
        <w:rPr>
          <w:rFonts w:eastAsia="Calibri"/>
          <w:sz w:val="24"/>
          <w:szCs w:val="24"/>
        </w:rPr>
      </w:pPr>
      <w:r>
        <w:rPr>
          <w:rFonts w:eastAsia="Calibri"/>
          <w:sz w:val="24"/>
          <w:szCs w:val="24"/>
        </w:rPr>
        <w:tab/>
      </w:r>
      <w:r w:rsidR="0036665A">
        <w:rPr>
          <w:rFonts w:eastAsia="Calibri"/>
          <w:sz w:val="24"/>
          <w:szCs w:val="24"/>
        </w:rPr>
        <w:t>N</w:t>
      </w:r>
      <w:r w:rsidR="00780F92" w:rsidRPr="0094005E">
        <w:rPr>
          <w:rFonts w:eastAsia="Calibri"/>
          <w:sz w:val="24"/>
          <w:szCs w:val="24"/>
        </w:rPr>
        <w:t>astavljena su značajna ulaganja u projekte opremanja i modernizacije Hrvatske vojske te je zadržana ranije dostignuta smjernica NATO-a od najmanje 20 % obrambenih izdvajanja u tu svrhu. Državni proračun Republike Hrvatske za 2025. godinu s projekcijama za 2026. i 2027. godinu osigurao je daljnji rast obrambenih izdvajanja kojim je 2025. dostignuto 2,</w:t>
      </w:r>
      <w:r w:rsidR="001D40B8">
        <w:rPr>
          <w:rFonts w:eastAsia="Calibri"/>
          <w:sz w:val="24"/>
          <w:szCs w:val="24"/>
        </w:rPr>
        <w:t>10</w:t>
      </w:r>
      <w:r w:rsidR="00780F92" w:rsidRPr="0094005E">
        <w:rPr>
          <w:rFonts w:eastAsia="Calibri"/>
          <w:sz w:val="24"/>
          <w:szCs w:val="24"/>
        </w:rPr>
        <w:t xml:space="preserve"> % bruto društvenog proizvoda za obranu, od čega 33,69 </w:t>
      </w:r>
      <w:r w:rsidR="00780F92">
        <w:rPr>
          <w:rFonts w:eastAsia="Calibri"/>
          <w:sz w:val="24"/>
          <w:szCs w:val="24"/>
        </w:rPr>
        <w:t>% za opremanje i modernizaciju.</w:t>
      </w:r>
    </w:p>
    <w:p w14:paraId="6C8C33E0" w14:textId="77777777" w:rsidR="00780F92" w:rsidRPr="00F817D0" w:rsidRDefault="000B6056" w:rsidP="00207309">
      <w:pPr>
        <w:pStyle w:val="Heading3"/>
        <w:spacing w:after="240"/>
        <w:rPr>
          <w:rFonts w:eastAsia="Calibri"/>
          <w:szCs w:val="24"/>
        </w:rPr>
      </w:pPr>
      <w:bookmarkStart w:id="60" w:name="_Toc227315591"/>
      <w:r>
        <w:tab/>
      </w:r>
      <w:r w:rsidR="00437577">
        <w:t>1.4</w:t>
      </w:r>
      <w:r w:rsidR="00780F92" w:rsidRPr="0094005E">
        <w:t>.1. Naoružanje i vojna oprema Hrvatske kopnene vojske</w:t>
      </w:r>
      <w:bookmarkEnd w:id="60"/>
      <w:r w:rsidR="00780F92" w:rsidRPr="0094005E">
        <w:t xml:space="preserve"> </w:t>
      </w:r>
    </w:p>
    <w:p w14:paraId="59AEF702" w14:textId="77777777" w:rsidR="00780F92" w:rsidRPr="0094005E" w:rsidRDefault="00780F92" w:rsidP="00780F92">
      <w:pPr>
        <w:spacing w:before="120" w:line="360" w:lineRule="auto"/>
        <w:jc w:val="both"/>
        <w:rPr>
          <w:b/>
          <w:bCs/>
          <w:sz w:val="24"/>
          <w:szCs w:val="24"/>
          <w:u w:val="single"/>
        </w:rPr>
      </w:pPr>
      <w:r w:rsidRPr="0094005E">
        <w:rPr>
          <w:b/>
          <w:bCs/>
          <w:sz w:val="24"/>
          <w:szCs w:val="24"/>
        </w:rPr>
        <w:tab/>
      </w:r>
      <w:r w:rsidR="000B6056">
        <w:rPr>
          <w:b/>
          <w:bCs/>
          <w:sz w:val="24"/>
          <w:szCs w:val="24"/>
        </w:rPr>
        <w:tab/>
      </w:r>
      <w:r w:rsidRPr="0094005E">
        <w:rPr>
          <w:b/>
          <w:bCs/>
          <w:sz w:val="24"/>
          <w:szCs w:val="24"/>
          <w:u w:val="single"/>
        </w:rPr>
        <w:t>Borbeno vozilo pješaštva Bradley</w:t>
      </w:r>
    </w:p>
    <w:p w14:paraId="2846F174" w14:textId="77777777" w:rsidR="00780F92" w:rsidRPr="006F47D4" w:rsidRDefault="000B6056" w:rsidP="00780F92">
      <w:pPr>
        <w:spacing w:line="360" w:lineRule="auto"/>
        <w:ind w:firstLine="708"/>
        <w:jc w:val="both"/>
        <w:rPr>
          <w:rFonts w:eastAsia="Calibri"/>
          <w:sz w:val="24"/>
          <w:szCs w:val="24"/>
        </w:rPr>
      </w:pPr>
      <w:r>
        <w:rPr>
          <w:rFonts w:eastAsia="Calibri"/>
          <w:sz w:val="24"/>
          <w:szCs w:val="24"/>
        </w:rPr>
        <w:tab/>
      </w:r>
      <w:r w:rsidR="00780F92" w:rsidRPr="0094005E">
        <w:rPr>
          <w:rFonts w:eastAsia="Calibri"/>
          <w:sz w:val="24"/>
          <w:szCs w:val="24"/>
        </w:rPr>
        <w:t xml:space="preserve">Projekt borbenog vozila pješaštva Bradley </w:t>
      </w:r>
      <w:r w:rsidR="00780F92" w:rsidRPr="00B51EF5">
        <w:rPr>
          <w:rFonts w:eastAsia="Calibri"/>
          <w:sz w:val="24"/>
          <w:szCs w:val="24"/>
        </w:rPr>
        <w:t>započeo je</w:t>
      </w:r>
      <w:r w:rsidR="00780F92" w:rsidRPr="0094005E">
        <w:rPr>
          <w:rFonts w:eastAsia="Calibri"/>
          <w:sz w:val="24"/>
          <w:szCs w:val="24"/>
        </w:rPr>
        <w:t xml:space="preserve"> </w:t>
      </w:r>
      <w:r w:rsidR="00B51EF5">
        <w:rPr>
          <w:rFonts w:eastAsia="Calibri"/>
          <w:sz w:val="24"/>
          <w:szCs w:val="24"/>
        </w:rPr>
        <w:t xml:space="preserve">u siječnju 2022. </w:t>
      </w:r>
      <w:r w:rsidR="00780F92" w:rsidRPr="0094005E">
        <w:rPr>
          <w:rFonts w:eastAsia="Calibri"/>
          <w:sz w:val="24"/>
          <w:szCs w:val="24"/>
        </w:rPr>
        <w:t xml:space="preserve">prihvaćanjem ponude Vlade Sjedinjenih Američkih Država za </w:t>
      </w:r>
      <w:r w:rsidR="00780F92" w:rsidRPr="00C97ED8">
        <w:rPr>
          <w:rFonts w:eastAsia="Calibri"/>
          <w:sz w:val="24"/>
          <w:szCs w:val="24"/>
        </w:rPr>
        <w:t>donaciju 89 vozila</w:t>
      </w:r>
      <w:r w:rsidR="00B51EF5" w:rsidRPr="00C97ED8">
        <w:rPr>
          <w:rFonts w:eastAsia="Calibri"/>
          <w:sz w:val="24"/>
          <w:szCs w:val="24"/>
        </w:rPr>
        <w:t>.</w:t>
      </w:r>
      <w:r w:rsidR="00780F92" w:rsidRPr="00C97ED8">
        <w:rPr>
          <w:rFonts w:eastAsia="Calibri"/>
          <w:sz w:val="24"/>
          <w:szCs w:val="24"/>
        </w:rPr>
        <w:t xml:space="preserve"> </w:t>
      </w:r>
      <w:r w:rsidR="00C97ED8" w:rsidRPr="00C97ED8">
        <w:rPr>
          <w:rFonts w:eastAsia="Calibri"/>
          <w:sz w:val="24"/>
          <w:szCs w:val="24"/>
        </w:rPr>
        <w:t xml:space="preserve">Projekt uključuje i </w:t>
      </w:r>
      <w:r w:rsidR="00780F92" w:rsidRPr="00C97ED8">
        <w:rPr>
          <w:rFonts w:eastAsia="Calibri"/>
          <w:sz w:val="24"/>
          <w:szCs w:val="24"/>
        </w:rPr>
        <w:t>nabav</w:t>
      </w:r>
      <w:r w:rsidR="00C97ED8" w:rsidRPr="00C97ED8">
        <w:rPr>
          <w:rFonts w:eastAsia="Calibri"/>
          <w:sz w:val="24"/>
          <w:szCs w:val="24"/>
        </w:rPr>
        <w:t>u</w:t>
      </w:r>
      <w:r w:rsidR="00780F92" w:rsidRPr="00C97ED8">
        <w:rPr>
          <w:rFonts w:eastAsia="Calibri"/>
          <w:sz w:val="24"/>
          <w:szCs w:val="24"/>
        </w:rPr>
        <w:t xml:space="preserve"> oprem</w:t>
      </w:r>
      <w:r w:rsidR="00C97ED8" w:rsidRPr="00C97ED8">
        <w:rPr>
          <w:rFonts w:eastAsia="Calibri"/>
          <w:sz w:val="24"/>
          <w:szCs w:val="24"/>
        </w:rPr>
        <w:t>e</w:t>
      </w:r>
      <w:r w:rsidR="00780F92" w:rsidRPr="00C97ED8">
        <w:rPr>
          <w:rFonts w:eastAsia="Calibri"/>
          <w:sz w:val="24"/>
          <w:szCs w:val="24"/>
        </w:rPr>
        <w:t xml:space="preserve"> za obuku, alat</w:t>
      </w:r>
      <w:r w:rsidR="00C97ED8" w:rsidRPr="00C97ED8">
        <w:rPr>
          <w:rFonts w:eastAsia="Calibri"/>
          <w:sz w:val="24"/>
          <w:szCs w:val="24"/>
        </w:rPr>
        <w:t>e</w:t>
      </w:r>
      <w:r w:rsidR="00780F92" w:rsidRPr="00C97ED8">
        <w:rPr>
          <w:rFonts w:eastAsia="Calibri"/>
          <w:sz w:val="24"/>
          <w:szCs w:val="24"/>
        </w:rPr>
        <w:t xml:space="preserve"> te zalih</w:t>
      </w:r>
      <w:r w:rsidR="00C97ED8" w:rsidRPr="00C97ED8">
        <w:rPr>
          <w:rFonts w:eastAsia="Calibri"/>
          <w:sz w:val="24"/>
          <w:szCs w:val="24"/>
        </w:rPr>
        <w:t>e</w:t>
      </w:r>
      <w:r w:rsidR="00780F92" w:rsidRPr="00C97ED8">
        <w:rPr>
          <w:rFonts w:eastAsia="Calibri"/>
          <w:sz w:val="24"/>
          <w:szCs w:val="24"/>
        </w:rPr>
        <w:t xml:space="preserve"> pričuvnih dijelova i streljiva.</w:t>
      </w:r>
      <w:r w:rsidR="00780F92" w:rsidRPr="0094005E">
        <w:rPr>
          <w:rFonts w:eastAsia="Calibri"/>
          <w:sz w:val="24"/>
          <w:szCs w:val="24"/>
        </w:rPr>
        <w:t xml:space="preserve"> Financijska vrijednost </w:t>
      </w:r>
      <w:r w:rsidR="00C97ED8">
        <w:rPr>
          <w:rFonts w:eastAsia="Calibri"/>
          <w:sz w:val="24"/>
          <w:szCs w:val="24"/>
        </w:rPr>
        <w:t xml:space="preserve">projekta </w:t>
      </w:r>
      <w:r w:rsidR="00780F92" w:rsidRPr="0094005E">
        <w:rPr>
          <w:rFonts w:eastAsia="Calibri"/>
          <w:sz w:val="24"/>
          <w:szCs w:val="24"/>
        </w:rPr>
        <w:t>iznosi 196.424.971,00 američkih dolara bez PDV-a, od čega je 51.188.000,00 američkih dolara potpora Vlade Sjedinjenih Američkih Država, a 145.236.971,00 američkih dolara plaća Ministarstvo obrane do 2027</w:t>
      </w:r>
      <w:r w:rsidR="00EB31A6">
        <w:rPr>
          <w:rFonts w:eastAsia="Calibri"/>
          <w:sz w:val="24"/>
          <w:szCs w:val="24"/>
        </w:rPr>
        <w:t>.</w:t>
      </w:r>
      <w:r w:rsidR="00B64369">
        <w:rPr>
          <w:rFonts w:eastAsia="Calibri"/>
          <w:sz w:val="24"/>
          <w:szCs w:val="24"/>
        </w:rPr>
        <w:t xml:space="preserve"> godine.</w:t>
      </w:r>
      <w:r w:rsidR="006F47D4">
        <w:rPr>
          <w:rFonts w:eastAsia="Calibri"/>
          <w:sz w:val="24"/>
          <w:szCs w:val="24"/>
        </w:rPr>
        <w:t xml:space="preserve"> </w:t>
      </w:r>
      <w:r w:rsidR="00780F92" w:rsidRPr="0094005E">
        <w:rPr>
          <w:rFonts w:eastAsia="Calibri"/>
          <w:sz w:val="24"/>
          <w:szCs w:val="24"/>
        </w:rPr>
        <w:t xml:space="preserve">Do kraja 2025. </w:t>
      </w:r>
      <w:r>
        <w:rPr>
          <w:rFonts w:eastAsia="Calibri"/>
          <w:sz w:val="24"/>
          <w:szCs w:val="24"/>
        </w:rPr>
        <w:t xml:space="preserve">godine </w:t>
      </w:r>
      <w:r w:rsidR="00780F92" w:rsidRPr="0094005E">
        <w:rPr>
          <w:rFonts w:eastAsia="Calibri"/>
          <w:sz w:val="24"/>
          <w:szCs w:val="24"/>
        </w:rPr>
        <w:t xml:space="preserve">dovršeni su radovi modernizacije i nadogradnje </w:t>
      </w:r>
      <w:r w:rsidR="00780F92" w:rsidRPr="002C2E55">
        <w:rPr>
          <w:rFonts w:eastAsia="Calibri"/>
          <w:sz w:val="24"/>
          <w:szCs w:val="24"/>
        </w:rPr>
        <w:t>24</w:t>
      </w:r>
      <w:r w:rsidR="00780F92" w:rsidRPr="0094005E">
        <w:rPr>
          <w:rFonts w:eastAsia="Calibri"/>
          <w:sz w:val="24"/>
          <w:szCs w:val="24"/>
        </w:rPr>
        <w:t xml:space="preserve"> vozila u tvrtki „Đuro Đaković – Specijalna vozila“ u Slavonskom Brodu </w:t>
      </w:r>
      <w:r w:rsidR="00780F92">
        <w:rPr>
          <w:rFonts w:eastAsia="Calibri"/>
          <w:sz w:val="24"/>
          <w:szCs w:val="24"/>
        </w:rPr>
        <w:t>te su ona</w:t>
      </w:r>
      <w:r w:rsidR="00780F92" w:rsidRPr="0094005E">
        <w:rPr>
          <w:rFonts w:eastAsia="Calibri"/>
          <w:sz w:val="24"/>
          <w:szCs w:val="24"/>
        </w:rPr>
        <w:t xml:space="preserve"> predana </w:t>
      </w:r>
      <w:r w:rsidR="00780F92">
        <w:rPr>
          <w:rFonts w:eastAsia="Calibri"/>
          <w:sz w:val="24"/>
          <w:szCs w:val="24"/>
        </w:rPr>
        <w:t>Hrvatskoj vojsci</w:t>
      </w:r>
      <w:r w:rsidR="00780F92" w:rsidRPr="0094005E">
        <w:rPr>
          <w:rFonts w:eastAsia="Calibri"/>
          <w:sz w:val="24"/>
          <w:szCs w:val="24"/>
        </w:rPr>
        <w:t xml:space="preserve">. </w:t>
      </w:r>
      <w:r w:rsidR="00434439" w:rsidRPr="00C97ED8">
        <w:rPr>
          <w:rFonts w:eastAsia="Calibri"/>
          <w:sz w:val="24"/>
          <w:szCs w:val="24"/>
        </w:rPr>
        <w:t>Planirana i</w:t>
      </w:r>
      <w:r w:rsidR="00780F92" w:rsidRPr="00C97ED8">
        <w:rPr>
          <w:rFonts w:eastAsia="Calibri"/>
          <w:sz w:val="24"/>
          <w:szCs w:val="24"/>
        </w:rPr>
        <w:t>sporuk</w:t>
      </w:r>
      <w:r w:rsidR="00434439" w:rsidRPr="00C97ED8">
        <w:rPr>
          <w:rFonts w:eastAsia="Calibri"/>
          <w:sz w:val="24"/>
          <w:szCs w:val="24"/>
        </w:rPr>
        <w:t>a</w:t>
      </w:r>
      <w:r w:rsidR="00780F92" w:rsidRPr="00C97ED8">
        <w:rPr>
          <w:rFonts w:eastAsia="Calibri"/>
          <w:sz w:val="24"/>
          <w:szCs w:val="24"/>
        </w:rPr>
        <w:t xml:space="preserve"> preostalih ugovorenih vozila </w:t>
      </w:r>
      <w:r w:rsidR="00434439" w:rsidRPr="00C97ED8">
        <w:rPr>
          <w:rFonts w:eastAsia="Calibri"/>
          <w:sz w:val="24"/>
          <w:szCs w:val="24"/>
        </w:rPr>
        <w:t xml:space="preserve">je </w:t>
      </w:r>
      <w:r w:rsidR="00780F92" w:rsidRPr="00C97ED8">
        <w:rPr>
          <w:rFonts w:eastAsia="Calibri"/>
          <w:sz w:val="24"/>
          <w:szCs w:val="24"/>
        </w:rPr>
        <w:t xml:space="preserve">tijekom </w:t>
      </w:r>
      <w:r w:rsidR="00780F92" w:rsidRPr="00C97ED8">
        <w:rPr>
          <w:rFonts w:eastAsia="Calibri"/>
          <w:sz w:val="24"/>
          <w:szCs w:val="24"/>
        </w:rPr>
        <w:lastRenderedPageBreak/>
        <w:t>2026.</w:t>
      </w:r>
      <w:r w:rsidR="0036665A" w:rsidRPr="00C97ED8">
        <w:rPr>
          <w:rFonts w:eastAsia="Calibri"/>
          <w:sz w:val="24"/>
          <w:szCs w:val="24"/>
        </w:rPr>
        <w:t xml:space="preserve"> godine.</w:t>
      </w:r>
      <w:r w:rsidR="00C97ED8">
        <w:rPr>
          <w:sz w:val="24"/>
          <w:szCs w:val="24"/>
        </w:rPr>
        <w:t xml:space="preserve"> </w:t>
      </w:r>
    </w:p>
    <w:p w14:paraId="44A9ADEE" w14:textId="77777777" w:rsidR="00780F92" w:rsidRDefault="00780F92" w:rsidP="00780F92">
      <w:pPr>
        <w:spacing w:line="360" w:lineRule="auto"/>
        <w:ind w:firstLine="708"/>
        <w:jc w:val="both"/>
        <w:rPr>
          <w:sz w:val="24"/>
          <w:szCs w:val="24"/>
        </w:rPr>
      </w:pPr>
    </w:p>
    <w:p w14:paraId="3C82658B" w14:textId="77777777" w:rsidR="00780F92" w:rsidRDefault="00780F92" w:rsidP="00207309">
      <w:pPr>
        <w:spacing w:line="360" w:lineRule="auto"/>
        <w:ind w:firstLine="708"/>
        <w:jc w:val="center"/>
        <w:rPr>
          <w:sz w:val="24"/>
          <w:szCs w:val="24"/>
        </w:rPr>
      </w:pPr>
      <w:r>
        <w:rPr>
          <w:noProof/>
          <w:sz w:val="24"/>
          <w:szCs w:val="24"/>
          <w:lang w:eastAsia="hr-HR"/>
        </w:rPr>
        <w:drawing>
          <wp:inline distT="0" distB="0" distL="0" distR="0" wp14:anchorId="4778A087" wp14:editId="79B327B1">
            <wp:extent cx="3838575" cy="23768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4254" cy="2386574"/>
                    </a:xfrm>
                    <a:prstGeom prst="rect">
                      <a:avLst/>
                    </a:prstGeom>
                    <a:noFill/>
                    <a:ln>
                      <a:noFill/>
                    </a:ln>
                  </pic:spPr>
                </pic:pic>
              </a:graphicData>
            </a:graphic>
          </wp:inline>
        </w:drawing>
      </w:r>
    </w:p>
    <w:p w14:paraId="717E566A" w14:textId="77777777" w:rsidR="00780F92" w:rsidRPr="006F47D4" w:rsidRDefault="00780F92" w:rsidP="00207309">
      <w:pPr>
        <w:spacing w:line="360" w:lineRule="auto"/>
        <w:ind w:firstLine="708"/>
        <w:jc w:val="center"/>
        <w:rPr>
          <w:b/>
          <w:bCs/>
          <w:sz w:val="20"/>
          <w:szCs w:val="20"/>
        </w:rPr>
      </w:pPr>
      <w:r w:rsidRPr="006F47D4">
        <w:rPr>
          <w:b/>
          <w:bCs/>
          <w:sz w:val="20"/>
          <w:szCs w:val="20"/>
        </w:rPr>
        <w:t xml:space="preserve">Slika </w:t>
      </w:r>
      <w:r w:rsidR="00207309" w:rsidRPr="006F47D4">
        <w:rPr>
          <w:b/>
          <w:bCs/>
          <w:sz w:val="20"/>
          <w:szCs w:val="20"/>
        </w:rPr>
        <w:t>16.</w:t>
      </w:r>
      <w:r w:rsidRPr="006F47D4">
        <w:rPr>
          <w:b/>
          <w:bCs/>
          <w:sz w:val="20"/>
          <w:szCs w:val="20"/>
        </w:rPr>
        <w:t xml:space="preserve"> Borbeno vozilo pješaštva Bradley</w:t>
      </w:r>
    </w:p>
    <w:p w14:paraId="16C6274F" w14:textId="77777777" w:rsidR="00780F92" w:rsidRPr="00230E49" w:rsidRDefault="00780F92" w:rsidP="00780F92">
      <w:pPr>
        <w:spacing w:before="120" w:line="360" w:lineRule="auto"/>
        <w:jc w:val="both"/>
        <w:rPr>
          <w:b/>
          <w:bCs/>
          <w:sz w:val="24"/>
          <w:szCs w:val="24"/>
          <w:u w:val="single"/>
        </w:rPr>
      </w:pPr>
      <w:r w:rsidRPr="00230E49">
        <w:rPr>
          <w:b/>
          <w:bCs/>
          <w:sz w:val="24"/>
          <w:szCs w:val="24"/>
        </w:rPr>
        <w:tab/>
      </w:r>
      <w:r w:rsidR="000B6056">
        <w:rPr>
          <w:b/>
          <w:bCs/>
          <w:sz w:val="24"/>
          <w:szCs w:val="24"/>
        </w:rPr>
        <w:tab/>
      </w:r>
      <w:r w:rsidRPr="00230E49">
        <w:rPr>
          <w:b/>
          <w:bCs/>
          <w:sz w:val="24"/>
          <w:szCs w:val="24"/>
          <w:u w:val="single"/>
        </w:rPr>
        <w:t>HIMARS M142</w:t>
      </w:r>
    </w:p>
    <w:p w14:paraId="4ADEAC7C" w14:textId="77777777" w:rsidR="00780F92" w:rsidRDefault="00780F92" w:rsidP="00780F92">
      <w:pPr>
        <w:shd w:val="clear" w:color="auto" w:fill="FFFFFF"/>
        <w:spacing w:line="360" w:lineRule="auto"/>
        <w:jc w:val="both"/>
        <w:rPr>
          <w:rFonts w:eastAsia="Calibri"/>
          <w:sz w:val="24"/>
          <w:szCs w:val="24"/>
        </w:rPr>
      </w:pPr>
      <w:r>
        <w:rPr>
          <w:rFonts w:eastAsia="Calibri"/>
          <w:sz w:val="24"/>
          <w:szCs w:val="24"/>
        </w:rPr>
        <w:tab/>
      </w:r>
      <w:r w:rsidR="000B6056">
        <w:rPr>
          <w:rFonts w:eastAsia="Calibri"/>
          <w:sz w:val="24"/>
          <w:szCs w:val="24"/>
        </w:rPr>
        <w:tab/>
      </w:r>
      <w:r>
        <w:rPr>
          <w:rFonts w:eastAsia="Calibri"/>
          <w:sz w:val="24"/>
          <w:szCs w:val="24"/>
        </w:rPr>
        <w:t>U</w:t>
      </w:r>
      <w:r w:rsidRPr="00230E49">
        <w:rPr>
          <w:rFonts w:eastAsia="Calibri"/>
          <w:sz w:val="24"/>
          <w:szCs w:val="24"/>
        </w:rPr>
        <w:t xml:space="preserve"> cilju opremanja Hrvatske vojske modernim raketnim sustavom srednjeg i velikog dometa s mogućnošću preciznog djelovanja po visokovrijednim ciljevima, u prosincu 2024. je s Vladom Sjedinjenih Američkih Država potpisano Pismo ponude i prihvaćanja kojim je pokrenuta nabava sustava samohodnog višestrukog raketnog sustava HIMARS M142 (</w:t>
      </w:r>
      <w:r w:rsidRPr="00230E49">
        <w:rPr>
          <w:rFonts w:eastAsia="Calibri"/>
          <w:i/>
          <w:sz w:val="24"/>
          <w:szCs w:val="24"/>
        </w:rPr>
        <w:t>High Mobility Artillery Rocket System</w:t>
      </w:r>
      <w:r w:rsidRPr="00230E49">
        <w:rPr>
          <w:rFonts w:eastAsia="Calibri"/>
          <w:sz w:val="24"/>
          <w:szCs w:val="24"/>
        </w:rPr>
        <w:t xml:space="preserve">). </w:t>
      </w:r>
      <w:r w:rsidR="00C97ED8">
        <w:rPr>
          <w:rFonts w:eastAsia="Calibri"/>
          <w:sz w:val="24"/>
          <w:szCs w:val="24"/>
        </w:rPr>
        <w:t xml:space="preserve">Vrijednost </w:t>
      </w:r>
      <w:r w:rsidRPr="00230E49">
        <w:rPr>
          <w:rFonts w:eastAsia="Calibri"/>
          <w:sz w:val="24"/>
          <w:szCs w:val="24"/>
        </w:rPr>
        <w:t xml:space="preserve">navedenog paketa je 289.968.461,00 američkih dolara bez PDV-a, a financiranje </w:t>
      </w:r>
      <w:r>
        <w:rPr>
          <w:rFonts w:eastAsia="Calibri"/>
          <w:sz w:val="24"/>
          <w:szCs w:val="24"/>
        </w:rPr>
        <w:t xml:space="preserve">će se provoditi </w:t>
      </w:r>
      <w:r w:rsidRPr="00230E49">
        <w:rPr>
          <w:rFonts w:eastAsia="Calibri"/>
          <w:sz w:val="24"/>
          <w:szCs w:val="24"/>
        </w:rPr>
        <w:t xml:space="preserve">do 2029. </w:t>
      </w:r>
      <w:r w:rsidR="000B6056">
        <w:rPr>
          <w:rFonts w:eastAsia="Calibri"/>
          <w:sz w:val="24"/>
          <w:szCs w:val="24"/>
        </w:rPr>
        <w:t xml:space="preserve">godine. </w:t>
      </w:r>
      <w:r w:rsidRPr="00230E49">
        <w:rPr>
          <w:rFonts w:eastAsia="Calibri"/>
          <w:sz w:val="24"/>
          <w:szCs w:val="24"/>
        </w:rPr>
        <w:t xml:space="preserve">Isporuka sustava očekuje se do kraja 2028. </w:t>
      </w:r>
      <w:r w:rsidR="000B6056">
        <w:rPr>
          <w:rFonts w:eastAsia="Calibri"/>
          <w:sz w:val="24"/>
          <w:szCs w:val="24"/>
        </w:rPr>
        <w:t xml:space="preserve">godine. </w:t>
      </w:r>
      <w:r w:rsidRPr="00230E49">
        <w:rPr>
          <w:rFonts w:eastAsia="Calibri"/>
          <w:sz w:val="24"/>
          <w:szCs w:val="24"/>
        </w:rPr>
        <w:t xml:space="preserve">Nabava se provodi po načelu sveobuhvatnog paketa i uključuje osam lansera s pripadajućim elementima i raketama, svom pratećom opremom te povezanim uslugama kako bi se osiguralo nesmetano uvođenje sustava u operativnu uporabu. </w:t>
      </w:r>
    </w:p>
    <w:p w14:paraId="5B8BE005" w14:textId="77777777" w:rsidR="00040937" w:rsidRPr="00230E49" w:rsidRDefault="00040937" w:rsidP="00780F92">
      <w:pPr>
        <w:shd w:val="clear" w:color="auto" w:fill="FFFFFF"/>
        <w:spacing w:line="360" w:lineRule="auto"/>
        <w:jc w:val="both"/>
        <w:rPr>
          <w:rFonts w:eastAsia="Calibri"/>
          <w:sz w:val="24"/>
          <w:szCs w:val="24"/>
        </w:rPr>
      </w:pPr>
    </w:p>
    <w:p w14:paraId="201E0AE4" w14:textId="77777777" w:rsidR="00780F92" w:rsidRPr="00F817D0" w:rsidRDefault="00780F92" w:rsidP="00780F92">
      <w:pPr>
        <w:spacing w:before="120" w:line="360" w:lineRule="auto"/>
        <w:jc w:val="both"/>
        <w:rPr>
          <w:b/>
          <w:bCs/>
          <w:sz w:val="24"/>
          <w:szCs w:val="24"/>
          <w:u w:val="single"/>
        </w:rPr>
      </w:pPr>
      <w:r w:rsidRPr="0094005E">
        <w:rPr>
          <w:b/>
          <w:bCs/>
          <w:color w:val="FF0000"/>
          <w:sz w:val="24"/>
          <w:szCs w:val="24"/>
        </w:rPr>
        <w:tab/>
      </w:r>
      <w:r w:rsidR="000B6056">
        <w:rPr>
          <w:b/>
          <w:bCs/>
          <w:color w:val="FF0000"/>
          <w:sz w:val="24"/>
          <w:szCs w:val="24"/>
        </w:rPr>
        <w:tab/>
      </w:r>
      <w:r w:rsidRPr="00B272C8">
        <w:rPr>
          <w:b/>
          <w:bCs/>
          <w:sz w:val="24"/>
          <w:szCs w:val="24"/>
          <w:u w:val="single"/>
        </w:rPr>
        <w:t>Tenk Leopard 2A8</w:t>
      </w:r>
    </w:p>
    <w:p w14:paraId="3B9495F5" w14:textId="77777777" w:rsidR="00780F92" w:rsidRDefault="000B6056" w:rsidP="006F47D4">
      <w:pPr>
        <w:shd w:val="clear" w:color="auto" w:fill="FFFFFF"/>
        <w:spacing w:line="360" w:lineRule="auto"/>
        <w:ind w:firstLine="708"/>
        <w:jc w:val="both"/>
        <w:rPr>
          <w:rFonts w:eastAsia="Calibri"/>
          <w:sz w:val="24"/>
          <w:szCs w:val="24"/>
        </w:rPr>
      </w:pPr>
      <w:r>
        <w:rPr>
          <w:rFonts w:eastAsia="Calibri"/>
          <w:sz w:val="24"/>
          <w:szCs w:val="24"/>
        </w:rPr>
        <w:tab/>
      </w:r>
      <w:r w:rsidR="00780F92" w:rsidRPr="00B272C8">
        <w:rPr>
          <w:rFonts w:eastAsia="Calibri"/>
          <w:sz w:val="24"/>
          <w:szCs w:val="24"/>
        </w:rPr>
        <w:t xml:space="preserve">Vlada </w:t>
      </w:r>
      <w:r w:rsidR="00780F92">
        <w:rPr>
          <w:rFonts w:eastAsia="Calibri"/>
          <w:sz w:val="24"/>
          <w:szCs w:val="24"/>
        </w:rPr>
        <w:t xml:space="preserve">Republike Hrvatske </w:t>
      </w:r>
      <w:r w:rsidR="00780F92" w:rsidRPr="00B272C8">
        <w:rPr>
          <w:rFonts w:eastAsia="Calibri"/>
          <w:sz w:val="24"/>
          <w:szCs w:val="24"/>
        </w:rPr>
        <w:t xml:space="preserve">je </w:t>
      </w:r>
      <w:r w:rsidR="00780F92">
        <w:rPr>
          <w:rFonts w:eastAsia="Calibri"/>
          <w:sz w:val="24"/>
          <w:szCs w:val="24"/>
        </w:rPr>
        <w:t>u</w:t>
      </w:r>
      <w:r w:rsidR="00780F92" w:rsidRPr="00B272C8">
        <w:rPr>
          <w:rFonts w:eastAsia="Calibri"/>
          <w:sz w:val="24"/>
          <w:szCs w:val="24"/>
        </w:rPr>
        <w:t xml:space="preserve"> studeno</w:t>
      </w:r>
      <w:r w:rsidR="00780F92">
        <w:rPr>
          <w:rFonts w:eastAsia="Calibri"/>
          <w:sz w:val="24"/>
          <w:szCs w:val="24"/>
        </w:rPr>
        <w:t>m</w:t>
      </w:r>
      <w:r w:rsidR="00A9412D" w:rsidRPr="00C97ED8">
        <w:rPr>
          <w:rFonts w:eastAsia="Calibri"/>
          <w:sz w:val="24"/>
          <w:szCs w:val="24"/>
        </w:rPr>
        <w:t>e</w:t>
      </w:r>
      <w:r w:rsidR="00780F92" w:rsidRPr="00B272C8">
        <w:rPr>
          <w:rFonts w:eastAsia="Calibri"/>
          <w:sz w:val="24"/>
          <w:szCs w:val="24"/>
        </w:rPr>
        <w:t xml:space="preserve"> 2024. donijela odluku o pripremnim radnjama o nabavi tenkova Leopard 2A8 kroz zajedničku nabavu sa Saveznim ministarstvom obrane </w:t>
      </w:r>
      <w:r w:rsidR="00C44702">
        <w:rPr>
          <w:rFonts w:eastAsia="Calibri"/>
          <w:sz w:val="24"/>
          <w:szCs w:val="24"/>
        </w:rPr>
        <w:t>Savezne Republike</w:t>
      </w:r>
      <w:r w:rsidR="00780F92" w:rsidRPr="00B272C8">
        <w:rPr>
          <w:rFonts w:eastAsia="Calibri"/>
          <w:sz w:val="24"/>
          <w:szCs w:val="24"/>
        </w:rPr>
        <w:t xml:space="preserve"> Njemačke. U okviru ovog opremanja Republika Hrvatska je ustupila Ukrajini 30 tenkova M-84 i 30 borbenih vozila pješaštva zajedno s pripadajućim pričuvnim dijelovima i streljivom uz financijsku naknadu </w:t>
      </w:r>
      <w:r w:rsidR="00C44702" w:rsidRPr="00C97ED8">
        <w:rPr>
          <w:rFonts w:eastAsia="Calibri"/>
          <w:sz w:val="24"/>
          <w:szCs w:val="24"/>
        </w:rPr>
        <w:lastRenderedPageBreak/>
        <w:t xml:space="preserve">njemačkog </w:t>
      </w:r>
      <w:r w:rsidR="00780F92" w:rsidRPr="00C97ED8">
        <w:rPr>
          <w:rFonts w:eastAsia="Calibri"/>
          <w:sz w:val="24"/>
          <w:szCs w:val="24"/>
        </w:rPr>
        <w:t>Saveznog ministarstva obrane</w:t>
      </w:r>
      <w:r w:rsidR="00780F92" w:rsidRPr="00B272C8">
        <w:rPr>
          <w:rFonts w:eastAsia="Calibri"/>
          <w:sz w:val="24"/>
          <w:szCs w:val="24"/>
        </w:rPr>
        <w:t xml:space="preserve"> u iznosu od </w:t>
      </w:r>
      <w:r w:rsidR="00780F92" w:rsidRPr="00F92108">
        <w:rPr>
          <w:rFonts w:eastAsia="Calibri"/>
          <w:sz w:val="24"/>
          <w:szCs w:val="24"/>
        </w:rPr>
        <w:t>144</w:t>
      </w:r>
      <w:r w:rsidR="00F92108" w:rsidRPr="00F92108">
        <w:rPr>
          <w:rFonts w:eastAsia="Calibri"/>
          <w:sz w:val="24"/>
          <w:szCs w:val="24"/>
        </w:rPr>
        <w:t>.</w:t>
      </w:r>
      <w:r w:rsidR="00780F92" w:rsidRPr="00F92108">
        <w:rPr>
          <w:rFonts w:eastAsia="Calibri"/>
          <w:sz w:val="24"/>
          <w:szCs w:val="24"/>
        </w:rPr>
        <w:t>8</w:t>
      </w:r>
      <w:r w:rsidR="00F92108" w:rsidRPr="00F92108">
        <w:rPr>
          <w:rFonts w:eastAsia="Calibri"/>
          <w:sz w:val="24"/>
          <w:szCs w:val="24"/>
        </w:rPr>
        <w:t>00</w:t>
      </w:r>
      <w:r w:rsidR="00F92108">
        <w:rPr>
          <w:rFonts w:eastAsia="Calibri"/>
          <w:sz w:val="24"/>
          <w:szCs w:val="24"/>
        </w:rPr>
        <w:t>.</w:t>
      </w:r>
      <w:r w:rsidR="00F92108" w:rsidRPr="00F92108">
        <w:rPr>
          <w:rFonts w:eastAsia="Calibri"/>
          <w:sz w:val="24"/>
          <w:szCs w:val="24"/>
        </w:rPr>
        <w:t>000,00</w:t>
      </w:r>
      <w:r w:rsidR="00F92108">
        <w:rPr>
          <w:rFonts w:eastAsia="Calibri"/>
          <w:sz w:val="24"/>
          <w:szCs w:val="24"/>
        </w:rPr>
        <w:t xml:space="preserve"> </w:t>
      </w:r>
      <w:r w:rsidR="00780F92" w:rsidRPr="00F92108">
        <w:rPr>
          <w:rFonts w:eastAsia="Calibri"/>
          <w:sz w:val="24"/>
          <w:szCs w:val="24"/>
        </w:rPr>
        <w:t>eura.</w:t>
      </w:r>
      <w:r w:rsidR="00780F92" w:rsidRPr="00B272C8">
        <w:rPr>
          <w:rFonts w:eastAsia="Calibri"/>
          <w:sz w:val="24"/>
          <w:szCs w:val="24"/>
        </w:rPr>
        <w:t xml:space="preserve"> Navedena financijska </w:t>
      </w:r>
      <w:r w:rsidR="00780F92" w:rsidRPr="00C97ED8">
        <w:rPr>
          <w:rFonts w:eastAsia="Calibri"/>
          <w:sz w:val="24"/>
          <w:szCs w:val="24"/>
        </w:rPr>
        <w:t>sredstva korištena su za plaćanje dijela predujma za nabavu tenkova Leopard 2A8 za potrebe opremanja Hrvatske vojske</w:t>
      </w:r>
      <w:r w:rsidR="00780F92" w:rsidRPr="00B272C8">
        <w:rPr>
          <w:rFonts w:eastAsia="Calibri"/>
          <w:sz w:val="24"/>
          <w:szCs w:val="24"/>
        </w:rPr>
        <w:t xml:space="preserve">. </w:t>
      </w:r>
      <w:r w:rsidR="00780F92">
        <w:rPr>
          <w:rFonts w:eastAsia="Calibri"/>
          <w:sz w:val="24"/>
          <w:szCs w:val="24"/>
        </w:rPr>
        <w:t xml:space="preserve">Uz Republiku Hrvatsku u projektu </w:t>
      </w:r>
      <w:r w:rsidR="00C97ED8">
        <w:rPr>
          <w:rFonts w:eastAsia="Calibri"/>
          <w:sz w:val="24"/>
          <w:szCs w:val="24"/>
        </w:rPr>
        <w:t>zajedničke nabave s</w:t>
      </w:r>
      <w:r w:rsidR="00780F92">
        <w:rPr>
          <w:rFonts w:eastAsia="Calibri"/>
          <w:sz w:val="24"/>
          <w:szCs w:val="24"/>
        </w:rPr>
        <w:t xml:space="preserve">udjeluju i Kraljevina </w:t>
      </w:r>
      <w:r w:rsidR="00780F92" w:rsidRPr="00B272C8">
        <w:rPr>
          <w:rFonts w:eastAsia="Calibri"/>
          <w:sz w:val="24"/>
          <w:szCs w:val="24"/>
        </w:rPr>
        <w:t>Norveška, Češk</w:t>
      </w:r>
      <w:r w:rsidR="00780F92">
        <w:rPr>
          <w:rFonts w:eastAsia="Calibri"/>
          <w:sz w:val="24"/>
          <w:szCs w:val="24"/>
        </w:rPr>
        <w:t>a Republika</w:t>
      </w:r>
      <w:r w:rsidR="00780F92" w:rsidRPr="00B272C8">
        <w:rPr>
          <w:rFonts w:eastAsia="Calibri"/>
          <w:sz w:val="24"/>
          <w:szCs w:val="24"/>
        </w:rPr>
        <w:t xml:space="preserve">, </w:t>
      </w:r>
      <w:r w:rsidR="00780F92">
        <w:rPr>
          <w:rFonts w:eastAsia="Calibri"/>
          <w:sz w:val="24"/>
          <w:szCs w:val="24"/>
        </w:rPr>
        <w:t xml:space="preserve">Republika </w:t>
      </w:r>
      <w:r w:rsidR="00C44702">
        <w:rPr>
          <w:rFonts w:eastAsia="Calibri"/>
          <w:sz w:val="24"/>
          <w:szCs w:val="24"/>
        </w:rPr>
        <w:t>Litva i</w:t>
      </w:r>
      <w:r w:rsidR="00780F92" w:rsidRPr="00B272C8">
        <w:rPr>
          <w:rFonts w:eastAsia="Calibri"/>
          <w:sz w:val="24"/>
          <w:szCs w:val="24"/>
        </w:rPr>
        <w:t xml:space="preserve"> </w:t>
      </w:r>
      <w:r w:rsidR="00780F92">
        <w:rPr>
          <w:rFonts w:eastAsia="Calibri"/>
          <w:sz w:val="24"/>
          <w:szCs w:val="24"/>
        </w:rPr>
        <w:t>Kraljevina Nizozemska</w:t>
      </w:r>
      <w:r w:rsidR="00C44702">
        <w:rPr>
          <w:rFonts w:eastAsia="Calibri"/>
          <w:sz w:val="24"/>
          <w:szCs w:val="24"/>
        </w:rPr>
        <w:t>.</w:t>
      </w:r>
      <w:r w:rsidR="006F47D4">
        <w:rPr>
          <w:rFonts w:eastAsia="Calibri"/>
          <w:sz w:val="24"/>
          <w:szCs w:val="24"/>
        </w:rPr>
        <w:t xml:space="preserve"> </w:t>
      </w:r>
      <w:r w:rsidR="00780F92" w:rsidRPr="00B272C8">
        <w:rPr>
          <w:rFonts w:eastAsia="Calibri"/>
          <w:sz w:val="24"/>
          <w:szCs w:val="24"/>
        </w:rPr>
        <w:t xml:space="preserve">Ugovor o zajedničkoj nabavi potpisan je </w:t>
      </w:r>
      <w:r w:rsidR="00780F92">
        <w:rPr>
          <w:rFonts w:eastAsia="Calibri"/>
          <w:sz w:val="24"/>
          <w:szCs w:val="24"/>
        </w:rPr>
        <w:t>u prosincu 2025. s</w:t>
      </w:r>
      <w:r w:rsidR="00780F92" w:rsidRPr="00734D0E">
        <w:rPr>
          <w:rFonts w:eastAsia="Calibri"/>
          <w:sz w:val="24"/>
          <w:szCs w:val="24"/>
        </w:rPr>
        <w:t xml:space="preserve"> tvrtkom KNDS Deutchland Gmbh &amp; Co.KG</w:t>
      </w:r>
      <w:r w:rsidR="00780F92" w:rsidRPr="00B272C8">
        <w:rPr>
          <w:rFonts w:eastAsia="Calibri"/>
          <w:sz w:val="24"/>
          <w:szCs w:val="24"/>
        </w:rPr>
        <w:t xml:space="preserve"> u </w:t>
      </w:r>
      <w:r w:rsidR="00780F92" w:rsidRPr="002D78C6">
        <w:rPr>
          <w:rFonts w:eastAsia="Calibri"/>
          <w:sz w:val="24"/>
          <w:szCs w:val="24"/>
        </w:rPr>
        <w:t>vrijednosti 1.483.938.969,77 eura, kroz višegodišnje financiranje od 2025. do 2030.</w:t>
      </w:r>
      <w:r>
        <w:rPr>
          <w:rFonts w:eastAsia="Calibri"/>
          <w:sz w:val="24"/>
          <w:szCs w:val="24"/>
        </w:rPr>
        <w:t xml:space="preserve"> godine</w:t>
      </w:r>
      <w:r w:rsidR="00780F92" w:rsidRPr="002D78C6">
        <w:rPr>
          <w:rFonts w:eastAsia="Calibri"/>
          <w:sz w:val="24"/>
          <w:szCs w:val="24"/>
        </w:rPr>
        <w:t xml:space="preserve">, a sredstva će se osigurati </w:t>
      </w:r>
      <w:r w:rsidR="00780F92" w:rsidRPr="00C97ED8">
        <w:rPr>
          <w:rFonts w:eastAsia="Calibri"/>
          <w:sz w:val="24"/>
          <w:szCs w:val="24"/>
        </w:rPr>
        <w:t xml:space="preserve">kroz </w:t>
      </w:r>
      <w:r w:rsidR="00DE4506">
        <w:rPr>
          <w:rFonts w:eastAsia="Calibri"/>
          <w:sz w:val="24"/>
          <w:szCs w:val="24"/>
        </w:rPr>
        <w:t>instrument</w:t>
      </w:r>
      <w:r w:rsidR="00DE4506" w:rsidRPr="00DE4506">
        <w:rPr>
          <w:rFonts w:eastAsia="Calibri"/>
          <w:sz w:val="24"/>
          <w:szCs w:val="24"/>
        </w:rPr>
        <w:t xml:space="preserve"> Sigurnosna akcija za Europu (SAFE – zajam)</w:t>
      </w:r>
      <w:r w:rsidR="00780F92" w:rsidRPr="00C97ED8">
        <w:rPr>
          <w:rFonts w:eastAsia="Calibri"/>
          <w:sz w:val="24"/>
          <w:szCs w:val="24"/>
        </w:rPr>
        <w:t>. Isporuka</w:t>
      </w:r>
      <w:r w:rsidR="00780F92" w:rsidRPr="00B272C8">
        <w:rPr>
          <w:rFonts w:eastAsia="Calibri"/>
          <w:sz w:val="24"/>
          <w:szCs w:val="24"/>
        </w:rPr>
        <w:t xml:space="preserve"> tenkova se očekuje </w:t>
      </w:r>
      <w:r w:rsidR="000B6D3A">
        <w:rPr>
          <w:rFonts w:eastAsia="Calibri"/>
          <w:sz w:val="24"/>
          <w:szCs w:val="24"/>
        </w:rPr>
        <w:t xml:space="preserve">se </w:t>
      </w:r>
      <w:r w:rsidR="00780F92">
        <w:rPr>
          <w:rFonts w:eastAsia="Calibri"/>
          <w:sz w:val="24"/>
          <w:szCs w:val="24"/>
        </w:rPr>
        <w:t>od 2028. do</w:t>
      </w:r>
      <w:r w:rsidR="00780F92" w:rsidRPr="00B272C8">
        <w:rPr>
          <w:rFonts w:eastAsia="Calibri"/>
          <w:sz w:val="24"/>
          <w:szCs w:val="24"/>
        </w:rPr>
        <w:t xml:space="preserve"> 2030. </w:t>
      </w:r>
      <w:r>
        <w:rPr>
          <w:rFonts w:eastAsia="Calibri"/>
          <w:sz w:val="24"/>
          <w:szCs w:val="24"/>
        </w:rPr>
        <w:t xml:space="preserve">godine. </w:t>
      </w:r>
      <w:r w:rsidR="00780F92" w:rsidRPr="00B272C8">
        <w:rPr>
          <w:rFonts w:eastAsia="Calibri"/>
          <w:sz w:val="24"/>
          <w:szCs w:val="24"/>
        </w:rPr>
        <w:t>Ugovor uključuje</w:t>
      </w:r>
      <w:r w:rsidR="00780F92">
        <w:rPr>
          <w:rFonts w:eastAsia="Calibri"/>
          <w:sz w:val="24"/>
          <w:szCs w:val="24"/>
        </w:rPr>
        <w:t xml:space="preserve"> i</w:t>
      </w:r>
      <w:r w:rsidR="00780F92" w:rsidRPr="00B272C8">
        <w:rPr>
          <w:rFonts w:eastAsia="Calibri"/>
          <w:sz w:val="24"/>
          <w:szCs w:val="24"/>
        </w:rPr>
        <w:t xml:space="preserve"> nabavu simulatora, pričuvnih dijelova i cjelokupnu logističku potporu s produženim ja</w:t>
      </w:r>
      <w:r w:rsidR="00780F92">
        <w:rPr>
          <w:rFonts w:eastAsia="Calibri"/>
          <w:sz w:val="24"/>
          <w:szCs w:val="24"/>
        </w:rPr>
        <w:t>mstvom u trajanju od pet godina.</w:t>
      </w:r>
    </w:p>
    <w:p w14:paraId="4E49BCA2" w14:textId="77777777" w:rsidR="006F47D4" w:rsidRPr="00B272C8" w:rsidRDefault="006F47D4" w:rsidP="006F47D4">
      <w:pPr>
        <w:shd w:val="clear" w:color="auto" w:fill="FFFFFF"/>
        <w:spacing w:line="360" w:lineRule="auto"/>
        <w:ind w:firstLine="708"/>
        <w:jc w:val="both"/>
        <w:rPr>
          <w:rFonts w:eastAsia="Calibri"/>
          <w:sz w:val="24"/>
          <w:szCs w:val="24"/>
        </w:rPr>
      </w:pPr>
    </w:p>
    <w:p w14:paraId="7DD66A84" w14:textId="77777777" w:rsidR="00780F92" w:rsidRDefault="00780F92" w:rsidP="00207309">
      <w:pPr>
        <w:shd w:val="clear" w:color="auto" w:fill="FFFFFF"/>
        <w:spacing w:line="360" w:lineRule="auto"/>
        <w:ind w:firstLine="708"/>
        <w:jc w:val="center"/>
        <w:rPr>
          <w:rFonts w:eastAsia="Calibri"/>
          <w:color w:val="FF0000"/>
          <w:sz w:val="24"/>
          <w:szCs w:val="24"/>
        </w:rPr>
      </w:pPr>
      <w:r>
        <w:rPr>
          <w:rFonts w:eastAsia="Calibri"/>
          <w:noProof/>
          <w:color w:val="FF0000"/>
          <w:sz w:val="24"/>
          <w:szCs w:val="24"/>
          <w:lang w:eastAsia="hr-HR"/>
        </w:rPr>
        <w:drawing>
          <wp:inline distT="0" distB="0" distL="0" distR="0" wp14:anchorId="6906AA88" wp14:editId="7680B372">
            <wp:extent cx="3876675" cy="210521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1519" cy="2113275"/>
                    </a:xfrm>
                    <a:prstGeom prst="rect">
                      <a:avLst/>
                    </a:prstGeom>
                    <a:noFill/>
                    <a:ln>
                      <a:noFill/>
                    </a:ln>
                  </pic:spPr>
                </pic:pic>
              </a:graphicData>
            </a:graphic>
          </wp:inline>
        </w:drawing>
      </w:r>
    </w:p>
    <w:p w14:paraId="25C137BA" w14:textId="77777777" w:rsidR="00780F92" w:rsidRPr="006F47D4" w:rsidRDefault="00780F92" w:rsidP="009574DB">
      <w:pPr>
        <w:shd w:val="clear" w:color="auto" w:fill="FFFFFF"/>
        <w:spacing w:line="360" w:lineRule="auto"/>
        <w:jc w:val="center"/>
        <w:rPr>
          <w:rFonts w:eastAsia="Calibri"/>
          <w:b/>
          <w:bCs/>
          <w:sz w:val="20"/>
          <w:szCs w:val="20"/>
        </w:rPr>
      </w:pPr>
      <w:r w:rsidRPr="006F47D4">
        <w:rPr>
          <w:rFonts w:eastAsia="Calibri"/>
          <w:b/>
          <w:bCs/>
          <w:sz w:val="20"/>
          <w:szCs w:val="20"/>
        </w:rPr>
        <w:t xml:space="preserve">Slika </w:t>
      </w:r>
      <w:r w:rsidR="00207309" w:rsidRPr="006F47D4">
        <w:rPr>
          <w:rFonts w:eastAsia="Calibri"/>
          <w:b/>
          <w:bCs/>
          <w:sz w:val="20"/>
          <w:szCs w:val="20"/>
        </w:rPr>
        <w:t>17.</w:t>
      </w:r>
      <w:r w:rsidRPr="006F47D4">
        <w:rPr>
          <w:rFonts w:eastAsia="Calibri"/>
          <w:b/>
          <w:bCs/>
          <w:sz w:val="20"/>
          <w:szCs w:val="20"/>
        </w:rPr>
        <w:t xml:space="preserve"> Tenk Leopard 2A8</w:t>
      </w:r>
    </w:p>
    <w:p w14:paraId="00839219" w14:textId="77777777" w:rsidR="006F47D4" w:rsidRDefault="00780F92" w:rsidP="00780F92">
      <w:pPr>
        <w:spacing w:before="120" w:line="360" w:lineRule="auto"/>
        <w:jc w:val="both"/>
        <w:rPr>
          <w:b/>
          <w:bCs/>
          <w:color w:val="FF0000"/>
          <w:sz w:val="24"/>
          <w:szCs w:val="24"/>
        </w:rPr>
      </w:pPr>
      <w:r w:rsidRPr="0094005E">
        <w:rPr>
          <w:b/>
          <w:bCs/>
          <w:color w:val="FF0000"/>
          <w:sz w:val="24"/>
          <w:szCs w:val="24"/>
        </w:rPr>
        <w:tab/>
      </w:r>
    </w:p>
    <w:p w14:paraId="52886D0C" w14:textId="77777777" w:rsidR="00780F92" w:rsidRPr="00F817D0" w:rsidRDefault="000B6056" w:rsidP="00780F92">
      <w:pPr>
        <w:spacing w:before="120" w:line="360" w:lineRule="auto"/>
        <w:jc w:val="both"/>
        <w:rPr>
          <w:b/>
          <w:bCs/>
          <w:sz w:val="24"/>
          <w:szCs w:val="24"/>
          <w:u w:val="single"/>
        </w:rPr>
      </w:pPr>
      <w:r>
        <w:rPr>
          <w:b/>
          <w:bCs/>
          <w:color w:val="FF0000"/>
          <w:sz w:val="24"/>
          <w:szCs w:val="24"/>
        </w:rPr>
        <w:tab/>
      </w:r>
      <w:r>
        <w:rPr>
          <w:b/>
          <w:bCs/>
          <w:color w:val="FF0000"/>
          <w:sz w:val="24"/>
          <w:szCs w:val="24"/>
        </w:rPr>
        <w:tab/>
      </w:r>
      <w:r w:rsidR="00780F92" w:rsidRPr="00B52262">
        <w:rPr>
          <w:b/>
          <w:bCs/>
          <w:sz w:val="24"/>
          <w:szCs w:val="24"/>
          <w:u w:val="single"/>
        </w:rPr>
        <w:t>Samohodne haubice CAESAR MK2 s dodatnim paketom opreme</w:t>
      </w:r>
    </w:p>
    <w:p w14:paraId="56CC4664" w14:textId="77777777" w:rsidR="00780F92" w:rsidRDefault="000B6056" w:rsidP="00C97ED8">
      <w:pPr>
        <w:shd w:val="clear" w:color="auto" w:fill="FFFFFF"/>
        <w:spacing w:line="360" w:lineRule="auto"/>
        <w:ind w:firstLine="708"/>
        <w:jc w:val="both"/>
        <w:rPr>
          <w:rFonts w:eastAsia="Calibri"/>
          <w:sz w:val="24"/>
          <w:szCs w:val="24"/>
        </w:rPr>
      </w:pPr>
      <w:r>
        <w:rPr>
          <w:rFonts w:eastAsia="Calibri"/>
          <w:sz w:val="24"/>
          <w:szCs w:val="24"/>
        </w:rPr>
        <w:tab/>
      </w:r>
      <w:r w:rsidR="00780F92" w:rsidRPr="00734D0E">
        <w:rPr>
          <w:rFonts w:eastAsia="Calibri"/>
          <w:sz w:val="24"/>
          <w:szCs w:val="24"/>
        </w:rPr>
        <w:t>U prosincu</w:t>
      </w:r>
      <w:r w:rsidR="00780F92">
        <w:rPr>
          <w:rFonts w:eastAsia="Calibri"/>
          <w:sz w:val="24"/>
          <w:szCs w:val="24"/>
        </w:rPr>
        <w:t xml:space="preserve"> 2025. potpisan je U</w:t>
      </w:r>
      <w:r w:rsidR="00780F92" w:rsidRPr="002D78C6">
        <w:rPr>
          <w:rFonts w:eastAsia="Calibri"/>
          <w:sz w:val="24"/>
          <w:szCs w:val="24"/>
        </w:rPr>
        <w:t xml:space="preserve">govor </w:t>
      </w:r>
      <w:r w:rsidR="00780F92">
        <w:rPr>
          <w:rFonts w:eastAsia="Calibri"/>
          <w:sz w:val="24"/>
          <w:szCs w:val="24"/>
        </w:rPr>
        <w:t xml:space="preserve">o zajedničkoj nabavi s Francuskom Republikom </w:t>
      </w:r>
      <w:r w:rsidR="00780F92" w:rsidRPr="002D78C6">
        <w:rPr>
          <w:rFonts w:eastAsia="Calibri"/>
          <w:sz w:val="24"/>
          <w:szCs w:val="24"/>
        </w:rPr>
        <w:t xml:space="preserve">za opremanje jedne topničke bojne samohodnim haubicama 155 mm CAESAR s pripadajućom opremom po načelu sveobuhvatnog pristupa. </w:t>
      </w:r>
      <w:r w:rsidR="00780F92">
        <w:rPr>
          <w:rFonts w:eastAsia="Calibri"/>
          <w:sz w:val="24"/>
          <w:szCs w:val="24"/>
        </w:rPr>
        <w:t xml:space="preserve">Ugovor o zajedničkoj nabavi, uz Francusku Republiku, potpisale su Republika </w:t>
      </w:r>
      <w:r w:rsidR="00780F92" w:rsidRPr="002D78C6">
        <w:rPr>
          <w:rFonts w:eastAsia="Calibri"/>
          <w:sz w:val="24"/>
          <w:szCs w:val="24"/>
        </w:rPr>
        <w:t xml:space="preserve">Estonija, </w:t>
      </w:r>
      <w:r w:rsidR="00780F92">
        <w:rPr>
          <w:rFonts w:eastAsia="Calibri"/>
          <w:sz w:val="24"/>
          <w:szCs w:val="24"/>
        </w:rPr>
        <w:t xml:space="preserve">Republika </w:t>
      </w:r>
      <w:r w:rsidR="00780F92" w:rsidRPr="002D78C6">
        <w:rPr>
          <w:rFonts w:eastAsia="Calibri"/>
          <w:sz w:val="24"/>
          <w:szCs w:val="24"/>
        </w:rPr>
        <w:t>Bugarska, Portugal</w:t>
      </w:r>
      <w:r w:rsidR="00780F92">
        <w:rPr>
          <w:rFonts w:eastAsia="Calibri"/>
          <w:sz w:val="24"/>
          <w:szCs w:val="24"/>
        </w:rPr>
        <w:t>ska Republika</w:t>
      </w:r>
      <w:r w:rsidR="00780F92" w:rsidRPr="002D78C6">
        <w:rPr>
          <w:rFonts w:eastAsia="Calibri"/>
          <w:sz w:val="24"/>
          <w:szCs w:val="24"/>
        </w:rPr>
        <w:t xml:space="preserve"> i </w:t>
      </w:r>
      <w:r w:rsidR="00780F92">
        <w:rPr>
          <w:rFonts w:eastAsia="Calibri"/>
          <w:sz w:val="24"/>
          <w:szCs w:val="24"/>
        </w:rPr>
        <w:t xml:space="preserve">Republika </w:t>
      </w:r>
      <w:r w:rsidR="00780F92" w:rsidRPr="002D78C6">
        <w:rPr>
          <w:rFonts w:eastAsia="Calibri"/>
          <w:sz w:val="24"/>
          <w:szCs w:val="24"/>
        </w:rPr>
        <w:t>Slovenija. Vrijednost ugovora</w:t>
      </w:r>
      <w:r w:rsidR="00780F92">
        <w:rPr>
          <w:rFonts w:eastAsia="Calibri"/>
          <w:sz w:val="24"/>
          <w:szCs w:val="24"/>
        </w:rPr>
        <w:t xml:space="preserve"> </w:t>
      </w:r>
      <w:r w:rsidR="00780F92" w:rsidRPr="002D78C6">
        <w:rPr>
          <w:rFonts w:eastAsia="Calibri"/>
          <w:sz w:val="24"/>
          <w:szCs w:val="24"/>
        </w:rPr>
        <w:t>iznosi</w:t>
      </w:r>
      <w:r w:rsidR="00780F92">
        <w:rPr>
          <w:rFonts w:eastAsia="Calibri"/>
          <w:sz w:val="24"/>
          <w:szCs w:val="24"/>
        </w:rPr>
        <w:t xml:space="preserve"> </w:t>
      </w:r>
      <w:r w:rsidR="00780F92" w:rsidRPr="002D78C6">
        <w:rPr>
          <w:rFonts w:eastAsia="Calibri"/>
          <w:sz w:val="24"/>
          <w:szCs w:val="24"/>
        </w:rPr>
        <w:t>328.089.223,00 eur</w:t>
      </w:r>
      <w:r w:rsidR="00780F92" w:rsidRPr="00C97ED8">
        <w:rPr>
          <w:rFonts w:eastAsia="Calibri"/>
          <w:sz w:val="24"/>
          <w:szCs w:val="24"/>
        </w:rPr>
        <w:t>a</w:t>
      </w:r>
      <w:r w:rsidR="00C97ED8" w:rsidRPr="00C97ED8">
        <w:rPr>
          <w:rFonts w:eastAsia="Calibri"/>
          <w:sz w:val="24"/>
          <w:szCs w:val="24"/>
        </w:rPr>
        <w:t>, a</w:t>
      </w:r>
      <w:r w:rsidR="00780F92" w:rsidRPr="00C97ED8">
        <w:rPr>
          <w:rFonts w:eastAsia="Calibri"/>
          <w:sz w:val="24"/>
          <w:szCs w:val="24"/>
        </w:rPr>
        <w:t xml:space="preserve"> sredstva će se osigurati kroz</w:t>
      </w:r>
      <w:r>
        <w:rPr>
          <w:rFonts w:eastAsia="Calibri"/>
          <w:sz w:val="24"/>
          <w:szCs w:val="24"/>
        </w:rPr>
        <w:t xml:space="preserve"> višegodišnje financiranje </w:t>
      </w:r>
      <w:r w:rsidR="00C44702" w:rsidRPr="00C97ED8">
        <w:rPr>
          <w:rFonts w:eastAsia="Calibri"/>
          <w:sz w:val="24"/>
          <w:szCs w:val="24"/>
        </w:rPr>
        <w:lastRenderedPageBreak/>
        <w:t xml:space="preserve">od 2025. do 2030. </w:t>
      </w:r>
      <w:r>
        <w:rPr>
          <w:rFonts w:eastAsia="Calibri"/>
          <w:sz w:val="24"/>
          <w:szCs w:val="24"/>
        </w:rPr>
        <w:t xml:space="preserve">godine </w:t>
      </w:r>
      <w:r w:rsidR="00C97ED8" w:rsidRPr="00C97ED8">
        <w:rPr>
          <w:rFonts w:eastAsia="Calibri"/>
          <w:sz w:val="24"/>
          <w:szCs w:val="24"/>
        </w:rPr>
        <w:t xml:space="preserve">kroz </w:t>
      </w:r>
      <w:r w:rsidR="00DE4506">
        <w:rPr>
          <w:rFonts w:eastAsia="Calibri"/>
          <w:sz w:val="24"/>
          <w:szCs w:val="24"/>
        </w:rPr>
        <w:t>instrument</w:t>
      </w:r>
      <w:r w:rsidR="00DE4506" w:rsidRPr="00DE4506">
        <w:rPr>
          <w:rFonts w:eastAsia="Calibri"/>
          <w:sz w:val="24"/>
          <w:szCs w:val="24"/>
        </w:rPr>
        <w:t xml:space="preserve"> Sigurnosna akcija za Europu (SAFE – zajam)</w:t>
      </w:r>
      <w:r w:rsidR="00DE4506">
        <w:rPr>
          <w:rFonts w:eastAsia="Calibri"/>
          <w:sz w:val="24"/>
          <w:szCs w:val="24"/>
        </w:rPr>
        <w:t>.</w:t>
      </w:r>
      <w:r w:rsidR="00780F92" w:rsidRPr="00C97ED8">
        <w:rPr>
          <w:rFonts w:eastAsia="Calibri"/>
          <w:sz w:val="24"/>
          <w:szCs w:val="24"/>
        </w:rPr>
        <w:t xml:space="preserve"> Isporuka 18 haubica i pripadajuće opreme očekuje se tijekom 2029.</w:t>
      </w:r>
      <w:r w:rsidR="008F6E67">
        <w:rPr>
          <w:rFonts w:eastAsia="Calibri"/>
          <w:sz w:val="24"/>
          <w:szCs w:val="24"/>
        </w:rPr>
        <w:t xml:space="preserve"> godine. </w:t>
      </w:r>
    </w:p>
    <w:p w14:paraId="75B5583F" w14:textId="77777777" w:rsidR="008F6E67" w:rsidRPr="00207309" w:rsidRDefault="008F6E67" w:rsidP="00C97ED8">
      <w:pPr>
        <w:shd w:val="clear" w:color="auto" w:fill="FFFFFF"/>
        <w:spacing w:line="360" w:lineRule="auto"/>
        <w:ind w:firstLine="708"/>
        <w:jc w:val="both"/>
        <w:rPr>
          <w:rFonts w:eastAsia="Calibri"/>
          <w:sz w:val="24"/>
          <w:szCs w:val="24"/>
        </w:rPr>
      </w:pPr>
    </w:p>
    <w:p w14:paraId="490754A2" w14:textId="77777777" w:rsidR="00780F92" w:rsidRDefault="00780F92" w:rsidP="00207309">
      <w:pPr>
        <w:shd w:val="clear" w:color="auto" w:fill="FFFFFF"/>
        <w:spacing w:line="360" w:lineRule="auto"/>
        <w:ind w:firstLine="708"/>
        <w:jc w:val="center"/>
        <w:rPr>
          <w:rFonts w:eastAsia="Calibri"/>
          <w:color w:val="FF0000"/>
          <w:sz w:val="24"/>
          <w:szCs w:val="24"/>
        </w:rPr>
      </w:pPr>
      <w:r>
        <w:rPr>
          <w:rFonts w:eastAsia="Calibri"/>
          <w:noProof/>
          <w:color w:val="FF0000"/>
          <w:sz w:val="24"/>
          <w:szCs w:val="24"/>
          <w:lang w:eastAsia="hr-HR"/>
        </w:rPr>
        <w:drawing>
          <wp:inline distT="0" distB="0" distL="0" distR="0" wp14:anchorId="21D27012" wp14:editId="00BD3AAD">
            <wp:extent cx="3875233" cy="2162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8244" cy="2169434"/>
                    </a:xfrm>
                    <a:prstGeom prst="rect">
                      <a:avLst/>
                    </a:prstGeom>
                    <a:noFill/>
                    <a:ln>
                      <a:noFill/>
                    </a:ln>
                  </pic:spPr>
                </pic:pic>
              </a:graphicData>
            </a:graphic>
          </wp:inline>
        </w:drawing>
      </w:r>
    </w:p>
    <w:p w14:paraId="3946AC7C" w14:textId="77777777" w:rsidR="00780F92" w:rsidRPr="006F47D4" w:rsidRDefault="00780F92" w:rsidP="00207309">
      <w:pPr>
        <w:shd w:val="clear" w:color="auto" w:fill="FFFFFF"/>
        <w:spacing w:line="360" w:lineRule="auto"/>
        <w:ind w:firstLine="708"/>
        <w:jc w:val="center"/>
        <w:rPr>
          <w:rFonts w:eastAsia="Calibri"/>
          <w:b/>
          <w:bCs/>
          <w:sz w:val="20"/>
          <w:szCs w:val="20"/>
        </w:rPr>
      </w:pPr>
      <w:r w:rsidRPr="006F47D4">
        <w:rPr>
          <w:rFonts w:eastAsia="Calibri"/>
          <w:b/>
          <w:bCs/>
          <w:sz w:val="20"/>
          <w:szCs w:val="20"/>
        </w:rPr>
        <w:t xml:space="preserve">Slika </w:t>
      </w:r>
      <w:r w:rsidR="00207309" w:rsidRPr="006F47D4">
        <w:rPr>
          <w:rFonts w:eastAsia="Calibri"/>
          <w:b/>
          <w:bCs/>
          <w:sz w:val="20"/>
          <w:szCs w:val="20"/>
        </w:rPr>
        <w:t>18.</w:t>
      </w:r>
      <w:r w:rsidRPr="006F47D4">
        <w:rPr>
          <w:rFonts w:eastAsia="Calibri"/>
          <w:b/>
          <w:bCs/>
          <w:sz w:val="20"/>
          <w:szCs w:val="20"/>
        </w:rPr>
        <w:t xml:space="preserve"> Samohodna haubica CAESAR MK2</w:t>
      </w:r>
    </w:p>
    <w:p w14:paraId="6753DE85" w14:textId="77777777" w:rsidR="00780F92" w:rsidRPr="00B52262" w:rsidRDefault="008F6E67" w:rsidP="00207309">
      <w:pPr>
        <w:spacing w:before="120" w:line="360" w:lineRule="auto"/>
        <w:ind w:left="708"/>
        <w:jc w:val="both"/>
        <w:rPr>
          <w:b/>
          <w:bCs/>
          <w:sz w:val="24"/>
          <w:szCs w:val="24"/>
          <w:u w:val="single"/>
        </w:rPr>
      </w:pPr>
      <w:r w:rsidRPr="008F6E67">
        <w:rPr>
          <w:b/>
          <w:bCs/>
          <w:sz w:val="24"/>
          <w:szCs w:val="24"/>
        </w:rPr>
        <w:tab/>
      </w:r>
      <w:r w:rsidR="00780F92" w:rsidRPr="00B52262">
        <w:rPr>
          <w:b/>
          <w:bCs/>
          <w:sz w:val="24"/>
          <w:szCs w:val="24"/>
          <w:u w:val="single"/>
        </w:rPr>
        <w:t>Raketni sustav protuzračne obrane</w:t>
      </w:r>
      <w:r w:rsidR="00780F92">
        <w:rPr>
          <w:b/>
          <w:bCs/>
          <w:sz w:val="24"/>
          <w:szCs w:val="24"/>
          <w:u w:val="single"/>
        </w:rPr>
        <w:t xml:space="preserve"> vrlo</w:t>
      </w:r>
      <w:r w:rsidR="00780F92" w:rsidRPr="00B52262">
        <w:rPr>
          <w:b/>
          <w:bCs/>
          <w:sz w:val="24"/>
          <w:szCs w:val="24"/>
          <w:u w:val="single"/>
        </w:rPr>
        <w:t xml:space="preserve"> kratkog dometa Mistral</w:t>
      </w:r>
    </w:p>
    <w:p w14:paraId="178C8D7A" w14:textId="77777777" w:rsidR="00780F92" w:rsidRPr="00B73FA9" w:rsidRDefault="008F6E67" w:rsidP="00780F92">
      <w:pPr>
        <w:shd w:val="clear" w:color="auto" w:fill="FFFFFF"/>
        <w:spacing w:line="360" w:lineRule="auto"/>
        <w:ind w:firstLine="708"/>
        <w:jc w:val="both"/>
        <w:rPr>
          <w:sz w:val="24"/>
          <w:szCs w:val="24"/>
        </w:rPr>
      </w:pPr>
      <w:r>
        <w:rPr>
          <w:sz w:val="24"/>
          <w:szCs w:val="24"/>
        </w:rPr>
        <w:tab/>
      </w:r>
      <w:r w:rsidR="00780F92" w:rsidRPr="00B52262">
        <w:rPr>
          <w:sz w:val="24"/>
          <w:szCs w:val="24"/>
        </w:rPr>
        <w:t xml:space="preserve">Projekt raketnoga sustava protuzračne obrane </w:t>
      </w:r>
      <w:r w:rsidR="00780F92">
        <w:rPr>
          <w:sz w:val="24"/>
          <w:szCs w:val="24"/>
        </w:rPr>
        <w:t xml:space="preserve">vrlo </w:t>
      </w:r>
      <w:r w:rsidR="00780F92" w:rsidRPr="00B52262">
        <w:rPr>
          <w:sz w:val="24"/>
          <w:szCs w:val="24"/>
        </w:rPr>
        <w:t>kratkog dometa Mistral započeo je u prosincu 2022. kada je potpisan ugovor za nabavu s francuskom tvrtkom MBDA. Vrijednost ugovora je 53.850.000,00 eura</w:t>
      </w:r>
      <w:r w:rsidR="00C44702">
        <w:rPr>
          <w:sz w:val="24"/>
          <w:szCs w:val="24"/>
        </w:rPr>
        <w:t>,</w:t>
      </w:r>
      <w:r w:rsidR="00780F92" w:rsidRPr="00B52262">
        <w:rPr>
          <w:sz w:val="24"/>
          <w:szCs w:val="24"/>
        </w:rPr>
        <w:t xml:space="preserve"> bez PDV-a. Uz protuzračni sustav i rakete osiguran je i paket integralne logističke potpore, obuku osoblja prema načelu „obuka obučavatelja“ i tehničku potporu proizvođača. Tijekom </w:t>
      </w:r>
      <w:r w:rsidR="000B6D3A">
        <w:rPr>
          <w:sz w:val="24"/>
          <w:szCs w:val="24"/>
        </w:rPr>
        <w:t>2026. godine očekuje se isporuka preostalog dijela sustava.</w:t>
      </w:r>
    </w:p>
    <w:p w14:paraId="061C5026" w14:textId="77777777" w:rsidR="00780F92" w:rsidRPr="00C97ED8" w:rsidRDefault="008F6E67" w:rsidP="00207309">
      <w:pPr>
        <w:spacing w:before="120" w:line="360" w:lineRule="auto"/>
        <w:ind w:left="708"/>
        <w:jc w:val="both"/>
        <w:rPr>
          <w:b/>
          <w:bCs/>
          <w:sz w:val="24"/>
          <w:szCs w:val="24"/>
          <w:u w:val="single"/>
        </w:rPr>
      </w:pPr>
      <w:r w:rsidRPr="008F6E67">
        <w:rPr>
          <w:b/>
          <w:bCs/>
          <w:sz w:val="24"/>
          <w:szCs w:val="24"/>
        </w:rPr>
        <w:tab/>
      </w:r>
      <w:r w:rsidR="00780F92" w:rsidRPr="00C97ED8">
        <w:rPr>
          <w:b/>
          <w:bCs/>
          <w:sz w:val="24"/>
          <w:szCs w:val="24"/>
          <w:u w:val="single"/>
        </w:rPr>
        <w:t>Sustav za suprotstavljanje bespilotnim zrakoplovnim letjelicama</w:t>
      </w:r>
    </w:p>
    <w:p w14:paraId="073B7895" w14:textId="77777777" w:rsidR="00205D1A" w:rsidRPr="000808D3" w:rsidRDefault="00E60206" w:rsidP="00207309">
      <w:pPr>
        <w:shd w:val="clear" w:color="auto" w:fill="FFFFFF"/>
        <w:spacing w:line="360" w:lineRule="auto"/>
        <w:ind w:firstLine="708"/>
        <w:jc w:val="both"/>
        <w:rPr>
          <w:sz w:val="24"/>
          <w:szCs w:val="24"/>
        </w:rPr>
      </w:pPr>
      <w:r>
        <w:rPr>
          <w:sz w:val="24"/>
          <w:szCs w:val="24"/>
        </w:rPr>
        <w:tab/>
      </w:r>
      <w:r w:rsidR="00780F92" w:rsidRPr="00C97ED8">
        <w:rPr>
          <w:sz w:val="24"/>
          <w:szCs w:val="24"/>
        </w:rPr>
        <w:t xml:space="preserve">U prosincu 2025. potpisan je Okvirni sporazum u </w:t>
      </w:r>
      <w:r w:rsidR="00780F92" w:rsidRPr="00AD0928">
        <w:rPr>
          <w:sz w:val="24"/>
          <w:szCs w:val="24"/>
        </w:rPr>
        <w:t>iznosu</w:t>
      </w:r>
      <w:r w:rsidR="00205D1A" w:rsidRPr="00AD0928">
        <w:rPr>
          <w:sz w:val="24"/>
          <w:szCs w:val="24"/>
        </w:rPr>
        <w:t xml:space="preserve"> od </w:t>
      </w:r>
      <w:r w:rsidR="00780F92" w:rsidRPr="00AD0928">
        <w:rPr>
          <w:sz w:val="24"/>
          <w:szCs w:val="24"/>
        </w:rPr>
        <w:t>125</w:t>
      </w:r>
      <w:r w:rsidR="00780F92" w:rsidRPr="00C97ED8">
        <w:rPr>
          <w:sz w:val="24"/>
          <w:szCs w:val="24"/>
        </w:rPr>
        <w:t>.000.000,00 eura</w:t>
      </w:r>
      <w:r w:rsidR="00C44702" w:rsidRPr="00C97ED8">
        <w:rPr>
          <w:sz w:val="24"/>
          <w:szCs w:val="24"/>
        </w:rPr>
        <w:t>,</w:t>
      </w:r>
      <w:r w:rsidR="00780F92" w:rsidRPr="00C97ED8">
        <w:t xml:space="preserve"> bez PDV-a </w:t>
      </w:r>
      <w:r w:rsidR="00780F92" w:rsidRPr="00C97ED8">
        <w:rPr>
          <w:sz w:val="24"/>
          <w:szCs w:val="24"/>
        </w:rPr>
        <w:t xml:space="preserve">kroz višegodišnje financiranje od 2026. do </w:t>
      </w:r>
      <w:r w:rsidR="00C44702" w:rsidRPr="00C97ED8">
        <w:rPr>
          <w:sz w:val="24"/>
          <w:szCs w:val="24"/>
        </w:rPr>
        <w:t>2029.</w:t>
      </w:r>
      <w:r w:rsidR="008F6E67">
        <w:rPr>
          <w:sz w:val="24"/>
          <w:szCs w:val="24"/>
        </w:rPr>
        <w:t xml:space="preserve"> godine.</w:t>
      </w:r>
      <w:r w:rsidR="00C44702" w:rsidRPr="00C97ED8">
        <w:rPr>
          <w:sz w:val="24"/>
          <w:szCs w:val="24"/>
        </w:rPr>
        <w:t xml:space="preserve"> Tvrtka KONČAR DIGITAL bit</w:t>
      </w:r>
      <w:r w:rsidR="00780F92" w:rsidRPr="00C97ED8">
        <w:rPr>
          <w:sz w:val="24"/>
          <w:szCs w:val="24"/>
        </w:rPr>
        <w:t xml:space="preserve"> će sistem integrator i proizvođač dijela opreme poljske tvrtke APS (Advanced Protection Systems)  što će omogućiti prijenos znanja i dijela proizvodnje sustava SKYctrl u Republici Hrvatskoj, čime se osigurava razvoj domaćih sposobnosti, održavanje i dugoročna potpora sustavu.</w:t>
      </w:r>
    </w:p>
    <w:p w14:paraId="0F8D9724" w14:textId="77777777" w:rsidR="00780F92" w:rsidRPr="00B73FA9" w:rsidRDefault="00E60206" w:rsidP="00207309">
      <w:pPr>
        <w:spacing w:before="120" w:line="360" w:lineRule="auto"/>
        <w:ind w:firstLine="708"/>
        <w:jc w:val="both"/>
        <w:rPr>
          <w:b/>
          <w:bCs/>
          <w:sz w:val="24"/>
          <w:szCs w:val="24"/>
          <w:u w:val="single"/>
        </w:rPr>
      </w:pPr>
      <w:r w:rsidRPr="00E60206">
        <w:rPr>
          <w:b/>
          <w:bCs/>
          <w:sz w:val="24"/>
          <w:szCs w:val="24"/>
        </w:rPr>
        <w:tab/>
      </w:r>
      <w:r w:rsidR="00780F92" w:rsidRPr="00A96A85">
        <w:rPr>
          <w:b/>
          <w:bCs/>
          <w:sz w:val="24"/>
          <w:szCs w:val="24"/>
          <w:u w:val="single"/>
        </w:rPr>
        <w:t xml:space="preserve">Besposadni zrakoplovni sustavi tipa FPV </w:t>
      </w:r>
    </w:p>
    <w:p w14:paraId="45EBFD98" w14:textId="77777777" w:rsidR="00780F92" w:rsidRDefault="00E60206" w:rsidP="009574DB">
      <w:pPr>
        <w:shd w:val="clear" w:color="auto" w:fill="FFFFFF"/>
        <w:spacing w:after="240" w:line="360" w:lineRule="auto"/>
        <w:ind w:firstLine="708"/>
        <w:jc w:val="both"/>
        <w:rPr>
          <w:sz w:val="24"/>
          <w:szCs w:val="24"/>
        </w:rPr>
      </w:pPr>
      <w:r>
        <w:rPr>
          <w:sz w:val="24"/>
          <w:szCs w:val="24"/>
        </w:rPr>
        <w:tab/>
      </w:r>
      <w:r w:rsidR="00780F92" w:rsidRPr="008944A0">
        <w:rPr>
          <w:sz w:val="24"/>
          <w:szCs w:val="24"/>
        </w:rPr>
        <w:t xml:space="preserve">U prosincu 2025. potpisan je Okvirni sporazum o nabavi naoružanih besposadnih zrakoplovnih sustava tipa FPV </w:t>
      </w:r>
      <w:r w:rsidR="00780F92" w:rsidRPr="008944A0">
        <w:rPr>
          <w:i/>
          <w:sz w:val="24"/>
          <w:szCs w:val="24"/>
        </w:rPr>
        <w:t>(First Person View)</w:t>
      </w:r>
      <w:r w:rsidR="00780F92" w:rsidRPr="008944A0">
        <w:rPr>
          <w:sz w:val="24"/>
          <w:szCs w:val="24"/>
        </w:rPr>
        <w:t xml:space="preserve"> dron kamikaza klase </w:t>
      </w:r>
      <w:r w:rsidR="00780F92" w:rsidRPr="008944A0">
        <w:rPr>
          <w:sz w:val="24"/>
          <w:szCs w:val="24"/>
        </w:rPr>
        <w:lastRenderedPageBreak/>
        <w:t xml:space="preserve">I. s </w:t>
      </w:r>
      <w:r w:rsidR="00C44702" w:rsidRPr="008944A0">
        <w:rPr>
          <w:sz w:val="24"/>
          <w:szCs w:val="24"/>
        </w:rPr>
        <w:t xml:space="preserve">hrvatskom </w:t>
      </w:r>
      <w:r w:rsidR="00780F92" w:rsidRPr="00AD0928">
        <w:rPr>
          <w:sz w:val="24"/>
          <w:szCs w:val="24"/>
        </w:rPr>
        <w:t xml:space="preserve">tvrtkom Orqa </w:t>
      </w:r>
      <w:r w:rsidR="00AD0928" w:rsidRPr="00AD0928">
        <w:rPr>
          <w:sz w:val="24"/>
          <w:szCs w:val="24"/>
        </w:rPr>
        <w:t xml:space="preserve">d.o.o. </w:t>
      </w:r>
      <w:r w:rsidR="00780F92" w:rsidRPr="00AD0928">
        <w:rPr>
          <w:sz w:val="24"/>
          <w:szCs w:val="24"/>
        </w:rPr>
        <w:t>u vrijednosti do 10</w:t>
      </w:r>
      <w:r w:rsidR="00A361CD" w:rsidRPr="00AD0928">
        <w:rPr>
          <w:sz w:val="24"/>
          <w:szCs w:val="24"/>
        </w:rPr>
        <w:t>.000</w:t>
      </w:r>
      <w:r w:rsidR="00A361CD" w:rsidRPr="008944A0">
        <w:rPr>
          <w:sz w:val="24"/>
          <w:szCs w:val="24"/>
        </w:rPr>
        <w:t xml:space="preserve"> 000,00</w:t>
      </w:r>
      <w:r w:rsidR="00780F92" w:rsidRPr="008944A0">
        <w:rPr>
          <w:sz w:val="24"/>
          <w:szCs w:val="24"/>
        </w:rPr>
        <w:t xml:space="preserve"> eura s PDV-om</w:t>
      </w:r>
      <w:r w:rsidR="00C44702" w:rsidRPr="008944A0">
        <w:rPr>
          <w:sz w:val="24"/>
          <w:szCs w:val="24"/>
        </w:rPr>
        <w:t xml:space="preserve">. Sredstva će se osigurati </w:t>
      </w:r>
      <w:r w:rsidR="00780F92" w:rsidRPr="008944A0">
        <w:rPr>
          <w:sz w:val="24"/>
          <w:szCs w:val="24"/>
        </w:rPr>
        <w:t>kroz višego</w:t>
      </w:r>
      <w:r w:rsidR="00F050AD">
        <w:rPr>
          <w:sz w:val="24"/>
          <w:szCs w:val="24"/>
        </w:rPr>
        <w:t xml:space="preserve">dišnje financiranje </w:t>
      </w:r>
      <w:r w:rsidR="00780F92" w:rsidRPr="008944A0">
        <w:rPr>
          <w:sz w:val="24"/>
          <w:szCs w:val="24"/>
        </w:rPr>
        <w:t>od 2025. do 2027.</w:t>
      </w:r>
      <w:r w:rsidR="00F050AD">
        <w:rPr>
          <w:sz w:val="24"/>
          <w:szCs w:val="24"/>
        </w:rPr>
        <w:t>godine.</w:t>
      </w:r>
    </w:p>
    <w:p w14:paraId="096C8EEF" w14:textId="77777777" w:rsidR="00780F92" w:rsidRDefault="00780F92" w:rsidP="001F5F19">
      <w:pPr>
        <w:shd w:val="clear" w:color="auto" w:fill="FFFFFF"/>
        <w:spacing w:line="360" w:lineRule="auto"/>
        <w:jc w:val="center"/>
        <w:rPr>
          <w:sz w:val="24"/>
          <w:szCs w:val="24"/>
        </w:rPr>
      </w:pPr>
      <w:r>
        <w:rPr>
          <w:noProof/>
          <w:sz w:val="24"/>
          <w:szCs w:val="24"/>
          <w:lang w:eastAsia="hr-HR"/>
        </w:rPr>
        <w:drawing>
          <wp:inline distT="0" distB="0" distL="0" distR="0" wp14:anchorId="3700831B" wp14:editId="29B265DF">
            <wp:extent cx="3036037" cy="2219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3140" cy="2231827"/>
                    </a:xfrm>
                    <a:prstGeom prst="rect">
                      <a:avLst/>
                    </a:prstGeom>
                    <a:noFill/>
                    <a:ln>
                      <a:noFill/>
                    </a:ln>
                  </pic:spPr>
                </pic:pic>
              </a:graphicData>
            </a:graphic>
          </wp:inline>
        </w:drawing>
      </w:r>
    </w:p>
    <w:p w14:paraId="24B40AB8" w14:textId="77777777" w:rsidR="00780F92" w:rsidRPr="006F47D4" w:rsidRDefault="00780F92" w:rsidP="001F5F19">
      <w:pPr>
        <w:shd w:val="clear" w:color="auto" w:fill="FFFFFF"/>
        <w:spacing w:line="360" w:lineRule="auto"/>
        <w:jc w:val="center"/>
        <w:rPr>
          <w:b/>
          <w:bCs/>
        </w:rPr>
      </w:pPr>
      <w:r w:rsidRPr="006F47D4">
        <w:rPr>
          <w:b/>
          <w:bCs/>
        </w:rPr>
        <w:t xml:space="preserve">Slika </w:t>
      </w:r>
      <w:r w:rsidR="009574DB" w:rsidRPr="006F47D4">
        <w:rPr>
          <w:b/>
          <w:bCs/>
        </w:rPr>
        <w:t>19.</w:t>
      </w:r>
      <w:r w:rsidRPr="006F47D4">
        <w:rPr>
          <w:b/>
          <w:bCs/>
        </w:rPr>
        <w:t xml:space="preserve"> Besposadni zrakoplovni sustavi tipa FPV</w:t>
      </w:r>
    </w:p>
    <w:p w14:paraId="2A0BE88C" w14:textId="77777777" w:rsidR="00780F92" w:rsidRPr="001F5F19" w:rsidRDefault="00F050AD" w:rsidP="001F5F19">
      <w:pPr>
        <w:pStyle w:val="Heading3"/>
        <w:spacing w:after="240" w:line="360" w:lineRule="auto"/>
      </w:pPr>
      <w:bookmarkStart w:id="61" w:name="_Toc227315592"/>
      <w:r>
        <w:tab/>
      </w:r>
      <w:r w:rsidR="00437577">
        <w:t>1.4</w:t>
      </w:r>
      <w:r w:rsidR="00780F92" w:rsidRPr="000808D3">
        <w:t>.2. Naoružanje i vojna oprema Hrvatske ratne mornarice</w:t>
      </w:r>
      <w:bookmarkEnd w:id="61"/>
      <w:r w:rsidR="00780F92" w:rsidRPr="000808D3">
        <w:t xml:space="preserve"> </w:t>
      </w:r>
    </w:p>
    <w:p w14:paraId="25E50313" w14:textId="77777777" w:rsidR="00780F92" w:rsidRPr="000808D3" w:rsidRDefault="00780F92" w:rsidP="00780F92">
      <w:pPr>
        <w:spacing w:line="360" w:lineRule="auto"/>
        <w:jc w:val="both"/>
        <w:rPr>
          <w:b/>
          <w:bCs/>
          <w:sz w:val="24"/>
          <w:szCs w:val="24"/>
          <w:u w:val="single"/>
        </w:rPr>
      </w:pPr>
      <w:r w:rsidRPr="000808D3">
        <w:rPr>
          <w:b/>
          <w:bCs/>
          <w:sz w:val="24"/>
          <w:szCs w:val="24"/>
        </w:rPr>
        <w:tab/>
      </w:r>
      <w:r w:rsidR="00F050AD">
        <w:rPr>
          <w:b/>
          <w:bCs/>
          <w:sz w:val="24"/>
          <w:szCs w:val="24"/>
        </w:rPr>
        <w:tab/>
      </w:r>
      <w:r w:rsidRPr="000808D3">
        <w:rPr>
          <w:b/>
          <w:bCs/>
          <w:sz w:val="24"/>
          <w:szCs w:val="24"/>
          <w:u w:val="single"/>
        </w:rPr>
        <w:t>Obalni ophodni brod</w:t>
      </w:r>
    </w:p>
    <w:p w14:paraId="5DB3BCED" w14:textId="77777777" w:rsidR="00BE5EEF" w:rsidRDefault="00F050AD" w:rsidP="005642C3">
      <w:pPr>
        <w:shd w:val="clear" w:color="auto" w:fill="FFFFFF"/>
        <w:spacing w:after="240" w:line="360" w:lineRule="auto"/>
        <w:ind w:firstLine="708"/>
        <w:jc w:val="both"/>
        <w:rPr>
          <w:rFonts w:eastAsia="Calibri"/>
          <w:sz w:val="24"/>
          <w:szCs w:val="24"/>
        </w:rPr>
      </w:pPr>
      <w:r>
        <w:rPr>
          <w:rFonts w:eastAsia="Calibri"/>
          <w:sz w:val="24"/>
          <w:szCs w:val="24"/>
        </w:rPr>
        <w:tab/>
      </w:r>
      <w:r w:rsidR="00A81E1A" w:rsidRPr="008C3101">
        <w:rPr>
          <w:rFonts w:eastAsia="Calibri"/>
          <w:sz w:val="24"/>
          <w:szCs w:val="24"/>
        </w:rPr>
        <w:t xml:space="preserve">Ugovor između </w:t>
      </w:r>
      <w:r w:rsidR="00A81E1A">
        <w:rPr>
          <w:rFonts w:eastAsia="Calibri"/>
          <w:sz w:val="24"/>
          <w:szCs w:val="24"/>
        </w:rPr>
        <w:t>Ministarstva obrane</w:t>
      </w:r>
      <w:r w:rsidR="00A81E1A" w:rsidRPr="008C3101">
        <w:rPr>
          <w:rFonts w:eastAsia="Calibri"/>
          <w:sz w:val="24"/>
          <w:szCs w:val="24"/>
        </w:rPr>
        <w:t xml:space="preserve"> i brodogradilišta „Brodosplit </w:t>
      </w:r>
      <w:r w:rsidR="00A81E1A">
        <w:rPr>
          <w:rFonts w:eastAsia="Calibri"/>
          <w:sz w:val="24"/>
          <w:szCs w:val="24"/>
        </w:rPr>
        <w:t>–</w:t>
      </w:r>
      <w:r w:rsidR="00A81E1A" w:rsidRPr="008C3101">
        <w:rPr>
          <w:rFonts w:eastAsia="Calibri"/>
          <w:sz w:val="24"/>
          <w:szCs w:val="24"/>
        </w:rPr>
        <w:t xml:space="preserve"> BSO d.o.o.“ o gradnji pet </w:t>
      </w:r>
      <w:r w:rsidR="00A81E1A">
        <w:rPr>
          <w:rFonts w:eastAsia="Calibri"/>
          <w:sz w:val="24"/>
          <w:szCs w:val="24"/>
        </w:rPr>
        <w:t>obalnih ophodnih brodova</w:t>
      </w:r>
      <w:r w:rsidR="00A81E1A" w:rsidRPr="008C3101">
        <w:rPr>
          <w:rFonts w:eastAsia="Calibri"/>
          <w:sz w:val="24"/>
          <w:szCs w:val="24"/>
        </w:rPr>
        <w:t xml:space="preserve"> sklopljen je </w:t>
      </w:r>
      <w:r w:rsidR="00A81E1A">
        <w:rPr>
          <w:rFonts w:eastAsia="Calibri"/>
          <w:sz w:val="24"/>
          <w:szCs w:val="24"/>
        </w:rPr>
        <w:t xml:space="preserve">u prosincu 2014. </w:t>
      </w:r>
      <w:r w:rsidR="00A81E1A" w:rsidRPr="008C3101">
        <w:rPr>
          <w:rFonts w:eastAsia="Calibri"/>
          <w:sz w:val="24"/>
          <w:szCs w:val="24"/>
        </w:rPr>
        <w:t xml:space="preserve">Graditelj je </w:t>
      </w:r>
      <w:r w:rsidR="00A81E1A">
        <w:rPr>
          <w:rFonts w:eastAsia="Calibri"/>
          <w:sz w:val="24"/>
          <w:szCs w:val="24"/>
        </w:rPr>
        <w:t>imao obvezu</w:t>
      </w:r>
      <w:r w:rsidR="00A81E1A" w:rsidRPr="008C3101">
        <w:rPr>
          <w:rFonts w:eastAsia="Calibri"/>
          <w:sz w:val="24"/>
          <w:szCs w:val="24"/>
        </w:rPr>
        <w:t xml:space="preserve"> izraditi glavni projekt, izgraditi, opremiti i isporučiti pet </w:t>
      </w:r>
      <w:r w:rsidR="00A81E1A">
        <w:rPr>
          <w:rFonts w:eastAsia="Calibri"/>
          <w:sz w:val="24"/>
          <w:szCs w:val="24"/>
        </w:rPr>
        <w:t>brodova</w:t>
      </w:r>
      <w:r w:rsidR="00A81E1A" w:rsidRPr="008C3101">
        <w:rPr>
          <w:rFonts w:eastAsia="Calibri"/>
          <w:sz w:val="24"/>
          <w:szCs w:val="24"/>
        </w:rPr>
        <w:t xml:space="preserve"> (</w:t>
      </w:r>
      <w:r w:rsidR="00A81E1A" w:rsidRPr="00F9351D">
        <w:rPr>
          <w:rFonts w:eastAsia="Calibri"/>
          <w:sz w:val="24"/>
          <w:szCs w:val="24"/>
        </w:rPr>
        <w:t xml:space="preserve">prototip + četiri broda serije) do kraja 2018. </w:t>
      </w:r>
      <w:r w:rsidR="008A3CE8">
        <w:rPr>
          <w:rFonts w:eastAsia="Calibri"/>
          <w:sz w:val="24"/>
          <w:szCs w:val="24"/>
        </w:rPr>
        <w:t xml:space="preserve">godine </w:t>
      </w:r>
      <w:r w:rsidR="00A81E1A" w:rsidRPr="00F9351D">
        <w:rPr>
          <w:rFonts w:eastAsia="Calibri"/>
          <w:sz w:val="24"/>
          <w:szCs w:val="24"/>
        </w:rPr>
        <w:t xml:space="preserve">za ugovorenu cijenu od 396.094.250,00 kuna s PDV-om. Pored </w:t>
      </w:r>
      <w:r>
        <w:rPr>
          <w:rFonts w:eastAsia="Calibri"/>
          <w:sz w:val="24"/>
          <w:szCs w:val="24"/>
        </w:rPr>
        <w:t>navedenog</w:t>
      </w:r>
      <w:r w:rsidR="006028C7">
        <w:rPr>
          <w:rFonts w:eastAsia="Calibri"/>
          <w:sz w:val="24"/>
          <w:szCs w:val="24"/>
        </w:rPr>
        <w:t>a</w:t>
      </w:r>
      <w:r>
        <w:rPr>
          <w:rFonts w:eastAsia="Calibri"/>
          <w:sz w:val="24"/>
          <w:szCs w:val="24"/>
        </w:rPr>
        <w:t xml:space="preserve"> U</w:t>
      </w:r>
      <w:r w:rsidR="00A81E1A" w:rsidRPr="00F9351D">
        <w:rPr>
          <w:rFonts w:eastAsia="Calibri"/>
          <w:sz w:val="24"/>
          <w:szCs w:val="24"/>
        </w:rPr>
        <w:t>govora sklop</w:t>
      </w:r>
      <w:r>
        <w:rPr>
          <w:rFonts w:eastAsia="Calibri"/>
          <w:sz w:val="24"/>
          <w:szCs w:val="24"/>
        </w:rPr>
        <w:t>ljeno je šest izmjena i dopuna U</w:t>
      </w:r>
      <w:r w:rsidR="00A81E1A" w:rsidRPr="00F9351D">
        <w:rPr>
          <w:rFonts w:eastAsia="Calibri"/>
          <w:sz w:val="24"/>
          <w:szCs w:val="24"/>
        </w:rPr>
        <w:t>govora. Do sada su isporučena dva broda u vrijednosti 24.321.245,63 eura s P</w:t>
      </w:r>
      <w:r w:rsidR="008A3CE8">
        <w:rPr>
          <w:rFonts w:eastAsia="Calibri"/>
          <w:sz w:val="24"/>
          <w:szCs w:val="24"/>
        </w:rPr>
        <w:t xml:space="preserve">DV-om: prototip OOB-31 „Omiš“ i </w:t>
      </w:r>
      <w:r w:rsidR="00A81E1A" w:rsidRPr="00F9351D">
        <w:rPr>
          <w:rFonts w:eastAsia="Calibri"/>
          <w:sz w:val="24"/>
          <w:szCs w:val="24"/>
        </w:rPr>
        <w:t xml:space="preserve"> prvi brod serije OOB-32 „Umag“</w:t>
      </w:r>
      <w:r w:rsidR="008A3CE8">
        <w:rPr>
          <w:rFonts w:eastAsia="Calibri"/>
          <w:sz w:val="24"/>
          <w:szCs w:val="24"/>
        </w:rPr>
        <w:t xml:space="preserve">. Preostala tri broda serije </w:t>
      </w:r>
      <w:r w:rsidR="00A81E1A" w:rsidRPr="00F9351D">
        <w:rPr>
          <w:rFonts w:eastAsia="Calibri"/>
          <w:sz w:val="24"/>
          <w:szCs w:val="24"/>
        </w:rPr>
        <w:t xml:space="preserve">nalaze </w:t>
      </w:r>
      <w:r w:rsidR="008A3CE8">
        <w:rPr>
          <w:rFonts w:eastAsia="Calibri"/>
          <w:sz w:val="24"/>
          <w:szCs w:val="24"/>
        </w:rPr>
        <w:t xml:space="preserve">se </w:t>
      </w:r>
      <w:r w:rsidR="00A81E1A" w:rsidRPr="00F9351D">
        <w:rPr>
          <w:rFonts w:eastAsia="Calibri"/>
          <w:sz w:val="24"/>
          <w:szCs w:val="24"/>
        </w:rPr>
        <w:t xml:space="preserve">u </w:t>
      </w:r>
      <w:r w:rsidR="00A81E1A" w:rsidRPr="00AD0928">
        <w:rPr>
          <w:rFonts w:eastAsia="Calibri"/>
          <w:sz w:val="24"/>
          <w:szCs w:val="24"/>
        </w:rPr>
        <w:t>različitim statusima gradnje. Ministarstvo obrane ispunilo je sve financijske obveze prema graditelju</w:t>
      </w:r>
      <w:r w:rsidRPr="00AD0928">
        <w:rPr>
          <w:rFonts w:eastAsia="Calibri"/>
          <w:sz w:val="24"/>
          <w:szCs w:val="24"/>
        </w:rPr>
        <w:t xml:space="preserve"> u skladu s navedenim Ugovorom i njegovih šest izmjena i dopuna. </w:t>
      </w:r>
      <w:r w:rsidR="00A81E1A" w:rsidRPr="00AD0928">
        <w:rPr>
          <w:rFonts w:eastAsia="Calibri"/>
          <w:sz w:val="24"/>
          <w:szCs w:val="24"/>
        </w:rPr>
        <w:t>Nakon provedenih pregovora</w:t>
      </w:r>
      <w:r w:rsidR="00A81E1A" w:rsidRPr="00F9351D">
        <w:rPr>
          <w:rFonts w:eastAsia="Calibri"/>
          <w:sz w:val="24"/>
          <w:szCs w:val="24"/>
        </w:rPr>
        <w:t>, koji su trajali od 15. svibnja 2024. d</w:t>
      </w:r>
      <w:r w:rsidR="007159A1">
        <w:rPr>
          <w:rFonts w:eastAsia="Calibri"/>
          <w:sz w:val="24"/>
          <w:szCs w:val="24"/>
        </w:rPr>
        <w:t xml:space="preserve">o 23. srpnja 2025. te </w:t>
      </w:r>
      <w:r w:rsidR="00A81E1A" w:rsidRPr="00F9351D">
        <w:rPr>
          <w:rFonts w:eastAsia="Calibri"/>
          <w:sz w:val="24"/>
          <w:szCs w:val="24"/>
        </w:rPr>
        <w:t>dva vještačenja, financijski zahtjev koji je graditelj dostavio za završetak preostala tri broda serije Minista</w:t>
      </w:r>
      <w:r w:rsidR="00D7748C">
        <w:rPr>
          <w:rFonts w:eastAsia="Calibri"/>
          <w:sz w:val="24"/>
          <w:szCs w:val="24"/>
        </w:rPr>
        <w:t>rstvo obrane smatra neosnovanim</w:t>
      </w:r>
      <w:r w:rsidR="00A81E1A" w:rsidRPr="00F9351D">
        <w:rPr>
          <w:rFonts w:eastAsia="Calibri"/>
          <w:sz w:val="24"/>
          <w:szCs w:val="24"/>
        </w:rPr>
        <w:t xml:space="preserve">. </w:t>
      </w:r>
      <w:r w:rsidR="008A3CE8" w:rsidRPr="008A3CE8">
        <w:rPr>
          <w:rFonts w:eastAsia="Calibri"/>
          <w:sz w:val="24"/>
          <w:szCs w:val="24"/>
        </w:rPr>
        <w:t xml:space="preserve">Graditelj </w:t>
      </w:r>
      <w:r w:rsidR="00D7748C">
        <w:rPr>
          <w:rFonts w:eastAsia="Calibri"/>
          <w:sz w:val="24"/>
          <w:szCs w:val="24"/>
        </w:rPr>
        <w:t xml:space="preserve">je </w:t>
      </w:r>
      <w:r w:rsidR="008A3CE8" w:rsidRPr="008A3CE8">
        <w:rPr>
          <w:rFonts w:eastAsia="Calibri"/>
          <w:sz w:val="24"/>
          <w:szCs w:val="24"/>
        </w:rPr>
        <w:t xml:space="preserve">u listopadu 2025. </w:t>
      </w:r>
      <w:r w:rsidR="00A81E1A" w:rsidRPr="008A3CE8">
        <w:rPr>
          <w:rFonts w:eastAsia="Calibri"/>
          <w:sz w:val="24"/>
          <w:szCs w:val="24"/>
        </w:rPr>
        <w:t>dostavio Izjavu o raskidu Ugovora o gradnji obalnih ophodni</w:t>
      </w:r>
      <w:r w:rsidRPr="008A3CE8">
        <w:rPr>
          <w:rFonts w:eastAsia="Calibri"/>
          <w:sz w:val="24"/>
          <w:szCs w:val="24"/>
        </w:rPr>
        <w:t>h brodova</w:t>
      </w:r>
      <w:r w:rsidR="008A3CE8">
        <w:rPr>
          <w:rFonts w:eastAsia="Calibri"/>
          <w:sz w:val="24"/>
          <w:szCs w:val="24"/>
        </w:rPr>
        <w:t xml:space="preserve"> s istim danom kada jer dospio </w:t>
      </w:r>
      <w:r w:rsidR="00D7748C">
        <w:rPr>
          <w:rFonts w:eastAsia="Calibri"/>
          <w:sz w:val="24"/>
          <w:szCs w:val="24"/>
        </w:rPr>
        <w:t xml:space="preserve">i </w:t>
      </w:r>
      <w:r w:rsidR="008A3CE8">
        <w:rPr>
          <w:rFonts w:eastAsia="Calibri"/>
          <w:sz w:val="24"/>
          <w:szCs w:val="24"/>
        </w:rPr>
        <w:t>u blokadu</w:t>
      </w:r>
      <w:r w:rsidR="00D7748C">
        <w:rPr>
          <w:rFonts w:eastAsia="Calibri"/>
          <w:sz w:val="24"/>
          <w:szCs w:val="24"/>
        </w:rPr>
        <w:t xml:space="preserve"> zbog </w:t>
      </w:r>
      <w:r w:rsidR="008A3CE8" w:rsidRPr="008A3CE8">
        <w:rPr>
          <w:rFonts w:eastAsia="Calibri"/>
          <w:sz w:val="24"/>
          <w:szCs w:val="24"/>
        </w:rPr>
        <w:t xml:space="preserve">poteškoće u poslovanju, </w:t>
      </w:r>
      <w:r w:rsidR="00D7748C">
        <w:rPr>
          <w:rFonts w:eastAsia="Calibri"/>
          <w:sz w:val="24"/>
          <w:szCs w:val="24"/>
        </w:rPr>
        <w:t>ponajprije zbog nelikvidnosti te je nad njim</w:t>
      </w:r>
      <w:r w:rsidR="007159A1">
        <w:rPr>
          <w:rFonts w:eastAsia="Calibri"/>
          <w:sz w:val="24"/>
          <w:szCs w:val="24"/>
        </w:rPr>
        <w:t>e</w:t>
      </w:r>
      <w:r w:rsidR="00D7748C">
        <w:rPr>
          <w:rFonts w:eastAsia="Calibri"/>
          <w:sz w:val="24"/>
          <w:szCs w:val="24"/>
        </w:rPr>
        <w:t xml:space="preserve"> </w:t>
      </w:r>
      <w:r w:rsidR="008A3CE8" w:rsidRPr="008A3CE8">
        <w:rPr>
          <w:rFonts w:eastAsia="Calibri"/>
          <w:sz w:val="24"/>
          <w:szCs w:val="24"/>
        </w:rPr>
        <w:t>otvoren predstečajni postupak</w:t>
      </w:r>
      <w:r w:rsidR="00D7748C">
        <w:rPr>
          <w:rFonts w:eastAsia="Calibri"/>
          <w:sz w:val="24"/>
          <w:szCs w:val="24"/>
        </w:rPr>
        <w:t xml:space="preserve">. </w:t>
      </w:r>
      <w:r w:rsidR="008A3CE8" w:rsidRPr="008A3CE8">
        <w:rPr>
          <w:rFonts w:eastAsia="Calibri"/>
          <w:sz w:val="24"/>
          <w:szCs w:val="24"/>
        </w:rPr>
        <w:t xml:space="preserve"> </w:t>
      </w:r>
      <w:r w:rsidR="00D7748C">
        <w:rPr>
          <w:rFonts w:eastAsia="Calibri"/>
          <w:sz w:val="24"/>
          <w:szCs w:val="24"/>
        </w:rPr>
        <w:t>T</w:t>
      </w:r>
      <w:r w:rsidR="008A3CE8">
        <w:rPr>
          <w:rFonts w:eastAsia="Calibri"/>
          <w:sz w:val="24"/>
          <w:szCs w:val="24"/>
        </w:rPr>
        <w:t xml:space="preserve">ime </w:t>
      </w:r>
      <w:r w:rsidR="00D7748C">
        <w:rPr>
          <w:rFonts w:eastAsia="Calibri"/>
          <w:sz w:val="24"/>
          <w:szCs w:val="24"/>
        </w:rPr>
        <w:t xml:space="preserve">su </w:t>
      </w:r>
      <w:r w:rsidR="008A3CE8">
        <w:rPr>
          <w:rFonts w:eastAsia="Calibri"/>
          <w:sz w:val="24"/>
          <w:szCs w:val="24"/>
        </w:rPr>
        <w:t>stvoreni uvjeti</w:t>
      </w:r>
      <w:r w:rsidR="008A3CE8" w:rsidRPr="008A3CE8">
        <w:rPr>
          <w:rFonts w:eastAsia="Calibri"/>
          <w:sz w:val="24"/>
          <w:szCs w:val="24"/>
        </w:rPr>
        <w:t xml:space="preserve"> za ispunjenje ugovornih obveza</w:t>
      </w:r>
      <w:r w:rsidR="008A3CE8">
        <w:rPr>
          <w:rFonts w:eastAsia="Calibri"/>
          <w:sz w:val="24"/>
          <w:szCs w:val="24"/>
        </w:rPr>
        <w:t xml:space="preserve"> </w:t>
      </w:r>
      <w:r w:rsidR="0058165A">
        <w:rPr>
          <w:rFonts w:eastAsia="Calibri"/>
          <w:sz w:val="24"/>
          <w:szCs w:val="24"/>
        </w:rPr>
        <w:t xml:space="preserve">kada </w:t>
      </w:r>
      <w:r w:rsidR="007159A1">
        <w:rPr>
          <w:rFonts w:eastAsia="Calibri"/>
          <w:sz w:val="24"/>
          <w:szCs w:val="24"/>
        </w:rPr>
        <w:lastRenderedPageBreak/>
        <w:t>je</w:t>
      </w:r>
      <w:r w:rsidR="00D7748C">
        <w:rPr>
          <w:rFonts w:eastAsia="Calibri"/>
          <w:sz w:val="24"/>
          <w:szCs w:val="24"/>
        </w:rPr>
        <w:t xml:space="preserve"> </w:t>
      </w:r>
      <w:r w:rsidR="0058165A">
        <w:rPr>
          <w:rFonts w:eastAsia="Calibri"/>
          <w:sz w:val="24"/>
          <w:szCs w:val="24"/>
        </w:rPr>
        <w:t xml:space="preserve">graditelj </w:t>
      </w:r>
      <w:r w:rsidR="00D7748C">
        <w:rPr>
          <w:rFonts w:eastAsia="Calibri"/>
          <w:sz w:val="24"/>
          <w:szCs w:val="24"/>
        </w:rPr>
        <w:t>obvezan</w:t>
      </w:r>
      <w:r w:rsidR="008A3CE8" w:rsidRPr="008A3CE8">
        <w:rPr>
          <w:rFonts w:eastAsia="Calibri"/>
          <w:sz w:val="24"/>
          <w:szCs w:val="24"/>
        </w:rPr>
        <w:t xml:space="preserve"> predmet nabave u zatečenom stanju zajedno s poslovnim kapacitetima i svom opremom staviti na raspolaganje </w:t>
      </w:r>
      <w:r w:rsidR="007159A1">
        <w:rPr>
          <w:rFonts w:eastAsia="Calibri"/>
          <w:sz w:val="24"/>
          <w:szCs w:val="24"/>
        </w:rPr>
        <w:t xml:space="preserve">naručitelju </w:t>
      </w:r>
      <w:r w:rsidR="008A3CE8" w:rsidRPr="008A3CE8">
        <w:rPr>
          <w:rFonts w:eastAsia="Calibri"/>
          <w:sz w:val="24"/>
          <w:szCs w:val="24"/>
        </w:rPr>
        <w:t>Ministarstvu obrane.</w:t>
      </w:r>
      <w:r w:rsidR="00D7748C">
        <w:rPr>
          <w:rFonts w:eastAsia="Calibri"/>
          <w:sz w:val="24"/>
          <w:szCs w:val="24"/>
        </w:rPr>
        <w:t xml:space="preserve"> </w:t>
      </w:r>
      <w:r w:rsidR="007159A1">
        <w:rPr>
          <w:rFonts w:eastAsia="Calibri"/>
          <w:sz w:val="24"/>
          <w:szCs w:val="24"/>
        </w:rPr>
        <w:t>U skladu s odredbama Pomorskog zakonika, n</w:t>
      </w:r>
      <w:r w:rsidR="00D7748C">
        <w:rPr>
          <w:rFonts w:eastAsia="Calibri"/>
          <w:sz w:val="24"/>
          <w:szCs w:val="24"/>
        </w:rPr>
        <w:t>avedeni b</w:t>
      </w:r>
      <w:r w:rsidRPr="00CA03CF">
        <w:rPr>
          <w:rFonts w:eastAsia="Calibri"/>
          <w:sz w:val="24"/>
          <w:szCs w:val="24"/>
        </w:rPr>
        <w:t xml:space="preserve">rodovi u gradnji </w:t>
      </w:r>
      <w:r w:rsidR="00A81E1A" w:rsidRPr="00CA03CF">
        <w:rPr>
          <w:rFonts w:eastAsia="Calibri"/>
          <w:sz w:val="24"/>
          <w:szCs w:val="24"/>
        </w:rPr>
        <w:t xml:space="preserve">upisani </w:t>
      </w:r>
      <w:r w:rsidRPr="00CA03CF">
        <w:rPr>
          <w:rFonts w:eastAsia="Calibri"/>
          <w:sz w:val="24"/>
          <w:szCs w:val="24"/>
        </w:rPr>
        <w:t xml:space="preserve">su </w:t>
      </w:r>
      <w:r w:rsidR="00A81E1A" w:rsidRPr="00CA03CF">
        <w:rPr>
          <w:rFonts w:eastAsia="Calibri"/>
          <w:sz w:val="24"/>
          <w:szCs w:val="24"/>
        </w:rPr>
        <w:t xml:space="preserve">u veljači 2026. </w:t>
      </w:r>
      <w:r w:rsidRPr="00CA03CF">
        <w:rPr>
          <w:rFonts w:eastAsia="Calibri"/>
          <w:sz w:val="24"/>
          <w:szCs w:val="24"/>
        </w:rPr>
        <w:t xml:space="preserve">u </w:t>
      </w:r>
      <w:r w:rsidR="00A81E1A" w:rsidRPr="00CA03CF">
        <w:rPr>
          <w:rFonts w:eastAsia="Calibri"/>
          <w:sz w:val="24"/>
          <w:szCs w:val="24"/>
        </w:rPr>
        <w:t>Upisnik brodova Oružanih snaga Republike Hr</w:t>
      </w:r>
      <w:r w:rsidR="007159A1">
        <w:rPr>
          <w:rFonts w:eastAsia="Calibri"/>
          <w:sz w:val="24"/>
          <w:szCs w:val="24"/>
        </w:rPr>
        <w:t>vatske</w:t>
      </w:r>
      <w:r w:rsidR="008A3CE8">
        <w:rPr>
          <w:rFonts w:eastAsia="Calibri"/>
          <w:sz w:val="24"/>
          <w:szCs w:val="24"/>
        </w:rPr>
        <w:t>.</w:t>
      </w:r>
      <w:r w:rsidR="007C7299">
        <w:rPr>
          <w:rFonts w:eastAsia="Calibri"/>
          <w:sz w:val="24"/>
          <w:szCs w:val="24"/>
        </w:rPr>
        <w:t xml:space="preserve"> Ministarstvo obrane je u ožujku 2026. podnijelo zahtjev za mirno rješenje spora protiv </w:t>
      </w:r>
      <w:r w:rsidR="009F3B48">
        <w:rPr>
          <w:rFonts w:eastAsia="Calibri"/>
          <w:sz w:val="24"/>
          <w:szCs w:val="24"/>
        </w:rPr>
        <w:t xml:space="preserve">graditelja </w:t>
      </w:r>
      <w:r w:rsidR="001C00F5">
        <w:rPr>
          <w:rFonts w:eastAsia="Calibri"/>
          <w:sz w:val="24"/>
          <w:szCs w:val="24"/>
        </w:rPr>
        <w:t>„</w:t>
      </w:r>
      <w:r w:rsidR="007C7299" w:rsidRPr="008C3101">
        <w:rPr>
          <w:rFonts w:eastAsia="Calibri"/>
          <w:sz w:val="24"/>
          <w:szCs w:val="24"/>
        </w:rPr>
        <w:t xml:space="preserve">Brodosplit </w:t>
      </w:r>
      <w:r w:rsidR="007C7299">
        <w:rPr>
          <w:rFonts w:eastAsia="Calibri"/>
          <w:sz w:val="24"/>
          <w:szCs w:val="24"/>
        </w:rPr>
        <w:t>– BSO d.o.o.</w:t>
      </w:r>
      <w:r w:rsidR="001C00F5">
        <w:rPr>
          <w:rFonts w:eastAsia="Calibri"/>
          <w:sz w:val="24"/>
          <w:szCs w:val="24"/>
        </w:rPr>
        <w:t>“.</w:t>
      </w:r>
    </w:p>
    <w:p w14:paraId="5363C5CF" w14:textId="77777777" w:rsidR="00040937" w:rsidRDefault="00040937" w:rsidP="005642C3">
      <w:pPr>
        <w:shd w:val="clear" w:color="auto" w:fill="FFFFFF"/>
        <w:spacing w:after="240" w:line="360" w:lineRule="auto"/>
        <w:ind w:firstLine="708"/>
        <w:jc w:val="both"/>
        <w:rPr>
          <w:rFonts w:eastAsia="Calibri"/>
          <w:sz w:val="24"/>
          <w:szCs w:val="24"/>
        </w:rPr>
      </w:pPr>
    </w:p>
    <w:p w14:paraId="35A87DC0" w14:textId="77777777" w:rsidR="00780F92" w:rsidRPr="00716BCE" w:rsidRDefault="00513989" w:rsidP="00716BCE">
      <w:pPr>
        <w:shd w:val="clear" w:color="auto" w:fill="FFFFFF"/>
        <w:spacing w:line="360" w:lineRule="auto"/>
        <w:ind w:firstLine="708"/>
        <w:jc w:val="both"/>
        <w:rPr>
          <w:rFonts w:eastAsia="Calibri"/>
          <w:sz w:val="24"/>
          <w:szCs w:val="24"/>
        </w:rPr>
      </w:pPr>
      <w:r w:rsidRPr="00513989">
        <w:rPr>
          <w:b/>
          <w:bCs/>
          <w:sz w:val="24"/>
          <w:szCs w:val="24"/>
        </w:rPr>
        <w:tab/>
      </w:r>
      <w:r w:rsidR="00780F92" w:rsidRPr="0030013F">
        <w:rPr>
          <w:b/>
          <w:bCs/>
          <w:sz w:val="24"/>
          <w:szCs w:val="24"/>
          <w:u w:val="single"/>
        </w:rPr>
        <w:t>Podvodno daljinski upravljano vozilo ROV DEFENDER</w:t>
      </w:r>
    </w:p>
    <w:p w14:paraId="1BED09A4" w14:textId="77777777" w:rsidR="00B34321" w:rsidRPr="00716BCE" w:rsidRDefault="00780F92" w:rsidP="00716BCE">
      <w:pPr>
        <w:spacing w:line="360" w:lineRule="auto"/>
        <w:jc w:val="both"/>
        <w:rPr>
          <w:rFonts w:eastAsia="Calibri"/>
          <w:sz w:val="24"/>
          <w:szCs w:val="24"/>
        </w:rPr>
      </w:pPr>
      <w:r w:rsidRPr="0030013F">
        <w:rPr>
          <w:rFonts w:eastAsia="Calibri"/>
          <w:sz w:val="24"/>
          <w:szCs w:val="24"/>
        </w:rPr>
        <w:tab/>
      </w:r>
      <w:r w:rsidR="00513989">
        <w:rPr>
          <w:rFonts w:eastAsia="Calibri"/>
          <w:sz w:val="24"/>
          <w:szCs w:val="24"/>
        </w:rPr>
        <w:tab/>
      </w:r>
      <w:r w:rsidRPr="0030013F">
        <w:rPr>
          <w:rFonts w:eastAsia="Calibri"/>
          <w:sz w:val="24"/>
          <w:szCs w:val="24"/>
        </w:rPr>
        <w:t xml:space="preserve">Nakon što je potkraj 2024. </w:t>
      </w:r>
      <w:r w:rsidR="00513989">
        <w:rPr>
          <w:rFonts w:eastAsia="Calibri"/>
          <w:sz w:val="24"/>
          <w:szCs w:val="24"/>
        </w:rPr>
        <w:t xml:space="preserve">godine </w:t>
      </w:r>
      <w:r w:rsidRPr="0030013F">
        <w:rPr>
          <w:rFonts w:eastAsia="Calibri"/>
          <w:sz w:val="24"/>
          <w:szCs w:val="24"/>
        </w:rPr>
        <w:t>realizirana donacija Vla</w:t>
      </w:r>
      <w:r w:rsidR="00D36C40">
        <w:rPr>
          <w:rFonts w:eastAsia="Calibri"/>
          <w:sz w:val="24"/>
          <w:szCs w:val="24"/>
        </w:rPr>
        <w:t>de Sjedinjenih Američkih Država</w:t>
      </w:r>
      <w:r w:rsidRPr="0030013F">
        <w:rPr>
          <w:rFonts w:eastAsia="Calibri"/>
          <w:sz w:val="24"/>
          <w:szCs w:val="24"/>
        </w:rPr>
        <w:t xml:space="preserve"> isporukom jednog podvodnog daljinski upravljivog vozila, u travnju 2025. isporučen je sustav za uništenje podvodnih improviziranih eksplozivnih naprava „TITAN“ i pripadajuća baterija.</w:t>
      </w:r>
    </w:p>
    <w:p w14:paraId="6F9798B7" w14:textId="77777777" w:rsidR="008944A0" w:rsidRDefault="00513989" w:rsidP="008944A0">
      <w:pPr>
        <w:spacing w:before="120" w:line="360" w:lineRule="auto"/>
        <w:ind w:firstLine="708"/>
        <w:jc w:val="both"/>
        <w:rPr>
          <w:rFonts w:eastAsia="Calibri"/>
          <w:b/>
          <w:sz w:val="24"/>
          <w:szCs w:val="24"/>
          <w:u w:val="single"/>
        </w:rPr>
      </w:pPr>
      <w:r w:rsidRPr="00513989">
        <w:rPr>
          <w:rFonts w:eastAsia="Calibri"/>
          <w:b/>
          <w:sz w:val="24"/>
          <w:szCs w:val="24"/>
        </w:rPr>
        <w:tab/>
      </w:r>
      <w:r w:rsidR="00780F92" w:rsidRPr="0030013F">
        <w:rPr>
          <w:rFonts w:eastAsia="Calibri"/>
          <w:b/>
          <w:sz w:val="24"/>
          <w:szCs w:val="24"/>
          <w:u w:val="single"/>
        </w:rPr>
        <w:t>Višenamjenski brod/korveta</w:t>
      </w:r>
      <w:r w:rsidR="008944A0">
        <w:rPr>
          <w:rFonts w:eastAsia="Calibri"/>
          <w:b/>
          <w:sz w:val="24"/>
          <w:szCs w:val="24"/>
          <w:u w:val="single"/>
        </w:rPr>
        <w:t xml:space="preserve"> </w:t>
      </w:r>
    </w:p>
    <w:p w14:paraId="25CA90E7" w14:textId="77777777" w:rsidR="00C61682" w:rsidRPr="008762DF" w:rsidRDefault="00513989" w:rsidP="008762DF">
      <w:pPr>
        <w:spacing w:before="120" w:line="360" w:lineRule="auto"/>
        <w:ind w:firstLine="708"/>
        <w:jc w:val="both"/>
        <w:rPr>
          <w:rFonts w:eastAsia="Calibri"/>
          <w:sz w:val="24"/>
          <w:szCs w:val="24"/>
        </w:rPr>
      </w:pPr>
      <w:r>
        <w:rPr>
          <w:rFonts w:eastAsia="Calibri"/>
          <w:sz w:val="24"/>
          <w:szCs w:val="24"/>
        </w:rPr>
        <w:tab/>
        <w:t xml:space="preserve">Ministarstvo </w:t>
      </w:r>
      <w:r w:rsidRPr="00CA03CF">
        <w:rPr>
          <w:rFonts w:eastAsia="Calibri"/>
          <w:sz w:val="24"/>
          <w:szCs w:val="24"/>
        </w:rPr>
        <w:t>obrane je u travnju</w:t>
      </w:r>
      <w:r w:rsidR="00677562" w:rsidRPr="00CA03CF">
        <w:rPr>
          <w:rFonts w:eastAsia="Calibri"/>
          <w:sz w:val="24"/>
          <w:szCs w:val="24"/>
        </w:rPr>
        <w:t xml:space="preserve"> 2025. uputilo</w:t>
      </w:r>
      <w:r w:rsidR="00CA03CF">
        <w:rPr>
          <w:rFonts w:eastAsia="Calibri"/>
          <w:sz w:val="24"/>
          <w:szCs w:val="24"/>
        </w:rPr>
        <w:t xml:space="preserve"> z</w:t>
      </w:r>
      <w:r w:rsidR="00677562" w:rsidRPr="008944A0">
        <w:rPr>
          <w:rFonts w:eastAsia="Calibri"/>
          <w:sz w:val="24"/>
          <w:szCs w:val="24"/>
        </w:rPr>
        <w:t xml:space="preserve">ahtjev </w:t>
      </w:r>
      <w:r w:rsidR="008944A0" w:rsidRPr="008944A0">
        <w:rPr>
          <w:rFonts w:eastAsia="Calibri"/>
          <w:sz w:val="24"/>
          <w:szCs w:val="24"/>
        </w:rPr>
        <w:t xml:space="preserve">za informacijama </w:t>
      </w:r>
      <w:r w:rsidR="008944A0">
        <w:rPr>
          <w:rFonts w:eastAsia="Calibri"/>
          <w:sz w:val="24"/>
          <w:szCs w:val="24"/>
        </w:rPr>
        <w:t xml:space="preserve">u </w:t>
      </w:r>
      <w:r w:rsidR="008944A0" w:rsidRPr="008944A0">
        <w:rPr>
          <w:rFonts w:eastAsia="Calibri"/>
          <w:sz w:val="24"/>
          <w:szCs w:val="24"/>
        </w:rPr>
        <w:t xml:space="preserve">23 gospodarska subjekta u </w:t>
      </w:r>
      <w:r w:rsidR="008944A0">
        <w:rPr>
          <w:rFonts w:eastAsia="Calibri"/>
          <w:sz w:val="24"/>
          <w:szCs w:val="24"/>
        </w:rPr>
        <w:t xml:space="preserve">13 država za </w:t>
      </w:r>
      <w:r w:rsidR="008944A0" w:rsidRPr="008944A0">
        <w:rPr>
          <w:rFonts w:eastAsia="Calibri"/>
          <w:sz w:val="24"/>
          <w:szCs w:val="24"/>
        </w:rPr>
        <w:t>opremanje Hrvatske ratne mornarice višenamjenskim brodovima/korvetama</w:t>
      </w:r>
      <w:r w:rsidR="008944A0">
        <w:rPr>
          <w:rFonts w:eastAsia="Calibri"/>
          <w:sz w:val="24"/>
          <w:szCs w:val="24"/>
        </w:rPr>
        <w:t>.</w:t>
      </w:r>
      <w:r w:rsidR="008944A0" w:rsidRPr="008944A0">
        <w:rPr>
          <w:rFonts w:eastAsia="Calibri"/>
          <w:sz w:val="24"/>
          <w:szCs w:val="24"/>
        </w:rPr>
        <w:t xml:space="preserve"> </w:t>
      </w:r>
      <w:r w:rsidR="00A23192">
        <w:rPr>
          <w:rFonts w:eastAsia="Calibri"/>
          <w:sz w:val="24"/>
          <w:szCs w:val="24"/>
        </w:rPr>
        <w:t>Zaprimljena je početna analiza odgovora na zahtjev za informacijama prema kojoj je ostalo 11 gospodarskih subjekata u osam država.</w:t>
      </w:r>
      <w:r w:rsidR="008762DF">
        <w:rPr>
          <w:rFonts w:eastAsia="Calibri"/>
          <w:sz w:val="24"/>
          <w:szCs w:val="24"/>
        </w:rPr>
        <w:t xml:space="preserve"> </w:t>
      </w:r>
    </w:p>
    <w:p w14:paraId="6725C176" w14:textId="77777777" w:rsidR="00780F92" w:rsidRPr="00E87E90" w:rsidRDefault="00780F92" w:rsidP="001F5F19">
      <w:pPr>
        <w:spacing w:before="120" w:line="360" w:lineRule="auto"/>
        <w:jc w:val="both"/>
        <w:rPr>
          <w:rFonts w:eastAsia="Calibri"/>
          <w:b/>
          <w:sz w:val="24"/>
          <w:szCs w:val="24"/>
          <w:u w:val="single"/>
        </w:rPr>
      </w:pPr>
      <w:r w:rsidRPr="0094005E">
        <w:rPr>
          <w:rFonts w:eastAsia="Calibri"/>
          <w:color w:val="FF0000"/>
          <w:sz w:val="24"/>
          <w:szCs w:val="24"/>
        </w:rPr>
        <w:tab/>
      </w:r>
      <w:r w:rsidR="00513989">
        <w:rPr>
          <w:rFonts w:eastAsia="Calibri"/>
          <w:color w:val="FF0000"/>
          <w:sz w:val="24"/>
          <w:szCs w:val="24"/>
        </w:rPr>
        <w:tab/>
      </w:r>
      <w:r w:rsidRPr="00E87E90">
        <w:rPr>
          <w:rFonts w:eastAsia="Calibri"/>
          <w:b/>
          <w:sz w:val="24"/>
          <w:szCs w:val="24"/>
          <w:u w:val="single"/>
        </w:rPr>
        <w:t>Modernizacija i opremanje</w:t>
      </w:r>
      <w:r w:rsidRPr="00E87E90">
        <w:rPr>
          <w:rFonts w:eastAsia="Calibri"/>
          <w:sz w:val="24"/>
          <w:szCs w:val="24"/>
          <w:u w:val="single"/>
        </w:rPr>
        <w:t xml:space="preserve"> </w:t>
      </w:r>
      <w:r w:rsidRPr="00E87E90">
        <w:rPr>
          <w:rFonts w:eastAsia="Calibri"/>
          <w:b/>
          <w:sz w:val="24"/>
          <w:szCs w:val="24"/>
          <w:u w:val="single"/>
        </w:rPr>
        <w:t>DBM-81 „Cetina“</w:t>
      </w:r>
    </w:p>
    <w:p w14:paraId="2E7BBA03" w14:textId="77777777" w:rsidR="00D36C40" w:rsidRPr="00513989" w:rsidRDefault="00780F92" w:rsidP="001F5F19">
      <w:pPr>
        <w:spacing w:line="360" w:lineRule="auto"/>
        <w:jc w:val="both"/>
        <w:rPr>
          <w:rFonts w:eastAsia="Calibri"/>
          <w:color w:val="FF0000"/>
          <w:sz w:val="24"/>
          <w:szCs w:val="24"/>
        </w:rPr>
      </w:pPr>
      <w:r w:rsidRPr="00E87E90">
        <w:rPr>
          <w:rFonts w:eastAsia="Calibri"/>
          <w:sz w:val="24"/>
          <w:szCs w:val="24"/>
        </w:rPr>
        <w:tab/>
      </w:r>
      <w:r w:rsidR="00513989">
        <w:rPr>
          <w:rFonts w:eastAsia="Calibri"/>
          <w:sz w:val="24"/>
          <w:szCs w:val="24"/>
        </w:rPr>
        <w:tab/>
      </w:r>
      <w:r w:rsidR="00A81E1A" w:rsidRPr="00A81E1A">
        <w:rPr>
          <w:rFonts w:eastAsia="Calibri"/>
          <w:sz w:val="24"/>
          <w:szCs w:val="24"/>
        </w:rPr>
        <w:t xml:space="preserve"> </w:t>
      </w:r>
      <w:r w:rsidR="00A81E1A" w:rsidRPr="00E87E90">
        <w:rPr>
          <w:rFonts w:eastAsia="Calibri"/>
          <w:sz w:val="24"/>
          <w:szCs w:val="24"/>
        </w:rPr>
        <w:t xml:space="preserve">U travnju 2025. potpisan je Ugovor o modernizaciji </w:t>
      </w:r>
      <w:r w:rsidR="00A81E1A">
        <w:rPr>
          <w:rFonts w:eastAsia="Calibri"/>
          <w:sz w:val="24"/>
          <w:szCs w:val="24"/>
        </w:rPr>
        <w:t>desantnog broda minopolagača,</w:t>
      </w:r>
      <w:r w:rsidR="00A81E1A" w:rsidRPr="00E87E90">
        <w:rPr>
          <w:rFonts w:eastAsia="Calibri"/>
          <w:sz w:val="24"/>
          <w:szCs w:val="24"/>
        </w:rPr>
        <w:t xml:space="preserve"> DBM-81 „Cetina</w:t>
      </w:r>
      <w:r w:rsidR="00A81E1A" w:rsidRPr="00CA03CF">
        <w:rPr>
          <w:rFonts w:eastAsia="Calibri"/>
          <w:sz w:val="24"/>
          <w:szCs w:val="24"/>
        </w:rPr>
        <w:t>“. Ugovor o nabavi i ugradnji daljinski upravljive oružane stanice 30 mm potpisan je u prosincu 2025</w:t>
      </w:r>
      <w:r w:rsidR="00F9351D" w:rsidRPr="00CA03CF">
        <w:rPr>
          <w:rFonts w:eastAsia="Calibri"/>
          <w:sz w:val="24"/>
          <w:szCs w:val="24"/>
        </w:rPr>
        <w:t>.</w:t>
      </w:r>
    </w:p>
    <w:p w14:paraId="5B9BDF61" w14:textId="77777777" w:rsidR="00780F92" w:rsidRPr="0030013F" w:rsidRDefault="00780F92" w:rsidP="00780F92">
      <w:pPr>
        <w:spacing w:before="120" w:line="360" w:lineRule="auto"/>
        <w:jc w:val="both"/>
        <w:rPr>
          <w:rFonts w:eastAsia="Calibri"/>
          <w:b/>
          <w:sz w:val="24"/>
          <w:szCs w:val="24"/>
          <w:u w:val="single"/>
        </w:rPr>
      </w:pPr>
      <w:r w:rsidRPr="0094005E">
        <w:rPr>
          <w:rFonts w:eastAsia="Calibri"/>
          <w:color w:val="FF0000"/>
          <w:sz w:val="24"/>
          <w:szCs w:val="24"/>
        </w:rPr>
        <w:tab/>
      </w:r>
      <w:r w:rsidR="00513989">
        <w:rPr>
          <w:rFonts w:eastAsia="Calibri"/>
          <w:color w:val="FF0000"/>
          <w:sz w:val="24"/>
          <w:szCs w:val="24"/>
        </w:rPr>
        <w:tab/>
      </w:r>
      <w:r w:rsidRPr="0030013F">
        <w:rPr>
          <w:rFonts w:eastAsia="Calibri"/>
          <w:b/>
          <w:sz w:val="24"/>
          <w:szCs w:val="24"/>
          <w:u w:val="single"/>
        </w:rPr>
        <w:t xml:space="preserve">Brodice za </w:t>
      </w:r>
      <w:r w:rsidR="002046E6">
        <w:rPr>
          <w:rFonts w:eastAsia="Calibri"/>
          <w:b/>
          <w:sz w:val="24"/>
          <w:szCs w:val="24"/>
          <w:u w:val="single"/>
        </w:rPr>
        <w:t>flotu</w:t>
      </w:r>
      <w:r w:rsidRPr="0030013F">
        <w:rPr>
          <w:rFonts w:eastAsia="Calibri"/>
          <w:b/>
          <w:sz w:val="24"/>
          <w:szCs w:val="24"/>
          <w:u w:val="single"/>
        </w:rPr>
        <w:t xml:space="preserve"> </w:t>
      </w:r>
      <w:r>
        <w:rPr>
          <w:rFonts w:eastAsia="Calibri"/>
          <w:b/>
          <w:sz w:val="24"/>
          <w:szCs w:val="24"/>
          <w:u w:val="single"/>
        </w:rPr>
        <w:t>Hrvatske ratne mornarice</w:t>
      </w:r>
    </w:p>
    <w:p w14:paraId="05D5615C" w14:textId="77777777" w:rsidR="006F47D4" w:rsidRPr="001F5F19" w:rsidRDefault="00780F92" w:rsidP="00780F92">
      <w:pPr>
        <w:spacing w:line="360" w:lineRule="auto"/>
        <w:jc w:val="both"/>
        <w:rPr>
          <w:rFonts w:eastAsia="Calibri"/>
          <w:sz w:val="24"/>
          <w:szCs w:val="24"/>
        </w:rPr>
      </w:pPr>
      <w:r w:rsidRPr="0030013F">
        <w:rPr>
          <w:rFonts w:eastAsia="Calibri"/>
          <w:sz w:val="24"/>
          <w:szCs w:val="24"/>
        </w:rPr>
        <w:tab/>
      </w:r>
      <w:r w:rsidR="00513989">
        <w:rPr>
          <w:rFonts w:eastAsia="Calibri"/>
          <w:sz w:val="24"/>
          <w:szCs w:val="24"/>
        </w:rPr>
        <w:tab/>
      </w:r>
      <w:r w:rsidRPr="0030013F">
        <w:rPr>
          <w:rFonts w:eastAsia="Calibri"/>
          <w:sz w:val="24"/>
          <w:szCs w:val="24"/>
        </w:rPr>
        <w:t>U ožujku 2025. nabav</w:t>
      </w:r>
      <w:r>
        <w:rPr>
          <w:rFonts w:eastAsia="Calibri"/>
          <w:sz w:val="24"/>
          <w:szCs w:val="24"/>
        </w:rPr>
        <w:t xml:space="preserve">ljene su dvije gumene brodice </w:t>
      </w:r>
      <w:r w:rsidRPr="0030013F">
        <w:rPr>
          <w:rFonts w:eastAsia="Calibri"/>
          <w:sz w:val="24"/>
          <w:szCs w:val="24"/>
        </w:rPr>
        <w:t>za potrebe Divizijuna protuminskih ronitelja i Satnije mornaričko-desantnog pješaštva. Uz brodice, isporučene su i prikolice za prijevoz i izvanbrodski motori.</w:t>
      </w:r>
    </w:p>
    <w:p w14:paraId="6604C715" w14:textId="77777777" w:rsidR="00780F92" w:rsidRPr="00FB61BC" w:rsidRDefault="00513989" w:rsidP="001F5F19">
      <w:pPr>
        <w:pStyle w:val="Heading3"/>
        <w:spacing w:line="360" w:lineRule="auto"/>
      </w:pPr>
      <w:bookmarkStart w:id="62" w:name="_Toc227315593"/>
      <w:r>
        <w:rPr>
          <w:rFonts w:eastAsia="Calibri"/>
          <w:szCs w:val="24"/>
        </w:rPr>
        <w:tab/>
      </w:r>
      <w:r w:rsidR="00437577">
        <w:rPr>
          <w:rFonts w:eastAsia="Calibri"/>
          <w:szCs w:val="24"/>
        </w:rPr>
        <w:t>1.4</w:t>
      </w:r>
      <w:r w:rsidR="00780F92" w:rsidRPr="00FB61BC">
        <w:rPr>
          <w:rFonts w:eastAsia="Calibri"/>
          <w:szCs w:val="24"/>
        </w:rPr>
        <w:t>.3.</w:t>
      </w:r>
      <w:r w:rsidR="00780F92" w:rsidRPr="00FB61BC">
        <w:rPr>
          <w:rFonts w:eastAsia="Calibri"/>
        </w:rPr>
        <w:t xml:space="preserve"> </w:t>
      </w:r>
      <w:r w:rsidR="00780F92" w:rsidRPr="00FB61BC">
        <w:t>Naoružanje i vojna oprema Hrvatskog ratnog zrakoplovstva</w:t>
      </w:r>
      <w:bookmarkEnd w:id="62"/>
    </w:p>
    <w:p w14:paraId="60566777" w14:textId="77777777" w:rsidR="00780F92" w:rsidRPr="00FB61BC" w:rsidRDefault="00780F92" w:rsidP="00780F92">
      <w:pPr>
        <w:spacing w:before="120" w:line="360" w:lineRule="auto"/>
        <w:jc w:val="both"/>
        <w:rPr>
          <w:b/>
          <w:bCs/>
          <w:sz w:val="24"/>
          <w:szCs w:val="24"/>
          <w:u w:val="single"/>
        </w:rPr>
      </w:pPr>
      <w:r w:rsidRPr="00FB61BC">
        <w:rPr>
          <w:b/>
          <w:bCs/>
          <w:sz w:val="24"/>
          <w:szCs w:val="24"/>
        </w:rPr>
        <w:tab/>
      </w:r>
      <w:r w:rsidR="00513989">
        <w:rPr>
          <w:b/>
          <w:bCs/>
          <w:sz w:val="24"/>
          <w:szCs w:val="24"/>
        </w:rPr>
        <w:tab/>
      </w:r>
      <w:r w:rsidRPr="00FB61BC">
        <w:rPr>
          <w:b/>
          <w:bCs/>
          <w:sz w:val="24"/>
          <w:szCs w:val="24"/>
          <w:u w:val="single"/>
        </w:rPr>
        <w:t>Višenamjenski borbeni avion Rafale</w:t>
      </w:r>
      <w:r w:rsidR="00A17A40">
        <w:rPr>
          <w:b/>
          <w:bCs/>
          <w:sz w:val="24"/>
          <w:szCs w:val="24"/>
          <w:u w:val="single"/>
        </w:rPr>
        <w:t xml:space="preserve"> </w:t>
      </w:r>
    </w:p>
    <w:p w14:paraId="6DCC1D37" w14:textId="77777777" w:rsidR="00780F92" w:rsidRDefault="00513989" w:rsidP="00780F92">
      <w:pPr>
        <w:spacing w:line="360" w:lineRule="auto"/>
        <w:ind w:firstLine="708"/>
        <w:jc w:val="both"/>
        <w:rPr>
          <w:sz w:val="24"/>
          <w:szCs w:val="24"/>
        </w:rPr>
      </w:pPr>
      <w:r>
        <w:rPr>
          <w:rFonts w:eastAsia="Calibri"/>
          <w:sz w:val="24"/>
          <w:szCs w:val="24"/>
        </w:rPr>
        <w:lastRenderedPageBreak/>
        <w:tab/>
      </w:r>
      <w:r w:rsidR="00A17A40">
        <w:rPr>
          <w:rFonts w:eastAsia="Calibri"/>
          <w:sz w:val="24"/>
          <w:szCs w:val="24"/>
        </w:rPr>
        <w:t xml:space="preserve">Projekt </w:t>
      </w:r>
      <w:r w:rsidR="00780F92" w:rsidRPr="00A17A40">
        <w:rPr>
          <w:rFonts w:eastAsia="Calibri"/>
          <w:sz w:val="24"/>
          <w:szCs w:val="24"/>
        </w:rPr>
        <w:t xml:space="preserve">višenamjenskog borbenog aviona Rafale </w:t>
      </w:r>
      <w:r w:rsidR="00780F92" w:rsidRPr="00256BF6">
        <w:rPr>
          <w:rFonts w:eastAsia="Calibri"/>
          <w:sz w:val="24"/>
          <w:szCs w:val="24"/>
        </w:rPr>
        <w:t>provodi se u skladu sa sklopljenim ugovorima čije plaćanje se provodi u šestogodišnjem razdoblju od 2021. do 2026. godine.</w:t>
      </w:r>
      <w:r w:rsidR="00780F92">
        <w:rPr>
          <w:rFonts w:eastAsia="Calibri"/>
          <w:sz w:val="24"/>
          <w:szCs w:val="24"/>
        </w:rPr>
        <w:t xml:space="preserve"> </w:t>
      </w:r>
      <w:r w:rsidR="00780F92" w:rsidRPr="00256BF6">
        <w:rPr>
          <w:rFonts w:eastAsia="Calibri"/>
          <w:sz w:val="24"/>
          <w:szCs w:val="24"/>
        </w:rPr>
        <w:t xml:space="preserve">Preletom zadnjeg aviona u </w:t>
      </w:r>
      <w:r w:rsidR="00780F92">
        <w:rPr>
          <w:rFonts w:eastAsia="Calibri"/>
          <w:sz w:val="24"/>
          <w:szCs w:val="24"/>
        </w:rPr>
        <w:t xml:space="preserve">Republiku </w:t>
      </w:r>
      <w:r w:rsidR="00780F92" w:rsidRPr="00256BF6">
        <w:rPr>
          <w:rFonts w:eastAsia="Calibri"/>
          <w:sz w:val="24"/>
          <w:szCs w:val="24"/>
        </w:rPr>
        <w:t xml:space="preserve">Hrvatsku 25. travnja 2025. kompletirana je flota 12 višenamjenskih borbenih aviona Rafale. </w:t>
      </w:r>
      <w:r w:rsidR="00780F92" w:rsidRPr="001F13C6">
        <w:rPr>
          <w:rFonts w:eastAsia="Calibri"/>
          <w:sz w:val="24"/>
          <w:szCs w:val="24"/>
        </w:rPr>
        <w:t>Od 1. siječnja 2026. višenamjenski borbeni avioni Rafale provode zadaće nadzora i zaštite zračnog prostora Republike Hrvatske.</w:t>
      </w:r>
      <w:r w:rsidR="00780F92">
        <w:rPr>
          <w:rFonts w:eastAsia="Calibri"/>
          <w:sz w:val="24"/>
          <w:szCs w:val="24"/>
        </w:rPr>
        <w:t xml:space="preserve"> </w:t>
      </w:r>
      <w:r w:rsidR="008762DF" w:rsidRPr="008762DF">
        <w:rPr>
          <w:rFonts w:eastAsia="Calibri"/>
          <w:sz w:val="24"/>
          <w:szCs w:val="24"/>
        </w:rPr>
        <w:t>U prosincu 2025. potpisano je pismo namjere za opremanje višenamjenskog borbenog aviona Rafale na standard F4, što će dodatno ojačati ukupnu borbenu sposobnost i razinu samozaštite u uvjetima modernog</w:t>
      </w:r>
      <w:r w:rsidR="00F65A60">
        <w:rPr>
          <w:rFonts w:eastAsia="Calibri"/>
          <w:sz w:val="24"/>
          <w:szCs w:val="24"/>
        </w:rPr>
        <w:t>a</w:t>
      </w:r>
      <w:r w:rsidR="008762DF" w:rsidRPr="008762DF">
        <w:rPr>
          <w:rFonts w:eastAsia="Calibri"/>
          <w:sz w:val="24"/>
          <w:szCs w:val="24"/>
        </w:rPr>
        <w:t xml:space="preserve"> zračnog ratovanja.</w:t>
      </w:r>
    </w:p>
    <w:p w14:paraId="4A89B0C7" w14:textId="77777777" w:rsidR="00780F92" w:rsidRDefault="00780F92" w:rsidP="001F5F19">
      <w:pPr>
        <w:spacing w:line="360" w:lineRule="auto"/>
        <w:jc w:val="center"/>
        <w:rPr>
          <w:sz w:val="24"/>
          <w:szCs w:val="24"/>
        </w:rPr>
      </w:pPr>
      <w:r>
        <w:rPr>
          <w:noProof/>
          <w:sz w:val="24"/>
          <w:szCs w:val="24"/>
          <w:lang w:eastAsia="hr-HR"/>
        </w:rPr>
        <w:drawing>
          <wp:inline distT="0" distB="0" distL="0" distR="0" wp14:anchorId="3BFAE54B" wp14:editId="47EA409A">
            <wp:extent cx="4019550" cy="22493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1685" cy="2256143"/>
                    </a:xfrm>
                    <a:prstGeom prst="rect">
                      <a:avLst/>
                    </a:prstGeom>
                    <a:noFill/>
                    <a:ln>
                      <a:noFill/>
                    </a:ln>
                  </pic:spPr>
                </pic:pic>
              </a:graphicData>
            </a:graphic>
          </wp:inline>
        </w:drawing>
      </w:r>
    </w:p>
    <w:p w14:paraId="1F4FAE6B" w14:textId="77777777" w:rsidR="00D36C40" w:rsidRDefault="00780F92" w:rsidP="006F47D4">
      <w:pPr>
        <w:spacing w:line="360" w:lineRule="auto"/>
        <w:jc w:val="center"/>
        <w:rPr>
          <w:b/>
          <w:bCs/>
          <w:sz w:val="20"/>
          <w:szCs w:val="20"/>
        </w:rPr>
      </w:pPr>
      <w:r w:rsidRPr="006F47D4">
        <w:rPr>
          <w:b/>
          <w:bCs/>
          <w:sz w:val="20"/>
          <w:szCs w:val="20"/>
        </w:rPr>
        <w:t xml:space="preserve">Slika </w:t>
      </w:r>
      <w:r w:rsidR="001F5F19" w:rsidRPr="006F47D4">
        <w:rPr>
          <w:b/>
          <w:bCs/>
          <w:sz w:val="20"/>
          <w:szCs w:val="20"/>
        </w:rPr>
        <w:t>20.</w:t>
      </w:r>
      <w:r w:rsidRPr="006F47D4">
        <w:rPr>
          <w:b/>
          <w:bCs/>
          <w:sz w:val="20"/>
          <w:szCs w:val="20"/>
        </w:rPr>
        <w:t xml:space="preserve"> Višenam</w:t>
      </w:r>
      <w:r w:rsidR="00A17A40" w:rsidRPr="006F47D4">
        <w:rPr>
          <w:b/>
          <w:bCs/>
          <w:sz w:val="20"/>
          <w:szCs w:val="20"/>
        </w:rPr>
        <w:t xml:space="preserve">jenski borbeni avion Rafale </w:t>
      </w:r>
    </w:p>
    <w:p w14:paraId="4EE2F678" w14:textId="77777777" w:rsidR="006F47D4" w:rsidRPr="006F47D4" w:rsidRDefault="006F47D4" w:rsidP="006F47D4">
      <w:pPr>
        <w:spacing w:line="360" w:lineRule="auto"/>
        <w:jc w:val="center"/>
        <w:rPr>
          <w:b/>
          <w:bCs/>
          <w:sz w:val="20"/>
          <w:szCs w:val="20"/>
        </w:rPr>
      </w:pPr>
    </w:p>
    <w:p w14:paraId="74162AE3" w14:textId="77777777" w:rsidR="00780F92" w:rsidRPr="00722ECA" w:rsidRDefault="00D36C40" w:rsidP="00780F92">
      <w:pPr>
        <w:spacing w:before="120" w:line="360" w:lineRule="auto"/>
        <w:jc w:val="both"/>
        <w:rPr>
          <w:b/>
          <w:bCs/>
          <w:sz w:val="24"/>
          <w:szCs w:val="24"/>
          <w:u w:val="single"/>
        </w:rPr>
      </w:pPr>
      <w:r>
        <w:rPr>
          <w:b/>
          <w:bCs/>
          <w:color w:val="FF0000"/>
          <w:sz w:val="24"/>
          <w:szCs w:val="24"/>
        </w:rPr>
        <w:tab/>
      </w:r>
      <w:r w:rsidR="00513989">
        <w:rPr>
          <w:b/>
          <w:bCs/>
          <w:color w:val="FF0000"/>
          <w:sz w:val="24"/>
          <w:szCs w:val="24"/>
        </w:rPr>
        <w:tab/>
      </w:r>
      <w:r w:rsidR="00780F92" w:rsidRPr="00722ECA">
        <w:rPr>
          <w:b/>
          <w:bCs/>
          <w:sz w:val="24"/>
          <w:szCs w:val="24"/>
          <w:u w:val="single"/>
        </w:rPr>
        <w:t>Višenamjenski helikopter UH-60M Black Hawk</w:t>
      </w:r>
    </w:p>
    <w:p w14:paraId="117849BE" w14:textId="77777777" w:rsidR="00CA03CF" w:rsidRPr="00722ECA" w:rsidRDefault="00A81E1A" w:rsidP="00CA03CF">
      <w:pPr>
        <w:spacing w:line="360" w:lineRule="auto"/>
        <w:ind w:firstLine="708"/>
        <w:jc w:val="both"/>
        <w:rPr>
          <w:rFonts w:eastAsia="Calibri"/>
          <w:sz w:val="24"/>
          <w:szCs w:val="24"/>
        </w:rPr>
      </w:pPr>
      <w:r w:rsidRPr="00A81E1A">
        <w:rPr>
          <w:rFonts w:eastAsia="Calibri"/>
          <w:sz w:val="24"/>
          <w:szCs w:val="24"/>
        </w:rPr>
        <w:t xml:space="preserve"> </w:t>
      </w:r>
      <w:r w:rsidR="00513989">
        <w:rPr>
          <w:rFonts w:eastAsia="Calibri"/>
          <w:sz w:val="24"/>
          <w:szCs w:val="24"/>
        </w:rPr>
        <w:tab/>
      </w:r>
      <w:r w:rsidRPr="00722ECA">
        <w:rPr>
          <w:rFonts w:eastAsia="Calibri"/>
          <w:sz w:val="24"/>
          <w:szCs w:val="24"/>
        </w:rPr>
        <w:t>Projekt opremanja višen</w:t>
      </w:r>
      <w:r>
        <w:rPr>
          <w:rFonts w:eastAsia="Calibri"/>
          <w:sz w:val="24"/>
          <w:szCs w:val="24"/>
        </w:rPr>
        <w:t>amjenskim helikopterima UH-60M Black Hawk</w:t>
      </w:r>
      <w:r w:rsidRPr="00722ECA">
        <w:rPr>
          <w:rFonts w:eastAsia="Calibri"/>
          <w:sz w:val="24"/>
          <w:szCs w:val="24"/>
        </w:rPr>
        <w:t xml:space="preserve"> provodi se u dvije faze. Prva faza je završena, a obuhvaćala je isporuku četiri višenamjenska helikoptera od kojih prva dva kao donaciju Sjedinjenih Američkih Država</w:t>
      </w:r>
      <w:r w:rsidRPr="00F9351D">
        <w:rPr>
          <w:rFonts w:eastAsia="Calibri"/>
          <w:sz w:val="24"/>
          <w:szCs w:val="24"/>
        </w:rPr>
        <w:t xml:space="preserve">. </w:t>
      </w:r>
      <w:r w:rsidR="00CA03CF" w:rsidRPr="00F9351D">
        <w:rPr>
          <w:rFonts w:eastAsia="Calibri"/>
          <w:sz w:val="24"/>
          <w:szCs w:val="24"/>
        </w:rPr>
        <w:t>Druga faza obuhvaća nabavu dodatnih osam helikoptera, za što je potpisan ugovor u ožujku 2024. u iznosu od 273.807.829,00 američkih dolara, bez PDV-a. Vlada Sjedinjenih</w:t>
      </w:r>
      <w:r w:rsidR="00CA03CF" w:rsidRPr="00722ECA">
        <w:rPr>
          <w:rFonts w:eastAsia="Calibri"/>
          <w:sz w:val="24"/>
          <w:szCs w:val="24"/>
        </w:rPr>
        <w:t xml:space="preserve"> Američkih Država osigurala je financijsku pomoć u iznosu od 139.419.539,00 američkih dolara, dok preostali iznos od 134.388.290,00 američkih dolara osigurava Ministarstvo obrane u Državnom proračunu Republike Hrvatske od 2025. do 202</w:t>
      </w:r>
      <w:r w:rsidR="00CA03CF">
        <w:rPr>
          <w:rFonts w:eastAsia="Calibri"/>
          <w:sz w:val="24"/>
          <w:szCs w:val="24"/>
        </w:rPr>
        <w:t>8</w:t>
      </w:r>
      <w:r w:rsidR="00CA03CF" w:rsidRPr="00722ECA">
        <w:rPr>
          <w:rFonts w:eastAsia="Calibri"/>
          <w:sz w:val="24"/>
          <w:szCs w:val="24"/>
        </w:rPr>
        <w:t xml:space="preserve">. Cilj je uspostaviti flotu od 12 višenamjenskih helikoptera, s mogućnošću istovremenog konfiguriranja četiri helikoptera za provedbu specijalnih operacija </w:t>
      </w:r>
      <w:r w:rsidR="00CA03CF" w:rsidRPr="00722ECA">
        <w:rPr>
          <w:rFonts w:eastAsia="Calibri"/>
          <w:sz w:val="24"/>
          <w:szCs w:val="24"/>
        </w:rPr>
        <w:lastRenderedPageBreak/>
        <w:t>zrakoplovnih snaga. Ispor</w:t>
      </w:r>
      <w:r w:rsidR="006028C7">
        <w:rPr>
          <w:rFonts w:eastAsia="Calibri"/>
          <w:sz w:val="24"/>
          <w:szCs w:val="24"/>
        </w:rPr>
        <w:t xml:space="preserve">uka helikoptera </w:t>
      </w:r>
      <w:r w:rsidR="00CA03CF" w:rsidRPr="00722ECA">
        <w:rPr>
          <w:rFonts w:eastAsia="Calibri"/>
          <w:sz w:val="24"/>
          <w:szCs w:val="24"/>
        </w:rPr>
        <w:t xml:space="preserve">očekuje </w:t>
      </w:r>
      <w:r w:rsidR="006028C7">
        <w:rPr>
          <w:rFonts w:eastAsia="Calibri"/>
          <w:sz w:val="24"/>
          <w:szCs w:val="24"/>
        </w:rPr>
        <w:t xml:space="preserve">se </w:t>
      </w:r>
      <w:r w:rsidR="00CA03CF" w:rsidRPr="00722ECA">
        <w:rPr>
          <w:rFonts w:eastAsia="Calibri"/>
          <w:sz w:val="24"/>
          <w:szCs w:val="24"/>
        </w:rPr>
        <w:t>tijekom 2028.</w:t>
      </w:r>
      <w:r w:rsidR="00CA03CF">
        <w:rPr>
          <w:rFonts w:eastAsia="Calibri"/>
          <w:sz w:val="24"/>
          <w:szCs w:val="24"/>
        </w:rPr>
        <w:t xml:space="preserve"> godine.</w:t>
      </w:r>
    </w:p>
    <w:p w14:paraId="4EB1BA7D" w14:textId="77777777" w:rsidR="00780F92" w:rsidRPr="00454B6C" w:rsidRDefault="00780F92" w:rsidP="00780F92">
      <w:pPr>
        <w:spacing w:before="120" w:line="360" w:lineRule="auto"/>
        <w:jc w:val="both"/>
        <w:rPr>
          <w:b/>
          <w:bCs/>
          <w:sz w:val="24"/>
          <w:szCs w:val="24"/>
          <w:u w:val="single"/>
        </w:rPr>
      </w:pPr>
      <w:r w:rsidRPr="00454B6C">
        <w:rPr>
          <w:b/>
          <w:bCs/>
          <w:sz w:val="24"/>
          <w:szCs w:val="24"/>
        </w:rPr>
        <w:tab/>
      </w:r>
      <w:r w:rsidR="00CF13F1">
        <w:rPr>
          <w:b/>
          <w:bCs/>
          <w:sz w:val="24"/>
          <w:szCs w:val="24"/>
        </w:rPr>
        <w:tab/>
      </w:r>
      <w:r w:rsidRPr="00454B6C">
        <w:rPr>
          <w:b/>
          <w:bCs/>
          <w:sz w:val="24"/>
          <w:szCs w:val="24"/>
          <w:u w:val="single"/>
        </w:rPr>
        <w:t>Modernizacija radarskog sustava FPS-117</w:t>
      </w:r>
    </w:p>
    <w:p w14:paraId="134C3DA8" w14:textId="77777777" w:rsidR="00D36C40" w:rsidRPr="00454B6C" w:rsidRDefault="00CF13F1">
      <w:pPr>
        <w:spacing w:line="360" w:lineRule="auto"/>
        <w:ind w:firstLine="708"/>
        <w:jc w:val="both"/>
        <w:rPr>
          <w:rFonts w:eastAsia="Calibri"/>
          <w:sz w:val="24"/>
          <w:szCs w:val="24"/>
        </w:rPr>
      </w:pPr>
      <w:r>
        <w:rPr>
          <w:rFonts w:eastAsia="Calibri"/>
          <w:sz w:val="24"/>
          <w:szCs w:val="24"/>
        </w:rPr>
        <w:tab/>
      </w:r>
      <w:r w:rsidR="00780F92" w:rsidRPr="00454B6C">
        <w:rPr>
          <w:rFonts w:eastAsia="Calibri"/>
          <w:sz w:val="24"/>
          <w:szCs w:val="24"/>
        </w:rPr>
        <w:t>Radarski sustav dvojne namjene FPS-117 velikog dometa za rano otkrivanje i nadzor zračnih ciljeva uvezan je u NATO integrirani sustav protuzračne i proturaketne obrane (</w:t>
      </w:r>
      <w:r w:rsidR="00780F92" w:rsidRPr="00454B6C">
        <w:rPr>
          <w:rFonts w:eastAsia="Calibri"/>
          <w:i/>
          <w:sz w:val="24"/>
          <w:szCs w:val="24"/>
        </w:rPr>
        <w:t>NATO Integrated Air and Missile Defense System – NATINAMDS</w:t>
      </w:r>
      <w:r w:rsidR="00780F92" w:rsidRPr="00454B6C">
        <w:rPr>
          <w:rFonts w:eastAsia="Calibri"/>
          <w:sz w:val="24"/>
          <w:szCs w:val="24"/>
        </w:rPr>
        <w:t xml:space="preserve">). Za pripremu, ugovaranje i provedbu projekta modernizacije i nadogradnje angažirana je NATO Agencija za potporu i nabavu, koja </w:t>
      </w:r>
      <w:r w:rsidR="00780F92" w:rsidRPr="00A17A40">
        <w:rPr>
          <w:rFonts w:eastAsia="Calibri"/>
          <w:sz w:val="24"/>
          <w:szCs w:val="24"/>
        </w:rPr>
        <w:t>provodi</w:t>
      </w:r>
      <w:r w:rsidR="00780F92" w:rsidRPr="00454B6C">
        <w:rPr>
          <w:rFonts w:eastAsia="Calibri"/>
          <w:sz w:val="24"/>
          <w:szCs w:val="24"/>
        </w:rPr>
        <w:t xml:space="preserve"> projekte nadogradnje istovrsnih radarskih sustava u više NATO zemalja. Potkraj 2024. </w:t>
      </w:r>
      <w:r w:rsidR="00D36C40">
        <w:rPr>
          <w:rFonts w:eastAsia="Calibri"/>
          <w:sz w:val="24"/>
          <w:szCs w:val="24"/>
        </w:rPr>
        <w:t xml:space="preserve">godine </w:t>
      </w:r>
      <w:r w:rsidR="00780F92" w:rsidRPr="00454B6C">
        <w:rPr>
          <w:rFonts w:eastAsia="Calibri"/>
          <w:sz w:val="24"/>
          <w:szCs w:val="24"/>
        </w:rPr>
        <w:t>potpisan je ugovor za prvu fazu modernizacije kojom će se postojeći radari nadograditi na najnoviju konfiguraciju s potpuno novom sposobnošću vojnog sustava identifikacije letjelica u zračnom prostoru. Vrijednost ugovora je 32.987.296,36 eura</w:t>
      </w:r>
      <w:r w:rsidR="00553B81">
        <w:rPr>
          <w:rFonts w:eastAsia="Calibri"/>
          <w:sz w:val="24"/>
          <w:szCs w:val="24"/>
        </w:rPr>
        <w:t>,</w:t>
      </w:r>
      <w:r w:rsidR="00780F92" w:rsidRPr="00454B6C">
        <w:rPr>
          <w:rFonts w:eastAsia="Calibri"/>
          <w:sz w:val="24"/>
          <w:szCs w:val="24"/>
        </w:rPr>
        <w:t xml:space="preserve"> bez PDV-a. Tijekom 2025. </w:t>
      </w:r>
      <w:r w:rsidR="00D36C40">
        <w:rPr>
          <w:rFonts w:eastAsia="Calibri"/>
          <w:sz w:val="24"/>
          <w:szCs w:val="24"/>
        </w:rPr>
        <w:t xml:space="preserve">godine </w:t>
      </w:r>
      <w:r w:rsidR="00780F92" w:rsidRPr="00454B6C">
        <w:rPr>
          <w:rFonts w:eastAsia="Calibri"/>
          <w:sz w:val="24"/>
          <w:szCs w:val="24"/>
        </w:rPr>
        <w:t>započela</w:t>
      </w:r>
      <w:r w:rsidR="00553B81">
        <w:rPr>
          <w:rFonts w:eastAsia="Calibri"/>
          <w:sz w:val="24"/>
          <w:szCs w:val="24"/>
        </w:rPr>
        <w:t xml:space="preserve"> je</w:t>
      </w:r>
      <w:r w:rsidR="00780F92" w:rsidRPr="00454B6C">
        <w:rPr>
          <w:rFonts w:eastAsia="Calibri"/>
          <w:sz w:val="24"/>
          <w:szCs w:val="24"/>
        </w:rPr>
        <w:t xml:space="preserve"> proizvodnja moderniziranih podsustava, čija se isporuka i ugradnja očekuje </w:t>
      </w:r>
      <w:r w:rsidR="00780F92">
        <w:rPr>
          <w:rFonts w:eastAsia="Calibri"/>
          <w:sz w:val="24"/>
          <w:szCs w:val="24"/>
        </w:rPr>
        <w:t>do kraja</w:t>
      </w:r>
      <w:r w:rsidR="00780F92" w:rsidRPr="00454B6C">
        <w:rPr>
          <w:rFonts w:eastAsia="Calibri"/>
          <w:sz w:val="24"/>
          <w:szCs w:val="24"/>
        </w:rPr>
        <w:t xml:space="preserve"> 2026.</w:t>
      </w:r>
      <w:r w:rsidR="00D36C40">
        <w:rPr>
          <w:rFonts w:eastAsia="Calibri"/>
          <w:sz w:val="24"/>
          <w:szCs w:val="24"/>
        </w:rPr>
        <w:t xml:space="preserve"> godine.</w:t>
      </w:r>
    </w:p>
    <w:p w14:paraId="6EE60D40" w14:textId="77777777" w:rsidR="00780F92" w:rsidRPr="00DD43F9" w:rsidRDefault="00780F92" w:rsidP="00780F92">
      <w:pPr>
        <w:spacing w:before="120" w:line="360" w:lineRule="auto"/>
        <w:jc w:val="both"/>
        <w:rPr>
          <w:b/>
          <w:bCs/>
          <w:sz w:val="24"/>
          <w:szCs w:val="24"/>
          <w:u w:val="single"/>
        </w:rPr>
      </w:pPr>
      <w:r w:rsidRPr="00DD43F9">
        <w:rPr>
          <w:b/>
          <w:bCs/>
          <w:sz w:val="24"/>
          <w:szCs w:val="24"/>
        </w:rPr>
        <w:tab/>
      </w:r>
      <w:r w:rsidR="00BE5EEF">
        <w:rPr>
          <w:b/>
          <w:bCs/>
          <w:sz w:val="24"/>
          <w:szCs w:val="24"/>
        </w:rPr>
        <w:tab/>
      </w:r>
      <w:r w:rsidRPr="00DD43F9">
        <w:rPr>
          <w:b/>
          <w:bCs/>
          <w:sz w:val="24"/>
          <w:szCs w:val="24"/>
          <w:u w:val="single"/>
        </w:rPr>
        <w:t xml:space="preserve">Besposadni </w:t>
      </w:r>
      <w:r w:rsidR="009A7334">
        <w:rPr>
          <w:b/>
          <w:bCs/>
          <w:sz w:val="24"/>
          <w:szCs w:val="24"/>
          <w:u w:val="single"/>
        </w:rPr>
        <w:t>zrakoplovni</w:t>
      </w:r>
      <w:r w:rsidRPr="00DD43F9">
        <w:rPr>
          <w:b/>
          <w:bCs/>
          <w:sz w:val="24"/>
          <w:szCs w:val="24"/>
          <w:u w:val="single"/>
        </w:rPr>
        <w:t xml:space="preserve"> sustav Bayraktar TB2</w:t>
      </w:r>
    </w:p>
    <w:p w14:paraId="0A974B70" w14:textId="77777777" w:rsidR="00780F92" w:rsidRDefault="00CF13F1" w:rsidP="00780F92">
      <w:pPr>
        <w:spacing w:line="360" w:lineRule="auto"/>
        <w:ind w:firstLine="708"/>
        <w:jc w:val="both"/>
        <w:rPr>
          <w:rFonts w:eastAsia="Calibri"/>
          <w:sz w:val="24"/>
          <w:szCs w:val="24"/>
          <w:lang w:eastAsia="hr-HR"/>
        </w:rPr>
      </w:pPr>
      <w:r>
        <w:rPr>
          <w:rFonts w:eastAsia="Calibri"/>
          <w:spacing w:val="3"/>
          <w:sz w:val="24"/>
          <w:szCs w:val="24"/>
        </w:rPr>
        <w:tab/>
      </w:r>
      <w:r w:rsidR="00780F92" w:rsidRPr="00DD43F9">
        <w:rPr>
          <w:rFonts w:eastAsia="Calibri"/>
          <w:spacing w:val="3"/>
          <w:sz w:val="24"/>
          <w:szCs w:val="24"/>
        </w:rPr>
        <w:t>U studenom</w:t>
      </w:r>
      <w:r w:rsidR="00D36C40">
        <w:rPr>
          <w:rFonts w:eastAsia="Calibri"/>
          <w:spacing w:val="3"/>
          <w:sz w:val="24"/>
          <w:szCs w:val="24"/>
        </w:rPr>
        <w:t>e</w:t>
      </w:r>
      <w:r w:rsidR="00780F92" w:rsidRPr="00DD43F9">
        <w:rPr>
          <w:rFonts w:eastAsia="Calibri"/>
          <w:spacing w:val="3"/>
          <w:sz w:val="24"/>
          <w:szCs w:val="24"/>
        </w:rPr>
        <w:t xml:space="preserve"> 2024. s tvrtkom Baykar potpisan je ugovor o nabavi besposadnog zrakoplovnog sustava Bayraktar u vrijednosti od 73.906.377,00 američkih dolara, bez PDV-a. Ugovorena konfiguracija temelji se na šest letjelica</w:t>
      </w:r>
      <w:r w:rsidR="00780F92">
        <w:rPr>
          <w:rFonts w:eastAsia="Calibri"/>
          <w:spacing w:val="3"/>
          <w:sz w:val="24"/>
          <w:szCs w:val="24"/>
        </w:rPr>
        <w:t>, a p</w:t>
      </w:r>
      <w:r w:rsidR="00780F92" w:rsidRPr="00DD43F9">
        <w:rPr>
          <w:rFonts w:eastAsia="Calibri"/>
          <w:spacing w:val="3"/>
          <w:sz w:val="24"/>
          <w:szCs w:val="24"/>
        </w:rPr>
        <w:t>aket obuhvaća i centar za zapovijedanje i nadzor, simulator za obuku, zemaljske nadzorno-upravljačke stanice, zemaljske podatkovne stanice, inicijalni komplet pričuvnih dijelova i svu potrebnu opremu i alat za o</w:t>
      </w:r>
      <w:r w:rsidR="00780F92">
        <w:rPr>
          <w:rFonts w:eastAsia="Calibri"/>
          <w:spacing w:val="3"/>
          <w:sz w:val="24"/>
          <w:szCs w:val="24"/>
        </w:rPr>
        <w:t xml:space="preserve">državanje na korisničkoj razini. </w:t>
      </w:r>
      <w:r w:rsidR="00780F92" w:rsidRPr="00DD43F9">
        <w:rPr>
          <w:rFonts w:eastAsia="Calibri"/>
          <w:sz w:val="24"/>
          <w:szCs w:val="24"/>
          <w:lang w:eastAsia="hr-HR"/>
        </w:rPr>
        <w:t xml:space="preserve">Sustav je isporučen u kolovozu 2025. </w:t>
      </w:r>
      <w:r>
        <w:rPr>
          <w:rFonts w:eastAsia="Calibri"/>
          <w:sz w:val="24"/>
          <w:szCs w:val="24"/>
          <w:lang w:eastAsia="hr-HR"/>
        </w:rPr>
        <w:t>i</w:t>
      </w:r>
      <w:r w:rsidR="00780F92">
        <w:rPr>
          <w:rFonts w:eastAsia="Calibri"/>
          <w:sz w:val="24"/>
          <w:szCs w:val="24"/>
          <w:lang w:eastAsia="hr-HR"/>
        </w:rPr>
        <w:t xml:space="preserve"> </w:t>
      </w:r>
      <w:r w:rsidR="00780F92" w:rsidRPr="00DD43F9">
        <w:rPr>
          <w:rFonts w:eastAsia="Calibri"/>
          <w:sz w:val="24"/>
          <w:szCs w:val="24"/>
          <w:lang w:eastAsia="hr-HR"/>
        </w:rPr>
        <w:t xml:space="preserve">uveden </w:t>
      </w:r>
      <w:r>
        <w:rPr>
          <w:rFonts w:eastAsia="Calibri"/>
          <w:sz w:val="24"/>
          <w:szCs w:val="24"/>
          <w:lang w:eastAsia="hr-HR"/>
        </w:rPr>
        <w:t xml:space="preserve">je </w:t>
      </w:r>
      <w:r w:rsidR="00780F92" w:rsidRPr="00DD43F9">
        <w:rPr>
          <w:rFonts w:eastAsia="Calibri"/>
          <w:sz w:val="24"/>
          <w:szCs w:val="24"/>
          <w:lang w:eastAsia="hr-HR"/>
        </w:rPr>
        <w:t xml:space="preserve">u operativnu uporabu </w:t>
      </w:r>
      <w:r w:rsidR="00780F92">
        <w:rPr>
          <w:rFonts w:eastAsia="Calibri"/>
          <w:sz w:val="24"/>
          <w:szCs w:val="24"/>
          <w:lang w:eastAsia="hr-HR"/>
        </w:rPr>
        <w:t>u rujnu</w:t>
      </w:r>
      <w:r w:rsidR="00780F92" w:rsidRPr="00DD43F9">
        <w:rPr>
          <w:rFonts w:eastAsia="Calibri"/>
          <w:sz w:val="24"/>
          <w:szCs w:val="24"/>
          <w:lang w:eastAsia="hr-HR"/>
        </w:rPr>
        <w:t xml:space="preserve"> 2025</w:t>
      </w:r>
      <w:r w:rsidR="00780F92">
        <w:rPr>
          <w:rFonts w:eastAsia="Calibri"/>
          <w:sz w:val="24"/>
          <w:szCs w:val="24"/>
          <w:lang w:eastAsia="hr-HR"/>
        </w:rPr>
        <w:t>.</w:t>
      </w:r>
    </w:p>
    <w:p w14:paraId="6935AC7A" w14:textId="77777777" w:rsidR="00D36C40" w:rsidRPr="00DD43F9" w:rsidRDefault="00D36C40" w:rsidP="00780F92">
      <w:pPr>
        <w:spacing w:line="360" w:lineRule="auto"/>
        <w:ind w:firstLine="708"/>
        <w:jc w:val="both"/>
        <w:rPr>
          <w:rFonts w:eastAsia="Calibri"/>
          <w:sz w:val="24"/>
          <w:szCs w:val="24"/>
          <w:lang w:eastAsia="hr-HR"/>
        </w:rPr>
      </w:pPr>
    </w:p>
    <w:p w14:paraId="4B26A547" w14:textId="77777777" w:rsidR="00780F92" w:rsidRPr="0094005E" w:rsidRDefault="00780F92" w:rsidP="00780F92">
      <w:pPr>
        <w:spacing w:line="360" w:lineRule="auto"/>
        <w:jc w:val="center"/>
        <w:rPr>
          <w:rFonts w:eastAsia="Calibri"/>
          <w:color w:val="FF0000"/>
          <w:sz w:val="24"/>
          <w:szCs w:val="24"/>
        </w:rPr>
      </w:pPr>
      <w:r>
        <w:rPr>
          <w:rFonts w:eastAsia="Calibri"/>
          <w:noProof/>
          <w:color w:val="FF0000"/>
          <w:sz w:val="24"/>
          <w:szCs w:val="24"/>
          <w:lang w:eastAsia="hr-HR"/>
        </w:rPr>
        <w:lastRenderedPageBreak/>
        <w:drawing>
          <wp:inline distT="0" distB="0" distL="0" distR="0" wp14:anchorId="323E1D34" wp14:editId="13F31C0D">
            <wp:extent cx="3752850" cy="2527149"/>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3246" cy="2534149"/>
                    </a:xfrm>
                    <a:prstGeom prst="rect">
                      <a:avLst/>
                    </a:prstGeom>
                    <a:noFill/>
                    <a:ln>
                      <a:noFill/>
                    </a:ln>
                  </pic:spPr>
                </pic:pic>
              </a:graphicData>
            </a:graphic>
          </wp:inline>
        </w:drawing>
      </w:r>
    </w:p>
    <w:p w14:paraId="249F7048" w14:textId="77777777" w:rsidR="00780F92" w:rsidRPr="006F47D4" w:rsidRDefault="00780F92" w:rsidP="001F5F19">
      <w:pPr>
        <w:pStyle w:val="BodyText1"/>
        <w:jc w:val="center"/>
        <w:rPr>
          <w:b/>
          <w:bCs/>
          <w:sz w:val="20"/>
          <w:szCs w:val="20"/>
        </w:rPr>
      </w:pPr>
      <w:r w:rsidRPr="006F47D4">
        <w:rPr>
          <w:b/>
          <w:bCs/>
          <w:sz w:val="20"/>
          <w:szCs w:val="20"/>
        </w:rPr>
        <w:t xml:space="preserve">Slika </w:t>
      </w:r>
      <w:r w:rsidR="001F5F19" w:rsidRPr="006F47D4">
        <w:rPr>
          <w:b/>
          <w:bCs/>
          <w:sz w:val="20"/>
          <w:szCs w:val="20"/>
        </w:rPr>
        <w:t>21.</w:t>
      </w:r>
      <w:r w:rsidR="009F3B48">
        <w:rPr>
          <w:b/>
          <w:bCs/>
          <w:sz w:val="20"/>
          <w:szCs w:val="20"/>
        </w:rPr>
        <w:t xml:space="preserve"> Besposadni zrakoplovni</w:t>
      </w:r>
      <w:r w:rsidRPr="006F47D4">
        <w:rPr>
          <w:b/>
          <w:bCs/>
          <w:sz w:val="20"/>
          <w:szCs w:val="20"/>
        </w:rPr>
        <w:t xml:space="preserve"> sustav Bayraktar TB2</w:t>
      </w:r>
    </w:p>
    <w:p w14:paraId="13A34BAE" w14:textId="77777777" w:rsidR="009712A5" w:rsidRDefault="00606C05" w:rsidP="005642C3">
      <w:pPr>
        <w:pStyle w:val="Heading3"/>
        <w:spacing w:before="0"/>
      </w:pPr>
      <w:bookmarkStart w:id="63" w:name="_Toc227315594"/>
      <w:r>
        <w:tab/>
      </w:r>
      <w:r w:rsidR="00437577">
        <w:t>1.4</w:t>
      </w:r>
      <w:r w:rsidR="00780F92" w:rsidRPr="008D2B9F">
        <w:t>.4. Strateške zalihe ubojnih sredstava i zbrinjavanje viškova</w:t>
      </w:r>
      <w:bookmarkEnd w:id="63"/>
      <w:r w:rsidR="00780F92" w:rsidRPr="008D2B9F">
        <w:t xml:space="preserve"> </w:t>
      </w:r>
    </w:p>
    <w:p w14:paraId="7A9B1DA9" w14:textId="77777777" w:rsidR="009712A5" w:rsidRPr="009712A5" w:rsidRDefault="009712A5" w:rsidP="009712A5">
      <w:pPr>
        <w:rPr>
          <w:rFonts w:eastAsia="Calibri"/>
        </w:rPr>
      </w:pPr>
    </w:p>
    <w:p w14:paraId="2BCDD93A" w14:textId="77777777" w:rsidR="00B932AD" w:rsidRPr="008D2B9F" w:rsidRDefault="00606C05" w:rsidP="009712A5">
      <w:pPr>
        <w:spacing w:line="360" w:lineRule="auto"/>
        <w:ind w:firstLine="708"/>
        <w:jc w:val="both"/>
        <w:rPr>
          <w:rFonts w:eastAsia="Calibri"/>
          <w:sz w:val="24"/>
          <w:szCs w:val="24"/>
        </w:rPr>
      </w:pPr>
      <w:r>
        <w:rPr>
          <w:rFonts w:eastAsia="Calibri"/>
          <w:sz w:val="24"/>
          <w:szCs w:val="24"/>
        </w:rPr>
        <w:tab/>
      </w:r>
      <w:r w:rsidR="00780F92" w:rsidRPr="008D2B9F">
        <w:rPr>
          <w:rFonts w:eastAsia="Calibri"/>
          <w:sz w:val="24"/>
          <w:szCs w:val="24"/>
        </w:rPr>
        <w:t xml:space="preserve">Strateške zalihe ubojnih sredstava skladište se i čuvaju u </w:t>
      </w:r>
      <w:r w:rsidR="00553B81">
        <w:rPr>
          <w:rFonts w:eastAsia="Calibri"/>
          <w:sz w:val="24"/>
          <w:szCs w:val="24"/>
        </w:rPr>
        <w:t>vojnim</w:t>
      </w:r>
      <w:r w:rsidR="00780F92" w:rsidRPr="008D2B9F">
        <w:rPr>
          <w:rFonts w:eastAsia="Calibri"/>
          <w:sz w:val="24"/>
          <w:szCs w:val="24"/>
        </w:rPr>
        <w:t xml:space="preserve"> skladišni</w:t>
      </w:r>
      <w:r w:rsidR="00553B81">
        <w:rPr>
          <w:rFonts w:eastAsia="Calibri"/>
          <w:sz w:val="24"/>
          <w:szCs w:val="24"/>
        </w:rPr>
        <w:t>m</w:t>
      </w:r>
      <w:r w:rsidR="00780F92" w:rsidRPr="008D2B9F">
        <w:rPr>
          <w:rFonts w:eastAsia="Calibri"/>
          <w:sz w:val="24"/>
          <w:szCs w:val="24"/>
        </w:rPr>
        <w:t xml:space="preserve"> kompleks</w:t>
      </w:r>
      <w:r w:rsidR="00553B81">
        <w:rPr>
          <w:rFonts w:eastAsia="Calibri"/>
          <w:sz w:val="24"/>
          <w:szCs w:val="24"/>
        </w:rPr>
        <w:t>im</w:t>
      </w:r>
      <w:r w:rsidR="00780F92" w:rsidRPr="008D2B9F">
        <w:rPr>
          <w:rFonts w:eastAsia="Calibri"/>
          <w:sz w:val="24"/>
          <w:szCs w:val="24"/>
        </w:rPr>
        <w:t xml:space="preserve">a. Zalihe ubojnih sredstava za </w:t>
      </w:r>
      <w:r w:rsidR="00780F92" w:rsidRPr="00CA03CF">
        <w:rPr>
          <w:rFonts w:eastAsia="Calibri"/>
          <w:sz w:val="24"/>
          <w:szCs w:val="24"/>
        </w:rPr>
        <w:t>potrebe postrojbi koje se nalaze u misijama i operacijama izvan Republike Hrvatske čuvaju se u područjima operacija u terenskim skladištima savezničkih i partnerskih zemalja. Nastavkom aktivnosti tijekom 2026. godine osigurava se kontinuitet opskrbe nedostajućim ubojnim sredstvima te postepeno narastanje</w:t>
      </w:r>
      <w:r w:rsidR="00780F92" w:rsidRPr="008D2B9F">
        <w:rPr>
          <w:rFonts w:eastAsia="Calibri"/>
          <w:sz w:val="24"/>
          <w:szCs w:val="24"/>
        </w:rPr>
        <w:t xml:space="preserve"> strateških pričuva tijekom narednih godina. Naglasak je </w:t>
      </w:r>
      <w:r w:rsidR="00780F92">
        <w:rPr>
          <w:rFonts w:eastAsia="Calibri"/>
          <w:sz w:val="24"/>
          <w:szCs w:val="24"/>
        </w:rPr>
        <w:t>na osiguranju</w:t>
      </w:r>
      <w:r w:rsidR="00780F92" w:rsidRPr="008D2B9F">
        <w:rPr>
          <w:rFonts w:eastAsia="Calibri"/>
          <w:sz w:val="24"/>
          <w:szCs w:val="24"/>
        </w:rPr>
        <w:t xml:space="preserve"> inicijalnih količina streljiva namijenjenog novougovorenim oružanim sustavima. </w:t>
      </w:r>
    </w:p>
    <w:p w14:paraId="1313513A" w14:textId="77777777" w:rsidR="00780F92" w:rsidRDefault="00606C05" w:rsidP="005642C3">
      <w:pPr>
        <w:pStyle w:val="Heading3"/>
      </w:pPr>
      <w:bookmarkStart w:id="64" w:name="_Toc227315595"/>
      <w:r>
        <w:tab/>
      </w:r>
      <w:r w:rsidR="00437577">
        <w:t>1.4</w:t>
      </w:r>
      <w:r w:rsidR="00780F92" w:rsidRPr="00CF7A4C">
        <w:t>.5. Opremanje nebojnim motornim vozilima</w:t>
      </w:r>
      <w:bookmarkEnd w:id="64"/>
    </w:p>
    <w:p w14:paraId="671FD8AA" w14:textId="77777777" w:rsidR="00B4693F" w:rsidRPr="00B4693F" w:rsidRDefault="00B4693F" w:rsidP="00B4693F"/>
    <w:p w14:paraId="4BC7CD3F" w14:textId="77777777" w:rsidR="00780F92" w:rsidRPr="006F47D4" w:rsidRDefault="00606C05" w:rsidP="00780F92">
      <w:pPr>
        <w:adjustRightInd w:val="0"/>
        <w:spacing w:line="360" w:lineRule="auto"/>
        <w:ind w:firstLine="708"/>
        <w:jc w:val="both"/>
        <w:rPr>
          <w:rFonts w:eastAsia="Calibri"/>
          <w:iCs/>
          <w:sz w:val="24"/>
          <w:szCs w:val="24"/>
          <w:lang w:eastAsia="hr-HR"/>
        </w:rPr>
      </w:pPr>
      <w:r>
        <w:rPr>
          <w:rFonts w:eastAsia="Calibri"/>
          <w:iCs/>
          <w:sz w:val="24"/>
          <w:szCs w:val="24"/>
          <w:lang w:eastAsia="hr-HR"/>
        </w:rPr>
        <w:tab/>
      </w:r>
      <w:r w:rsidR="00F31BA4">
        <w:rPr>
          <w:sz w:val="24"/>
          <w:szCs w:val="24"/>
        </w:rPr>
        <w:t xml:space="preserve">U 2025. godini su sklopljeni okvirni sporazumi o operativnom i financijskom  </w:t>
      </w:r>
      <w:r w:rsidR="00F31BA4">
        <w:rPr>
          <w:i/>
          <w:iCs/>
          <w:sz w:val="24"/>
          <w:szCs w:val="24"/>
        </w:rPr>
        <w:t xml:space="preserve">leasingu </w:t>
      </w:r>
      <w:r w:rsidR="00F31BA4">
        <w:rPr>
          <w:sz w:val="24"/>
          <w:szCs w:val="24"/>
        </w:rPr>
        <w:t> na razdoblje od četiri godine, ukupne vrijednosti 1.854.654 eura. Isporučeno je 59 nebojnih motornih vozila za potrebe Hrvatske vojske, ugovorena su i isporučena dva kombi vozila 8+1 vrijednosti 85.211,25 eura te radni strojevi i mjerni uređaji ukupne vrijednosti 498.1431,61 eura.</w:t>
      </w:r>
      <w:r w:rsidR="00F31BA4">
        <w:rPr>
          <w:rFonts w:eastAsia="Calibri"/>
          <w:iCs/>
          <w:sz w:val="24"/>
          <w:szCs w:val="24"/>
          <w:lang w:eastAsia="hr-HR"/>
        </w:rPr>
        <w:t xml:space="preserve"> </w:t>
      </w:r>
      <w:r w:rsidR="00780F92">
        <w:rPr>
          <w:sz w:val="24"/>
          <w:szCs w:val="24"/>
        </w:rPr>
        <w:t>U</w:t>
      </w:r>
      <w:r w:rsidR="00780F92" w:rsidRPr="00A21BF7">
        <w:rPr>
          <w:sz w:val="24"/>
          <w:szCs w:val="24"/>
        </w:rPr>
        <w:t xml:space="preserve"> prosinc</w:t>
      </w:r>
      <w:r w:rsidR="00780F92">
        <w:rPr>
          <w:sz w:val="24"/>
          <w:szCs w:val="24"/>
        </w:rPr>
        <w:t xml:space="preserve">u 2025. potpisan je </w:t>
      </w:r>
      <w:r w:rsidR="00780F92" w:rsidRPr="00A21BF7">
        <w:rPr>
          <w:sz w:val="24"/>
          <w:szCs w:val="24"/>
        </w:rPr>
        <w:t>Okvirni sporazum o nabavi 420 vojnih terenskih kamiona TATRA od 2026. do 2030.</w:t>
      </w:r>
      <w:r w:rsidR="00780F92">
        <w:rPr>
          <w:sz w:val="24"/>
          <w:szCs w:val="24"/>
        </w:rPr>
        <w:t>,</w:t>
      </w:r>
      <w:r w:rsidR="00780F92" w:rsidRPr="00A21BF7">
        <w:rPr>
          <w:sz w:val="24"/>
          <w:szCs w:val="24"/>
        </w:rPr>
        <w:t xml:space="preserve"> ukupne vrijednosti </w:t>
      </w:r>
      <w:r w:rsidR="00780F92" w:rsidRPr="00722ECA">
        <w:rPr>
          <w:sz w:val="24"/>
          <w:szCs w:val="24"/>
        </w:rPr>
        <w:t>21</w:t>
      </w:r>
      <w:r w:rsidR="00780F92">
        <w:rPr>
          <w:sz w:val="24"/>
          <w:szCs w:val="24"/>
        </w:rPr>
        <w:t>2</w:t>
      </w:r>
      <w:r w:rsidR="00780F92" w:rsidRPr="00722ECA">
        <w:rPr>
          <w:sz w:val="24"/>
          <w:szCs w:val="24"/>
        </w:rPr>
        <w:t>.</w:t>
      </w:r>
      <w:r w:rsidR="00780F92">
        <w:rPr>
          <w:sz w:val="24"/>
          <w:szCs w:val="24"/>
        </w:rPr>
        <w:t>286</w:t>
      </w:r>
      <w:r w:rsidR="00780F92" w:rsidRPr="00722ECA">
        <w:rPr>
          <w:sz w:val="24"/>
          <w:szCs w:val="24"/>
        </w:rPr>
        <w:t>.</w:t>
      </w:r>
      <w:r w:rsidR="00780F92">
        <w:rPr>
          <w:sz w:val="24"/>
          <w:szCs w:val="24"/>
        </w:rPr>
        <w:t>645</w:t>
      </w:r>
      <w:r w:rsidR="00780F92" w:rsidRPr="00722ECA">
        <w:rPr>
          <w:sz w:val="24"/>
          <w:szCs w:val="24"/>
        </w:rPr>
        <w:t>,</w:t>
      </w:r>
      <w:r w:rsidR="00780F92">
        <w:rPr>
          <w:sz w:val="24"/>
          <w:szCs w:val="24"/>
        </w:rPr>
        <w:t>22</w:t>
      </w:r>
      <w:r w:rsidR="00780F92" w:rsidRPr="00722ECA">
        <w:rPr>
          <w:sz w:val="24"/>
          <w:szCs w:val="24"/>
        </w:rPr>
        <w:t xml:space="preserve"> </w:t>
      </w:r>
      <w:r w:rsidR="00780F92" w:rsidRPr="00A21BF7">
        <w:rPr>
          <w:sz w:val="24"/>
          <w:szCs w:val="24"/>
        </w:rPr>
        <w:t xml:space="preserve">eura. Potpisivanje navedenog sporazuma omogućava i </w:t>
      </w:r>
      <w:r w:rsidR="00780F92" w:rsidRPr="00A21BF7">
        <w:rPr>
          <w:sz w:val="24"/>
          <w:szCs w:val="24"/>
        </w:rPr>
        <w:lastRenderedPageBreak/>
        <w:t xml:space="preserve">tvrtki </w:t>
      </w:r>
      <w:r w:rsidR="00780F92" w:rsidRPr="00CA03CF">
        <w:rPr>
          <w:sz w:val="24"/>
          <w:szCs w:val="24"/>
        </w:rPr>
        <w:t xml:space="preserve">Đuro Đaković Specijalna vozila d.d. ugovor o završnoj montaži kamiona i njihovo održavanje. Potrebna financijska sredstva </w:t>
      </w:r>
      <w:r w:rsidR="00DA2313">
        <w:rPr>
          <w:sz w:val="24"/>
          <w:szCs w:val="24"/>
        </w:rPr>
        <w:t xml:space="preserve">osiguravaju </w:t>
      </w:r>
      <w:r w:rsidR="007B61B2" w:rsidRPr="00CA03CF">
        <w:rPr>
          <w:sz w:val="24"/>
          <w:szCs w:val="24"/>
        </w:rPr>
        <w:t xml:space="preserve">se </w:t>
      </w:r>
      <w:r w:rsidR="00DE4506">
        <w:rPr>
          <w:sz w:val="24"/>
          <w:szCs w:val="24"/>
        </w:rPr>
        <w:t>kroz instrument</w:t>
      </w:r>
      <w:r w:rsidR="00DE4506" w:rsidRPr="00DE4506">
        <w:rPr>
          <w:sz w:val="24"/>
          <w:szCs w:val="24"/>
        </w:rPr>
        <w:t xml:space="preserve"> Sigurnosna akcija za Europu (SAFE – zajam)</w:t>
      </w:r>
      <w:r w:rsidR="00DE4506">
        <w:rPr>
          <w:sz w:val="24"/>
          <w:szCs w:val="24"/>
        </w:rPr>
        <w:t>.</w:t>
      </w:r>
    </w:p>
    <w:p w14:paraId="4B19BB69" w14:textId="77777777" w:rsidR="00780F92" w:rsidRDefault="00780F92" w:rsidP="00716BCE">
      <w:pPr>
        <w:adjustRightInd w:val="0"/>
        <w:spacing w:line="360" w:lineRule="auto"/>
        <w:jc w:val="both"/>
        <w:rPr>
          <w:sz w:val="24"/>
          <w:szCs w:val="24"/>
        </w:rPr>
      </w:pPr>
    </w:p>
    <w:p w14:paraId="35377699" w14:textId="77777777" w:rsidR="00780F92" w:rsidRDefault="00780F92" w:rsidP="00780F92">
      <w:pPr>
        <w:adjustRightInd w:val="0"/>
        <w:spacing w:line="360" w:lineRule="auto"/>
        <w:ind w:firstLine="708"/>
        <w:jc w:val="center"/>
        <w:rPr>
          <w:sz w:val="24"/>
          <w:szCs w:val="24"/>
        </w:rPr>
      </w:pPr>
      <w:r>
        <w:rPr>
          <w:noProof/>
          <w:sz w:val="24"/>
          <w:szCs w:val="24"/>
          <w:lang w:eastAsia="hr-HR"/>
        </w:rPr>
        <w:drawing>
          <wp:inline distT="0" distB="0" distL="0" distR="0" wp14:anchorId="7087CF20" wp14:editId="2521E581">
            <wp:extent cx="3881562" cy="247650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949" cy="2497801"/>
                    </a:xfrm>
                    <a:prstGeom prst="rect">
                      <a:avLst/>
                    </a:prstGeom>
                    <a:noFill/>
                    <a:ln>
                      <a:noFill/>
                    </a:ln>
                  </pic:spPr>
                </pic:pic>
              </a:graphicData>
            </a:graphic>
          </wp:inline>
        </w:drawing>
      </w:r>
    </w:p>
    <w:p w14:paraId="2BCDA20D" w14:textId="77777777" w:rsidR="00780F92" w:rsidRPr="006F47D4" w:rsidRDefault="00780F92" w:rsidP="001F5F19">
      <w:pPr>
        <w:adjustRightInd w:val="0"/>
        <w:spacing w:line="360" w:lineRule="auto"/>
        <w:jc w:val="center"/>
        <w:rPr>
          <w:b/>
          <w:bCs/>
          <w:sz w:val="20"/>
          <w:szCs w:val="20"/>
        </w:rPr>
      </w:pPr>
      <w:r w:rsidRPr="006F47D4">
        <w:rPr>
          <w:b/>
          <w:bCs/>
          <w:sz w:val="20"/>
          <w:szCs w:val="20"/>
        </w:rPr>
        <w:t xml:space="preserve">Slika </w:t>
      </w:r>
      <w:r w:rsidR="001F5F19" w:rsidRPr="006F47D4">
        <w:rPr>
          <w:b/>
          <w:bCs/>
          <w:sz w:val="20"/>
          <w:szCs w:val="20"/>
        </w:rPr>
        <w:t>22.</w:t>
      </w:r>
      <w:r w:rsidR="00855F39" w:rsidRPr="006F47D4">
        <w:rPr>
          <w:b/>
          <w:bCs/>
          <w:sz w:val="20"/>
          <w:szCs w:val="20"/>
        </w:rPr>
        <w:t xml:space="preserve"> T</w:t>
      </w:r>
      <w:r w:rsidRPr="006F47D4">
        <w:rPr>
          <w:b/>
          <w:bCs/>
          <w:sz w:val="20"/>
          <w:szCs w:val="20"/>
        </w:rPr>
        <w:t>erenski kamion Tatra 6x6</w:t>
      </w:r>
    </w:p>
    <w:p w14:paraId="0ACE97BB" w14:textId="77777777" w:rsidR="00780F92" w:rsidRDefault="00606C05" w:rsidP="005642C3">
      <w:pPr>
        <w:pStyle w:val="Heading3"/>
        <w:rPr>
          <w:rFonts w:eastAsia="Calibri"/>
        </w:rPr>
      </w:pPr>
      <w:bookmarkStart w:id="65" w:name="_Toc227315596"/>
      <w:r>
        <w:tab/>
      </w:r>
      <w:r w:rsidR="00437577">
        <w:t>1.4</w:t>
      </w:r>
      <w:r w:rsidR="00780F92" w:rsidRPr="00433365">
        <w:t>.</w:t>
      </w:r>
      <w:r w:rsidR="00780F92">
        <w:t>6</w:t>
      </w:r>
      <w:r w:rsidR="00780F92" w:rsidRPr="00433365">
        <w:t xml:space="preserve">. Opremanje </w:t>
      </w:r>
      <w:r w:rsidR="00780F92" w:rsidRPr="00433365">
        <w:rPr>
          <w:rFonts w:eastAsia="Calibri"/>
        </w:rPr>
        <w:t>Nuklearno-biološ</w:t>
      </w:r>
      <w:r w:rsidR="00780F92">
        <w:rPr>
          <w:rFonts w:eastAsia="Calibri"/>
        </w:rPr>
        <w:t>ko-kemijskog laboratorija</w:t>
      </w:r>
      <w:bookmarkEnd w:id="65"/>
      <w:r w:rsidR="00780F92">
        <w:rPr>
          <w:rFonts w:eastAsia="Calibri"/>
        </w:rPr>
        <w:t xml:space="preserve"> </w:t>
      </w:r>
    </w:p>
    <w:p w14:paraId="329F8D98" w14:textId="77777777" w:rsidR="00B4693F" w:rsidRPr="00B4693F" w:rsidRDefault="00B4693F" w:rsidP="00B4693F">
      <w:pPr>
        <w:rPr>
          <w:rFonts w:eastAsia="Calibri"/>
        </w:rPr>
      </w:pPr>
    </w:p>
    <w:p w14:paraId="2E07BD96" w14:textId="77777777" w:rsidR="00B4693F" w:rsidRPr="00C30272" w:rsidRDefault="00606C05" w:rsidP="000126C3">
      <w:pPr>
        <w:spacing w:line="360" w:lineRule="auto"/>
        <w:ind w:firstLine="708"/>
        <w:jc w:val="both"/>
        <w:rPr>
          <w:rFonts w:eastAsia="Calibri"/>
          <w:sz w:val="24"/>
          <w:szCs w:val="24"/>
        </w:rPr>
      </w:pPr>
      <w:r>
        <w:rPr>
          <w:rFonts w:eastAsia="Calibri"/>
          <w:sz w:val="24"/>
          <w:szCs w:val="24"/>
        </w:rPr>
        <w:tab/>
      </w:r>
      <w:r w:rsidR="00B4693F">
        <w:rPr>
          <w:rFonts w:eastAsia="Calibri"/>
          <w:sz w:val="24"/>
          <w:szCs w:val="24"/>
        </w:rPr>
        <w:t xml:space="preserve">Tijekom 2025. godine </w:t>
      </w:r>
      <w:r w:rsidR="00780F92" w:rsidRPr="00433365">
        <w:rPr>
          <w:rFonts w:eastAsia="Calibri"/>
          <w:sz w:val="24"/>
          <w:szCs w:val="24"/>
        </w:rPr>
        <w:t>završeno je opremanje Nuklearno-biološko-kemijsk</w:t>
      </w:r>
      <w:r w:rsidR="00780F92">
        <w:rPr>
          <w:rFonts w:eastAsia="Calibri"/>
          <w:sz w:val="24"/>
          <w:szCs w:val="24"/>
        </w:rPr>
        <w:t>og</w:t>
      </w:r>
      <w:r w:rsidR="00780F92" w:rsidRPr="00433365">
        <w:rPr>
          <w:rFonts w:eastAsia="Calibri"/>
          <w:sz w:val="24"/>
          <w:szCs w:val="24"/>
        </w:rPr>
        <w:t xml:space="preserve"> laboratorija </w:t>
      </w:r>
      <w:r w:rsidR="00780F92">
        <w:rPr>
          <w:rFonts w:eastAsia="Calibri"/>
          <w:sz w:val="24"/>
          <w:szCs w:val="24"/>
        </w:rPr>
        <w:t xml:space="preserve">na Hrvatskom </w:t>
      </w:r>
      <w:r w:rsidR="00780F92" w:rsidRPr="00CA03CF">
        <w:rPr>
          <w:rFonts w:eastAsia="Calibri"/>
          <w:sz w:val="24"/>
          <w:szCs w:val="24"/>
        </w:rPr>
        <w:t>vojnom učilištu „Dr. Franjo Tuđman“. Vrijednost nabavljenih uređaja i opreme je 1.730.000,00 eura. Tijekom 2026. očekuje se dostizanje pune operativnosti laboratorija završnim uređenjem prostora i puštanjem opreme u rad. Novouređeni</w:t>
      </w:r>
      <w:r w:rsidR="00780F92" w:rsidRPr="00510B57">
        <w:rPr>
          <w:rFonts w:eastAsia="Calibri"/>
          <w:sz w:val="24"/>
          <w:szCs w:val="24"/>
        </w:rPr>
        <w:t xml:space="preserve"> laboratorij koristit će se za potrebe vojnih stručnih programa i Fakulteta kemijskog inženjerstva</w:t>
      </w:r>
      <w:r w:rsidR="00780F92" w:rsidRPr="00433365">
        <w:rPr>
          <w:rFonts w:eastAsia="Calibri"/>
          <w:sz w:val="24"/>
          <w:szCs w:val="24"/>
        </w:rPr>
        <w:t xml:space="preserve"> i tehnologije te je pokazatelj uspješne suradnje Hrvatske vojske s akademskom zajednicom.</w:t>
      </w:r>
    </w:p>
    <w:p w14:paraId="7A00F443" w14:textId="77777777" w:rsidR="00780F92" w:rsidRDefault="00606C05" w:rsidP="00DF18DF">
      <w:pPr>
        <w:pStyle w:val="Heading3"/>
      </w:pPr>
      <w:bookmarkStart w:id="66" w:name="_Toc227315597"/>
      <w:r>
        <w:tab/>
      </w:r>
      <w:r w:rsidR="00437577">
        <w:t>1.4</w:t>
      </w:r>
      <w:r w:rsidR="00780F92" w:rsidRPr="00DA4E9C">
        <w:t>.</w:t>
      </w:r>
      <w:r w:rsidR="00780F92">
        <w:t>7</w:t>
      </w:r>
      <w:r w:rsidR="00780F92" w:rsidRPr="008D2B9F">
        <w:t>. Opskrbna materijalna sredstva</w:t>
      </w:r>
      <w:bookmarkEnd w:id="66"/>
      <w:r w:rsidR="00780F92" w:rsidRPr="00DA4E9C">
        <w:t xml:space="preserve"> </w:t>
      </w:r>
    </w:p>
    <w:p w14:paraId="11A7A734" w14:textId="77777777" w:rsidR="00B4693F" w:rsidRPr="00B4693F" w:rsidRDefault="00B4693F" w:rsidP="00B4693F"/>
    <w:p w14:paraId="67C628EA" w14:textId="77777777" w:rsidR="00780F92" w:rsidRPr="00DA4E9C" w:rsidRDefault="00606C05" w:rsidP="00780F92">
      <w:pPr>
        <w:spacing w:line="360" w:lineRule="auto"/>
        <w:ind w:firstLine="708"/>
        <w:jc w:val="both"/>
        <w:rPr>
          <w:rFonts w:eastAsia="Calibri"/>
          <w:sz w:val="24"/>
          <w:szCs w:val="24"/>
        </w:rPr>
      </w:pPr>
      <w:r>
        <w:rPr>
          <w:rFonts w:eastAsia="Calibri"/>
          <w:sz w:val="24"/>
          <w:szCs w:val="24"/>
        </w:rPr>
        <w:tab/>
      </w:r>
      <w:r w:rsidR="00780F92" w:rsidRPr="00DA4E9C">
        <w:rPr>
          <w:rFonts w:eastAsia="Calibri"/>
          <w:sz w:val="24"/>
          <w:szCs w:val="24"/>
        </w:rPr>
        <w:t xml:space="preserve">U 2025. </w:t>
      </w:r>
      <w:r w:rsidR="00B4693F">
        <w:rPr>
          <w:rFonts w:eastAsia="Calibri"/>
          <w:sz w:val="24"/>
          <w:szCs w:val="24"/>
        </w:rPr>
        <w:t xml:space="preserve">godini </w:t>
      </w:r>
      <w:r w:rsidR="00780F92" w:rsidRPr="00DA4E9C">
        <w:rPr>
          <w:rFonts w:eastAsia="Calibri"/>
          <w:sz w:val="24"/>
          <w:szCs w:val="24"/>
        </w:rPr>
        <w:t>osiguran</w:t>
      </w:r>
      <w:r w:rsidR="006F47D4">
        <w:rPr>
          <w:rFonts w:eastAsia="Calibri"/>
          <w:sz w:val="24"/>
          <w:szCs w:val="24"/>
        </w:rPr>
        <w:t>a je opskrba</w:t>
      </w:r>
      <w:r w:rsidR="00780F92" w:rsidRPr="00DA4E9C">
        <w:rPr>
          <w:rFonts w:eastAsia="Calibri"/>
          <w:sz w:val="24"/>
          <w:szCs w:val="24"/>
        </w:rPr>
        <w:t xml:space="preserve"> i opremanje djelatnih i pričuvnih po</w:t>
      </w:r>
      <w:r w:rsidR="006F47D4">
        <w:rPr>
          <w:rFonts w:eastAsia="Calibri"/>
          <w:sz w:val="24"/>
          <w:szCs w:val="24"/>
        </w:rPr>
        <w:t xml:space="preserve">strojbi Hrvatske vojske </w:t>
      </w:r>
      <w:r w:rsidR="00780F92" w:rsidRPr="00DA4E9C">
        <w:rPr>
          <w:rFonts w:eastAsia="Calibri"/>
          <w:sz w:val="24"/>
          <w:szCs w:val="24"/>
        </w:rPr>
        <w:t>odjećom i obućom, opremom opskrbne struke i ostalom intendantskom opremom. Osigurane su i zalihe opreme za opremanje pričuvnih postrojbi, sastavnica pl</w:t>
      </w:r>
      <w:r w:rsidR="00A17A40">
        <w:rPr>
          <w:rFonts w:eastAsia="Calibri"/>
          <w:sz w:val="24"/>
          <w:szCs w:val="24"/>
        </w:rPr>
        <w:t xml:space="preserve">aniranih za misije i operacije </w:t>
      </w:r>
      <w:r w:rsidR="00780F92" w:rsidRPr="00DA4E9C">
        <w:rPr>
          <w:rFonts w:eastAsia="Calibri"/>
          <w:sz w:val="24"/>
          <w:szCs w:val="24"/>
        </w:rPr>
        <w:t>te prijam vojnika i kadeta. Za opskrbu odjećom, o</w:t>
      </w:r>
      <w:r w:rsidR="006F47D4">
        <w:rPr>
          <w:rFonts w:eastAsia="Calibri"/>
          <w:sz w:val="24"/>
          <w:szCs w:val="24"/>
        </w:rPr>
        <w:t xml:space="preserve">bućom, osobnom opremom i </w:t>
      </w:r>
      <w:r w:rsidR="00780F92" w:rsidRPr="00DA4E9C">
        <w:rPr>
          <w:rFonts w:eastAsia="Calibri"/>
          <w:sz w:val="24"/>
          <w:szCs w:val="24"/>
        </w:rPr>
        <w:t xml:space="preserve">intendantskom opremom u 2025. </w:t>
      </w:r>
      <w:r w:rsidR="00D82A58">
        <w:rPr>
          <w:rFonts w:eastAsia="Calibri"/>
          <w:sz w:val="24"/>
          <w:szCs w:val="24"/>
        </w:rPr>
        <w:lastRenderedPageBreak/>
        <w:t xml:space="preserve">godini </w:t>
      </w:r>
      <w:r w:rsidR="006F47D4">
        <w:rPr>
          <w:rFonts w:eastAsia="Calibri"/>
          <w:sz w:val="24"/>
          <w:szCs w:val="24"/>
        </w:rPr>
        <w:t xml:space="preserve">utrošeno je 18.702.996,81 </w:t>
      </w:r>
      <w:r w:rsidR="00780F92" w:rsidRPr="00DA4E9C">
        <w:rPr>
          <w:rFonts w:eastAsia="Calibri"/>
          <w:sz w:val="24"/>
          <w:szCs w:val="24"/>
        </w:rPr>
        <w:t>eura, za taborsku opr</w:t>
      </w:r>
      <w:r w:rsidR="006F47D4">
        <w:rPr>
          <w:rFonts w:eastAsia="Calibri"/>
          <w:sz w:val="24"/>
          <w:szCs w:val="24"/>
        </w:rPr>
        <w:t xml:space="preserve">emu 2.254.725,00 eura, a </w:t>
      </w:r>
      <w:r w:rsidR="00780F92" w:rsidRPr="00DA4E9C">
        <w:rPr>
          <w:rFonts w:eastAsia="Calibri"/>
          <w:sz w:val="24"/>
          <w:szCs w:val="24"/>
        </w:rPr>
        <w:t>intendantsku opremu 673.011,00 eura.</w:t>
      </w:r>
    </w:p>
    <w:p w14:paraId="381C8D99" w14:textId="77777777" w:rsidR="00780F92" w:rsidRDefault="00606C05" w:rsidP="00DF18DF">
      <w:pPr>
        <w:pStyle w:val="Heading3"/>
      </w:pPr>
      <w:bookmarkStart w:id="67" w:name="_Toc227315598"/>
      <w:r>
        <w:tab/>
      </w:r>
      <w:r w:rsidR="00437577">
        <w:t>1.4</w:t>
      </w:r>
      <w:r w:rsidR="00780F92">
        <w:t>.8</w:t>
      </w:r>
      <w:r w:rsidR="00780F92" w:rsidRPr="006F7352">
        <w:t>. Potpora hrvatskoj obrambenoj industriji</w:t>
      </w:r>
      <w:bookmarkEnd w:id="67"/>
    </w:p>
    <w:p w14:paraId="3A70F256" w14:textId="77777777" w:rsidR="00D82A58" w:rsidRPr="00D82A58" w:rsidRDefault="00D82A58" w:rsidP="00D82A58"/>
    <w:p w14:paraId="1A0D9939" w14:textId="77777777" w:rsidR="00780F92" w:rsidRDefault="00780F92" w:rsidP="006F47D4">
      <w:pPr>
        <w:spacing w:line="360" w:lineRule="auto"/>
        <w:jc w:val="both"/>
        <w:rPr>
          <w:sz w:val="24"/>
          <w:szCs w:val="24"/>
        </w:rPr>
      </w:pPr>
      <w:r w:rsidRPr="003C76E3">
        <w:rPr>
          <w:b/>
          <w:bCs/>
          <w:sz w:val="24"/>
          <w:szCs w:val="24"/>
        </w:rPr>
        <w:tab/>
      </w:r>
      <w:r w:rsidR="00606C05">
        <w:rPr>
          <w:b/>
          <w:bCs/>
          <w:sz w:val="24"/>
          <w:szCs w:val="24"/>
        </w:rPr>
        <w:tab/>
      </w:r>
      <w:r w:rsidRPr="003C76E3">
        <w:rPr>
          <w:sz w:val="24"/>
          <w:szCs w:val="24"/>
        </w:rPr>
        <w:t xml:space="preserve">Potpora hrvatskoj obrambenoj industriji u 2025. </w:t>
      </w:r>
      <w:r w:rsidR="00D82A58">
        <w:rPr>
          <w:sz w:val="24"/>
          <w:szCs w:val="24"/>
        </w:rPr>
        <w:t xml:space="preserve">godini </w:t>
      </w:r>
      <w:r>
        <w:rPr>
          <w:sz w:val="24"/>
          <w:szCs w:val="24"/>
        </w:rPr>
        <w:t xml:space="preserve">bila je usmjerena na </w:t>
      </w:r>
      <w:r w:rsidRPr="003C76E3">
        <w:rPr>
          <w:sz w:val="24"/>
          <w:szCs w:val="24"/>
        </w:rPr>
        <w:t xml:space="preserve">jačanje domaće proizvodnje, povezivanje s fondovima </w:t>
      </w:r>
      <w:r>
        <w:rPr>
          <w:sz w:val="24"/>
          <w:szCs w:val="24"/>
        </w:rPr>
        <w:t xml:space="preserve">Europske unije </w:t>
      </w:r>
      <w:r w:rsidRPr="003C76E3">
        <w:rPr>
          <w:sz w:val="24"/>
          <w:szCs w:val="24"/>
        </w:rPr>
        <w:t xml:space="preserve">za razvoj i visoke tehnologije te suradnju gospodarstva i države kako bi se stvorila snažnija, samodostatnija i neovisnija industrija, s ciljem jačanja nacionalne sigurnosti i gospodarskog rasta kroz ulaganja u inovacije, zapošljavanje i izvoz. </w:t>
      </w:r>
      <w:r w:rsidRPr="00D82A58">
        <w:rPr>
          <w:sz w:val="24"/>
          <w:szCs w:val="24"/>
        </w:rPr>
        <w:t xml:space="preserve">Ministarstvo obrane </w:t>
      </w:r>
      <w:r w:rsidR="00A17A40">
        <w:rPr>
          <w:sz w:val="24"/>
          <w:szCs w:val="24"/>
        </w:rPr>
        <w:t xml:space="preserve">potiče </w:t>
      </w:r>
      <w:r w:rsidRPr="00A17A40">
        <w:rPr>
          <w:sz w:val="24"/>
          <w:szCs w:val="24"/>
        </w:rPr>
        <w:t>korištenj</w:t>
      </w:r>
      <w:r w:rsidR="00A17A40" w:rsidRPr="00A17A40">
        <w:rPr>
          <w:sz w:val="24"/>
          <w:szCs w:val="24"/>
        </w:rPr>
        <w:t xml:space="preserve">e instrumenata i mehanizama Europske unije za sufinanciranje aktivnosti </w:t>
      </w:r>
      <w:r w:rsidR="00A17A40">
        <w:rPr>
          <w:sz w:val="24"/>
          <w:szCs w:val="24"/>
        </w:rPr>
        <w:t xml:space="preserve">te podupire </w:t>
      </w:r>
      <w:r w:rsidR="0060218D">
        <w:rPr>
          <w:sz w:val="24"/>
          <w:szCs w:val="24"/>
        </w:rPr>
        <w:t>integracij</w:t>
      </w:r>
      <w:r w:rsidR="00A17A40">
        <w:rPr>
          <w:sz w:val="24"/>
          <w:szCs w:val="24"/>
        </w:rPr>
        <w:t>u</w:t>
      </w:r>
      <w:r w:rsidRPr="003C76E3">
        <w:rPr>
          <w:sz w:val="24"/>
          <w:szCs w:val="24"/>
        </w:rPr>
        <w:t xml:space="preserve"> obrambene industrije u širu europsku arhitekturu.</w:t>
      </w:r>
      <w:r w:rsidR="006F47D4">
        <w:rPr>
          <w:sz w:val="24"/>
          <w:szCs w:val="24"/>
        </w:rPr>
        <w:t xml:space="preserve"> </w:t>
      </w:r>
      <w:r>
        <w:rPr>
          <w:sz w:val="24"/>
          <w:szCs w:val="24"/>
        </w:rPr>
        <w:t>U</w:t>
      </w:r>
      <w:r w:rsidRPr="003C76E3">
        <w:rPr>
          <w:sz w:val="24"/>
          <w:szCs w:val="24"/>
        </w:rPr>
        <w:t xml:space="preserve"> organizaciji tvrtke </w:t>
      </w:r>
      <w:r w:rsidRPr="003C76E3">
        <w:rPr>
          <w:i/>
          <w:sz w:val="24"/>
          <w:szCs w:val="24"/>
        </w:rPr>
        <w:t>TNT Productions</w:t>
      </w:r>
      <w:r w:rsidRPr="003C76E3">
        <w:rPr>
          <w:sz w:val="24"/>
          <w:szCs w:val="24"/>
        </w:rPr>
        <w:t xml:space="preserve"> iz Sjedinjenih Američkih Država i uz potporu Ministarstva obrane </w:t>
      </w:r>
      <w:r>
        <w:rPr>
          <w:sz w:val="24"/>
          <w:szCs w:val="24"/>
        </w:rPr>
        <w:t xml:space="preserve">u </w:t>
      </w:r>
      <w:r w:rsidRPr="003C76E3">
        <w:rPr>
          <w:sz w:val="24"/>
          <w:szCs w:val="24"/>
        </w:rPr>
        <w:t>Zagreb</w:t>
      </w:r>
      <w:r>
        <w:rPr>
          <w:sz w:val="24"/>
          <w:szCs w:val="24"/>
        </w:rPr>
        <w:t xml:space="preserve">u je od </w:t>
      </w:r>
      <w:r w:rsidRPr="003C76E3">
        <w:rPr>
          <w:sz w:val="24"/>
          <w:szCs w:val="24"/>
        </w:rPr>
        <w:t xml:space="preserve">8. do 10. travnja </w:t>
      </w:r>
      <w:r>
        <w:rPr>
          <w:sz w:val="24"/>
          <w:szCs w:val="24"/>
        </w:rPr>
        <w:t xml:space="preserve">2025. </w:t>
      </w:r>
      <w:r w:rsidRPr="003C76E3">
        <w:rPr>
          <w:sz w:val="24"/>
          <w:szCs w:val="24"/>
        </w:rPr>
        <w:t>održana 8. Jadranska vojna i zrakoplovna izložba i konferencija (</w:t>
      </w:r>
      <w:r w:rsidRPr="003C76E3">
        <w:rPr>
          <w:i/>
          <w:sz w:val="24"/>
          <w:szCs w:val="24"/>
        </w:rPr>
        <w:t xml:space="preserve">Adriatic Sea Defense &amp; Aerospace Exhibition and Conference </w:t>
      </w:r>
      <w:r w:rsidRPr="003C76E3">
        <w:rPr>
          <w:sz w:val="24"/>
          <w:szCs w:val="24"/>
        </w:rPr>
        <w:t>– ASDA 2025). Na izložbi je sudjelovalo 30 delegacija, 236 iz</w:t>
      </w:r>
      <w:r>
        <w:rPr>
          <w:sz w:val="24"/>
          <w:szCs w:val="24"/>
        </w:rPr>
        <w:t xml:space="preserve">lagača iz 28 zemalja od kojih </w:t>
      </w:r>
      <w:r w:rsidRPr="003C76E3">
        <w:rPr>
          <w:sz w:val="24"/>
          <w:szCs w:val="24"/>
        </w:rPr>
        <w:t xml:space="preserve">48 hrvatskih izlagača. </w:t>
      </w:r>
      <w:r>
        <w:rPr>
          <w:sz w:val="24"/>
          <w:szCs w:val="24"/>
        </w:rPr>
        <w:t>Na izložbi su prezentiran</w:t>
      </w:r>
      <w:r w:rsidRPr="003C76E3">
        <w:rPr>
          <w:sz w:val="24"/>
          <w:szCs w:val="24"/>
        </w:rPr>
        <w:t xml:space="preserve">a dostignuća vojne industrije i potpore međunarodnoj afirmaciji hrvatskih proizvođača namjenske industrije. </w:t>
      </w:r>
    </w:p>
    <w:p w14:paraId="16BBDA3B" w14:textId="77777777" w:rsidR="00780F92" w:rsidRPr="003C76E3" w:rsidRDefault="00780F92" w:rsidP="00780F92">
      <w:pPr>
        <w:spacing w:line="360" w:lineRule="auto"/>
        <w:jc w:val="both"/>
        <w:rPr>
          <w:sz w:val="24"/>
          <w:szCs w:val="24"/>
        </w:rPr>
      </w:pPr>
    </w:p>
    <w:p w14:paraId="3FAFB797" w14:textId="77777777" w:rsidR="00780F92" w:rsidRDefault="006F47D4" w:rsidP="00780F92">
      <w:pPr>
        <w:spacing w:line="360" w:lineRule="auto"/>
        <w:jc w:val="center"/>
        <w:rPr>
          <w:color w:val="FF0000"/>
          <w:sz w:val="24"/>
          <w:szCs w:val="24"/>
        </w:rPr>
      </w:pPr>
      <w:r>
        <w:rPr>
          <w:color w:val="FF0000"/>
          <w:sz w:val="24"/>
          <w:szCs w:val="24"/>
        </w:rPr>
        <w:t xml:space="preserve">    </w:t>
      </w:r>
      <w:r w:rsidR="00780F92">
        <w:rPr>
          <w:noProof/>
          <w:color w:val="FF0000"/>
          <w:sz w:val="24"/>
          <w:szCs w:val="24"/>
          <w:lang w:eastAsia="hr-HR"/>
        </w:rPr>
        <w:drawing>
          <wp:inline distT="0" distB="0" distL="0" distR="0" wp14:anchorId="206E487A" wp14:editId="1D539AC4">
            <wp:extent cx="3817620" cy="2069718"/>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8012" cy="2086195"/>
                    </a:xfrm>
                    <a:prstGeom prst="rect">
                      <a:avLst/>
                    </a:prstGeom>
                    <a:noFill/>
                    <a:ln>
                      <a:noFill/>
                    </a:ln>
                  </pic:spPr>
                </pic:pic>
              </a:graphicData>
            </a:graphic>
          </wp:inline>
        </w:drawing>
      </w:r>
    </w:p>
    <w:p w14:paraId="5322F17F" w14:textId="77777777" w:rsidR="00780F92" w:rsidRDefault="00780F92" w:rsidP="000126C3">
      <w:pPr>
        <w:spacing w:after="240" w:line="360" w:lineRule="auto"/>
        <w:jc w:val="center"/>
        <w:rPr>
          <w:b/>
          <w:bCs/>
          <w:sz w:val="20"/>
          <w:szCs w:val="20"/>
        </w:rPr>
      </w:pPr>
      <w:r w:rsidRPr="006F47D4">
        <w:rPr>
          <w:b/>
          <w:bCs/>
          <w:sz w:val="20"/>
          <w:szCs w:val="20"/>
        </w:rPr>
        <w:t xml:space="preserve">Slika </w:t>
      </w:r>
      <w:r w:rsidR="000126C3" w:rsidRPr="006F47D4">
        <w:rPr>
          <w:b/>
          <w:bCs/>
          <w:sz w:val="20"/>
          <w:szCs w:val="20"/>
        </w:rPr>
        <w:t>23</w:t>
      </w:r>
      <w:r w:rsidR="00A17A40" w:rsidRPr="006F47D4">
        <w:rPr>
          <w:b/>
          <w:bCs/>
          <w:sz w:val="20"/>
          <w:szCs w:val="20"/>
        </w:rPr>
        <w:t>. Jadranska vojna i zrakoplovna izložba i konferencija – ASDA 2025</w:t>
      </w:r>
    </w:p>
    <w:p w14:paraId="7E978693" w14:textId="77777777" w:rsidR="00780F92" w:rsidRPr="00CA03CF" w:rsidRDefault="004C38A2" w:rsidP="000126C3">
      <w:pPr>
        <w:spacing w:line="360" w:lineRule="auto"/>
        <w:ind w:firstLine="708"/>
        <w:jc w:val="both"/>
        <w:rPr>
          <w:sz w:val="24"/>
          <w:szCs w:val="24"/>
        </w:rPr>
      </w:pPr>
      <w:r>
        <w:rPr>
          <w:sz w:val="24"/>
          <w:szCs w:val="24"/>
        </w:rPr>
        <w:tab/>
      </w:r>
      <w:r w:rsidR="00780F92" w:rsidRPr="003C76E3">
        <w:rPr>
          <w:sz w:val="24"/>
          <w:szCs w:val="24"/>
        </w:rPr>
        <w:t xml:space="preserve">Ministarstvo obrane </w:t>
      </w:r>
      <w:r w:rsidRPr="003C76E3">
        <w:rPr>
          <w:sz w:val="24"/>
          <w:szCs w:val="24"/>
        </w:rPr>
        <w:t>u prosincu 2025</w:t>
      </w:r>
      <w:r>
        <w:rPr>
          <w:sz w:val="24"/>
          <w:szCs w:val="24"/>
        </w:rPr>
        <w:t xml:space="preserve">. </w:t>
      </w:r>
      <w:r w:rsidR="00C3476D">
        <w:rPr>
          <w:sz w:val="24"/>
          <w:szCs w:val="24"/>
        </w:rPr>
        <w:t>organiziralo je</w:t>
      </w:r>
      <w:r w:rsidR="00780F92" w:rsidRPr="003C76E3">
        <w:rPr>
          <w:sz w:val="24"/>
          <w:szCs w:val="24"/>
        </w:rPr>
        <w:t xml:space="preserve"> </w:t>
      </w:r>
      <w:r w:rsidR="00780F92">
        <w:rPr>
          <w:i/>
          <w:sz w:val="24"/>
          <w:szCs w:val="24"/>
        </w:rPr>
        <w:t>Industry Day -</w:t>
      </w:r>
      <w:r w:rsidR="00780F92" w:rsidRPr="003C76E3">
        <w:rPr>
          <w:i/>
          <w:sz w:val="24"/>
          <w:szCs w:val="24"/>
        </w:rPr>
        <w:t xml:space="preserve">Tech </w:t>
      </w:r>
      <w:r w:rsidR="00780F92" w:rsidRPr="003C76E3">
        <w:rPr>
          <w:i/>
          <w:sz w:val="24"/>
          <w:szCs w:val="24"/>
        </w:rPr>
        <w:lastRenderedPageBreak/>
        <w:t>&amp; inovacije hrvatskog obrambenog sustava</w:t>
      </w:r>
      <w:r w:rsidR="00780F92" w:rsidRPr="003C76E3">
        <w:rPr>
          <w:sz w:val="24"/>
          <w:szCs w:val="24"/>
        </w:rPr>
        <w:t xml:space="preserve"> namijenjen hrvatskoj obrambenoj industriji i predstavljanju tehnološki inovativnih tvrtki. </w:t>
      </w:r>
      <w:r w:rsidR="00780F92">
        <w:rPr>
          <w:sz w:val="24"/>
          <w:szCs w:val="24"/>
        </w:rPr>
        <w:t>Ujedno je pružena</w:t>
      </w:r>
      <w:r w:rsidR="00780F92" w:rsidRPr="003C76E3">
        <w:rPr>
          <w:sz w:val="24"/>
          <w:szCs w:val="24"/>
        </w:rPr>
        <w:t xml:space="preserve"> potpor</w:t>
      </w:r>
      <w:r w:rsidR="00780F92">
        <w:rPr>
          <w:sz w:val="24"/>
          <w:szCs w:val="24"/>
        </w:rPr>
        <w:t>a</w:t>
      </w:r>
      <w:r w:rsidR="00780F92" w:rsidRPr="003C76E3">
        <w:rPr>
          <w:sz w:val="24"/>
          <w:szCs w:val="24"/>
        </w:rPr>
        <w:t xml:space="preserve"> organizaciji niza drugih </w:t>
      </w:r>
      <w:r w:rsidR="00780F92">
        <w:rPr>
          <w:sz w:val="24"/>
          <w:szCs w:val="24"/>
        </w:rPr>
        <w:t xml:space="preserve">događaja, uključujući </w:t>
      </w:r>
      <w:r w:rsidR="00780F92" w:rsidRPr="003C76E3">
        <w:rPr>
          <w:i/>
          <w:sz w:val="24"/>
          <w:szCs w:val="24"/>
        </w:rPr>
        <w:t>Croatian Industry Day</w:t>
      </w:r>
      <w:r w:rsidR="00780F92" w:rsidRPr="003C76E3">
        <w:rPr>
          <w:sz w:val="24"/>
          <w:szCs w:val="24"/>
        </w:rPr>
        <w:t xml:space="preserve"> u ožujku 2025. u Bruxellesu</w:t>
      </w:r>
      <w:r w:rsidR="00375C64">
        <w:rPr>
          <w:sz w:val="24"/>
          <w:szCs w:val="24"/>
        </w:rPr>
        <w:t>.</w:t>
      </w:r>
      <w:r w:rsidR="00780F92" w:rsidRPr="003C76E3">
        <w:rPr>
          <w:sz w:val="24"/>
          <w:szCs w:val="24"/>
        </w:rPr>
        <w:t xml:space="preserve"> S ciljem potpore tvrtkama hrvatske obrambene industrije za izlazak na međunarodno tržište, jačanja izvoza i promicanje domaće proizvodnje u listopadu 2025. potpisan je Sporazum između Ministarstva gospodarstva, Ministarstva obrane, Hrvatske gospodarske komore i </w:t>
      </w:r>
      <w:r w:rsidR="00780F92" w:rsidRPr="00727BAE">
        <w:rPr>
          <w:sz w:val="24"/>
          <w:szCs w:val="24"/>
        </w:rPr>
        <w:t>Agencije ALAN</w:t>
      </w:r>
      <w:r w:rsidR="00727BAE" w:rsidRPr="00727BAE">
        <w:rPr>
          <w:sz w:val="24"/>
          <w:szCs w:val="24"/>
        </w:rPr>
        <w:t xml:space="preserve"> d</w:t>
      </w:r>
      <w:r w:rsidR="00727BAE">
        <w:rPr>
          <w:sz w:val="24"/>
          <w:szCs w:val="24"/>
        </w:rPr>
        <w:t>.o.o.</w:t>
      </w:r>
      <w:r w:rsidR="00780F92" w:rsidRPr="003C76E3">
        <w:rPr>
          <w:sz w:val="24"/>
          <w:szCs w:val="24"/>
        </w:rPr>
        <w:t xml:space="preserve"> o zajedničkom predstavljanju hrvatske obrambene industrije na međunarodnim sajmovima </w:t>
      </w:r>
      <w:r w:rsidR="00780F92">
        <w:rPr>
          <w:sz w:val="24"/>
          <w:szCs w:val="24"/>
        </w:rPr>
        <w:t xml:space="preserve">u </w:t>
      </w:r>
      <w:r w:rsidR="00780F92" w:rsidRPr="003C76E3">
        <w:rPr>
          <w:sz w:val="24"/>
          <w:szCs w:val="24"/>
        </w:rPr>
        <w:t xml:space="preserve">2026. i 2027. </w:t>
      </w:r>
      <w:r w:rsidR="00780F92">
        <w:rPr>
          <w:sz w:val="24"/>
          <w:szCs w:val="24"/>
        </w:rPr>
        <w:t>godini.</w:t>
      </w:r>
      <w:r w:rsidR="00DC4808">
        <w:rPr>
          <w:sz w:val="24"/>
          <w:szCs w:val="24"/>
        </w:rPr>
        <w:t xml:space="preserve"> </w:t>
      </w:r>
      <w:r w:rsidR="00780F92" w:rsidRPr="003C76E3">
        <w:rPr>
          <w:sz w:val="24"/>
          <w:szCs w:val="24"/>
        </w:rPr>
        <w:t xml:space="preserve">Hrvatska obrambena industrija </w:t>
      </w:r>
      <w:r w:rsidR="00727BAE">
        <w:rPr>
          <w:sz w:val="24"/>
          <w:szCs w:val="24"/>
        </w:rPr>
        <w:t xml:space="preserve">će u </w:t>
      </w:r>
      <w:r w:rsidR="00727BAE" w:rsidRPr="003C76E3">
        <w:rPr>
          <w:sz w:val="24"/>
          <w:szCs w:val="24"/>
        </w:rPr>
        <w:t xml:space="preserve">2026. i 2027. </w:t>
      </w:r>
      <w:r w:rsidR="00727BAE">
        <w:rPr>
          <w:sz w:val="24"/>
          <w:szCs w:val="24"/>
        </w:rPr>
        <w:t>godini</w:t>
      </w:r>
      <w:r w:rsidR="00780F92" w:rsidRPr="003C76E3">
        <w:rPr>
          <w:sz w:val="24"/>
          <w:szCs w:val="24"/>
        </w:rPr>
        <w:t xml:space="preserve"> nastupati u okviru zajedničkog nastupa Republike Hrvatske na najvećim europskim sajmovima: </w:t>
      </w:r>
      <w:r w:rsidR="00780F92" w:rsidRPr="00C43156">
        <w:rPr>
          <w:i/>
          <w:sz w:val="24"/>
          <w:szCs w:val="24"/>
        </w:rPr>
        <w:t>Enforce Tac</w:t>
      </w:r>
      <w:r w:rsidR="00780F92" w:rsidRPr="003C76E3">
        <w:rPr>
          <w:sz w:val="24"/>
          <w:szCs w:val="24"/>
        </w:rPr>
        <w:t xml:space="preserve"> </w:t>
      </w:r>
      <w:r w:rsidR="00780F92" w:rsidRPr="00C43156">
        <w:rPr>
          <w:i/>
          <w:sz w:val="24"/>
          <w:szCs w:val="24"/>
        </w:rPr>
        <w:t>2026. i 2027.</w:t>
      </w:r>
      <w:r w:rsidR="00780F92" w:rsidRPr="003C76E3">
        <w:rPr>
          <w:sz w:val="24"/>
          <w:szCs w:val="24"/>
        </w:rPr>
        <w:t xml:space="preserve"> u Nürnbergu, </w:t>
      </w:r>
      <w:r w:rsidR="00780F92" w:rsidRPr="00C43156">
        <w:rPr>
          <w:i/>
          <w:sz w:val="24"/>
          <w:szCs w:val="24"/>
        </w:rPr>
        <w:t>Eurosatory 2026</w:t>
      </w:r>
      <w:r w:rsidR="00780F92" w:rsidRPr="003C76E3">
        <w:rPr>
          <w:sz w:val="24"/>
          <w:szCs w:val="24"/>
        </w:rPr>
        <w:t xml:space="preserve">. i </w:t>
      </w:r>
      <w:r w:rsidR="00780F92" w:rsidRPr="00C43156">
        <w:rPr>
          <w:i/>
          <w:sz w:val="24"/>
          <w:szCs w:val="24"/>
        </w:rPr>
        <w:t>Milipol 2027</w:t>
      </w:r>
      <w:r w:rsidR="006F47D4">
        <w:rPr>
          <w:sz w:val="24"/>
          <w:szCs w:val="24"/>
        </w:rPr>
        <w:t xml:space="preserve">. u Parizu. </w:t>
      </w:r>
      <w:r w:rsidR="00780F92" w:rsidRPr="003C76E3">
        <w:rPr>
          <w:sz w:val="24"/>
          <w:szCs w:val="24"/>
        </w:rPr>
        <w:t xml:space="preserve">Tvrtkama koje su već deklarirane kao tvrtke obrambene industrije omogućeno je sudjelovanje na gospodarskim forumima u organizaciji </w:t>
      </w:r>
      <w:r w:rsidR="00780F92">
        <w:rPr>
          <w:sz w:val="24"/>
          <w:szCs w:val="24"/>
        </w:rPr>
        <w:t>Hrvatske gospodarske komore,</w:t>
      </w:r>
      <w:r w:rsidR="00780F92" w:rsidRPr="003C76E3">
        <w:rPr>
          <w:sz w:val="24"/>
          <w:szCs w:val="24"/>
        </w:rPr>
        <w:t xml:space="preserve"> gdje im se pruža mogućnost da se međusobno prepoznaju kao potencijalni poslovni partneri, ali i da ostvare suradnju s m</w:t>
      </w:r>
      <w:r w:rsidR="006F47D4">
        <w:rPr>
          <w:sz w:val="24"/>
          <w:szCs w:val="24"/>
        </w:rPr>
        <w:t xml:space="preserve">eđunarodnim tvrtkama. </w:t>
      </w:r>
      <w:r w:rsidR="00780F92">
        <w:rPr>
          <w:sz w:val="24"/>
          <w:szCs w:val="24"/>
        </w:rPr>
        <w:t>Dodatno je i</w:t>
      </w:r>
      <w:r w:rsidR="00780F92" w:rsidRPr="003C76E3">
        <w:rPr>
          <w:sz w:val="24"/>
          <w:szCs w:val="24"/>
        </w:rPr>
        <w:t>nicirana provedba mapiranja hrvatskih tvrtki koje imaju sposobnosti razvoja sustava nužnih za obranu radi utvrđivanja njihovih sposobnosti i uključivanja u istraživačko-razvojne projekte uz potporu Ministarstva obrane.</w:t>
      </w:r>
      <w:r w:rsidR="00780F92">
        <w:rPr>
          <w:sz w:val="24"/>
          <w:szCs w:val="24"/>
        </w:rPr>
        <w:t xml:space="preserve"> Imajući u vidu strateški značaj </w:t>
      </w:r>
      <w:r w:rsidR="00780F92" w:rsidRPr="003C76E3">
        <w:rPr>
          <w:sz w:val="24"/>
          <w:szCs w:val="24"/>
        </w:rPr>
        <w:t>razvoj</w:t>
      </w:r>
      <w:r w:rsidR="00780F92">
        <w:rPr>
          <w:sz w:val="24"/>
          <w:szCs w:val="24"/>
        </w:rPr>
        <w:t>a</w:t>
      </w:r>
      <w:r w:rsidR="00780F92" w:rsidRPr="003C76E3">
        <w:rPr>
          <w:sz w:val="24"/>
          <w:szCs w:val="24"/>
        </w:rPr>
        <w:t xml:space="preserve"> opreme i naoružanja u suradnji s hrvatskim tvrtkama</w:t>
      </w:r>
      <w:r w:rsidR="00780F92">
        <w:rPr>
          <w:sz w:val="24"/>
          <w:szCs w:val="24"/>
        </w:rPr>
        <w:t>, n</w:t>
      </w:r>
      <w:r w:rsidR="00780F92" w:rsidRPr="003C76E3">
        <w:rPr>
          <w:sz w:val="24"/>
          <w:szCs w:val="24"/>
        </w:rPr>
        <w:t xml:space="preserve">a razini </w:t>
      </w:r>
      <w:r w:rsidR="00780F92">
        <w:rPr>
          <w:sz w:val="24"/>
          <w:szCs w:val="24"/>
        </w:rPr>
        <w:t xml:space="preserve">Ministarstva obrane potpisani su sporazumi o </w:t>
      </w:r>
      <w:r w:rsidR="00780F92" w:rsidRPr="003C76E3">
        <w:rPr>
          <w:sz w:val="24"/>
          <w:szCs w:val="24"/>
        </w:rPr>
        <w:t xml:space="preserve">poslovnoj suradnji na istraživačko-razvojnim projektima s nekoliko </w:t>
      </w:r>
      <w:r w:rsidR="00780F92" w:rsidRPr="00CF7A4C">
        <w:rPr>
          <w:sz w:val="24"/>
          <w:szCs w:val="24"/>
        </w:rPr>
        <w:t>tvrtki</w:t>
      </w:r>
      <w:r w:rsidR="00780F92" w:rsidRPr="003C76E3">
        <w:rPr>
          <w:sz w:val="24"/>
          <w:szCs w:val="24"/>
        </w:rPr>
        <w:t xml:space="preserve">, koje primarno nisu deklarirane kao tvrtke obrambene industrije, ali se pokazalo kako imaju sposobnosti razvoja sustava nužnih za obranu i </w:t>
      </w:r>
      <w:r w:rsidR="006F47D4">
        <w:rPr>
          <w:sz w:val="24"/>
          <w:szCs w:val="24"/>
        </w:rPr>
        <w:t xml:space="preserve">funkcioniranje Hrvatske vojske. </w:t>
      </w:r>
      <w:r w:rsidR="00780F92">
        <w:rPr>
          <w:sz w:val="24"/>
          <w:szCs w:val="24"/>
        </w:rPr>
        <w:t>Pojedine t</w:t>
      </w:r>
      <w:r w:rsidR="00780F92" w:rsidRPr="003C76E3">
        <w:rPr>
          <w:sz w:val="24"/>
          <w:szCs w:val="24"/>
        </w:rPr>
        <w:t>vrtke hrvatske obrambene industrije dostupne su na platformi Europsk</w:t>
      </w:r>
      <w:r w:rsidR="00780F92">
        <w:rPr>
          <w:sz w:val="24"/>
          <w:szCs w:val="24"/>
        </w:rPr>
        <w:t>e</w:t>
      </w:r>
      <w:r w:rsidR="00780F92" w:rsidRPr="003C76E3">
        <w:rPr>
          <w:sz w:val="24"/>
          <w:szCs w:val="24"/>
        </w:rPr>
        <w:t xml:space="preserve"> obramben</w:t>
      </w:r>
      <w:r w:rsidR="00780F92">
        <w:rPr>
          <w:sz w:val="24"/>
          <w:szCs w:val="24"/>
        </w:rPr>
        <w:t>e</w:t>
      </w:r>
      <w:r w:rsidR="00780F92" w:rsidRPr="003C76E3">
        <w:rPr>
          <w:sz w:val="24"/>
          <w:szCs w:val="24"/>
        </w:rPr>
        <w:t xml:space="preserve"> agencij</w:t>
      </w:r>
      <w:r w:rsidR="00780F92">
        <w:rPr>
          <w:sz w:val="24"/>
          <w:szCs w:val="24"/>
        </w:rPr>
        <w:t>e, koja je razvijena s ciljem</w:t>
      </w:r>
      <w:r w:rsidR="00780F92" w:rsidRPr="003C76E3">
        <w:rPr>
          <w:sz w:val="24"/>
          <w:szCs w:val="24"/>
        </w:rPr>
        <w:t xml:space="preserve"> razmjen</w:t>
      </w:r>
      <w:r w:rsidR="00780F92">
        <w:rPr>
          <w:sz w:val="24"/>
          <w:szCs w:val="24"/>
        </w:rPr>
        <w:t>e</w:t>
      </w:r>
      <w:r w:rsidR="00780F92" w:rsidRPr="003C76E3">
        <w:rPr>
          <w:sz w:val="24"/>
          <w:szCs w:val="24"/>
        </w:rPr>
        <w:t xml:space="preserve"> informacija između država članica </w:t>
      </w:r>
      <w:r w:rsidR="00780F92">
        <w:rPr>
          <w:sz w:val="24"/>
          <w:szCs w:val="24"/>
        </w:rPr>
        <w:t xml:space="preserve">o mogućnostima suradnje </w:t>
      </w:r>
      <w:r w:rsidR="00780F92" w:rsidRPr="003C76E3">
        <w:rPr>
          <w:sz w:val="24"/>
          <w:szCs w:val="24"/>
        </w:rPr>
        <w:t xml:space="preserve">u potpori </w:t>
      </w:r>
      <w:r w:rsidR="00780F92" w:rsidRPr="00CA03CF">
        <w:rPr>
          <w:sz w:val="24"/>
          <w:szCs w:val="24"/>
        </w:rPr>
        <w:t xml:space="preserve">obrambene industrije Europske unije. </w:t>
      </w:r>
    </w:p>
    <w:p w14:paraId="1612B5C2" w14:textId="77777777" w:rsidR="00780F92" w:rsidRPr="00E87E90" w:rsidRDefault="004C38A2" w:rsidP="000126C3">
      <w:pPr>
        <w:spacing w:line="360" w:lineRule="auto"/>
        <w:ind w:firstLine="708"/>
        <w:jc w:val="both"/>
        <w:rPr>
          <w:sz w:val="24"/>
          <w:szCs w:val="24"/>
        </w:rPr>
      </w:pPr>
      <w:r w:rsidRPr="00CA03CF">
        <w:rPr>
          <w:bCs/>
          <w:sz w:val="24"/>
          <w:szCs w:val="24"/>
        </w:rPr>
        <w:tab/>
      </w:r>
      <w:r w:rsidR="00780F92" w:rsidRPr="00CA03CF">
        <w:rPr>
          <w:bCs/>
          <w:sz w:val="24"/>
          <w:szCs w:val="24"/>
        </w:rPr>
        <w:t>U okviru Koncepta vodeće nacije za vođenje i koordinaciju</w:t>
      </w:r>
      <w:r w:rsidR="00780F92" w:rsidRPr="00CA03CF">
        <w:rPr>
          <w:sz w:val="24"/>
          <w:szCs w:val="24"/>
        </w:rPr>
        <w:t xml:space="preserve"> rada u devet prioritetnih područja sposobnosti, </w:t>
      </w:r>
      <w:r w:rsidR="00A17A40" w:rsidRPr="00CA03CF">
        <w:rPr>
          <w:sz w:val="24"/>
          <w:szCs w:val="24"/>
        </w:rPr>
        <w:t>kojeg je pokrenulo Europsko vijeće</w:t>
      </w:r>
      <w:r w:rsidR="00545CC8">
        <w:rPr>
          <w:sz w:val="24"/>
          <w:szCs w:val="24"/>
        </w:rPr>
        <w:t xml:space="preserve"> radi</w:t>
      </w:r>
      <w:r w:rsidR="00780F92" w:rsidRPr="00CA03CF">
        <w:rPr>
          <w:sz w:val="24"/>
          <w:szCs w:val="24"/>
        </w:rPr>
        <w:t xml:space="preserve"> </w:t>
      </w:r>
      <w:r w:rsidR="00CA03CF" w:rsidRPr="00CA03CF">
        <w:rPr>
          <w:sz w:val="24"/>
          <w:szCs w:val="24"/>
        </w:rPr>
        <w:t>razvoja</w:t>
      </w:r>
      <w:r w:rsidR="00780F92" w:rsidRPr="00CA03CF">
        <w:rPr>
          <w:sz w:val="24"/>
          <w:szCs w:val="24"/>
        </w:rPr>
        <w:t xml:space="preserve"> </w:t>
      </w:r>
      <w:r w:rsidR="00CA03CF" w:rsidRPr="00CA03CF">
        <w:rPr>
          <w:sz w:val="24"/>
          <w:szCs w:val="24"/>
        </w:rPr>
        <w:t>kritičnih</w:t>
      </w:r>
      <w:r w:rsidR="00780F92" w:rsidRPr="00CA03CF">
        <w:rPr>
          <w:sz w:val="24"/>
          <w:szCs w:val="24"/>
        </w:rPr>
        <w:t xml:space="preserve"> </w:t>
      </w:r>
      <w:r w:rsidR="00CA03CF" w:rsidRPr="00CA03CF">
        <w:rPr>
          <w:sz w:val="24"/>
          <w:szCs w:val="24"/>
        </w:rPr>
        <w:t>nedostajućih sposobnosti</w:t>
      </w:r>
      <w:r w:rsidR="00780F92" w:rsidRPr="00CA03CF">
        <w:rPr>
          <w:sz w:val="24"/>
          <w:szCs w:val="24"/>
        </w:rPr>
        <w:t xml:space="preserve"> do 2030. </w:t>
      </w:r>
      <w:r w:rsidR="00044347" w:rsidRPr="00CA03CF">
        <w:rPr>
          <w:sz w:val="24"/>
          <w:szCs w:val="24"/>
        </w:rPr>
        <w:t>godine</w:t>
      </w:r>
      <w:r w:rsidR="00A17A40" w:rsidRPr="00CA03CF">
        <w:rPr>
          <w:sz w:val="24"/>
          <w:szCs w:val="24"/>
        </w:rPr>
        <w:t>,</w:t>
      </w:r>
      <w:r w:rsidR="00044347" w:rsidRPr="00CA03CF">
        <w:rPr>
          <w:sz w:val="24"/>
          <w:szCs w:val="24"/>
        </w:rPr>
        <w:t xml:space="preserve"> </w:t>
      </w:r>
      <w:r w:rsidR="00780F92" w:rsidRPr="00CA03CF">
        <w:rPr>
          <w:sz w:val="24"/>
          <w:szCs w:val="24"/>
        </w:rPr>
        <w:t>Republika Hrvatska je zajedno s Kraljevinom Nizozemskom, Republikom Latvijom i Kraljevinom</w:t>
      </w:r>
      <w:r w:rsidR="00780F92">
        <w:rPr>
          <w:sz w:val="24"/>
          <w:szCs w:val="24"/>
        </w:rPr>
        <w:t xml:space="preserve"> Španjolskom pre</w:t>
      </w:r>
      <w:r w:rsidR="00780F92">
        <w:rPr>
          <w:sz w:val="24"/>
          <w:szCs w:val="24"/>
        </w:rPr>
        <w:lastRenderedPageBreak/>
        <w:t xml:space="preserve">uzela su-vodeću ulogu za </w:t>
      </w:r>
      <w:r w:rsidR="00780F92" w:rsidRPr="00E87E90">
        <w:rPr>
          <w:sz w:val="24"/>
          <w:szCs w:val="24"/>
        </w:rPr>
        <w:t>područje sposobnosti dronovi/protu-dronovi</w:t>
      </w:r>
      <w:r w:rsidR="00780F92">
        <w:rPr>
          <w:sz w:val="24"/>
          <w:szCs w:val="24"/>
        </w:rPr>
        <w:t xml:space="preserve">. Jedan od ciljeva ove aktivnosti je i </w:t>
      </w:r>
      <w:r w:rsidR="00780F92" w:rsidRPr="00E87E90">
        <w:rPr>
          <w:sz w:val="24"/>
          <w:szCs w:val="24"/>
        </w:rPr>
        <w:t xml:space="preserve">uključivanje hrvatskih tvrtki u procese zajedničke nabave obrambenih proizvoda te povezivanje i stvaranje partnerstava s tvrtkama iz drugih zemalja članica u cilju </w:t>
      </w:r>
      <w:r w:rsidR="00B332C9">
        <w:rPr>
          <w:sz w:val="24"/>
          <w:szCs w:val="24"/>
        </w:rPr>
        <w:t>prijavljivanja</w:t>
      </w:r>
      <w:r w:rsidR="00780F92">
        <w:rPr>
          <w:sz w:val="24"/>
          <w:szCs w:val="24"/>
        </w:rPr>
        <w:t xml:space="preserve"> za</w:t>
      </w:r>
      <w:r w:rsidR="00780F92" w:rsidRPr="00E87E90">
        <w:rPr>
          <w:sz w:val="24"/>
          <w:szCs w:val="24"/>
        </w:rPr>
        <w:t xml:space="preserve"> sredstava iz programa i financijskih omotnica Europske unije.</w:t>
      </w:r>
    </w:p>
    <w:p w14:paraId="66D38CCB" w14:textId="77777777" w:rsidR="00DC4808" w:rsidRPr="00040937" w:rsidRDefault="004C38A2" w:rsidP="00B332C9">
      <w:pPr>
        <w:spacing w:after="240" w:line="360" w:lineRule="auto"/>
        <w:ind w:firstLine="708"/>
        <w:jc w:val="both"/>
        <w:rPr>
          <w:bCs/>
          <w:sz w:val="24"/>
          <w:szCs w:val="24"/>
        </w:rPr>
      </w:pPr>
      <w:r>
        <w:rPr>
          <w:bCs/>
          <w:sz w:val="24"/>
          <w:szCs w:val="24"/>
        </w:rPr>
        <w:tab/>
      </w:r>
      <w:r w:rsidR="00780F92" w:rsidRPr="00727BAE">
        <w:rPr>
          <w:bCs/>
          <w:sz w:val="24"/>
          <w:szCs w:val="24"/>
        </w:rPr>
        <w:t>Ministarstvo obrane predstavlja Republiku Hrvatsku</w:t>
      </w:r>
      <w:r w:rsidR="00780F92" w:rsidRPr="00E87E90">
        <w:rPr>
          <w:bCs/>
          <w:sz w:val="24"/>
          <w:szCs w:val="24"/>
        </w:rPr>
        <w:t xml:space="preserve"> u okviru Programskog odbora Europskog fonda za obranu u kojem, među ostalim, sudjeluje u pripremama i usklađivanju godišnjih radnih programa i </w:t>
      </w:r>
      <w:r w:rsidR="00780F92" w:rsidRPr="00A17A40">
        <w:rPr>
          <w:bCs/>
          <w:sz w:val="24"/>
          <w:szCs w:val="24"/>
        </w:rPr>
        <w:t xml:space="preserve">njegove višegodišnje </w:t>
      </w:r>
      <w:r w:rsidR="00780F92" w:rsidRPr="006339CB">
        <w:rPr>
          <w:bCs/>
          <w:sz w:val="24"/>
          <w:szCs w:val="24"/>
        </w:rPr>
        <w:t xml:space="preserve">projekcije. U siječnju 2025. usvojen je Radni program </w:t>
      </w:r>
      <w:r w:rsidR="00B332C9" w:rsidRPr="006339CB">
        <w:rPr>
          <w:bCs/>
          <w:sz w:val="24"/>
          <w:szCs w:val="24"/>
        </w:rPr>
        <w:t xml:space="preserve">za 2025. </w:t>
      </w:r>
      <w:r w:rsidR="00763B78">
        <w:rPr>
          <w:bCs/>
          <w:sz w:val="24"/>
          <w:szCs w:val="24"/>
        </w:rPr>
        <w:t xml:space="preserve">godinu </w:t>
      </w:r>
      <w:r w:rsidR="00B332C9" w:rsidRPr="006339CB">
        <w:rPr>
          <w:bCs/>
          <w:sz w:val="24"/>
          <w:szCs w:val="24"/>
        </w:rPr>
        <w:t xml:space="preserve">u </w:t>
      </w:r>
      <w:r w:rsidR="00763B78">
        <w:rPr>
          <w:bCs/>
          <w:sz w:val="24"/>
          <w:szCs w:val="24"/>
        </w:rPr>
        <w:t>iznosu od</w:t>
      </w:r>
      <w:r w:rsidR="00CA03CF" w:rsidRPr="006339CB">
        <w:rPr>
          <w:bCs/>
          <w:sz w:val="24"/>
          <w:szCs w:val="24"/>
        </w:rPr>
        <w:t xml:space="preserve"> 1,</w:t>
      </w:r>
      <w:r w:rsidR="00780F92" w:rsidRPr="006339CB">
        <w:rPr>
          <w:bCs/>
          <w:sz w:val="24"/>
          <w:szCs w:val="24"/>
        </w:rPr>
        <w:t>065 milijardi eura, u okviru kojeg su se hrvatsk</w:t>
      </w:r>
      <w:r w:rsidR="006339CB" w:rsidRPr="006339CB">
        <w:rPr>
          <w:bCs/>
          <w:sz w:val="24"/>
          <w:szCs w:val="24"/>
        </w:rPr>
        <w:t>e tvrtke, ustanove i druge pravne osobe</w:t>
      </w:r>
      <w:r w:rsidR="00763B78">
        <w:rPr>
          <w:bCs/>
          <w:sz w:val="24"/>
          <w:szCs w:val="24"/>
        </w:rPr>
        <w:t xml:space="preserve"> prijavile</w:t>
      </w:r>
      <w:r w:rsidR="00780F92" w:rsidRPr="006339CB">
        <w:rPr>
          <w:bCs/>
          <w:sz w:val="24"/>
          <w:szCs w:val="24"/>
        </w:rPr>
        <w:t xml:space="preserve"> sa šest projekata.</w:t>
      </w:r>
    </w:p>
    <w:p w14:paraId="5CCD4639" w14:textId="77777777" w:rsidR="00044347" w:rsidRDefault="004C38A2" w:rsidP="00DF18DF">
      <w:pPr>
        <w:pStyle w:val="Heading3"/>
        <w:spacing w:before="0"/>
      </w:pPr>
      <w:bookmarkStart w:id="68" w:name="_Toc227315599"/>
      <w:r>
        <w:tab/>
      </w:r>
      <w:r w:rsidR="00437577">
        <w:t>1.4</w:t>
      </w:r>
      <w:r w:rsidR="00780F92">
        <w:t xml:space="preserve">.9. </w:t>
      </w:r>
      <w:r w:rsidR="00780F92" w:rsidRPr="00E87E90">
        <w:t>Zajednička nabava obrambenih proizvoda</w:t>
      </w:r>
      <w:bookmarkEnd w:id="68"/>
      <w:r w:rsidR="00780F92" w:rsidRPr="00E87E90">
        <w:t xml:space="preserve"> </w:t>
      </w:r>
    </w:p>
    <w:p w14:paraId="4A0BE9EC" w14:textId="77777777" w:rsidR="00044347" w:rsidRPr="00044347" w:rsidRDefault="00044347" w:rsidP="00044347"/>
    <w:p w14:paraId="4619EE2E" w14:textId="77777777" w:rsidR="004C38A2" w:rsidRPr="006F47D4" w:rsidRDefault="00044347" w:rsidP="006F47D4">
      <w:pPr>
        <w:spacing w:line="360" w:lineRule="auto"/>
        <w:jc w:val="both"/>
        <w:rPr>
          <w:bCs/>
          <w:sz w:val="24"/>
          <w:szCs w:val="24"/>
        </w:rPr>
      </w:pPr>
      <w:r>
        <w:rPr>
          <w:bCs/>
          <w:sz w:val="24"/>
          <w:szCs w:val="24"/>
        </w:rPr>
        <w:tab/>
      </w:r>
      <w:r w:rsidR="004C38A2">
        <w:rPr>
          <w:bCs/>
          <w:sz w:val="24"/>
          <w:szCs w:val="24"/>
        </w:rPr>
        <w:tab/>
      </w:r>
      <w:r w:rsidR="00780F92" w:rsidRPr="0030013F">
        <w:rPr>
          <w:bCs/>
          <w:sz w:val="24"/>
          <w:szCs w:val="24"/>
        </w:rPr>
        <w:t xml:space="preserve">Republika Hrvatska prepoznala je zajedničku nabavu obrambenih proizvoda u okviru Europske obrambene agencije kao važan mehanizam za popunu nacionalnih zaliha i održavanje spremnosti Hrvatske vojske. Agencija je identificirala najveći potencijal za pokretanje zajedničke nabave država članica u okviru tri kategorije: topničko streljivo, vojnička oprema i oprema za nuklearno-biološko-kemijsku obranu. </w:t>
      </w:r>
      <w:r w:rsidR="00780F92" w:rsidRPr="006339CB">
        <w:rPr>
          <w:bCs/>
          <w:sz w:val="24"/>
          <w:szCs w:val="24"/>
        </w:rPr>
        <w:t xml:space="preserve">Do kraja 2025. </w:t>
      </w:r>
      <w:r w:rsidR="006339CB" w:rsidRPr="006339CB">
        <w:rPr>
          <w:bCs/>
          <w:sz w:val="24"/>
          <w:szCs w:val="24"/>
        </w:rPr>
        <w:t>isporučeno</w:t>
      </w:r>
      <w:r w:rsidR="00780F92" w:rsidRPr="006339CB">
        <w:rPr>
          <w:bCs/>
          <w:sz w:val="24"/>
          <w:szCs w:val="24"/>
        </w:rPr>
        <w:t xml:space="preserve"> je streljivo</w:t>
      </w:r>
      <w:r w:rsidR="00FE07BF" w:rsidRPr="006339CB">
        <w:rPr>
          <w:bCs/>
          <w:sz w:val="24"/>
          <w:szCs w:val="24"/>
        </w:rPr>
        <w:t xml:space="preserve"> kalibra 155 mm</w:t>
      </w:r>
      <w:r w:rsidR="00780F92" w:rsidRPr="006339CB">
        <w:rPr>
          <w:bCs/>
          <w:sz w:val="24"/>
          <w:szCs w:val="24"/>
        </w:rPr>
        <w:t xml:space="preserve"> u vrijednosti od 4.863.000,00 eura</w:t>
      </w:r>
      <w:r w:rsidR="00510B57" w:rsidRPr="006339CB">
        <w:rPr>
          <w:bCs/>
          <w:sz w:val="24"/>
          <w:szCs w:val="24"/>
        </w:rPr>
        <w:t>.</w:t>
      </w:r>
      <w:r w:rsidR="00780F92" w:rsidRPr="0030013F">
        <w:rPr>
          <w:bCs/>
          <w:sz w:val="24"/>
          <w:szCs w:val="24"/>
        </w:rPr>
        <w:t xml:space="preserve"> Zbog problema u lancima opskrbe repromaterijalom i povećane potražnje, preostali dio streljiva planira se isporučit</w:t>
      </w:r>
      <w:r w:rsidR="00780F92">
        <w:rPr>
          <w:bCs/>
          <w:sz w:val="24"/>
          <w:szCs w:val="24"/>
        </w:rPr>
        <w:t>i</w:t>
      </w:r>
      <w:r w:rsidR="00780F92" w:rsidRPr="0030013F">
        <w:rPr>
          <w:bCs/>
          <w:sz w:val="24"/>
          <w:szCs w:val="24"/>
        </w:rPr>
        <w:t xml:space="preserve"> u prvoj polovici 2026. godine. Osim nabave streljiva kalibra 155 mm kroz projekt zajedničke nabave streljiva u tijeku je postupak nabave pješačkog streljiva malog kalibra i topničkog stre</w:t>
      </w:r>
      <w:r w:rsidR="006F47D4">
        <w:rPr>
          <w:bCs/>
          <w:sz w:val="24"/>
          <w:szCs w:val="24"/>
        </w:rPr>
        <w:t xml:space="preserve">ljiva kalibra 30 mm. </w:t>
      </w:r>
      <w:r w:rsidR="00780F92" w:rsidRPr="0030013F">
        <w:rPr>
          <w:bCs/>
          <w:sz w:val="24"/>
          <w:szCs w:val="24"/>
        </w:rPr>
        <w:t xml:space="preserve">Europska obrambena agencija </w:t>
      </w:r>
      <w:r w:rsidR="00FE07BF">
        <w:rPr>
          <w:bCs/>
          <w:sz w:val="24"/>
          <w:szCs w:val="24"/>
        </w:rPr>
        <w:t xml:space="preserve">nastavila je s projektima </w:t>
      </w:r>
      <w:r w:rsidR="00780F92" w:rsidRPr="0030013F">
        <w:rPr>
          <w:bCs/>
          <w:sz w:val="24"/>
          <w:szCs w:val="24"/>
        </w:rPr>
        <w:t>zajedničk</w:t>
      </w:r>
      <w:r w:rsidR="00FE07BF">
        <w:rPr>
          <w:bCs/>
          <w:sz w:val="24"/>
          <w:szCs w:val="24"/>
        </w:rPr>
        <w:t>e</w:t>
      </w:r>
      <w:r w:rsidR="00780F92" w:rsidRPr="0030013F">
        <w:rPr>
          <w:bCs/>
          <w:sz w:val="24"/>
          <w:szCs w:val="24"/>
        </w:rPr>
        <w:t xml:space="preserve"> nabav</w:t>
      </w:r>
      <w:r w:rsidR="00FE07BF">
        <w:rPr>
          <w:bCs/>
          <w:sz w:val="24"/>
          <w:szCs w:val="24"/>
        </w:rPr>
        <w:t>e</w:t>
      </w:r>
      <w:r w:rsidR="00780F92" w:rsidRPr="0030013F">
        <w:rPr>
          <w:bCs/>
          <w:sz w:val="24"/>
          <w:szCs w:val="24"/>
        </w:rPr>
        <w:t xml:space="preserve"> nuklearno-biološko-kemijske zaštitne opreme i nabav</w:t>
      </w:r>
      <w:r w:rsidR="00FE07BF">
        <w:rPr>
          <w:bCs/>
          <w:sz w:val="24"/>
          <w:szCs w:val="24"/>
        </w:rPr>
        <w:t>om</w:t>
      </w:r>
      <w:r w:rsidR="00780F92" w:rsidRPr="0030013F">
        <w:rPr>
          <w:bCs/>
          <w:sz w:val="24"/>
          <w:szCs w:val="24"/>
        </w:rPr>
        <w:t xml:space="preserve"> vojne opreme. Projekti se nalaze u različitim fazama razvoja, a njihova realizacija se očekuj</w:t>
      </w:r>
      <w:r w:rsidR="00780F92">
        <w:rPr>
          <w:bCs/>
          <w:sz w:val="24"/>
          <w:szCs w:val="24"/>
        </w:rPr>
        <w:t xml:space="preserve">e tijekom 2026. i 2027. godine, </w:t>
      </w:r>
      <w:r w:rsidR="00780F92" w:rsidRPr="0030013F">
        <w:rPr>
          <w:bCs/>
          <w:sz w:val="24"/>
          <w:szCs w:val="24"/>
        </w:rPr>
        <w:t>kroz ostvarenje is</w:t>
      </w:r>
      <w:r w:rsidR="006F47D4">
        <w:rPr>
          <w:bCs/>
          <w:sz w:val="24"/>
          <w:szCs w:val="24"/>
        </w:rPr>
        <w:t xml:space="preserve">poruke nabavljenog materijala. </w:t>
      </w:r>
      <w:r w:rsidR="00780F92" w:rsidRPr="00340374">
        <w:rPr>
          <w:bCs/>
          <w:sz w:val="24"/>
          <w:szCs w:val="24"/>
        </w:rPr>
        <w:t xml:space="preserve">U okviru </w:t>
      </w:r>
      <w:r w:rsidR="00DE4506" w:rsidRPr="00DE4506">
        <w:rPr>
          <w:bCs/>
          <w:sz w:val="24"/>
          <w:szCs w:val="24"/>
        </w:rPr>
        <w:t xml:space="preserve">instrumenta Sigurnosna akcija za Europu (SAFE – zajam) </w:t>
      </w:r>
      <w:r w:rsidR="00FE07BF" w:rsidRPr="00A17A40">
        <w:rPr>
          <w:bCs/>
          <w:sz w:val="24"/>
          <w:szCs w:val="24"/>
        </w:rPr>
        <w:t>financirat</w:t>
      </w:r>
      <w:r w:rsidR="00FE07BF" w:rsidRPr="00340374">
        <w:rPr>
          <w:bCs/>
          <w:sz w:val="24"/>
          <w:szCs w:val="24"/>
        </w:rPr>
        <w:t xml:space="preserve"> će se</w:t>
      </w:r>
      <w:r w:rsidR="00780F92" w:rsidRPr="00340374">
        <w:rPr>
          <w:bCs/>
          <w:sz w:val="24"/>
          <w:szCs w:val="24"/>
        </w:rPr>
        <w:t xml:space="preserve"> nabava glavnog borbenog tenka Leopard 2A8, </w:t>
      </w:r>
      <w:r w:rsidR="00FE07BF" w:rsidRPr="00340374">
        <w:rPr>
          <w:bCs/>
          <w:sz w:val="24"/>
          <w:szCs w:val="24"/>
        </w:rPr>
        <w:t>samohodnih haubica Caesar, teških terenskih kamiona TATRA i određene količine streljiva.</w:t>
      </w:r>
      <w:r w:rsidR="006F47D4">
        <w:rPr>
          <w:bCs/>
          <w:sz w:val="24"/>
          <w:szCs w:val="24"/>
        </w:rPr>
        <w:t xml:space="preserve"> </w:t>
      </w:r>
      <w:r w:rsidR="00780F92" w:rsidRPr="00A17A40">
        <w:rPr>
          <w:sz w:val="24"/>
          <w:szCs w:val="24"/>
        </w:rPr>
        <w:t xml:space="preserve">Promocija vrhunske kvalitete proizvoda hrvatske obrambene industrije posebno dolazi do izražaja u misijama i zadaćama Hrvatske </w:t>
      </w:r>
      <w:r w:rsidR="00780F92" w:rsidRPr="00A17A40">
        <w:rPr>
          <w:sz w:val="24"/>
          <w:szCs w:val="24"/>
        </w:rPr>
        <w:lastRenderedPageBreak/>
        <w:t>vojske u Republici Hrvatskoj i inozemstvu s obzirom na to da su hrvatski vojnici opremljeni osobnim naoružanjem i opremom proizvedenom u hrvatskim tvrtkama.</w:t>
      </w:r>
      <w:r w:rsidR="00780F92" w:rsidRPr="00DA4E9C">
        <w:rPr>
          <w:sz w:val="24"/>
          <w:szCs w:val="24"/>
        </w:rPr>
        <w:t xml:space="preserve"> </w:t>
      </w:r>
    </w:p>
    <w:p w14:paraId="6BD346AE" w14:textId="77777777" w:rsidR="00105518" w:rsidRDefault="004C38A2" w:rsidP="00DF18DF">
      <w:pPr>
        <w:pStyle w:val="Heading3"/>
      </w:pPr>
      <w:bookmarkStart w:id="69" w:name="_Toc227315600"/>
      <w:r>
        <w:tab/>
      </w:r>
      <w:r w:rsidR="00437577">
        <w:t>1.4</w:t>
      </w:r>
      <w:r w:rsidR="00780F92">
        <w:t>.10</w:t>
      </w:r>
      <w:r w:rsidR="00780F92" w:rsidRPr="00953692">
        <w:t>. Komunikacijsko-informacijski sustavi</w:t>
      </w:r>
      <w:bookmarkEnd w:id="69"/>
    </w:p>
    <w:p w14:paraId="234B779A" w14:textId="77777777" w:rsidR="00105518" w:rsidRPr="00105518" w:rsidRDefault="00105518" w:rsidP="00105518"/>
    <w:p w14:paraId="21380220" w14:textId="77777777" w:rsidR="001512AF" w:rsidRDefault="004C38A2" w:rsidP="00D76446">
      <w:pPr>
        <w:spacing w:line="360" w:lineRule="auto"/>
        <w:ind w:firstLine="708"/>
        <w:jc w:val="both"/>
        <w:rPr>
          <w:bCs/>
          <w:sz w:val="24"/>
          <w:szCs w:val="24"/>
        </w:rPr>
      </w:pPr>
      <w:r>
        <w:rPr>
          <w:bCs/>
          <w:sz w:val="24"/>
          <w:szCs w:val="24"/>
        </w:rPr>
        <w:tab/>
      </w:r>
      <w:r w:rsidR="00780F92" w:rsidRPr="00953692">
        <w:rPr>
          <w:bCs/>
          <w:sz w:val="24"/>
          <w:szCs w:val="24"/>
        </w:rPr>
        <w:t xml:space="preserve">Tijekom 2025. nastavljeno je opremanje Hrvatske vojske inačicama mobilnih i ručnih radio-uređaja TAKRAD, a isporučen je i prototip dvostrukog mobilnog radio-uređaja TAKRAD „D“. Nastavljen je razvoj podatkovnih radio-mreža Hrvatske ratne mornarice i Hrvatske kopnene vojske, </w:t>
      </w:r>
      <w:r w:rsidR="00780F92" w:rsidRPr="00B5160B">
        <w:rPr>
          <w:bCs/>
          <w:sz w:val="24"/>
          <w:szCs w:val="24"/>
        </w:rPr>
        <w:t xml:space="preserve">dok je za Hrvatsko ratno zrakoplovstvo izrađena studija opremanja podatkovnom radio-mrežom. Nabavljen je </w:t>
      </w:r>
      <w:r w:rsidR="00CD69CD">
        <w:rPr>
          <w:bCs/>
          <w:sz w:val="24"/>
          <w:szCs w:val="24"/>
        </w:rPr>
        <w:t xml:space="preserve">sustav za upravljanjem bojištem </w:t>
      </w:r>
      <w:r w:rsidR="00780F92" w:rsidRPr="006339CB">
        <w:rPr>
          <w:bCs/>
          <w:sz w:val="24"/>
          <w:szCs w:val="24"/>
        </w:rPr>
        <w:t>koji će se postupno uvoditi u operativnu uporabu tijekom 2026.</w:t>
      </w:r>
      <w:r w:rsidR="006339CB">
        <w:rPr>
          <w:bCs/>
          <w:sz w:val="24"/>
          <w:szCs w:val="24"/>
        </w:rPr>
        <w:t xml:space="preserve"> godine.</w:t>
      </w:r>
      <w:r w:rsidR="006F47D4">
        <w:rPr>
          <w:bCs/>
          <w:sz w:val="24"/>
          <w:szCs w:val="24"/>
        </w:rPr>
        <w:t xml:space="preserve"> </w:t>
      </w:r>
      <w:r w:rsidR="00780F92" w:rsidRPr="00953692">
        <w:rPr>
          <w:bCs/>
          <w:sz w:val="24"/>
          <w:szCs w:val="24"/>
        </w:rPr>
        <w:t xml:space="preserve">U području kibernetičke sigurnosti provedene su specijalizirane izobrazbe i </w:t>
      </w:r>
      <w:r w:rsidR="00780F92" w:rsidRPr="00B5160B">
        <w:rPr>
          <w:bCs/>
          <w:sz w:val="24"/>
          <w:szCs w:val="24"/>
        </w:rPr>
        <w:t>obuke na Kibernetičkom poligonu, koji</w:t>
      </w:r>
      <w:r w:rsidR="00780F92" w:rsidRPr="00953692">
        <w:rPr>
          <w:bCs/>
          <w:sz w:val="24"/>
          <w:szCs w:val="24"/>
        </w:rPr>
        <w:t xml:space="preserve"> je stavljen na raspolaganje i drugim nacionalnim dionicima. Razvoj sposobnosti nastavljen je kroz sudjelovanje u PESCO </w:t>
      </w:r>
      <w:r w:rsidR="00780F92">
        <w:rPr>
          <w:bCs/>
          <w:sz w:val="24"/>
          <w:szCs w:val="24"/>
        </w:rPr>
        <w:t xml:space="preserve">projektu </w:t>
      </w:r>
      <w:r w:rsidR="00780F92" w:rsidRPr="00953692">
        <w:rPr>
          <w:bCs/>
          <w:i/>
          <w:sz w:val="24"/>
          <w:szCs w:val="24"/>
        </w:rPr>
        <w:t>Cyber Rapid Response Teams and Mutual Assistance in Cyber Security</w:t>
      </w:r>
      <w:r w:rsidR="006F47D4">
        <w:rPr>
          <w:bCs/>
          <w:sz w:val="24"/>
          <w:szCs w:val="24"/>
        </w:rPr>
        <w:t xml:space="preserve"> i </w:t>
      </w:r>
      <w:r w:rsidR="00780F92" w:rsidRPr="00B5160B">
        <w:rPr>
          <w:bCs/>
          <w:sz w:val="24"/>
          <w:szCs w:val="24"/>
        </w:rPr>
        <w:t xml:space="preserve">provedbu obveza koje </w:t>
      </w:r>
      <w:r w:rsidR="00780F92" w:rsidRPr="006339CB">
        <w:rPr>
          <w:bCs/>
          <w:sz w:val="24"/>
          <w:szCs w:val="24"/>
        </w:rPr>
        <w:t>proizlaze iz NATO Zavjeta o kibernetičkoj obrani</w:t>
      </w:r>
      <w:r w:rsidR="006F47D4">
        <w:rPr>
          <w:bCs/>
          <w:sz w:val="24"/>
          <w:szCs w:val="24"/>
        </w:rPr>
        <w:t xml:space="preserve">. </w:t>
      </w:r>
      <w:r w:rsidR="00780F92" w:rsidRPr="00953692">
        <w:rPr>
          <w:bCs/>
          <w:sz w:val="24"/>
          <w:szCs w:val="24"/>
        </w:rPr>
        <w:t>Nastavljena je modernizacija komunikacijsko-informacijskih sustava u potpori di</w:t>
      </w:r>
      <w:r w:rsidR="006F47D4">
        <w:rPr>
          <w:bCs/>
          <w:sz w:val="24"/>
          <w:szCs w:val="24"/>
        </w:rPr>
        <w:t xml:space="preserve">gitalizacije poslovnih procesa, radi </w:t>
      </w:r>
      <w:r w:rsidR="00780F92" w:rsidRPr="00953692">
        <w:rPr>
          <w:bCs/>
          <w:sz w:val="24"/>
          <w:szCs w:val="24"/>
        </w:rPr>
        <w:t>povećanja sigurnosti i otpornosti na kibernetičke pri</w:t>
      </w:r>
      <w:bookmarkStart w:id="70" w:name="_Toc191301852"/>
      <w:bookmarkStart w:id="71" w:name="_Toc131675175"/>
      <w:bookmarkStart w:id="72" w:name="_Toc131675255"/>
      <w:r w:rsidR="006F47D4">
        <w:rPr>
          <w:bCs/>
          <w:sz w:val="24"/>
          <w:szCs w:val="24"/>
        </w:rPr>
        <w:t>jetnje.</w:t>
      </w:r>
    </w:p>
    <w:p w14:paraId="7CB63B6C" w14:textId="77777777" w:rsidR="008E10AB" w:rsidRPr="000126C3" w:rsidRDefault="004C38A2" w:rsidP="001512AF">
      <w:pPr>
        <w:pStyle w:val="Heading2"/>
        <w:spacing w:line="360" w:lineRule="auto"/>
        <w:ind w:left="0" w:firstLine="708"/>
      </w:pPr>
      <w:bookmarkStart w:id="73" w:name="_Toc227315601"/>
      <w:r>
        <w:tab/>
      </w:r>
      <w:r w:rsidR="00437577">
        <w:t>1.5</w:t>
      </w:r>
      <w:r w:rsidR="0066513A" w:rsidRPr="000126C3">
        <w:t xml:space="preserve">. </w:t>
      </w:r>
      <w:r w:rsidR="00C10F5D" w:rsidRPr="000126C3">
        <w:t>Upravljanje financijskim resursima</w:t>
      </w:r>
      <w:bookmarkEnd w:id="70"/>
      <w:bookmarkEnd w:id="73"/>
    </w:p>
    <w:p w14:paraId="7612881B" w14:textId="77777777" w:rsidR="00353217" w:rsidRDefault="004C38A2" w:rsidP="00D76446">
      <w:pPr>
        <w:widowControl/>
        <w:autoSpaceDE/>
        <w:autoSpaceDN/>
        <w:spacing w:line="360" w:lineRule="auto"/>
        <w:ind w:firstLine="708"/>
        <w:jc w:val="both"/>
        <w:rPr>
          <w:sz w:val="24"/>
          <w:szCs w:val="24"/>
          <w:lang w:eastAsia="hr-HR"/>
        </w:rPr>
      </w:pPr>
      <w:bookmarkStart w:id="74" w:name="_Toc191301853"/>
      <w:r>
        <w:rPr>
          <w:sz w:val="24"/>
          <w:szCs w:val="24"/>
          <w:lang w:eastAsia="hr-HR"/>
        </w:rPr>
        <w:tab/>
      </w:r>
      <w:r w:rsidR="00950E53" w:rsidRPr="00950E53">
        <w:rPr>
          <w:sz w:val="24"/>
          <w:szCs w:val="24"/>
          <w:lang w:eastAsia="hr-HR"/>
        </w:rPr>
        <w:t>Upravljanje financijskim resursima vođeno je načelom održavanja ravnoteže između ciljeva i potreba za sposobnostima utvrđenih planskim dokumentima i gospodarskim mogućnostima države. Financijski plan Ministarstva obrane izrađen je u skladu s važećim proračunskim načelima, a u njegovom se izvršavanju sustavno prati namjensko, učinkovito i racionalno trošenje sredstava. Posebna se pažnja posvećuje nadzoru realizacije planiranih aktivnosti te osiguranju da financijski tokovi podupiru os</w:t>
      </w:r>
      <w:r w:rsidR="00D76446">
        <w:rPr>
          <w:sz w:val="24"/>
          <w:szCs w:val="24"/>
          <w:lang w:eastAsia="hr-HR"/>
        </w:rPr>
        <w:t xml:space="preserve">tvarenje strateških prioriteta. </w:t>
      </w:r>
      <w:r w:rsidR="00950E53" w:rsidRPr="00950E53">
        <w:rPr>
          <w:sz w:val="24"/>
          <w:szCs w:val="24"/>
          <w:lang w:eastAsia="hr-HR"/>
        </w:rPr>
        <w:t xml:space="preserve">Donošenjem Državnog proračuna Republike Hrvatske za 2025. godinu i projekcijama za 2026. i 2027. godinu Ministarstvu obrane za 2025. godinu odobrena su sredstva u iznosu od  1.504.470.565,00  eura. Tijekom 2025. godine plan Ministarstva obrane se mijenjao u skladu s izmjenama i </w:t>
      </w:r>
      <w:r w:rsidR="00950E53" w:rsidRPr="00950E53">
        <w:rPr>
          <w:sz w:val="24"/>
          <w:szCs w:val="24"/>
          <w:lang w:eastAsia="hr-HR"/>
        </w:rPr>
        <w:lastRenderedPageBreak/>
        <w:t xml:space="preserve">dopunama Državnog proračuna Republike Hrvatske u 2025. godini te provedenim preraspodjelama i u konačnici je iznosio 1.569.983.017,00 eura. </w:t>
      </w:r>
      <w:r w:rsidR="00105518">
        <w:rPr>
          <w:sz w:val="24"/>
          <w:szCs w:val="24"/>
          <w:lang w:eastAsia="hr-HR"/>
        </w:rPr>
        <w:tab/>
      </w:r>
      <w:r w:rsidR="00105518">
        <w:rPr>
          <w:sz w:val="24"/>
          <w:szCs w:val="24"/>
          <w:lang w:eastAsia="hr-HR"/>
        </w:rPr>
        <w:tab/>
      </w:r>
    </w:p>
    <w:p w14:paraId="3FFC66F9" w14:textId="77777777" w:rsidR="001A5CC5" w:rsidRDefault="00353217" w:rsidP="00D76446">
      <w:pPr>
        <w:widowControl/>
        <w:autoSpaceDE/>
        <w:autoSpaceDN/>
        <w:spacing w:line="360" w:lineRule="auto"/>
        <w:ind w:firstLine="708"/>
        <w:jc w:val="both"/>
        <w:rPr>
          <w:sz w:val="24"/>
          <w:szCs w:val="24"/>
          <w:lang w:eastAsia="hr-HR"/>
        </w:rPr>
      </w:pPr>
      <w:r>
        <w:rPr>
          <w:sz w:val="24"/>
          <w:szCs w:val="24"/>
          <w:lang w:eastAsia="hr-HR"/>
        </w:rPr>
        <w:tab/>
      </w:r>
      <w:r w:rsidR="00950E53" w:rsidRPr="00950E53">
        <w:rPr>
          <w:sz w:val="24"/>
          <w:szCs w:val="24"/>
          <w:lang w:eastAsia="hr-HR"/>
        </w:rPr>
        <w:t>U nastavku je prikazano kretanje Financijskog plana Ministarstva obrane od 2020. do 2026. godine kao i projekcije za 2027. i 2028. godinu.</w:t>
      </w:r>
    </w:p>
    <w:p w14:paraId="51073F57" w14:textId="77777777" w:rsidR="00353217" w:rsidRPr="001A5CC5" w:rsidRDefault="00353217" w:rsidP="00D76446">
      <w:pPr>
        <w:widowControl/>
        <w:autoSpaceDE/>
        <w:autoSpaceDN/>
        <w:spacing w:line="360" w:lineRule="auto"/>
        <w:ind w:firstLine="708"/>
        <w:jc w:val="both"/>
        <w:rPr>
          <w:sz w:val="24"/>
          <w:szCs w:val="24"/>
          <w:lang w:eastAsia="hr-HR"/>
        </w:rPr>
      </w:pPr>
    </w:p>
    <w:p w14:paraId="1E15C121" w14:textId="77777777" w:rsidR="001A5CC5" w:rsidRPr="001A5CC5" w:rsidRDefault="00A713E2" w:rsidP="001512AF">
      <w:pPr>
        <w:widowControl/>
        <w:autoSpaceDE/>
        <w:autoSpaceDN/>
        <w:spacing w:line="360" w:lineRule="auto"/>
        <w:ind w:firstLine="708"/>
        <w:jc w:val="center"/>
        <w:rPr>
          <w:sz w:val="24"/>
          <w:szCs w:val="24"/>
          <w:lang w:eastAsia="hr-HR"/>
        </w:rPr>
      </w:pPr>
      <w:r>
        <w:rPr>
          <w:noProof/>
          <w:lang w:eastAsia="hr-HR"/>
        </w:rPr>
        <w:drawing>
          <wp:inline distT="0" distB="0" distL="0" distR="0" wp14:anchorId="01231222" wp14:editId="6B6DFB40">
            <wp:extent cx="4889500" cy="2057234"/>
            <wp:effectExtent l="0" t="0" r="6350" b="63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a:stretch>
                      <a:fillRect/>
                    </a:stretch>
                  </pic:blipFill>
                  <pic:spPr>
                    <a:xfrm>
                      <a:off x="0" y="0"/>
                      <a:ext cx="4897334" cy="2060530"/>
                    </a:xfrm>
                    <a:prstGeom prst="rect">
                      <a:avLst/>
                    </a:prstGeom>
                  </pic:spPr>
                </pic:pic>
              </a:graphicData>
            </a:graphic>
          </wp:inline>
        </w:drawing>
      </w:r>
    </w:p>
    <w:p w14:paraId="439EBE45" w14:textId="77777777" w:rsidR="00353217" w:rsidRDefault="001A5CC5" w:rsidP="0011183C">
      <w:pPr>
        <w:widowControl/>
        <w:autoSpaceDE/>
        <w:autoSpaceDN/>
        <w:ind w:firstLine="709"/>
        <w:jc w:val="center"/>
        <w:rPr>
          <w:b/>
          <w:bCs/>
          <w:sz w:val="20"/>
          <w:szCs w:val="20"/>
          <w:lang w:eastAsia="hr-HR"/>
        </w:rPr>
      </w:pPr>
      <w:r w:rsidRPr="00353217">
        <w:rPr>
          <w:b/>
          <w:bCs/>
          <w:sz w:val="20"/>
          <w:szCs w:val="20"/>
          <w:lang w:eastAsia="hr-HR"/>
        </w:rPr>
        <w:t xml:space="preserve">Prikaz </w:t>
      </w:r>
      <w:r w:rsidR="009974DD" w:rsidRPr="00353217">
        <w:rPr>
          <w:b/>
          <w:bCs/>
          <w:sz w:val="20"/>
          <w:szCs w:val="20"/>
          <w:lang w:eastAsia="hr-HR"/>
        </w:rPr>
        <w:t>3</w:t>
      </w:r>
      <w:r w:rsidRPr="00353217">
        <w:rPr>
          <w:b/>
          <w:bCs/>
          <w:sz w:val="20"/>
          <w:szCs w:val="20"/>
          <w:lang w:eastAsia="hr-HR"/>
        </w:rPr>
        <w:t xml:space="preserve">. Financijski plan Ministarstva obrane po godinama od 2020. do 2026. </w:t>
      </w:r>
    </w:p>
    <w:p w14:paraId="3BF62825" w14:textId="77777777" w:rsidR="001A5CC5" w:rsidRDefault="00353217" w:rsidP="00353217">
      <w:pPr>
        <w:widowControl/>
        <w:autoSpaceDE/>
        <w:autoSpaceDN/>
        <w:ind w:firstLine="709"/>
        <w:jc w:val="center"/>
        <w:rPr>
          <w:b/>
          <w:bCs/>
          <w:sz w:val="20"/>
          <w:szCs w:val="20"/>
          <w:lang w:eastAsia="hr-HR"/>
        </w:rPr>
      </w:pPr>
      <w:r>
        <w:rPr>
          <w:b/>
          <w:bCs/>
          <w:sz w:val="20"/>
          <w:szCs w:val="20"/>
          <w:lang w:eastAsia="hr-HR"/>
        </w:rPr>
        <w:t xml:space="preserve">te </w:t>
      </w:r>
      <w:r w:rsidR="001A5CC5" w:rsidRPr="00353217">
        <w:rPr>
          <w:b/>
          <w:bCs/>
          <w:sz w:val="20"/>
          <w:szCs w:val="20"/>
          <w:lang w:eastAsia="hr-HR"/>
        </w:rPr>
        <w:t>proj</w:t>
      </w:r>
      <w:r w:rsidR="00105518" w:rsidRPr="00353217">
        <w:rPr>
          <w:b/>
          <w:bCs/>
          <w:sz w:val="20"/>
          <w:szCs w:val="20"/>
          <w:lang w:eastAsia="hr-HR"/>
        </w:rPr>
        <w:t xml:space="preserve">ekcije za 2027. i 2028. godinu </w:t>
      </w:r>
      <w:r w:rsidR="001A5CC5" w:rsidRPr="00353217">
        <w:rPr>
          <w:b/>
          <w:bCs/>
          <w:sz w:val="20"/>
          <w:szCs w:val="20"/>
          <w:lang w:eastAsia="hr-HR"/>
        </w:rPr>
        <w:t>u milijunima eura</w:t>
      </w:r>
    </w:p>
    <w:p w14:paraId="6D6EED6E" w14:textId="77777777" w:rsidR="00DC4808" w:rsidRDefault="00DC4808" w:rsidP="00353217">
      <w:pPr>
        <w:widowControl/>
        <w:autoSpaceDE/>
        <w:autoSpaceDN/>
        <w:ind w:firstLine="709"/>
        <w:jc w:val="center"/>
        <w:rPr>
          <w:b/>
          <w:bCs/>
          <w:sz w:val="20"/>
          <w:szCs w:val="20"/>
          <w:lang w:eastAsia="hr-HR"/>
        </w:rPr>
      </w:pPr>
    </w:p>
    <w:p w14:paraId="53977492" w14:textId="77777777" w:rsidR="00353217" w:rsidRPr="00353217" w:rsidRDefault="00353217" w:rsidP="00353217">
      <w:pPr>
        <w:widowControl/>
        <w:autoSpaceDE/>
        <w:autoSpaceDN/>
        <w:ind w:firstLine="709"/>
        <w:jc w:val="center"/>
        <w:rPr>
          <w:b/>
          <w:bCs/>
          <w:sz w:val="20"/>
          <w:szCs w:val="20"/>
          <w:lang w:eastAsia="hr-HR"/>
        </w:rPr>
      </w:pPr>
    </w:p>
    <w:p w14:paraId="745FD62F" w14:textId="77777777" w:rsidR="001A5CC5" w:rsidRPr="001A5CC5" w:rsidRDefault="004C38A2" w:rsidP="001512AF">
      <w:pPr>
        <w:widowControl/>
        <w:autoSpaceDE/>
        <w:autoSpaceDN/>
        <w:spacing w:after="240" w:line="360" w:lineRule="auto"/>
        <w:ind w:firstLine="708"/>
        <w:jc w:val="both"/>
        <w:rPr>
          <w:sz w:val="24"/>
          <w:szCs w:val="24"/>
          <w:lang w:eastAsia="hr-HR"/>
        </w:rPr>
      </w:pPr>
      <w:r>
        <w:rPr>
          <w:sz w:val="24"/>
          <w:szCs w:val="24"/>
          <w:lang w:eastAsia="hr-HR"/>
        </w:rPr>
        <w:tab/>
      </w:r>
      <w:r w:rsidR="001A5CC5" w:rsidRPr="001A5CC5">
        <w:rPr>
          <w:sz w:val="24"/>
          <w:szCs w:val="24"/>
          <w:lang w:eastAsia="hr-HR"/>
        </w:rPr>
        <w:t xml:space="preserve">Izvršenje Financijskog plana Ministarstva obrane u 2025. godini iznosilo je </w:t>
      </w:r>
      <w:r w:rsidR="00950E53" w:rsidRPr="00950E53">
        <w:rPr>
          <w:sz w:val="24"/>
          <w:szCs w:val="24"/>
          <w:lang w:eastAsia="hr-HR"/>
        </w:rPr>
        <w:t>1.558.947.890,08 eura i veće je za 23,51</w:t>
      </w:r>
      <w:r w:rsidR="00A95491">
        <w:rPr>
          <w:sz w:val="24"/>
          <w:szCs w:val="24"/>
          <w:lang w:eastAsia="hr-HR"/>
        </w:rPr>
        <w:t xml:space="preserve"> </w:t>
      </w:r>
      <w:r w:rsidR="00950E53" w:rsidRPr="00950E53">
        <w:rPr>
          <w:sz w:val="24"/>
          <w:szCs w:val="24"/>
          <w:lang w:eastAsia="hr-HR"/>
        </w:rPr>
        <w:t xml:space="preserve">% ili 296.708.563,10 </w:t>
      </w:r>
      <w:r w:rsidR="001A5CC5" w:rsidRPr="001A5CC5">
        <w:rPr>
          <w:sz w:val="24"/>
          <w:szCs w:val="24"/>
          <w:lang w:eastAsia="hr-HR"/>
        </w:rPr>
        <w:t xml:space="preserve">eura u odnosu na izvršene rashode u 2024. godini. </w:t>
      </w:r>
    </w:p>
    <w:p w14:paraId="1BA8BE6A" w14:textId="77777777" w:rsidR="001A5CC5" w:rsidRPr="001A5CC5" w:rsidRDefault="00A713E2" w:rsidP="001512AF">
      <w:pPr>
        <w:widowControl/>
        <w:autoSpaceDE/>
        <w:autoSpaceDN/>
        <w:spacing w:line="360" w:lineRule="auto"/>
        <w:jc w:val="center"/>
        <w:rPr>
          <w:sz w:val="24"/>
          <w:szCs w:val="24"/>
          <w:lang w:eastAsia="hr-HR"/>
        </w:rPr>
      </w:pPr>
      <w:r w:rsidRPr="00A713E2">
        <w:rPr>
          <w:noProof/>
          <w:lang w:eastAsia="hr-HR"/>
        </w:rPr>
        <w:drawing>
          <wp:inline distT="0" distB="0" distL="0" distR="0" wp14:anchorId="1B9742C8" wp14:editId="696D304C">
            <wp:extent cx="5760720" cy="359217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592170"/>
                    </a:xfrm>
                    <a:prstGeom prst="rect">
                      <a:avLst/>
                    </a:prstGeom>
                    <a:noFill/>
                    <a:ln>
                      <a:noFill/>
                    </a:ln>
                  </pic:spPr>
                </pic:pic>
              </a:graphicData>
            </a:graphic>
          </wp:inline>
        </w:drawing>
      </w:r>
    </w:p>
    <w:p w14:paraId="339DAD5E" w14:textId="77777777" w:rsidR="00353217" w:rsidRDefault="001A5CC5" w:rsidP="0011183C">
      <w:pPr>
        <w:widowControl/>
        <w:autoSpaceDE/>
        <w:autoSpaceDN/>
        <w:jc w:val="center"/>
        <w:rPr>
          <w:b/>
          <w:bCs/>
          <w:sz w:val="20"/>
          <w:szCs w:val="20"/>
          <w:lang w:eastAsia="hr-HR"/>
        </w:rPr>
      </w:pPr>
      <w:r w:rsidRPr="00353217">
        <w:rPr>
          <w:b/>
          <w:bCs/>
          <w:sz w:val="20"/>
          <w:szCs w:val="20"/>
          <w:lang w:eastAsia="hr-HR"/>
        </w:rPr>
        <w:lastRenderedPageBreak/>
        <w:t xml:space="preserve">Prikaz </w:t>
      </w:r>
      <w:r w:rsidR="007001FB" w:rsidRPr="00353217">
        <w:rPr>
          <w:b/>
          <w:bCs/>
          <w:sz w:val="20"/>
          <w:szCs w:val="20"/>
          <w:lang w:eastAsia="hr-HR"/>
        </w:rPr>
        <w:t>4</w:t>
      </w:r>
      <w:r w:rsidRPr="00353217">
        <w:rPr>
          <w:b/>
          <w:bCs/>
          <w:sz w:val="20"/>
          <w:szCs w:val="20"/>
          <w:lang w:eastAsia="hr-HR"/>
        </w:rPr>
        <w:t xml:space="preserve">. Usporedba izvršenja Financijskog plana Ministarstva obrane u 2025. godini </w:t>
      </w:r>
    </w:p>
    <w:p w14:paraId="4310C637" w14:textId="77777777" w:rsidR="001512AF" w:rsidRPr="00353217" w:rsidRDefault="001A5CC5" w:rsidP="0011183C">
      <w:pPr>
        <w:widowControl/>
        <w:autoSpaceDE/>
        <w:autoSpaceDN/>
        <w:jc w:val="center"/>
        <w:rPr>
          <w:b/>
          <w:bCs/>
          <w:sz w:val="20"/>
          <w:szCs w:val="20"/>
          <w:lang w:eastAsia="hr-HR"/>
        </w:rPr>
      </w:pPr>
      <w:r w:rsidRPr="00353217">
        <w:rPr>
          <w:b/>
          <w:bCs/>
          <w:sz w:val="20"/>
          <w:szCs w:val="20"/>
          <w:lang w:eastAsia="hr-HR"/>
        </w:rPr>
        <w:t>prema programskoj klasifikaciji</w:t>
      </w:r>
    </w:p>
    <w:p w14:paraId="7591085D" w14:textId="77777777" w:rsidR="0011183C" w:rsidRDefault="0011183C" w:rsidP="0011183C">
      <w:pPr>
        <w:widowControl/>
        <w:autoSpaceDE/>
        <w:autoSpaceDN/>
        <w:jc w:val="center"/>
        <w:rPr>
          <w:b/>
          <w:bCs/>
          <w:sz w:val="24"/>
          <w:szCs w:val="24"/>
          <w:lang w:eastAsia="hr-HR"/>
        </w:rPr>
      </w:pPr>
    </w:p>
    <w:p w14:paraId="57FAD690" w14:textId="77777777" w:rsidR="001A5CC5" w:rsidRPr="001A5CC5" w:rsidRDefault="004C38A2" w:rsidP="00950E53">
      <w:pPr>
        <w:widowControl/>
        <w:autoSpaceDE/>
        <w:autoSpaceDN/>
        <w:spacing w:line="360" w:lineRule="auto"/>
        <w:ind w:firstLine="708"/>
        <w:jc w:val="both"/>
        <w:rPr>
          <w:sz w:val="24"/>
          <w:szCs w:val="24"/>
          <w:lang w:eastAsia="hr-HR"/>
        </w:rPr>
      </w:pPr>
      <w:r>
        <w:rPr>
          <w:sz w:val="24"/>
          <w:szCs w:val="24"/>
          <w:lang w:eastAsia="hr-HR"/>
        </w:rPr>
        <w:tab/>
      </w:r>
      <w:r w:rsidR="001A5CC5" w:rsidRPr="001A5CC5">
        <w:rPr>
          <w:sz w:val="24"/>
          <w:szCs w:val="24"/>
          <w:lang w:eastAsia="hr-HR"/>
        </w:rPr>
        <w:t>U</w:t>
      </w:r>
      <w:r w:rsidR="00950E53" w:rsidRPr="00950E53">
        <w:rPr>
          <w:sz w:val="24"/>
          <w:szCs w:val="24"/>
          <w:lang w:eastAsia="hr-HR"/>
        </w:rPr>
        <w:t xml:space="preserve"> strukturi izvršenja Financijskog plana Ministarstva obrane u 2025. godini   763.221.983,39 eura ili 48,96% ukupnih sredstava utrošeno je u programu 2504 Opremanje, modernizacija i izgradnja</w:t>
      </w:r>
      <w:r w:rsidR="00A95491">
        <w:rPr>
          <w:sz w:val="24"/>
          <w:szCs w:val="24"/>
          <w:lang w:eastAsia="hr-HR"/>
        </w:rPr>
        <w:t xml:space="preserve"> gdje su se rashodi </w:t>
      </w:r>
      <w:r w:rsidR="00950E53" w:rsidRPr="00950E53">
        <w:rPr>
          <w:sz w:val="24"/>
          <w:szCs w:val="24"/>
          <w:lang w:eastAsia="hr-HR"/>
        </w:rPr>
        <w:t>izvršavali u skladu s dinamikom opremanja te izgradnjom, rekonstrukcijom i adaptacijom objekata i infrastrukture. Najveći dio odnosi se na podmirenje obveza u projektima nabave glavnih borbenih tenkova Leopard 2A8, sustava samohodnih haubica 155mm CAESAR MK2 te višenamjenskih borbenih aviona Rafale. Podmirene su obveze vezane uz nabavu samohodnog višestrukog raketnog sustava HIMARS, borbenih vozila pješaštva Bradley, višenamjenskih helikoptera UH-60M Black Hawk,  besposadnog zrakoplovnog sustava Bayraktar TB2 i radarskog sustava AN/FPS-117. Nastavljeno je jačanje materijalno-tehničke opremljenosti, osigurane su robe i usluge nužne za redovito funkcioniranje Hrvatske vojske, te su provedene aktivnosti izgradnje  i  obnove objekata i pripadajuće infrastrukture čime se poboljšava kvaliteta prostora za život i rad djelatnika te smještaj opreme. Izvršeni rashodi u 2025. godini, u odnosu na rashode 2024. godine, viši su za 39,02</w:t>
      </w:r>
      <w:r w:rsidR="00A95491">
        <w:rPr>
          <w:sz w:val="24"/>
          <w:szCs w:val="24"/>
          <w:lang w:eastAsia="hr-HR"/>
        </w:rPr>
        <w:t xml:space="preserve"> </w:t>
      </w:r>
      <w:r w:rsidR="00950E53" w:rsidRPr="00950E53">
        <w:rPr>
          <w:sz w:val="24"/>
          <w:szCs w:val="24"/>
          <w:lang w:eastAsia="hr-HR"/>
        </w:rPr>
        <w:t>% ili 214.230.345,99 eura, a iz razloga povećanih ulaga</w:t>
      </w:r>
      <w:r w:rsidR="00353217">
        <w:rPr>
          <w:sz w:val="24"/>
          <w:szCs w:val="24"/>
          <w:lang w:eastAsia="hr-HR"/>
        </w:rPr>
        <w:t xml:space="preserve">nja u vojne sustave i  opremu. </w:t>
      </w:r>
      <w:r w:rsidR="00950E53" w:rsidRPr="00950E53">
        <w:rPr>
          <w:sz w:val="24"/>
          <w:szCs w:val="24"/>
          <w:lang w:eastAsia="hr-HR"/>
        </w:rPr>
        <w:t>U programu 2505 Upravljanje, obrazovanje i potpora osoblju utrošeno je 594.230.183,74 eura ili 38,12</w:t>
      </w:r>
      <w:r w:rsidR="00A95491">
        <w:rPr>
          <w:sz w:val="24"/>
          <w:szCs w:val="24"/>
          <w:lang w:eastAsia="hr-HR"/>
        </w:rPr>
        <w:t xml:space="preserve"> </w:t>
      </w:r>
      <w:r w:rsidR="00950E53" w:rsidRPr="00950E53">
        <w:rPr>
          <w:sz w:val="24"/>
          <w:szCs w:val="24"/>
          <w:lang w:eastAsia="hr-HR"/>
        </w:rPr>
        <w:t xml:space="preserve">% ukupnih sredstava. Izvršeni rashodi odnose se na rashode za zaposlene, naknade zaposlenima te ostalu personalnu potporu uključujući troškove prijma osoblja i izobrazbu čime se osigurava poboljšanje dobne i </w:t>
      </w:r>
      <w:r w:rsidR="00950E53" w:rsidRPr="00B5160B">
        <w:rPr>
          <w:sz w:val="24"/>
          <w:szCs w:val="24"/>
          <w:lang w:eastAsia="hr-HR"/>
        </w:rPr>
        <w:t xml:space="preserve">obrazovne strukture osoblja </w:t>
      </w:r>
      <w:r w:rsidR="00950E53" w:rsidRPr="006339CB">
        <w:rPr>
          <w:sz w:val="24"/>
          <w:szCs w:val="24"/>
          <w:lang w:eastAsia="hr-HR"/>
        </w:rPr>
        <w:t>te održava brojčana veličina osoblja u skladu s obrambenim potrebama. U odnosu na izvršene rashode u 2024. godini, u 2025. godini utrošeno je 7,60</w:t>
      </w:r>
      <w:r w:rsidR="00A95491" w:rsidRPr="006339CB">
        <w:rPr>
          <w:sz w:val="24"/>
          <w:szCs w:val="24"/>
          <w:lang w:eastAsia="hr-HR"/>
        </w:rPr>
        <w:t xml:space="preserve"> </w:t>
      </w:r>
      <w:r w:rsidR="00950E53" w:rsidRPr="006339CB">
        <w:rPr>
          <w:sz w:val="24"/>
          <w:szCs w:val="24"/>
          <w:lang w:eastAsia="hr-HR"/>
        </w:rPr>
        <w:t>% ili 41.955.429,89 eura više</w:t>
      </w:r>
      <w:r w:rsidRPr="006339CB">
        <w:rPr>
          <w:sz w:val="24"/>
          <w:szCs w:val="24"/>
          <w:lang w:eastAsia="hr-HR"/>
        </w:rPr>
        <w:t xml:space="preserve"> iz razloga povećanja osnovice za obračun plaće, u skladu s Dodatkom</w:t>
      </w:r>
      <w:r w:rsidR="00950E53" w:rsidRPr="006339CB">
        <w:rPr>
          <w:sz w:val="24"/>
          <w:szCs w:val="24"/>
          <w:lang w:eastAsia="hr-HR"/>
        </w:rPr>
        <w:t xml:space="preserve"> IV. Kolektivnom ugovoru za državne službenike i namještenike</w:t>
      </w:r>
      <w:r w:rsidR="00B5160B" w:rsidRPr="006339CB">
        <w:rPr>
          <w:sz w:val="24"/>
          <w:szCs w:val="24"/>
          <w:lang w:eastAsia="hr-HR"/>
        </w:rPr>
        <w:t>.</w:t>
      </w:r>
      <w:r w:rsidR="00353217">
        <w:rPr>
          <w:sz w:val="24"/>
          <w:szCs w:val="24"/>
          <w:lang w:eastAsia="hr-HR"/>
        </w:rPr>
        <w:t xml:space="preserve"> </w:t>
      </w:r>
      <w:r w:rsidR="00950E53" w:rsidRPr="006339CB">
        <w:rPr>
          <w:sz w:val="24"/>
          <w:szCs w:val="24"/>
          <w:lang w:eastAsia="hr-HR"/>
        </w:rPr>
        <w:t>U programu 2507 Obuka i logistička potpora Oružanih snaga utrošeno je 96.730.245,06 eura ili 6,20</w:t>
      </w:r>
      <w:r w:rsidR="00A95491" w:rsidRPr="006339CB">
        <w:rPr>
          <w:sz w:val="24"/>
          <w:szCs w:val="24"/>
          <w:lang w:eastAsia="hr-HR"/>
        </w:rPr>
        <w:t xml:space="preserve"> </w:t>
      </w:r>
      <w:r w:rsidR="00950E53" w:rsidRPr="006339CB">
        <w:rPr>
          <w:sz w:val="24"/>
          <w:szCs w:val="24"/>
          <w:lang w:eastAsia="hr-HR"/>
        </w:rPr>
        <w:t>% ukupnih sredstava čime je omogućeno osiguranje logističke</w:t>
      </w:r>
      <w:r w:rsidR="00950E53" w:rsidRPr="00950E53">
        <w:rPr>
          <w:sz w:val="24"/>
          <w:szCs w:val="24"/>
          <w:lang w:eastAsia="hr-HR"/>
        </w:rPr>
        <w:t xml:space="preserve"> održivosti, obučenost i uvježbanost Hrvatske vojske. Osiguran je nastavak ulaganja u održavanje borbenih, neborbenih i sredstava opće namjene,  temeljno održavanje građevina te provedba obuke i vježbi. U odnosu na izvršene rashode u 2024. godini, u 2025. godini utrošeno je 30,42</w:t>
      </w:r>
      <w:r w:rsidR="00A95491">
        <w:rPr>
          <w:sz w:val="24"/>
          <w:szCs w:val="24"/>
          <w:lang w:eastAsia="hr-HR"/>
        </w:rPr>
        <w:t xml:space="preserve"> </w:t>
      </w:r>
      <w:r w:rsidR="00950E53" w:rsidRPr="00950E53">
        <w:rPr>
          <w:sz w:val="24"/>
          <w:szCs w:val="24"/>
          <w:lang w:eastAsia="hr-HR"/>
        </w:rPr>
        <w:t xml:space="preserve">% ili 22.560.879,89 eura više </w:t>
      </w:r>
      <w:r w:rsidR="00950E53" w:rsidRPr="00950E53">
        <w:rPr>
          <w:sz w:val="24"/>
          <w:szCs w:val="24"/>
          <w:lang w:eastAsia="hr-HR"/>
        </w:rPr>
        <w:lastRenderedPageBreak/>
        <w:t>što se odnosi na održavanje sredstava i građevina te provedbu obučnih događaja.</w:t>
      </w:r>
      <w:r w:rsidR="00353217">
        <w:rPr>
          <w:sz w:val="24"/>
          <w:szCs w:val="24"/>
          <w:lang w:eastAsia="hr-HR"/>
        </w:rPr>
        <w:t xml:space="preserve"> </w:t>
      </w:r>
      <w:r w:rsidR="00950E53" w:rsidRPr="00950E53">
        <w:rPr>
          <w:sz w:val="24"/>
          <w:szCs w:val="24"/>
          <w:lang w:eastAsia="hr-HR"/>
        </w:rPr>
        <w:t>Preostali iznos od 104.765.477,89 eura ili 6,72</w:t>
      </w:r>
      <w:r w:rsidR="00A95491">
        <w:rPr>
          <w:sz w:val="24"/>
          <w:szCs w:val="24"/>
          <w:lang w:eastAsia="hr-HR"/>
        </w:rPr>
        <w:t xml:space="preserve"> </w:t>
      </w:r>
      <w:r w:rsidR="00950E53" w:rsidRPr="00950E53">
        <w:rPr>
          <w:sz w:val="24"/>
          <w:szCs w:val="24"/>
          <w:lang w:eastAsia="hr-HR"/>
        </w:rPr>
        <w:t xml:space="preserve">% ukupnih sredstava utrošeno je na provedbu aktivnosti u programima Komunikacijsko-informacijski sustavi i potpora,  Korištenje Oružanih snaga za pomoć civilnim institucijama i stanovništvu, Mirovne misije  i Međunarodnu suradnju. Sredstva su utrošena za provedbu aktivnosti i projekta vezanih za modernizaciju i unapređenje komunikacijsko informacijskog sustava kroz nabavu i održavanje odgovarajuće opreme, za provedbu aktivnosti protupožarne zaštite, hitnog medicinskog prijevoza, Obalne straže Republike Hrvatske, potrage i spašavanja te ostalih  zadaća kojima su pripadnici Hrvatske vojske sudjelovali u pružanje pomoći civilnim institucijama i stanovništvu, sudjelovanje pripadnika Hrvatske vojske u međunarodnim operacijama očuvanja mira i misijama u inozemstvu pod </w:t>
      </w:r>
      <w:r w:rsidR="00950E53" w:rsidRPr="00B5160B">
        <w:rPr>
          <w:sz w:val="24"/>
          <w:szCs w:val="24"/>
          <w:lang w:eastAsia="hr-HR"/>
        </w:rPr>
        <w:t>vodstvom NATO-a, Ujedinjenih naroda i Europske unije te u aktivnostima međunarodne suradnje. U odnosu na izvršene rashode u 2024. godini, u 2025. godini utrošeno je 20,69</w:t>
      </w:r>
      <w:r w:rsidR="00A95491" w:rsidRPr="00B5160B">
        <w:rPr>
          <w:sz w:val="24"/>
          <w:szCs w:val="24"/>
          <w:lang w:eastAsia="hr-HR"/>
        </w:rPr>
        <w:t xml:space="preserve"> </w:t>
      </w:r>
      <w:r w:rsidR="00950E53" w:rsidRPr="00B5160B">
        <w:rPr>
          <w:sz w:val="24"/>
          <w:szCs w:val="24"/>
          <w:lang w:eastAsia="hr-HR"/>
        </w:rPr>
        <w:t>% ili 17.961.907,33 eura više. Više utrošeni rashodi rezultat su povećanja rashoda za modernizaciju i unapr</w:t>
      </w:r>
      <w:r>
        <w:rPr>
          <w:sz w:val="24"/>
          <w:szCs w:val="24"/>
          <w:lang w:eastAsia="hr-HR"/>
        </w:rPr>
        <w:t>j</w:t>
      </w:r>
      <w:r w:rsidR="00950E53" w:rsidRPr="00B5160B">
        <w:rPr>
          <w:sz w:val="24"/>
          <w:szCs w:val="24"/>
          <w:lang w:eastAsia="hr-HR"/>
        </w:rPr>
        <w:t>eđenje komunikacijsko</w:t>
      </w:r>
      <w:r>
        <w:rPr>
          <w:sz w:val="24"/>
          <w:szCs w:val="24"/>
          <w:lang w:eastAsia="hr-HR"/>
        </w:rPr>
        <w:t>-</w:t>
      </w:r>
      <w:r w:rsidR="00950E53" w:rsidRPr="00950E53">
        <w:rPr>
          <w:sz w:val="24"/>
          <w:szCs w:val="24"/>
          <w:lang w:eastAsia="hr-HR"/>
        </w:rPr>
        <w:t>informacijskog sustava, rashoda za provedbu aktivnosti protupožarne zaštite, rashoda po zajedničkom financiranju NATO-a te smanjenih rashoda nastalih tijekom sudjelovanja pripad</w:t>
      </w:r>
      <w:r>
        <w:rPr>
          <w:sz w:val="24"/>
          <w:szCs w:val="24"/>
          <w:lang w:eastAsia="hr-HR"/>
        </w:rPr>
        <w:t xml:space="preserve">nika Hrvatske vojske u </w:t>
      </w:r>
      <w:r w:rsidR="00950E53" w:rsidRPr="00950E53">
        <w:rPr>
          <w:sz w:val="24"/>
          <w:szCs w:val="24"/>
          <w:lang w:eastAsia="hr-HR"/>
        </w:rPr>
        <w:t xml:space="preserve">misijama i operacijama </w:t>
      </w:r>
      <w:r>
        <w:rPr>
          <w:sz w:val="24"/>
          <w:szCs w:val="24"/>
          <w:lang w:eastAsia="hr-HR"/>
        </w:rPr>
        <w:t xml:space="preserve">potpore miru </w:t>
      </w:r>
      <w:r w:rsidR="00950E53" w:rsidRPr="00950E53">
        <w:rPr>
          <w:sz w:val="24"/>
          <w:szCs w:val="24"/>
          <w:lang w:eastAsia="hr-HR"/>
        </w:rPr>
        <w:t>u</w:t>
      </w:r>
      <w:r w:rsidR="001A5CC5" w:rsidRPr="001A5CC5">
        <w:rPr>
          <w:sz w:val="24"/>
          <w:szCs w:val="24"/>
          <w:lang w:eastAsia="hr-HR"/>
        </w:rPr>
        <w:t xml:space="preserve"> inozemstvu.</w:t>
      </w:r>
    </w:p>
    <w:p w14:paraId="4D06390A" w14:textId="77777777" w:rsidR="001A5CC5" w:rsidRPr="001A5CC5" w:rsidRDefault="00A713E2" w:rsidP="00353217">
      <w:pPr>
        <w:widowControl/>
        <w:autoSpaceDE/>
        <w:autoSpaceDN/>
        <w:spacing w:line="360" w:lineRule="auto"/>
        <w:jc w:val="center"/>
        <w:rPr>
          <w:sz w:val="24"/>
          <w:szCs w:val="24"/>
          <w:lang w:eastAsia="hr-HR"/>
        </w:rPr>
      </w:pPr>
      <w:r>
        <w:rPr>
          <w:noProof/>
          <w:lang w:eastAsia="hr-HR"/>
        </w:rPr>
        <w:drawing>
          <wp:inline distT="0" distB="0" distL="0" distR="0" wp14:anchorId="47322188" wp14:editId="62F3619A">
            <wp:extent cx="3557854" cy="2979781"/>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3581652" cy="2999712"/>
                    </a:xfrm>
                    <a:prstGeom prst="rect">
                      <a:avLst/>
                    </a:prstGeom>
                  </pic:spPr>
                </pic:pic>
              </a:graphicData>
            </a:graphic>
          </wp:inline>
        </w:drawing>
      </w:r>
    </w:p>
    <w:p w14:paraId="02C70F9A" w14:textId="77777777" w:rsidR="00353217" w:rsidRDefault="001A5CC5" w:rsidP="0011183C">
      <w:pPr>
        <w:widowControl/>
        <w:autoSpaceDE/>
        <w:autoSpaceDN/>
        <w:jc w:val="center"/>
        <w:rPr>
          <w:b/>
          <w:bCs/>
          <w:sz w:val="20"/>
          <w:szCs w:val="20"/>
          <w:lang w:eastAsia="hr-HR"/>
        </w:rPr>
      </w:pPr>
      <w:r w:rsidRPr="00353217">
        <w:rPr>
          <w:b/>
          <w:bCs/>
          <w:sz w:val="20"/>
          <w:szCs w:val="20"/>
          <w:lang w:eastAsia="hr-HR"/>
        </w:rPr>
        <w:t xml:space="preserve">Prikaz </w:t>
      </w:r>
      <w:r w:rsidR="007001FB" w:rsidRPr="00353217">
        <w:rPr>
          <w:b/>
          <w:bCs/>
          <w:sz w:val="20"/>
          <w:szCs w:val="20"/>
          <w:lang w:eastAsia="hr-HR"/>
        </w:rPr>
        <w:t>5</w:t>
      </w:r>
      <w:r w:rsidRPr="00353217">
        <w:rPr>
          <w:b/>
          <w:bCs/>
          <w:sz w:val="20"/>
          <w:szCs w:val="20"/>
          <w:lang w:eastAsia="hr-HR"/>
        </w:rPr>
        <w:t xml:space="preserve">. Struktura izvršenja Financijskog plana Ministarstva obrane u 2025. godini </w:t>
      </w:r>
    </w:p>
    <w:p w14:paraId="29AE27B1" w14:textId="77777777" w:rsidR="00D573F8" w:rsidRPr="00353217" w:rsidRDefault="001A5CC5" w:rsidP="0011183C">
      <w:pPr>
        <w:widowControl/>
        <w:autoSpaceDE/>
        <w:autoSpaceDN/>
        <w:jc w:val="center"/>
        <w:rPr>
          <w:b/>
          <w:bCs/>
          <w:sz w:val="20"/>
          <w:szCs w:val="20"/>
          <w:lang w:eastAsia="hr-HR"/>
        </w:rPr>
      </w:pPr>
      <w:r w:rsidRPr="00353217">
        <w:rPr>
          <w:b/>
          <w:bCs/>
          <w:sz w:val="20"/>
          <w:szCs w:val="20"/>
          <w:lang w:eastAsia="hr-HR"/>
        </w:rPr>
        <w:t>prema programskoj klasifikaciji</w:t>
      </w:r>
      <w:bookmarkStart w:id="75" w:name="_Toc191301854"/>
      <w:bookmarkStart w:id="76" w:name="_Toc131675194"/>
      <w:bookmarkStart w:id="77" w:name="_Toc131675274"/>
      <w:bookmarkEnd w:id="71"/>
      <w:bookmarkEnd w:id="72"/>
      <w:bookmarkEnd w:id="74"/>
    </w:p>
    <w:p w14:paraId="1935733E" w14:textId="77777777" w:rsidR="00671E78" w:rsidRPr="001512AF" w:rsidRDefault="00671E78" w:rsidP="0011183C">
      <w:pPr>
        <w:widowControl/>
        <w:autoSpaceDE/>
        <w:autoSpaceDN/>
        <w:jc w:val="center"/>
        <w:rPr>
          <w:b/>
          <w:bCs/>
          <w:sz w:val="24"/>
          <w:szCs w:val="24"/>
          <w:lang w:eastAsia="hr-HR"/>
        </w:rPr>
      </w:pPr>
    </w:p>
    <w:p w14:paraId="3292D602" w14:textId="77777777" w:rsidR="00D573F8" w:rsidRPr="00340374" w:rsidRDefault="003F02B2" w:rsidP="007B61B2">
      <w:pPr>
        <w:pStyle w:val="Heading2"/>
        <w:spacing w:after="0" w:line="360" w:lineRule="auto"/>
        <w:rPr>
          <w:color w:val="FF0000"/>
        </w:rPr>
      </w:pPr>
      <w:bookmarkStart w:id="78" w:name="_Toc227315602"/>
      <w:r>
        <w:tab/>
      </w:r>
      <w:r w:rsidR="00437577" w:rsidRPr="00340374">
        <w:t>1.6</w:t>
      </w:r>
      <w:r w:rsidR="00067AB3" w:rsidRPr="00340374">
        <w:t>.</w:t>
      </w:r>
      <w:r w:rsidR="00D573F8" w:rsidRPr="00340374">
        <w:t xml:space="preserve"> Upravljanje infrastrukturom</w:t>
      </w:r>
      <w:bookmarkEnd w:id="78"/>
      <w:r w:rsidR="00D573F8" w:rsidRPr="00340374">
        <w:t xml:space="preserve"> </w:t>
      </w:r>
    </w:p>
    <w:p w14:paraId="4628E551" w14:textId="77777777" w:rsidR="00D573F8" w:rsidRPr="001512AF" w:rsidRDefault="003F02B2" w:rsidP="001512AF">
      <w:pPr>
        <w:pStyle w:val="Heading3"/>
        <w:spacing w:line="360" w:lineRule="auto"/>
      </w:pPr>
      <w:bookmarkStart w:id="79" w:name="_Toc227315603"/>
      <w:r>
        <w:tab/>
      </w:r>
      <w:r w:rsidR="00437577" w:rsidRPr="00340374">
        <w:t>1.6</w:t>
      </w:r>
      <w:r w:rsidR="00D573F8" w:rsidRPr="00340374">
        <w:t>.1. Vojne lokacije i građevine</w:t>
      </w:r>
      <w:bookmarkEnd w:id="79"/>
    </w:p>
    <w:p w14:paraId="29F21F0E" w14:textId="77777777" w:rsidR="00B34321" w:rsidRDefault="003F02B2" w:rsidP="00413821">
      <w:pPr>
        <w:widowControl/>
        <w:autoSpaceDE/>
        <w:autoSpaceDN/>
        <w:spacing w:line="360" w:lineRule="auto"/>
        <w:ind w:firstLine="708"/>
        <w:jc w:val="both"/>
        <w:rPr>
          <w:sz w:val="24"/>
          <w:szCs w:val="24"/>
        </w:rPr>
      </w:pPr>
      <w:r>
        <w:rPr>
          <w:sz w:val="24"/>
          <w:szCs w:val="24"/>
        </w:rPr>
        <w:tab/>
      </w:r>
      <w:r w:rsidR="00D573F8">
        <w:rPr>
          <w:sz w:val="24"/>
          <w:szCs w:val="24"/>
        </w:rPr>
        <w:t>Tijekom 2025</w:t>
      </w:r>
      <w:r w:rsidR="00D573F8" w:rsidRPr="00204F7C">
        <w:rPr>
          <w:sz w:val="24"/>
          <w:szCs w:val="24"/>
        </w:rPr>
        <w:t>. godine nastavljene su aktivnosti ulaganja u izgradnju, rekonstrukciju i modernizaciju građevina i infrastrukture te sanaciju šteta uzrokovanih potresom iz 2020. godine. Ukupna vrijednost ulaganja u g</w:t>
      </w:r>
      <w:r w:rsidR="00D573F8">
        <w:rPr>
          <w:sz w:val="24"/>
          <w:szCs w:val="24"/>
        </w:rPr>
        <w:t>rađevine i infrastrukturu u 2025</w:t>
      </w:r>
      <w:r w:rsidR="00D573F8" w:rsidRPr="00204F7C">
        <w:rPr>
          <w:sz w:val="24"/>
          <w:szCs w:val="24"/>
        </w:rPr>
        <w:t xml:space="preserve">. </w:t>
      </w:r>
      <w:r w:rsidR="00D573F8">
        <w:rPr>
          <w:sz w:val="24"/>
          <w:szCs w:val="24"/>
        </w:rPr>
        <w:t>godini iznosila je 22.723.398,09</w:t>
      </w:r>
      <w:r w:rsidR="00D573F8" w:rsidRPr="00204F7C">
        <w:rPr>
          <w:sz w:val="24"/>
          <w:szCs w:val="24"/>
        </w:rPr>
        <w:t xml:space="preserve"> eura.</w:t>
      </w:r>
      <w:r w:rsidR="00D573F8" w:rsidRPr="00A06B59">
        <w:rPr>
          <w:sz w:val="24"/>
          <w:szCs w:val="24"/>
        </w:rPr>
        <w:t xml:space="preserve"> </w:t>
      </w:r>
    </w:p>
    <w:p w14:paraId="489E32A1" w14:textId="77777777" w:rsidR="003F02B2" w:rsidRDefault="003F02B2" w:rsidP="003F02B2">
      <w:pPr>
        <w:spacing w:line="360" w:lineRule="auto"/>
        <w:jc w:val="both"/>
        <w:rPr>
          <w:sz w:val="24"/>
          <w:szCs w:val="24"/>
        </w:rPr>
      </w:pPr>
      <w:r>
        <w:rPr>
          <w:sz w:val="24"/>
          <w:szCs w:val="24"/>
        </w:rPr>
        <w:tab/>
      </w:r>
      <w:r>
        <w:rPr>
          <w:sz w:val="24"/>
          <w:szCs w:val="24"/>
        </w:rPr>
        <w:tab/>
      </w:r>
      <w:r w:rsidR="009B2ACB" w:rsidRPr="007F16DB">
        <w:rPr>
          <w:sz w:val="24"/>
          <w:szCs w:val="24"/>
        </w:rPr>
        <w:t>Najznačajnija ulaganja u infrastrukturu i oprem</w:t>
      </w:r>
      <w:r>
        <w:rPr>
          <w:sz w:val="24"/>
          <w:szCs w:val="24"/>
        </w:rPr>
        <w:t>anje izvršena su na lokacijama:</w:t>
      </w:r>
    </w:p>
    <w:p w14:paraId="78091C75" w14:textId="77777777" w:rsidR="003F02B2" w:rsidRDefault="003F02B2" w:rsidP="003F02B2">
      <w:pPr>
        <w:spacing w:line="360" w:lineRule="auto"/>
        <w:jc w:val="both"/>
        <w:rPr>
          <w:sz w:val="24"/>
          <w:szCs w:val="24"/>
        </w:rPr>
      </w:pPr>
      <w:r>
        <w:rPr>
          <w:sz w:val="24"/>
          <w:szCs w:val="24"/>
        </w:rPr>
        <w:tab/>
      </w:r>
      <w:r>
        <w:rPr>
          <w:sz w:val="24"/>
          <w:szCs w:val="24"/>
        </w:rPr>
        <w:tab/>
        <w:t>-</w:t>
      </w:r>
      <w:r>
        <w:rPr>
          <w:sz w:val="24"/>
          <w:szCs w:val="24"/>
        </w:rPr>
        <w:tab/>
      </w:r>
      <w:r w:rsidR="009B2ACB" w:rsidRPr="007F16DB">
        <w:rPr>
          <w:sz w:val="24"/>
          <w:szCs w:val="24"/>
        </w:rPr>
        <w:t xml:space="preserve">Vojni poligon „Eugen Kvaternik“ Slunj </w:t>
      </w:r>
      <w:r w:rsidR="00A95491">
        <w:rPr>
          <w:sz w:val="24"/>
          <w:szCs w:val="24"/>
        </w:rPr>
        <w:t>–</w:t>
      </w:r>
      <w:r w:rsidR="009B2ACB" w:rsidRPr="007F16DB">
        <w:rPr>
          <w:sz w:val="24"/>
          <w:szCs w:val="24"/>
        </w:rPr>
        <w:t xml:space="preserve"> </w:t>
      </w:r>
      <w:r w:rsidR="009B2ACB" w:rsidRPr="00A95491">
        <w:rPr>
          <w:sz w:val="24"/>
          <w:szCs w:val="24"/>
        </w:rPr>
        <w:t xml:space="preserve">u Vojno skladišnom kompleksu </w:t>
      </w:r>
      <w:r w:rsidR="009B2ACB" w:rsidRPr="00A95491">
        <w:rPr>
          <w:rFonts w:eastAsia="Calibri"/>
          <w:sz w:val="24"/>
          <w:szCs w:val="24"/>
        </w:rPr>
        <w:t xml:space="preserve">„Debela glava“ tijekom 2025. započela je izgradnja delaboračnice. </w:t>
      </w:r>
      <w:r w:rsidR="009B2ACB" w:rsidRPr="00A95491">
        <w:rPr>
          <w:sz w:val="24"/>
          <w:szCs w:val="24"/>
        </w:rPr>
        <w:t>Do kraja 2025. godine vrijednost ulaganja iznosila je 1.754.367,01 eura, a završetak radova izgradnje planira se do kraja 2027. godine.</w:t>
      </w:r>
    </w:p>
    <w:p w14:paraId="1095A9C5" w14:textId="77777777" w:rsidR="003F02B2" w:rsidRDefault="003F02B2" w:rsidP="003F02B2">
      <w:pPr>
        <w:spacing w:line="360" w:lineRule="auto"/>
        <w:jc w:val="both"/>
        <w:rPr>
          <w:sz w:val="24"/>
          <w:szCs w:val="24"/>
        </w:rPr>
      </w:pPr>
      <w:r>
        <w:rPr>
          <w:sz w:val="24"/>
          <w:szCs w:val="24"/>
        </w:rPr>
        <w:tab/>
      </w:r>
      <w:r>
        <w:rPr>
          <w:sz w:val="24"/>
          <w:szCs w:val="24"/>
        </w:rPr>
        <w:tab/>
        <w:t>-</w:t>
      </w:r>
      <w:r>
        <w:rPr>
          <w:sz w:val="24"/>
          <w:szCs w:val="24"/>
        </w:rPr>
        <w:tab/>
      </w:r>
      <w:r w:rsidR="009B2ACB" w:rsidRPr="007F16DB">
        <w:rPr>
          <w:sz w:val="24"/>
          <w:szCs w:val="24"/>
        </w:rPr>
        <w:t xml:space="preserve">Izgradnja infrastrukture za uvođenje i uporabu sustava BAYRAKTAR TB2 </w:t>
      </w:r>
      <w:r>
        <w:rPr>
          <w:sz w:val="24"/>
          <w:szCs w:val="24"/>
        </w:rPr>
        <w:t xml:space="preserve">– </w:t>
      </w:r>
      <w:r w:rsidR="009B2ACB" w:rsidRPr="007F16DB">
        <w:rPr>
          <w:sz w:val="24"/>
          <w:szCs w:val="24"/>
        </w:rPr>
        <w:t>izgrađena je infrastruktura za uvođenje i uporabu sustava BAYRAKTAR TB2, ukupne vrijednosti investicije je 859.792,70 eura.</w:t>
      </w:r>
    </w:p>
    <w:p w14:paraId="589EA862" w14:textId="77777777" w:rsidR="003F02B2" w:rsidRDefault="003F02B2" w:rsidP="003F02B2">
      <w:pPr>
        <w:spacing w:line="360" w:lineRule="auto"/>
        <w:jc w:val="both"/>
        <w:rPr>
          <w:sz w:val="24"/>
          <w:szCs w:val="24"/>
        </w:rPr>
      </w:pPr>
      <w:r>
        <w:rPr>
          <w:sz w:val="24"/>
          <w:szCs w:val="24"/>
        </w:rPr>
        <w:tab/>
      </w:r>
      <w:r>
        <w:rPr>
          <w:sz w:val="24"/>
          <w:szCs w:val="24"/>
        </w:rPr>
        <w:tab/>
        <w:t>-</w:t>
      </w:r>
      <w:r>
        <w:rPr>
          <w:sz w:val="24"/>
          <w:szCs w:val="24"/>
        </w:rPr>
        <w:tab/>
      </w:r>
      <w:r w:rsidR="009B2ACB" w:rsidRPr="007F16DB">
        <w:rPr>
          <w:sz w:val="24"/>
          <w:szCs w:val="24"/>
        </w:rPr>
        <w:t xml:space="preserve">Vojarna „Pukovnik Milivoj Halar“ u Dugom Selu </w:t>
      </w:r>
      <w:r w:rsidR="00B3337F">
        <w:rPr>
          <w:sz w:val="24"/>
          <w:szCs w:val="24"/>
        </w:rPr>
        <w:t>–</w:t>
      </w:r>
      <w:r w:rsidR="009B2ACB" w:rsidRPr="007F16DB">
        <w:rPr>
          <w:sz w:val="24"/>
          <w:szCs w:val="24"/>
        </w:rPr>
        <w:t xml:space="preserve"> </w:t>
      </w:r>
      <w:r w:rsidR="009B2ACB" w:rsidRPr="00B3337F">
        <w:rPr>
          <w:sz w:val="24"/>
          <w:szCs w:val="24"/>
        </w:rPr>
        <w:t>tijekom 2025. godine nastavljeni su radovi na izgradnji višenamjenske smještajne građevine i uređenja infrastrukture. Do kraja 2025. godine ukupna vrijednost ulaganja iznosila je 2.506.811,03 eura</w:t>
      </w:r>
      <w:r w:rsidR="009B2ACB" w:rsidRPr="00D205E3">
        <w:rPr>
          <w:sz w:val="24"/>
          <w:szCs w:val="24"/>
        </w:rPr>
        <w:t xml:space="preserve">. Završetak radova izgradnje i priključka građevine na vodovodnu i kanalizacijsku mrežu planiran je </w:t>
      </w:r>
      <w:r w:rsidR="00D205E3">
        <w:rPr>
          <w:sz w:val="24"/>
          <w:szCs w:val="24"/>
        </w:rPr>
        <w:t xml:space="preserve">tijekom </w:t>
      </w:r>
      <w:r w:rsidR="009B2ACB" w:rsidRPr="00D205E3">
        <w:rPr>
          <w:sz w:val="24"/>
          <w:szCs w:val="24"/>
        </w:rPr>
        <w:t>2026. godine.</w:t>
      </w:r>
    </w:p>
    <w:p w14:paraId="59AE8BD2" w14:textId="77777777" w:rsidR="00353217" w:rsidRDefault="00353217" w:rsidP="003F02B2">
      <w:pPr>
        <w:spacing w:line="360" w:lineRule="auto"/>
        <w:jc w:val="both"/>
        <w:rPr>
          <w:sz w:val="24"/>
          <w:szCs w:val="24"/>
        </w:rPr>
      </w:pPr>
    </w:p>
    <w:p w14:paraId="1836D76D" w14:textId="77777777" w:rsidR="003F02B2" w:rsidRDefault="003F02B2" w:rsidP="003F02B2">
      <w:pPr>
        <w:spacing w:line="360" w:lineRule="auto"/>
        <w:jc w:val="both"/>
        <w:rPr>
          <w:sz w:val="24"/>
          <w:szCs w:val="24"/>
        </w:rPr>
      </w:pPr>
      <w:r>
        <w:rPr>
          <w:sz w:val="24"/>
          <w:szCs w:val="24"/>
        </w:rPr>
        <w:tab/>
      </w:r>
      <w:r>
        <w:rPr>
          <w:sz w:val="24"/>
          <w:szCs w:val="24"/>
        </w:rPr>
        <w:tab/>
        <w:t>-</w:t>
      </w:r>
      <w:r>
        <w:rPr>
          <w:sz w:val="24"/>
          <w:szCs w:val="24"/>
        </w:rPr>
        <w:tab/>
      </w:r>
      <w:r w:rsidR="009B2ACB" w:rsidRPr="007F16DB">
        <w:rPr>
          <w:sz w:val="24"/>
          <w:szCs w:val="24"/>
        </w:rPr>
        <w:t xml:space="preserve">Vojarna „132. brigade Hrvatske vojske“ u Našicama </w:t>
      </w:r>
      <w:r w:rsidR="00B3337F">
        <w:rPr>
          <w:sz w:val="24"/>
          <w:szCs w:val="24"/>
        </w:rPr>
        <w:t>–</w:t>
      </w:r>
      <w:r w:rsidR="009B2ACB" w:rsidRPr="007F16DB">
        <w:rPr>
          <w:sz w:val="24"/>
          <w:szCs w:val="24"/>
        </w:rPr>
        <w:t xml:space="preserve"> </w:t>
      </w:r>
      <w:r w:rsidR="009B2ACB" w:rsidRPr="00B3337F">
        <w:rPr>
          <w:sz w:val="24"/>
          <w:szCs w:val="24"/>
        </w:rPr>
        <w:t xml:space="preserve">nastavljeni su radovi na rekonstrukciji, sanaciji i projektiranju potrebne infrastrukture za prihvat borbenih vozila pješaštva. Tijekom 2025. godine započeta je sanacija građevine broj 2, uređenje elektroinfrastrukture, izgradnja </w:t>
      </w:r>
      <w:r w:rsidR="009B2ACB" w:rsidRPr="00D205E3">
        <w:rPr>
          <w:sz w:val="24"/>
          <w:szCs w:val="24"/>
        </w:rPr>
        <w:t xml:space="preserve">nadstrešnice za neborbena vozila i rekonstrukcija interne prometnice nadzorno propisne postaje. Završetak izvođenja radova očekuje se </w:t>
      </w:r>
      <w:r w:rsidR="00D205E3">
        <w:rPr>
          <w:sz w:val="24"/>
          <w:szCs w:val="24"/>
        </w:rPr>
        <w:t>tijekom</w:t>
      </w:r>
      <w:r w:rsidR="009B2ACB" w:rsidRPr="00D205E3">
        <w:rPr>
          <w:sz w:val="24"/>
          <w:szCs w:val="24"/>
        </w:rPr>
        <w:t xml:space="preserve"> 2026. godine. Ukupna vrij</w:t>
      </w:r>
      <w:r w:rsidR="00B3337F" w:rsidRPr="00D205E3">
        <w:rPr>
          <w:sz w:val="24"/>
          <w:szCs w:val="24"/>
        </w:rPr>
        <w:t>ednost ulaganja do kraja 2025. godine</w:t>
      </w:r>
      <w:r w:rsidR="009B2ACB" w:rsidRPr="00D205E3">
        <w:rPr>
          <w:sz w:val="24"/>
          <w:szCs w:val="24"/>
        </w:rPr>
        <w:t xml:space="preserve"> iznosila je 3.390.048,44 eura.</w:t>
      </w:r>
    </w:p>
    <w:p w14:paraId="0AF325CD" w14:textId="77777777" w:rsidR="003F02B2" w:rsidRPr="00413821" w:rsidRDefault="003F02B2" w:rsidP="003F02B2">
      <w:pPr>
        <w:spacing w:line="360" w:lineRule="auto"/>
        <w:jc w:val="both"/>
        <w:rPr>
          <w:sz w:val="24"/>
          <w:szCs w:val="24"/>
        </w:rPr>
      </w:pPr>
      <w:r>
        <w:rPr>
          <w:sz w:val="24"/>
          <w:szCs w:val="24"/>
        </w:rPr>
        <w:tab/>
      </w:r>
      <w:r>
        <w:rPr>
          <w:sz w:val="24"/>
          <w:szCs w:val="24"/>
        </w:rPr>
        <w:tab/>
        <w:t>-</w:t>
      </w:r>
      <w:r>
        <w:rPr>
          <w:sz w:val="24"/>
          <w:szCs w:val="24"/>
        </w:rPr>
        <w:tab/>
      </w:r>
      <w:r w:rsidR="009B2ACB" w:rsidRPr="00413821">
        <w:rPr>
          <w:sz w:val="24"/>
          <w:szCs w:val="24"/>
        </w:rPr>
        <w:t xml:space="preserve">Vojarna „Ban Josip Jelačić“ u Belom Manastiru </w:t>
      </w:r>
      <w:r w:rsidR="00B3337F" w:rsidRPr="00413821">
        <w:rPr>
          <w:sz w:val="24"/>
          <w:szCs w:val="24"/>
        </w:rPr>
        <w:t>–</w:t>
      </w:r>
      <w:r w:rsidR="009B2ACB" w:rsidRPr="00413821">
        <w:rPr>
          <w:sz w:val="24"/>
          <w:szCs w:val="24"/>
        </w:rPr>
        <w:t xml:space="preserve"> tijekom 2025. </w:t>
      </w:r>
      <w:r w:rsidR="009B2ACB" w:rsidRPr="00413821">
        <w:rPr>
          <w:sz w:val="24"/>
          <w:szCs w:val="24"/>
        </w:rPr>
        <w:lastRenderedPageBreak/>
        <w:t>godine  završeno je rušenje većeg dijela građevina na lokaciji</w:t>
      </w:r>
      <w:r w:rsidR="00AB6D85" w:rsidRPr="00AB6D85">
        <w:rPr>
          <w:rFonts w:eastAsiaTheme="minorHAnsi"/>
          <w:color w:val="000000"/>
          <w:sz w:val="24"/>
          <w:szCs w:val="24"/>
        </w:rPr>
        <w:t>, izrađena je dokumentacija za izgradnju kompletne infrastrukture vojarne (elektroopskrba</w:t>
      </w:r>
      <w:r w:rsidR="00AB6D85" w:rsidRPr="00D205E3">
        <w:rPr>
          <w:rFonts w:eastAsiaTheme="minorHAnsi"/>
          <w:color w:val="000000"/>
          <w:sz w:val="24"/>
          <w:szCs w:val="24"/>
        </w:rPr>
        <w:t xml:space="preserve">, termoenergetika, vodovod i odvodnja, prometnice, ograda i tehnička zaštita i dr.), pokrenuto je ugovaranje radova na izgradnji infrastrukture vojarne i u tijeku je izrada projektne dokumentacije za izgradnju novih građevina. </w:t>
      </w:r>
      <w:r w:rsidR="009B2ACB" w:rsidRPr="00D205E3">
        <w:rPr>
          <w:sz w:val="24"/>
          <w:szCs w:val="24"/>
        </w:rPr>
        <w:t>Ukupna vrijednost ulaganja do kraja 2025. iznosila je 449.071,22 eura.</w:t>
      </w:r>
    </w:p>
    <w:p w14:paraId="2CFDDB9A" w14:textId="77777777" w:rsidR="00D573F8" w:rsidRPr="00AC0A84" w:rsidRDefault="003F02B2" w:rsidP="001512AF">
      <w:pPr>
        <w:pStyle w:val="Heading3"/>
        <w:spacing w:line="360" w:lineRule="auto"/>
      </w:pPr>
      <w:bookmarkStart w:id="80" w:name="_Toc227315604"/>
      <w:r>
        <w:tab/>
      </w:r>
      <w:r w:rsidR="00300623">
        <w:t>1.6</w:t>
      </w:r>
      <w:r w:rsidR="00D573F8">
        <w:t xml:space="preserve">.2. </w:t>
      </w:r>
      <w:r w:rsidR="00D573F8" w:rsidRPr="00AC0A84">
        <w:t>Obnova oštećenih građevina i infrastrukture</w:t>
      </w:r>
      <w:bookmarkEnd w:id="80"/>
      <w:r w:rsidR="00D573F8" w:rsidRPr="00AC0A84">
        <w:t xml:space="preserve"> </w:t>
      </w:r>
    </w:p>
    <w:p w14:paraId="21DE6A47" w14:textId="77777777" w:rsidR="00D573F8" w:rsidRPr="00500E57" w:rsidRDefault="003F02B2" w:rsidP="00D573F8">
      <w:pPr>
        <w:widowControl/>
        <w:autoSpaceDE/>
        <w:autoSpaceDN/>
        <w:spacing w:after="240" w:line="360" w:lineRule="auto"/>
        <w:ind w:firstLine="708"/>
        <w:contextualSpacing/>
        <w:jc w:val="both"/>
        <w:rPr>
          <w:sz w:val="24"/>
          <w:szCs w:val="24"/>
        </w:rPr>
      </w:pPr>
      <w:r>
        <w:rPr>
          <w:sz w:val="24"/>
          <w:szCs w:val="24"/>
        </w:rPr>
        <w:tab/>
      </w:r>
      <w:r w:rsidR="00D573F8" w:rsidRPr="003C5128">
        <w:rPr>
          <w:sz w:val="24"/>
          <w:szCs w:val="24"/>
        </w:rPr>
        <w:t xml:space="preserve">Tijekom 2025. nastavljeni su radovi na obnovi građevina oštećenih u potresu. U završnoj fazi je cjelovita i energetska obnova </w:t>
      </w:r>
      <w:r w:rsidR="00B643D0">
        <w:rPr>
          <w:sz w:val="24"/>
          <w:szCs w:val="24"/>
        </w:rPr>
        <w:t xml:space="preserve">dviju građevina </w:t>
      </w:r>
      <w:r w:rsidR="00B643D0" w:rsidRPr="00B643D0">
        <w:rPr>
          <w:sz w:val="24"/>
          <w:szCs w:val="24"/>
        </w:rPr>
        <w:t>na</w:t>
      </w:r>
      <w:r w:rsidR="00D573F8" w:rsidRPr="00B643D0">
        <w:rPr>
          <w:sz w:val="24"/>
          <w:szCs w:val="24"/>
        </w:rPr>
        <w:t xml:space="preserve"> </w:t>
      </w:r>
      <w:r w:rsidR="00B643D0" w:rsidRPr="00B643D0">
        <w:rPr>
          <w:sz w:val="24"/>
          <w:szCs w:val="24"/>
        </w:rPr>
        <w:t>Hrvatskom</w:t>
      </w:r>
      <w:r w:rsidR="00B643D0">
        <w:rPr>
          <w:sz w:val="24"/>
          <w:szCs w:val="24"/>
        </w:rPr>
        <w:t xml:space="preserve"> vojnom učilištu „dr. Franjo Tuđman“</w:t>
      </w:r>
      <w:r w:rsidR="00D573F8" w:rsidRPr="003C5128">
        <w:rPr>
          <w:sz w:val="24"/>
          <w:szCs w:val="24"/>
        </w:rPr>
        <w:t xml:space="preserve">, a </w:t>
      </w:r>
      <w:r w:rsidR="00B643D0">
        <w:rPr>
          <w:sz w:val="24"/>
          <w:szCs w:val="24"/>
        </w:rPr>
        <w:t xml:space="preserve">radovi na dodatne dvije građevine planiraju se </w:t>
      </w:r>
      <w:r w:rsidR="00D573F8" w:rsidRPr="003C5128">
        <w:rPr>
          <w:sz w:val="24"/>
          <w:szCs w:val="24"/>
        </w:rPr>
        <w:t>završiti do kraja drugog kvartala 2026. godine. Obnova se financira iz Fonda solidarnosti Europske unije, Mehanizma za oporavak i otpornost i Državnog proračuna Rep</w:t>
      </w:r>
      <w:r w:rsidR="0011183C">
        <w:rPr>
          <w:sz w:val="24"/>
          <w:szCs w:val="24"/>
        </w:rPr>
        <w:t xml:space="preserve">ublike Hrvatske. Tijekom 2026. </w:t>
      </w:r>
      <w:r w:rsidR="00D573F8" w:rsidRPr="003C5128">
        <w:rPr>
          <w:sz w:val="24"/>
          <w:szCs w:val="24"/>
        </w:rPr>
        <w:t xml:space="preserve">nastavljaju se radovi na cjelovitoj obnovi potresom oštećenih građevina u vojarni „Petar Zrinski“ u Zagrebu. </w:t>
      </w:r>
      <w:r w:rsidR="00D573F8" w:rsidRPr="00500E57">
        <w:rPr>
          <w:sz w:val="24"/>
          <w:szCs w:val="24"/>
        </w:rPr>
        <w:t xml:space="preserve">Za obnovu potresom oštećenih vojnih građevina i infrastrukture u 2025. godini ukupno </w:t>
      </w:r>
      <w:r w:rsidR="00D573F8">
        <w:rPr>
          <w:sz w:val="24"/>
          <w:szCs w:val="24"/>
        </w:rPr>
        <w:t>je utrošeno 5.737.943,49</w:t>
      </w:r>
      <w:r w:rsidR="00D573F8" w:rsidRPr="00500E57">
        <w:rPr>
          <w:sz w:val="24"/>
          <w:szCs w:val="24"/>
        </w:rPr>
        <w:t xml:space="preserve"> eura. </w:t>
      </w:r>
    </w:p>
    <w:p w14:paraId="6C9FFCA2" w14:textId="77777777" w:rsidR="00D573F8" w:rsidRPr="001512AF" w:rsidRDefault="003F02B2" w:rsidP="001512AF">
      <w:pPr>
        <w:pStyle w:val="Heading3"/>
        <w:spacing w:line="360" w:lineRule="auto"/>
      </w:pPr>
      <w:bookmarkStart w:id="81" w:name="_Toc227315605"/>
      <w:r>
        <w:tab/>
      </w:r>
      <w:r w:rsidR="00300623">
        <w:t>1.6</w:t>
      </w:r>
      <w:r w:rsidR="00D573F8" w:rsidRPr="001512AF">
        <w:t>.3. Vojne nekretnine, stanovi, garaže i poslovni prostori</w:t>
      </w:r>
      <w:bookmarkEnd w:id="81"/>
    </w:p>
    <w:p w14:paraId="50ABC0B2" w14:textId="77777777" w:rsidR="00A13FC0" w:rsidRDefault="00D573F8" w:rsidP="001512AF">
      <w:pPr>
        <w:widowControl/>
        <w:adjustRightInd w:val="0"/>
        <w:spacing w:line="360" w:lineRule="auto"/>
        <w:jc w:val="both"/>
        <w:rPr>
          <w:rFonts w:eastAsiaTheme="minorHAnsi"/>
          <w:color w:val="000000"/>
          <w:sz w:val="24"/>
          <w:szCs w:val="24"/>
        </w:rPr>
      </w:pPr>
      <w:r w:rsidRPr="00ED12D9">
        <w:rPr>
          <w:rFonts w:eastAsiaTheme="minorHAnsi"/>
          <w:color w:val="000000"/>
          <w:sz w:val="24"/>
          <w:szCs w:val="24"/>
        </w:rPr>
        <w:tab/>
      </w:r>
      <w:r w:rsidR="003F02B2">
        <w:rPr>
          <w:rFonts w:eastAsiaTheme="minorHAnsi"/>
          <w:color w:val="000000"/>
          <w:sz w:val="24"/>
          <w:szCs w:val="24"/>
        </w:rPr>
        <w:tab/>
      </w:r>
      <w:r w:rsidRPr="00ED12D9">
        <w:rPr>
          <w:rFonts w:eastAsiaTheme="minorHAnsi"/>
          <w:color w:val="000000"/>
          <w:sz w:val="24"/>
          <w:szCs w:val="24"/>
        </w:rPr>
        <w:t>Ministarstvo obrane je na dan 31. prosinca 2025. upravljalo s 210 vojnih nekretnina (vojarne, vojno-skladišni kompleksi, vojni poligoni, vježbališta, radarske postaje, strelišta), 15 uredskih prostora kojima se koriste područni odjeli za poslove obrane i 19 grobnih mjesta.</w:t>
      </w:r>
      <w:r w:rsidRPr="00ED12D9">
        <w:rPr>
          <w:sz w:val="24"/>
          <w:szCs w:val="24"/>
        </w:rPr>
        <w:t xml:space="preserve"> </w:t>
      </w:r>
      <w:r w:rsidRPr="00ED12D9">
        <w:rPr>
          <w:rFonts w:eastAsiaTheme="minorHAnsi"/>
          <w:color w:val="000000"/>
          <w:sz w:val="24"/>
          <w:szCs w:val="24"/>
        </w:rPr>
        <w:t xml:space="preserve">Ministarstvo </w:t>
      </w:r>
      <w:r w:rsidR="00A13FC0">
        <w:rPr>
          <w:rFonts w:eastAsiaTheme="minorHAnsi"/>
          <w:color w:val="000000"/>
          <w:sz w:val="24"/>
          <w:szCs w:val="24"/>
        </w:rPr>
        <w:t xml:space="preserve">obrane je na dan 31. prosinca 2025. upravljalo s 1180 stanova, od toga 169 službenih stanova te tri poslovna prostora i 19 garaža. </w:t>
      </w:r>
    </w:p>
    <w:p w14:paraId="680C5197" w14:textId="77777777" w:rsidR="00D573F8" w:rsidRPr="001512AF" w:rsidRDefault="00C86785" w:rsidP="001512AF">
      <w:pPr>
        <w:pStyle w:val="Heading3"/>
        <w:spacing w:line="360" w:lineRule="auto"/>
      </w:pPr>
      <w:bookmarkStart w:id="82" w:name="_Toc227315606"/>
      <w:r>
        <w:tab/>
      </w:r>
      <w:r w:rsidR="00300623">
        <w:t>1.6</w:t>
      </w:r>
      <w:r w:rsidR="00D573F8" w:rsidRPr="001512AF">
        <w:t>.4</w:t>
      </w:r>
      <w:r>
        <w:t>.</w:t>
      </w:r>
      <w:r w:rsidR="00D573F8" w:rsidRPr="001512AF">
        <w:t xml:space="preserve"> Geoprostorna potpora</w:t>
      </w:r>
      <w:bookmarkEnd w:id="82"/>
    </w:p>
    <w:p w14:paraId="3BA30165" w14:textId="77777777" w:rsidR="0035280E" w:rsidRDefault="00C86785" w:rsidP="00D573F8">
      <w:pPr>
        <w:widowControl/>
        <w:autoSpaceDE/>
        <w:autoSpaceDN/>
        <w:spacing w:line="360" w:lineRule="auto"/>
        <w:ind w:firstLine="708"/>
        <w:jc w:val="both"/>
        <w:rPr>
          <w:sz w:val="24"/>
          <w:szCs w:val="24"/>
        </w:rPr>
      </w:pPr>
      <w:r>
        <w:rPr>
          <w:sz w:val="24"/>
          <w:szCs w:val="24"/>
        </w:rPr>
        <w:tab/>
      </w:r>
      <w:r w:rsidR="00D573F8">
        <w:rPr>
          <w:sz w:val="24"/>
          <w:szCs w:val="24"/>
        </w:rPr>
        <w:t>Za potrebe Hrvatskoga</w:t>
      </w:r>
      <w:r w:rsidR="00D573F8" w:rsidRPr="00B570E3">
        <w:rPr>
          <w:sz w:val="24"/>
          <w:szCs w:val="24"/>
        </w:rPr>
        <w:t xml:space="preserve"> ratnog zrakoplovstva u 202</w:t>
      </w:r>
      <w:r w:rsidR="00D573F8">
        <w:rPr>
          <w:sz w:val="24"/>
          <w:szCs w:val="24"/>
        </w:rPr>
        <w:t>5</w:t>
      </w:r>
      <w:r w:rsidR="00D573F8" w:rsidRPr="00B570E3">
        <w:rPr>
          <w:sz w:val="24"/>
          <w:szCs w:val="24"/>
        </w:rPr>
        <w:t xml:space="preserve">. godini nabavljene su godišnje licence za ažuriranje geoprostornih podataka, karata i publikacija Jeppesen, koje su nužne za provedbu sigurnih i kvalitetnih navigacijskih priprema i izvršenje letačkih zadaća, posebno u uvjetima instrumentalnih pravila letenja u zračnom </w:t>
      </w:r>
      <w:r w:rsidR="00D573F8" w:rsidRPr="00B570E3">
        <w:rPr>
          <w:sz w:val="24"/>
          <w:szCs w:val="24"/>
        </w:rPr>
        <w:lastRenderedPageBreak/>
        <w:t>prostoru Republike Hrvatske i u inozemstvu. Vrijednost nabavljenih licenci iznosila je 123.</w:t>
      </w:r>
      <w:r w:rsidR="00D573F8">
        <w:rPr>
          <w:sz w:val="24"/>
          <w:szCs w:val="24"/>
        </w:rPr>
        <w:t>856</w:t>
      </w:r>
      <w:r w:rsidR="00D573F8" w:rsidRPr="00B570E3">
        <w:rPr>
          <w:sz w:val="24"/>
          <w:szCs w:val="24"/>
        </w:rPr>
        <w:t xml:space="preserve">,25 eura. </w:t>
      </w:r>
    </w:p>
    <w:p w14:paraId="77795CF9" w14:textId="77777777" w:rsidR="00D573F8" w:rsidRDefault="0035280E" w:rsidP="00D573F8">
      <w:pPr>
        <w:widowControl/>
        <w:autoSpaceDE/>
        <w:autoSpaceDN/>
        <w:spacing w:line="360" w:lineRule="auto"/>
        <w:ind w:firstLine="708"/>
        <w:jc w:val="both"/>
        <w:rPr>
          <w:sz w:val="24"/>
          <w:szCs w:val="24"/>
        </w:rPr>
      </w:pPr>
      <w:r>
        <w:rPr>
          <w:sz w:val="24"/>
          <w:szCs w:val="24"/>
        </w:rPr>
        <w:tab/>
      </w:r>
      <w:r w:rsidR="00D573F8" w:rsidRPr="00B570E3">
        <w:rPr>
          <w:sz w:val="24"/>
          <w:szCs w:val="24"/>
        </w:rPr>
        <w:t xml:space="preserve">Za potrebe Hrvatske ratne mornarice nabavljene su elektroničke navigacijske karte i papirnate navigacijske karte, priručnici i publikacije u iznosu </w:t>
      </w:r>
      <w:r w:rsidR="00D573F8" w:rsidRPr="00E438FA">
        <w:rPr>
          <w:sz w:val="24"/>
          <w:szCs w:val="24"/>
        </w:rPr>
        <w:t xml:space="preserve">od 28.871,76 </w:t>
      </w:r>
      <w:r w:rsidR="00D573F8" w:rsidRPr="00B570E3">
        <w:rPr>
          <w:sz w:val="24"/>
          <w:szCs w:val="24"/>
        </w:rPr>
        <w:t>eura. Za potrebe</w:t>
      </w:r>
      <w:r w:rsidR="00D573F8">
        <w:rPr>
          <w:sz w:val="24"/>
          <w:szCs w:val="24"/>
        </w:rPr>
        <w:t xml:space="preserve"> Hrvatske kopnene vojske</w:t>
      </w:r>
      <w:r w:rsidR="00D573F8" w:rsidRPr="00B570E3">
        <w:rPr>
          <w:sz w:val="24"/>
          <w:szCs w:val="24"/>
        </w:rPr>
        <w:t xml:space="preserve"> izra</w:t>
      </w:r>
      <w:r w:rsidR="00D573F8">
        <w:rPr>
          <w:sz w:val="24"/>
          <w:szCs w:val="24"/>
        </w:rPr>
        <w:t>đena su</w:t>
      </w:r>
      <w:r w:rsidR="00D573F8" w:rsidRPr="00B570E3">
        <w:rPr>
          <w:sz w:val="24"/>
          <w:szCs w:val="24"/>
        </w:rPr>
        <w:t xml:space="preserve"> četiri lista Vojne top</w:t>
      </w:r>
      <w:r w:rsidR="00D573F8">
        <w:rPr>
          <w:sz w:val="24"/>
          <w:szCs w:val="24"/>
        </w:rPr>
        <w:t>ografske karte mjerila 1:50.000</w:t>
      </w:r>
      <w:r w:rsidR="00B643D0">
        <w:rPr>
          <w:sz w:val="24"/>
          <w:szCs w:val="24"/>
        </w:rPr>
        <w:t>.</w:t>
      </w:r>
      <w:r w:rsidR="00D573F8">
        <w:rPr>
          <w:sz w:val="24"/>
          <w:szCs w:val="24"/>
        </w:rPr>
        <w:t xml:space="preserve"> </w:t>
      </w:r>
      <w:r w:rsidR="00D573F8" w:rsidRPr="00257C7B">
        <w:rPr>
          <w:rFonts w:cstheme="minorHAnsi"/>
          <w:sz w:val="24"/>
          <w:szCs w:val="24"/>
        </w:rPr>
        <w:t>Nastavljena</w:t>
      </w:r>
      <w:r w:rsidR="00D573F8" w:rsidRPr="00B570E3">
        <w:rPr>
          <w:sz w:val="24"/>
          <w:szCs w:val="24"/>
        </w:rPr>
        <w:t xml:space="preserve"> je realizacija obveza iz Međunarodnog programa za izradu vektorskih </w:t>
      </w:r>
      <w:r w:rsidR="00D573F8" w:rsidRPr="00754013">
        <w:rPr>
          <w:sz w:val="24"/>
          <w:szCs w:val="24"/>
        </w:rPr>
        <w:t>geoprostornih podataka razine mjerila 1:50.000 i Međunarodnog programa za izradu</w:t>
      </w:r>
      <w:r w:rsidR="006660AA">
        <w:rPr>
          <w:sz w:val="24"/>
          <w:szCs w:val="24"/>
        </w:rPr>
        <w:t xml:space="preserve"> digitalnog modela terena visoke točnosti.</w:t>
      </w:r>
      <w:r w:rsidR="00D573F8">
        <w:rPr>
          <w:sz w:val="24"/>
          <w:szCs w:val="24"/>
        </w:rPr>
        <w:t xml:space="preserve">      </w:t>
      </w:r>
    </w:p>
    <w:p w14:paraId="05F0C222" w14:textId="77777777" w:rsidR="00D573F8" w:rsidRPr="00716BCE" w:rsidRDefault="00C86785" w:rsidP="00716BCE">
      <w:pPr>
        <w:pStyle w:val="Heading3"/>
        <w:spacing w:line="360" w:lineRule="auto"/>
      </w:pPr>
      <w:bookmarkStart w:id="83" w:name="_Toc191301851"/>
      <w:bookmarkStart w:id="84" w:name="_Toc227315607"/>
      <w:r>
        <w:tab/>
      </w:r>
      <w:r w:rsidR="00300623">
        <w:t>1.6</w:t>
      </w:r>
      <w:r w:rsidR="00D573F8" w:rsidRPr="002E0E81">
        <w:t>.5</w:t>
      </w:r>
      <w:r>
        <w:t>.</w:t>
      </w:r>
      <w:r w:rsidR="00D573F8" w:rsidRPr="002E0E81">
        <w:t xml:space="preserve"> Zaštita okoliša</w:t>
      </w:r>
      <w:bookmarkEnd w:id="83"/>
      <w:bookmarkEnd w:id="84"/>
    </w:p>
    <w:p w14:paraId="005447A1" w14:textId="77777777" w:rsidR="00DF5B03" w:rsidRDefault="00C86785">
      <w:pPr>
        <w:widowControl/>
        <w:autoSpaceDE/>
        <w:autoSpaceDN/>
        <w:spacing w:line="360" w:lineRule="auto"/>
        <w:ind w:firstLine="708"/>
        <w:jc w:val="both"/>
        <w:rPr>
          <w:sz w:val="24"/>
          <w:szCs w:val="24"/>
        </w:rPr>
      </w:pPr>
      <w:r>
        <w:rPr>
          <w:sz w:val="24"/>
          <w:szCs w:val="24"/>
        </w:rPr>
        <w:tab/>
      </w:r>
      <w:r w:rsidR="00D573F8" w:rsidRPr="005654C0">
        <w:rPr>
          <w:sz w:val="24"/>
          <w:szCs w:val="24"/>
        </w:rPr>
        <w:t>Kako bi se umanjili i ublažili rizici za okoliš i prirodu koji nastaju provođenjem vojnih aktivnosti na vojnim lokacij</w:t>
      </w:r>
      <w:r w:rsidR="00D573F8">
        <w:rPr>
          <w:sz w:val="24"/>
          <w:szCs w:val="24"/>
        </w:rPr>
        <w:t xml:space="preserve">ama, zaštita okoliša i prirode u  </w:t>
      </w:r>
      <w:r w:rsidR="00D573F8" w:rsidRPr="005654C0">
        <w:rPr>
          <w:sz w:val="24"/>
          <w:szCs w:val="24"/>
        </w:rPr>
        <w:t>202</w:t>
      </w:r>
      <w:r w:rsidR="00D573F8">
        <w:rPr>
          <w:sz w:val="24"/>
          <w:szCs w:val="24"/>
        </w:rPr>
        <w:t>5</w:t>
      </w:r>
      <w:r w:rsidR="00D573F8" w:rsidRPr="005654C0">
        <w:rPr>
          <w:sz w:val="24"/>
          <w:szCs w:val="24"/>
        </w:rPr>
        <w:t xml:space="preserve">. </w:t>
      </w:r>
      <w:r w:rsidR="00D573F8">
        <w:rPr>
          <w:sz w:val="24"/>
          <w:szCs w:val="24"/>
        </w:rPr>
        <w:t xml:space="preserve">godini </w:t>
      </w:r>
      <w:r w:rsidR="00D573F8" w:rsidRPr="005654C0">
        <w:rPr>
          <w:sz w:val="24"/>
          <w:szCs w:val="24"/>
        </w:rPr>
        <w:t>bila je usmjerena na očuvanje prirodnih resursa, sprječavanje onečišćenja okoliša, praćenje i očuvanje biološke raznolikosti i razvijanje svijesti o zaštiti okoliša i prirode kao važnog segmenta ljudskog djelovanja.</w:t>
      </w:r>
      <w:r w:rsidR="00D573F8">
        <w:rPr>
          <w:sz w:val="24"/>
          <w:szCs w:val="24"/>
        </w:rPr>
        <w:t xml:space="preserve"> N</w:t>
      </w:r>
      <w:r w:rsidR="00D573F8" w:rsidRPr="005654C0">
        <w:rPr>
          <w:sz w:val="24"/>
          <w:szCs w:val="24"/>
        </w:rPr>
        <w:t>astavljena je sustavna kontrola, nadzora i pro</w:t>
      </w:r>
      <w:r w:rsidR="00D573F8">
        <w:rPr>
          <w:sz w:val="24"/>
          <w:szCs w:val="24"/>
        </w:rPr>
        <w:t xml:space="preserve">gram praćenja stanja okoliša </w:t>
      </w:r>
      <w:r w:rsidR="00D573F8" w:rsidRPr="005654C0">
        <w:rPr>
          <w:sz w:val="24"/>
          <w:szCs w:val="24"/>
        </w:rPr>
        <w:t>praćenje</w:t>
      </w:r>
      <w:r w:rsidR="00D573F8">
        <w:rPr>
          <w:sz w:val="24"/>
          <w:szCs w:val="24"/>
        </w:rPr>
        <w:t xml:space="preserve">m stanja zraka, vode, </w:t>
      </w:r>
      <w:r w:rsidR="00D573F8" w:rsidRPr="005654C0">
        <w:rPr>
          <w:sz w:val="24"/>
          <w:szCs w:val="24"/>
        </w:rPr>
        <w:t>seizmičkih aktivnosti</w:t>
      </w:r>
      <w:r w:rsidR="00D573F8">
        <w:rPr>
          <w:sz w:val="24"/>
          <w:szCs w:val="24"/>
        </w:rPr>
        <w:t xml:space="preserve"> te </w:t>
      </w:r>
      <w:r w:rsidR="00D573F8" w:rsidRPr="00593406">
        <w:rPr>
          <w:sz w:val="24"/>
          <w:szCs w:val="24"/>
        </w:rPr>
        <w:t xml:space="preserve">monitoring stanja </w:t>
      </w:r>
      <w:r w:rsidR="00D573F8">
        <w:rPr>
          <w:sz w:val="24"/>
          <w:szCs w:val="24"/>
        </w:rPr>
        <w:t>tla</w:t>
      </w:r>
      <w:r w:rsidR="00D573F8" w:rsidRPr="005654C0">
        <w:rPr>
          <w:sz w:val="24"/>
          <w:szCs w:val="24"/>
        </w:rPr>
        <w:t xml:space="preserve"> uzrokovanih vojnim djelovanjem na vojnom poligonu „E</w:t>
      </w:r>
      <w:r w:rsidR="00D573F8">
        <w:rPr>
          <w:sz w:val="24"/>
          <w:szCs w:val="24"/>
        </w:rPr>
        <w:t>ugen</w:t>
      </w:r>
      <w:r w:rsidR="00D573F8" w:rsidRPr="005654C0">
        <w:rPr>
          <w:sz w:val="24"/>
          <w:szCs w:val="24"/>
        </w:rPr>
        <w:t xml:space="preserve"> Kvaternik” </w:t>
      </w:r>
      <w:r w:rsidR="00D573F8">
        <w:rPr>
          <w:sz w:val="24"/>
          <w:szCs w:val="24"/>
        </w:rPr>
        <w:t xml:space="preserve">u </w:t>
      </w:r>
      <w:r w:rsidR="00D573F8" w:rsidRPr="005654C0">
        <w:rPr>
          <w:sz w:val="24"/>
          <w:szCs w:val="24"/>
        </w:rPr>
        <w:t>Slunj</w:t>
      </w:r>
      <w:r w:rsidR="00D573F8">
        <w:rPr>
          <w:sz w:val="24"/>
          <w:szCs w:val="24"/>
        </w:rPr>
        <w:t>u</w:t>
      </w:r>
      <w:r w:rsidR="00D573F8" w:rsidRPr="005654C0">
        <w:rPr>
          <w:sz w:val="24"/>
          <w:szCs w:val="24"/>
        </w:rPr>
        <w:t xml:space="preserve">. </w:t>
      </w:r>
      <w:r w:rsidR="00D573F8" w:rsidRPr="005654C0">
        <w:rPr>
          <w:snapToGrid w:val="0"/>
          <w:color w:val="000000" w:themeColor="text1"/>
          <w:sz w:val="24"/>
          <w:szCs w:val="24"/>
        </w:rPr>
        <w:t>Nastavljen</w:t>
      </w:r>
      <w:r w:rsidR="00D573F8">
        <w:rPr>
          <w:snapToGrid w:val="0"/>
          <w:color w:val="000000" w:themeColor="text1"/>
          <w:sz w:val="24"/>
          <w:szCs w:val="24"/>
        </w:rPr>
        <w:t>a</w:t>
      </w:r>
      <w:r w:rsidR="00D573F8" w:rsidRPr="005654C0">
        <w:rPr>
          <w:snapToGrid w:val="0"/>
          <w:color w:val="000000" w:themeColor="text1"/>
          <w:sz w:val="24"/>
          <w:szCs w:val="24"/>
        </w:rPr>
        <w:t xml:space="preserve"> je </w:t>
      </w:r>
      <w:r w:rsidR="00D573F8">
        <w:rPr>
          <w:snapToGrid w:val="0"/>
          <w:color w:val="000000" w:themeColor="text1"/>
          <w:sz w:val="24"/>
          <w:szCs w:val="24"/>
        </w:rPr>
        <w:t>izrada</w:t>
      </w:r>
      <w:r w:rsidR="00D573F8" w:rsidRPr="005654C0">
        <w:rPr>
          <w:snapToGrid w:val="0"/>
          <w:color w:val="000000" w:themeColor="text1"/>
          <w:sz w:val="24"/>
          <w:szCs w:val="24"/>
        </w:rPr>
        <w:t xml:space="preserve"> programa gospodarenja šumama posebne namjene za potrebe </w:t>
      </w:r>
      <w:r w:rsidR="00D573F8" w:rsidRPr="00B5160B">
        <w:rPr>
          <w:snapToGrid w:val="0"/>
          <w:color w:val="000000" w:themeColor="text1"/>
          <w:sz w:val="24"/>
          <w:szCs w:val="24"/>
        </w:rPr>
        <w:t xml:space="preserve">obrane na </w:t>
      </w:r>
      <w:r w:rsidR="00D573F8" w:rsidRPr="00B5160B">
        <w:rPr>
          <w:sz w:val="24"/>
          <w:szCs w:val="24"/>
        </w:rPr>
        <w:t>vojnim</w:t>
      </w:r>
      <w:r w:rsidR="00D573F8" w:rsidRPr="00B5160B">
        <w:rPr>
          <w:snapToGrid w:val="0"/>
          <w:color w:val="000000" w:themeColor="text1"/>
          <w:sz w:val="24"/>
          <w:szCs w:val="24"/>
        </w:rPr>
        <w:t xml:space="preserve"> </w:t>
      </w:r>
      <w:r w:rsidR="00D573F8" w:rsidRPr="00B5160B">
        <w:rPr>
          <w:sz w:val="24"/>
          <w:szCs w:val="24"/>
        </w:rPr>
        <w:t>lokacijama</w:t>
      </w:r>
      <w:r w:rsidR="00D573F8" w:rsidRPr="00B5160B">
        <w:rPr>
          <w:snapToGrid w:val="0"/>
          <w:color w:val="000000" w:themeColor="text1"/>
          <w:sz w:val="24"/>
          <w:szCs w:val="24"/>
        </w:rPr>
        <w:t xml:space="preserve"> na temelju sporazuma s trgovačkim društvom Hrvatske šume d.o.o. </w:t>
      </w:r>
      <w:r w:rsidR="000448CD" w:rsidRPr="000448CD">
        <w:rPr>
          <w:snapToGrid w:val="0"/>
          <w:color w:val="000000" w:themeColor="text1"/>
          <w:sz w:val="24"/>
          <w:szCs w:val="24"/>
        </w:rPr>
        <w:t xml:space="preserve">U skladu s </w:t>
      </w:r>
      <w:r w:rsidR="00D573F8" w:rsidRPr="000448CD">
        <w:rPr>
          <w:snapToGrid w:val="0"/>
          <w:color w:val="000000" w:themeColor="text1"/>
          <w:sz w:val="24"/>
          <w:szCs w:val="24"/>
        </w:rPr>
        <w:t>rješenjima Ministarstva poljoprivrede, šuma</w:t>
      </w:r>
      <w:r w:rsidR="000448CD" w:rsidRPr="000448CD">
        <w:rPr>
          <w:snapToGrid w:val="0"/>
          <w:color w:val="000000" w:themeColor="text1"/>
          <w:sz w:val="24"/>
          <w:szCs w:val="24"/>
        </w:rPr>
        <w:t xml:space="preserve">rstva i ribarstva </w:t>
      </w:r>
      <w:r w:rsidR="00D573F8" w:rsidRPr="000448CD">
        <w:rPr>
          <w:sz w:val="24"/>
          <w:szCs w:val="24"/>
          <w:lang w:eastAsia="hr-HR"/>
        </w:rPr>
        <w:t>šume</w:t>
      </w:r>
      <w:r w:rsidR="00D573F8" w:rsidRPr="000448CD">
        <w:rPr>
          <w:snapToGrid w:val="0"/>
          <w:color w:val="000000" w:themeColor="text1"/>
          <w:sz w:val="24"/>
          <w:szCs w:val="24"/>
        </w:rPr>
        <w:t xml:space="preserve"> posebne namjene za potrebe obrane </w:t>
      </w:r>
      <w:r w:rsidR="000448CD" w:rsidRPr="000448CD">
        <w:rPr>
          <w:snapToGrid w:val="0"/>
          <w:color w:val="000000" w:themeColor="text1"/>
          <w:sz w:val="24"/>
          <w:szCs w:val="24"/>
        </w:rPr>
        <w:t xml:space="preserve">su </w:t>
      </w:r>
      <w:r w:rsidR="00D573F8" w:rsidRPr="000448CD">
        <w:rPr>
          <w:snapToGrid w:val="0"/>
          <w:color w:val="000000" w:themeColor="text1"/>
          <w:sz w:val="24"/>
          <w:szCs w:val="24"/>
        </w:rPr>
        <w:t>na 27 vojnih lokacija.</w:t>
      </w:r>
      <w:r w:rsidR="00353217">
        <w:rPr>
          <w:sz w:val="24"/>
          <w:szCs w:val="24"/>
        </w:rPr>
        <w:t xml:space="preserve"> </w:t>
      </w:r>
      <w:r w:rsidR="00D573F8">
        <w:rPr>
          <w:sz w:val="24"/>
          <w:szCs w:val="24"/>
        </w:rPr>
        <w:t xml:space="preserve">U </w:t>
      </w:r>
      <w:r w:rsidR="00D573F8" w:rsidRPr="005654C0">
        <w:rPr>
          <w:sz w:val="24"/>
          <w:szCs w:val="24"/>
        </w:rPr>
        <w:t>skladu s odredbama Zakona o lovstvu</w:t>
      </w:r>
      <w:r w:rsidR="00D573F8">
        <w:rPr>
          <w:sz w:val="24"/>
          <w:szCs w:val="24"/>
        </w:rPr>
        <w:t xml:space="preserve"> </w:t>
      </w:r>
      <w:r w:rsidR="00D573F8" w:rsidRPr="005654C0">
        <w:rPr>
          <w:sz w:val="24"/>
          <w:szCs w:val="24"/>
        </w:rPr>
        <w:t xml:space="preserve">pokrenuta je izrada dodatnih Programa zaštite divljači za tri vojne lokacije: vojni poligon „Gašinci“, vojno vježbalište „33. inženjerijske brigade“ </w:t>
      </w:r>
      <w:r w:rsidR="00D573F8">
        <w:rPr>
          <w:sz w:val="24"/>
          <w:szCs w:val="24"/>
        </w:rPr>
        <w:t xml:space="preserve">u </w:t>
      </w:r>
      <w:r w:rsidR="00D573F8" w:rsidRPr="005654C0">
        <w:rPr>
          <w:sz w:val="24"/>
          <w:szCs w:val="24"/>
        </w:rPr>
        <w:t>Karlov</w:t>
      </w:r>
      <w:r w:rsidR="00D573F8">
        <w:rPr>
          <w:sz w:val="24"/>
          <w:szCs w:val="24"/>
        </w:rPr>
        <w:t>cu</w:t>
      </w:r>
      <w:r w:rsidR="00D573F8" w:rsidRPr="005654C0">
        <w:rPr>
          <w:sz w:val="24"/>
          <w:szCs w:val="24"/>
        </w:rPr>
        <w:t xml:space="preserve"> i vojno vježbalište „Lepirac“ </w:t>
      </w:r>
      <w:r w:rsidR="00D573F8">
        <w:rPr>
          <w:sz w:val="24"/>
          <w:szCs w:val="24"/>
        </w:rPr>
        <w:t xml:space="preserve">u </w:t>
      </w:r>
      <w:r w:rsidR="00D573F8" w:rsidRPr="005654C0">
        <w:rPr>
          <w:sz w:val="24"/>
          <w:szCs w:val="24"/>
        </w:rPr>
        <w:t>Bjelovar</w:t>
      </w:r>
      <w:r w:rsidR="00D573F8">
        <w:rPr>
          <w:sz w:val="24"/>
          <w:szCs w:val="24"/>
        </w:rPr>
        <w:t>u</w:t>
      </w:r>
      <w:r w:rsidR="00B643D0">
        <w:rPr>
          <w:sz w:val="24"/>
          <w:szCs w:val="24"/>
        </w:rPr>
        <w:t>.</w:t>
      </w:r>
      <w:r w:rsidR="00D573F8">
        <w:rPr>
          <w:sz w:val="24"/>
          <w:szCs w:val="24"/>
        </w:rPr>
        <w:t xml:space="preserve"> U</w:t>
      </w:r>
      <w:r>
        <w:rPr>
          <w:sz w:val="24"/>
          <w:szCs w:val="24"/>
        </w:rPr>
        <w:t xml:space="preserve"> tijeku je izrada novog s</w:t>
      </w:r>
      <w:r w:rsidR="00D573F8">
        <w:rPr>
          <w:sz w:val="24"/>
          <w:szCs w:val="24"/>
        </w:rPr>
        <w:t xml:space="preserve">porazuma o suradnji s Hrvatskim lovačkim savezom. </w:t>
      </w:r>
      <w:r w:rsidR="00D573F8" w:rsidRPr="00FF03E8">
        <w:rPr>
          <w:sz w:val="24"/>
          <w:szCs w:val="24"/>
        </w:rPr>
        <w:t>Tijekom 2025. godine izvedeni su radovi hortikulturnog uređenja i održavanja okoliša</w:t>
      </w:r>
      <w:r w:rsidR="00D573F8">
        <w:rPr>
          <w:sz w:val="24"/>
          <w:szCs w:val="24"/>
        </w:rPr>
        <w:t xml:space="preserve">, </w:t>
      </w:r>
      <w:r w:rsidR="00D573F8" w:rsidRPr="00FA6D88">
        <w:rPr>
          <w:sz w:val="24"/>
          <w:szCs w:val="24"/>
        </w:rPr>
        <w:t xml:space="preserve">u ukupnoj vrijednosti od </w:t>
      </w:r>
      <w:r w:rsidR="00D573F8">
        <w:rPr>
          <w:sz w:val="24"/>
          <w:szCs w:val="24"/>
        </w:rPr>
        <w:t xml:space="preserve">51.913,79 </w:t>
      </w:r>
      <w:r w:rsidR="00D573F8" w:rsidRPr="00FA6D88">
        <w:rPr>
          <w:sz w:val="24"/>
          <w:szCs w:val="24"/>
        </w:rPr>
        <w:t>eura.</w:t>
      </w:r>
      <w:r w:rsidR="00D573F8" w:rsidRPr="005654C0">
        <w:rPr>
          <w:sz w:val="24"/>
          <w:szCs w:val="24"/>
        </w:rPr>
        <w:t xml:space="preserve"> </w:t>
      </w:r>
    </w:p>
    <w:p w14:paraId="3C4CA496" w14:textId="77777777" w:rsidR="002E0E81" w:rsidRDefault="00C86785" w:rsidP="00C86785">
      <w:pPr>
        <w:pStyle w:val="Heading1"/>
        <w:tabs>
          <w:tab w:val="left" w:pos="1418"/>
        </w:tabs>
        <w:spacing w:line="360" w:lineRule="auto"/>
        <w:ind w:firstLine="0"/>
        <w:rPr>
          <w:szCs w:val="24"/>
        </w:rPr>
      </w:pPr>
      <w:bookmarkStart w:id="85" w:name="_Toc227315608"/>
      <w:bookmarkStart w:id="86" w:name="_Toc94537871"/>
      <w:bookmarkStart w:id="87" w:name="_Toc158209158"/>
      <w:bookmarkStart w:id="88" w:name="_Toc219282228"/>
      <w:r>
        <w:rPr>
          <w:szCs w:val="24"/>
        </w:rPr>
        <w:tab/>
        <w:t>2.</w:t>
      </w:r>
      <w:r>
        <w:rPr>
          <w:szCs w:val="24"/>
        </w:rPr>
        <w:tab/>
      </w:r>
      <w:r w:rsidR="002E0E81">
        <w:rPr>
          <w:szCs w:val="24"/>
        </w:rPr>
        <w:t>HRVATSKA VOJSKA</w:t>
      </w:r>
      <w:bookmarkEnd w:id="85"/>
    </w:p>
    <w:p w14:paraId="6352D1B4" w14:textId="77777777" w:rsidR="00B77A4B" w:rsidRPr="002E0E81" w:rsidRDefault="00C86785" w:rsidP="00C86785">
      <w:pPr>
        <w:pStyle w:val="Heading2"/>
        <w:spacing w:before="120" w:line="360" w:lineRule="auto"/>
        <w:ind w:left="1129"/>
        <w:jc w:val="both"/>
        <w:rPr>
          <w:lang w:eastAsia="hr-HR"/>
        </w:rPr>
      </w:pPr>
      <w:bookmarkStart w:id="89" w:name="_Toc227315609"/>
      <w:bookmarkEnd w:id="86"/>
      <w:bookmarkEnd w:id="87"/>
      <w:bookmarkEnd w:id="88"/>
      <w:r>
        <w:tab/>
        <w:t>2.</w:t>
      </w:r>
      <w:r w:rsidR="00375C64">
        <w:t>1.</w:t>
      </w:r>
      <w:r>
        <w:t xml:space="preserve">  </w:t>
      </w:r>
      <w:r w:rsidR="002E0E81">
        <w:t>Provedba misija i zadaća Hrvatske vojske</w:t>
      </w:r>
      <w:bookmarkEnd w:id="89"/>
    </w:p>
    <w:p w14:paraId="7B43CBFD" w14:textId="77777777" w:rsidR="00C63FD8" w:rsidRDefault="00C86785" w:rsidP="002E0E81">
      <w:pPr>
        <w:spacing w:before="120" w:after="120" w:line="360" w:lineRule="auto"/>
        <w:ind w:firstLine="708"/>
        <w:jc w:val="both"/>
        <w:rPr>
          <w:sz w:val="24"/>
          <w:szCs w:val="24"/>
          <w:lang w:eastAsia="hr-HR"/>
        </w:rPr>
      </w:pPr>
      <w:r>
        <w:rPr>
          <w:sz w:val="24"/>
          <w:szCs w:val="24"/>
          <w:lang w:eastAsia="hr-HR"/>
        </w:rPr>
        <w:lastRenderedPageBreak/>
        <w:tab/>
      </w:r>
      <w:r w:rsidR="00C63FD8" w:rsidRPr="00B77A4B">
        <w:rPr>
          <w:sz w:val="24"/>
          <w:szCs w:val="24"/>
          <w:lang w:eastAsia="hr-HR"/>
        </w:rPr>
        <w:t>Uloga Oružanih snaga Republike Hrvatske utvrđena je Ustavom Republike Hrvatske i Zakonom o obrani, a razrađena i usmjerena temeljnim strateškim i planskim dokumentima u području obrane. Temeljne zadaće Hrvatske vojske su: 1) Zaštita suvereniteta, neovisnosti i teritorijalne cjelovitosti Republike Hrvatske i obrana saveznika, 2) Doprinos međunarodnoj sigurnosti te 3) Potpora civilnim institucijama. Najvažnije aktivnosti u njihovoj sustavnoj i planskoj provedbi u 2025. godini navedene su u nastavku.</w:t>
      </w:r>
    </w:p>
    <w:p w14:paraId="72F5B4CC" w14:textId="77777777" w:rsidR="00040937" w:rsidRDefault="00040937" w:rsidP="002E0E81">
      <w:pPr>
        <w:spacing w:before="120" w:after="120" w:line="360" w:lineRule="auto"/>
        <w:ind w:firstLine="708"/>
        <w:jc w:val="both"/>
        <w:rPr>
          <w:sz w:val="24"/>
          <w:szCs w:val="24"/>
          <w:lang w:eastAsia="hr-HR"/>
        </w:rPr>
      </w:pPr>
    </w:p>
    <w:p w14:paraId="5725FB1B" w14:textId="77777777" w:rsidR="00040937" w:rsidRPr="00B77A4B" w:rsidRDefault="00040937" w:rsidP="002E0E81">
      <w:pPr>
        <w:spacing w:before="120" w:after="120" w:line="360" w:lineRule="auto"/>
        <w:ind w:firstLine="708"/>
        <w:jc w:val="both"/>
        <w:rPr>
          <w:sz w:val="24"/>
          <w:szCs w:val="24"/>
          <w:lang w:eastAsia="hr-HR"/>
        </w:rPr>
      </w:pPr>
    </w:p>
    <w:p w14:paraId="671F2488" w14:textId="77777777" w:rsidR="00C63FD8" w:rsidRDefault="00C86785" w:rsidP="00353217">
      <w:pPr>
        <w:pStyle w:val="Heading3"/>
        <w:ind w:left="1435"/>
      </w:pPr>
      <w:bookmarkStart w:id="90" w:name="_Toc219282229"/>
      <w:bookmarkStart w:id="91" w:name="_Toc227315610"/>
      <w:r>
        <w:t>2.1.1.</w:t>
      </w:r>
      <w:r>
        <w:tab/>
      </w:r>
      <w:r w:rsidR="00C63FD8" w:rsidRPr="00B77A4B">
        <w:t>Zaštita suvereniteta, neovisnosti i teritorijalne cjelovitosti Republike Hrvatske te obrana saveznika</w:t>
      </w:r>
      <w:bookmarkEnd w:id="90"/>
      <w:bookmarkEnd w:id="91"/>
    </w:p>
    <w:p w14:paraId="30C95A90" w14:textId="77777777" w:rsidR="00353217" w:rsidRPr="00353217" w:rsidRDefault="00353217" w:rsidP="00353217"/>
    <w:p w14:paraId="37A40208" w14:textId="77777777" w:rsidR="00C86785" w:rsidRPr="00353217" w:rsidRDefault="00C86785" w:rsidP="00100DC6">
      <w:pPr>
        <w:spacing w:line="360" w:lineRule="auto"/>
        <w:ind w:firstLine="708"/>
        <w:jc w:val="both"/>
        <w:rPr>
          <w:sz w:val="24"/>
          <w:szCs w:val="24"/>
        </w:rPr>
      </w:pPr>
      <w:r>
        <w:rPr>
          <w:sz w:val="24"/>
          <w:szCs w:val="24"/>
        </w:rPr>
        <w:tab/>
      </w:r>
      <w:r w:rsidR="00C63FD8" w:rsidRPr="00B77A4B">
        <w:rPr>
          <w:sz w:val="24"/>
          <w:szCs w:val="24"/>
        </w:rPr>
        <w:t xml:space="preserve">Hrvatska vojska gradi i održava sposobnosti nadzora, zaštite i kontrole suvereniteta teritorija </w:t>
      </w:r>
      <w:r w:rsidR="00C63FD8" w:rsidRPr="00B77A4B">
        <w:rPr>
          <w:sz w:val="24"/>
          <w:szCs w:val="24"/>
          <w:lang w:eastAsia="hr-HR"/>
        </w:rPr>
        <w:t>Republike Hrvatske samostalno</w:t>
      </w:r>
      <w:r w:rsidR="00E11CA5">
        <w:rPr>
          <w:sz w:val="24"/>
          <w:szCs w:val="24"/>
          <w:lang w:eastAsia="hr-HR"/>
        </w:rPr>
        <w:t>,</w:t>
      </w:r>
      <w:r w:rsidR="00C63FD8" w:rsidRPr="00B77A4B">
        <w:rPr>
          <w:sz w:val="24"/>
          <w:szCs w:val="24"/>
          <w:lang w:eastAsia="hr-HR"/>
        </w:rPr>
        <w:t xml:space="preserve"> </w:t>
      </w:r>
      <w:r w:rsidR="00C63FD8" w:rsidRPr="00B77A4B">
        <w:rPr>
          <w:sz w:val="24"/>
          <w:szCs w:val="24"/>
        </w:rPr>
        <w:t>u suradnji s drugim tijelima državne uprave</w:t>
      </w:r>
      <w:r w:rsidR="00E11CA5">
        <w:rPr>
          <w:sz w:val="24"/>
          <w:szCs w:val="24"/>
        </w:rPr>
        <w:t xml:space="preserve"> i u suradnji sa saveznicima</w:t>
      </w:r>
      <w:r w:rsidR="00C63FD8" w:rsidRPr="00B77A4B">
        <w:rPr>
          <w:sz w:val="24"/>
          <w:szCs w:val="24"/>
        </w:rPr>
        <w:t>. U mjerama savezničkog strategijskog odvraćanja i obrane, Republika Hrvatska sudjeluje s deklariranim postrojbama čije su sposobnosti i razina spremnosti dogovoreni u okviru NATO procesa planiranja snaga, a u slučaju potrebe angažma</w:t>
      </w:r>
      <w:r w:rsidR="00353217">
        <w:rPr>
          <w:sz w:val="24"/>
          <w:szCs w:val="24"/>
        </w:rPr>
        <w:t xml:space="preserve">nom drugih raspoloživih snaga. </w:t>
      </w:r>
      <w:r w:rsidR="00C63FD8" w:rsidRPr="00B77A4B">
        <w:rPr>
          <w:sz w:val="24"/>
          <w:szCs w:val="24"/>
          <w:lang w:eastAsia="hr-HR"/>
        </w:rPr>
        <w:t>Nadzor i zaštita zračnog prostora Republike Hrvatske od 1. prosinca 2024. do 31. prosinca 2025. provodila se u okviru Integriranog sustava protuzračne i proturaketne obrane NATO-a (</w:t>
      </w:r>
      <w:r w:rsidR="00C63FD8" w:rsidRPr="00B77A4B">
        <w:rPr>
          <w:i/>
          <w:sz w:val="24"/>
          <w:szCs w:val="24"/>
          <w:lang w:eastAsia="hr-HR"/>
        </w:rPr>
        <w:t>NATO Integrated Air and Missile Defence System – NATINAMDS</w:t>
      </w:r>
      <w:r w:rsidR="00310AC3">
        <w:rPr>
          <w:i/>
          <w:sz w:val="24"/>
          <w:szCs w:val="24"/>
          <w:lang w:eastAsia="hr-HR"/>
        </w:rPr>
        <w:t>)</w:t>
      </w:r>
      <w:r w:rsidR="00C63FD8" w:rsidRPr="00B5160B">
        <w:rPr>
          <w:i/>
          <w:sz w:val="24"/>
          <w:szCs w:val="24"/>
          <w:lang w:eastAsia="hr-HR"/>
        </w:rPr>
        <w:t xml:space="preserve">, </w:t>
      </w:r>
      <w:r w:rsidR="00C63FD8" w:rsidRPr="00B5160B">
        <w:rPr>
          <w:sz w:val="24"/>
          <w:szCs w:val="24"/>
          <w:lang w:eastAsia="hr-HR"/>
        </w:rPr>
        <w:t>uz potporu zračnih snaga Talijanske Republike i Mađarske na temelju bilateralnih tehničkih sporazuma</w:t>
      </w:r>
      <w:r w:rsidR="00C63FD8" w:rsidRPr="00B77A4B">
        <w:rPr>
          <w:sz w:val="24"/>
          <w:szCs w:val="24"/>
          <w:lang w:eastAsia="hr-HR"/>
        </w:rPr>
        <w:t xml:space="preserve"> o prekograničnim zračnim operacijama. </w:t>
      </w:r>
      <w:r w:rsidR="00C63FD8" w:rsidRPr="00B77A4B">
        <w:rPr>
          <w:bCs/>
          <w:sz w:val="24"/>
          <w:szCs w:val="24"/>
          <w:lang w:eastAsia="hr-HR"/>
        </w:rPr>
        <w:t xml:space="preserve">Uvođenjem u operativnu uporabu višenamjenskih borbenih aviona Rafale u drugoj polovici 2025. </w:t>
      </w:r>
      <w:r w:rsidR="00B5160B">
        <w:rPr>
          <w:bCs/>
          <w:sz w:val="24"/>
          <w:szCs w:val="24"/>
          <w:lang w:eastAsia="hr-HR"/>
        </w:rPr>
        <w:t>Republika Hrvatska</w:t>
      </w:r>
      <w:r w:rsidR="00C63FD8" w:rsidRPr="00B77A4B">
        <w:rPr>
          <w:bCs/>
          <w:sz w:val="24"/>
          <w:szCs w:val="24"/>
          <w:lang w:eastAsia="hr-HR"/>
        </w:rPr>
        <w:t xml:space="preserve"> preuzel</w:t>
      </w:r>
      <w:r w:rsidR="00B5160B">
        <w:rPr>
          <w:bCs/>
          <w:sz w:val="24"/>
          <w:szCs w:val="24"/>
          <w:lang w:eastAsia="hr-HR"/>
        </w:rPr>
        <w:t>a</w:t>
      </w:r>
      <w:r w:rsidR="00C63FD8" w:rsidRPr="00B77A4B">
        <w:rPr>
          <w:bCs/>
          <w:sz w:val="24"/>
          <w:szCs w:val="24"/>
          <w:lang w:eastAsia="hr-HR"/>
        </w:rPr>
        <w:t xml:space="preserve"> </w:t>
      </w:r>
      <w:r w:rsidR="00B5160B">
        <w:rPr>
          <w:bCs/>
          <w:sz w:val="24"/>
          <w:szCs w:val="24"/>
          <w:lang w:eastAsia="hr-HR"/>
        </w:rPr>
        <w:t>je</w:t>
      </w:r>
      <w:r w:rsidR="00C63FD8" w:rsidRPr="00B77A4B">
        <w:rPr>
          <w:bCs/>
          <w:sz w:val="24"/>
          <w:szCs w:val="24"/>
          <w:lang w:eastAsia="hr-HR"/>
        </w:rPr>
        <w:t xml:space="preserve"> 1. siječnja 2026. neprekidan (24/7) nadzor i zaštitu vlastitog zračnog prostora, uz nastavak sudjelovanja u </w:t>
      </w:r>
      <w:r w:rsidR="00C63FD8" w:rsidRPr="00B77A4B">
        <w:rPr>
          <w:bCs/>
          <w:i/>
          <w:sz w:val="24"/>
          <w:szCs w:val="24"/>
          <w:lang w:eastAsia="hr-HR"/>
        </w:rPr>
        <w:t>NATINAMDS</w:t>
      </w:r>
      <w:r w:rsidR="00C63FD8" w:rsidRPr="00B77A4B">
        <w:rPr>
          <w:bCs/>
          <w:sz w:val="24"/>
          <w:szCs w:val="24"/>
          <w:lang w:eastAsia="hr-HR"/>
        </w:rPr>
        <w:t xml:space="preserve">-u. </w:t>
      </w:r>
      <w:r w:rsidR="00C63FD8" w:rsidRPr="00B77A4B">
        <w:rPr>
          <w:rFonts w:eastAsia="Calibri"/>
          <w:sz w:val="24"/>
          <w:szCs w:val="24"/>
          <w:lang w:eastAsia="hr-HR"/>
        </w:rPr>
        <w:t xml:space="preserve">Hrvatska ratna mornarica provodila je, u suradnji s </w:t>
      </w:r>
      <w:r w:rsidR="00C63FD8" w:rsidRPr="00B77A4B">
        <w:rPr>
          <w:sz w:val="24"/>
          <w:szCs w:val="24"/>
          <w:lang w:eastAsia="hr-HR"/>
        </w:rPr>
        <w:t>drugim</w:t>
      </w:r>
      <w:r w:rsidR="00C63FD8" w:rsidRPr="00B77A4B">
        <w:rPr>
          <w:rFonts w:eastAsia="Calibri"/>
          <w:sz w:val="24"/>
          <w:szCs w:val="24"/>
          <w:lang w:eastAsia="hr-HR"/>
        </w:rPr>
        <w:t xml:space="preserve"> tijelima državne uprave, n</w:t>
      </w:r>
      <w:r w:rsidR="00C63FD8" w:rsidRPr="00B77A4B">
        <w:rPr>
          <w:sz w:val="24"/>
          <w:szCs w:val="24"/>
          <w:lang w:eastAsia="hr-HR"/>
        </w:rPr>
        <w:t xml:space="preserve">adzor i zaštitu </w:t>
      </w:r>
      <w:r w:rsidR="00C63FD8" w:rsidRPr="00B77A4B">
        <w:rPr>
          <w:rFonts w:eastAsia="Calibri"/>
          <w:sz w:val="24"/>
          <w:szCs w:val="24"/>
          <w:lang w:eastAsia="hr-HR"/>
        </w:rPr>
        <w:t>unutarnjih morskih voda, teritorijalnog mora i isključivog gospodarskog pojasa Republike Hrvatske. Pored toga p</w:t>
      </w:r>
      <w:r w:rsidR="00C63FD8" w:rsidRPr="00B77A4B">
        <w:rPr>
          <w:sz w:val="24"/>
          <w:szCs w:val="24"/>
        </w:rPr>
        <w:t xml:space="preserve">rovedene su zadaće </w:t>
      </w:r>
      <w:r w:rsidR="00C63FD8" w:rsidRPr="00B77A4B">
        <w:rPr>
          <w:rFonts w:eastAsia="Calibri"/>
          <w:sz w:val="24"/>
          <w:szCs w:val="24"/>
        </w:rPr>
        <w:t xml:space="preserve">pratnje stranih ratnih brodova kroz teritorijalno more, praćenja znanstveno-istraživačkih aktivnosti na moru i nadzori zona sigurnosti </w:t>
      </w:r>
      <w:r w:rsidR="00C63FD8" w:rsidRPr="00B77A4B">
        <w:rPr>
          <w:rFonts w:eastAsia="Calibri"/>
          <w:sz w:val="24"/>
          <w:szCs w:val="24"/>
        </w:rPr>
        <w:lastRenderedPageBreak/>
        <w:t>plovidbe oko energetskih izvora.</w:t>
      </w:r>
      <w:r w:rsidR="00C63FD8" w:rsidRPr="00B77A4B">
        <w:rPr>
          <w:sz w:val="24"/>
          <w:szCs w:val="24"/>
        </w:rPr>
        <w:t xml:space="preserve"> Hrvatska vojska nastavila je sudjelovati u aktivnostima NATO-a usmjerenim na jačanje savezničkog postava odvraćanja i obrane</w:t>
      </w:r>
      <w:bookmarkStart w:id="92" w:name="_Toc158209161"/>
      <w:r w:rsidR="00C63FD8" w:rsidRPr="00B77A4B">
        <w:rPr>
          <w:sz w:val="24"/>
          <w:szCs w:val="24"/>
        </w:rPr>
        <w:t xml:space="preserve">. </w:t>
      </w:r>
    </w:p>
    <w:p w14:paraId="29EEBDD5" w14:textId="77777777" w:rsidR="00C86785" w:rsidRPr="00120FC8" w:rsidRDefault="00C86785" w:rsidP="00100DC6">
      <w:pPr>
        <w:spacing w:line="360" w:lineRule="auto"/>
        <w:ind w:firstLine="708"/>
        <w:jc w:val="both"/>
        <w:rPr>
          <w:sz w:val="24"/>
          <w:szCs w:val="24"/>
        </w:rPr>
      </w:pPr>
      <w:r>
        <w:rPr>
          <w:rFonts w:eastAsia="Calibri"/>
          <w:sz w:val="24"/>
          <w:szCs w:val="24"/>
          <w:lang w:eastAsia="hr-HR"/>
        </w:rPr>
        <w:tab/>
      </w:r>
      <w:r w:rsidR="00C63FD8" w:rsidRPr="00B77A4B">
        <w:rPr>
          <w:rFonts w:eastAsia="Calibri"/>
          <w:sz w:val="24"/>
          <w:szCs w:val="24"/>
          <w:lang w:eastAsia="hr-HR"/>
        </w:rPr>
        <w:t>U Multinacionalnom divizijskom zapovjedništvu Centar (</w:t>
      </w:r>
      <w:r w:rsidR="00C63FD8" w:rsidRPr="00B77A4B">
        <w:rPr>
          <w:rFonts w:eastAsia="Calibri"/>
          <w:i/>
          <w:sz w:val="24"/>
          <w:szCs w:val="24"/>
          <w:lang w:eastAsia="hr-HR"/>
        </w:rPr>
        <w:t>Headquarters Multinational Division Centre</w:t>
      </w:r>
      <w:r w:rsidR="00C63FD8" w:rsidRPr="00B77A4B">
        <w:rPr>
          <w:rFonts w:eastAsia="Calibri"/>
          <w:sz w:val="24"/>
          <w:szCs w:val="24"/>
          <w:lang w:eastAsia="hr-HR"/>
        </w:rPr>
        <w:t xml:space="preserve"> </w:t>
      </w:r>
      <w:r w:rsidR="007E5939">
        <w:rPr>
          <w:rFonts w:eastAsia="Calibri"/>
          <w:sz w:val="24"/>
          <w:szCs w:val="24"/>
          <w:lang w:eastAsia="hr-HR"/>
        </w:rPr>
        <w:t>–</w:t>
      </w:r>
      <w:r w:rsidR="00C63FD8" w:rsidRPr="00B77A4B">
        <w:rPr>
          <w:rFonts w:eastAsia="Calibri"/>
          <w:sz w:val="24"/>
          <w:szCs w:val="24"/>
          <w:lang w:eastAsia="hr-HR"/>
        </w:rPr>
        <w:t xml:space="preserve"> HQ MND-C) sa sjedištem u Mađarskoj pripadnici Hrvatske vojske su u 2025. </w:t>
      </w:r>
      <w:r w:rsidR="007E5939">
        <w:rPr>
          <w:rFonts w:eastAsia="Calibri"/>
          <w:sz w:val="24"/>
          <w:szCs w:val="24"/>
          <w:lang w:eastAsia="hr-HR"/>
        </w:rPr>
        <w:t xml:space="preserve">godini </w:t>
      </w:r>
      <w:r w:rsidR="00C63FD8" w:rsidRPr="00B77A4B">
        <w:rPr>
          <w:sz w:val="24"/>
          <w:szCs w:val="24"/>
        </w:rPr>
        <w:t>popunjavali 26 pozicija, od čega dvije pripadnice.</w:t>
      </w:r>
      <w:r w:rsidR="00C63FD8" w:rsidRPr="00B77A4B">
        <w:rPr>
          <w:color w:val="000000"/>
          <w:sz w:val="24"/>
          <w:szCs w:val="24"/>
        </w:rPr>
        <w:t xml:space="preserve"> </w:t>
      </w:r>
      <w:r w:rsidR="00C63FD8" w:rsidRPr="00B77A4B">
        <w:rPr>
          <w:rFonts w:eastAsia="Calibri"/>
          <w:sz w:val="24"/>
          <w:szCs w:val="24"/>
          <w:lang w:eastAsia="hr-HR"/>
        </w:rPr>
        <w:t>Zapovjedništvo je ustrojeno u okviru NATO strukture snaga (</w:t>
      </w:r>
      <w:r w:rsidR="00C63FD8" w:rsidRPr="00B77A4B">
        <w:rPr>
          <w:rFonts w:eastAsia="Calibri"/>
          <w:i/>
          <w:sz w:val="24"/>
          <w:szCs w:val="24"/>
          <w:lang w:eastAsia="hr-HR"/>
        </w:rPr>
        <w:t>NATO Force Structure</w:t>
      </w:r>
      <w:r w:rsidR="00C63FD8" w:rsidRPr="00B77A4B">
        <w:rPr>
          <w:rFonts w:eastAsia="Calibri"/>
          <w:sz w:val="24"/>
          <w:szCs w:val="24"/>
          <w:lang w:eastAsia="hr-HR"/>
        </w:rPr>
        <w:t>) kao regionalno divizijsko zapovjedništvo kopnenih snaga sa zadaćom planiranja i provedbe vojnih operacija unutar dodijeljene misije u cilju odvraćanja eventualne prijetnje, a po potrebi i obrane teritorija NATO-a u dodijeljenoj zoni odgovornosti. Sudjelovanje u ovom zapovjedništvu pored operativne ima i značajnu ulogu u razvoju interoperabilnosti snaga i utjecaj na razvoj naci</w:t>
      </w:r>
      <w:r w:rsidR="00353217">
        <w:rPr>
          <w:rFonts w:eastAsia="Calibri"/>
          <w:sz w:val="24"/>
          <w:szCs w:val="24"/>
          <w:lang w:eastAsia="hr-HR"/>
        </w:rPr>
        <w:t xml:space="preserve">onalnih obrambenih sposobnosti. </w:t>
      </w:r>
      <w:r w:rsidR="00C63FD8" w:rsidRPr="00B77A4B">
        <w:rPr>
          <w:sz w:val="24"/>
          <w:szCs w:val="24"/>
        </w:rPr>
        <w:t>U NATO zapovjednoj strukturi (</w:t>
      </w:r>
      <w:r w:rsidR="00C63FD8" w:rsidRPr="00B77A4B">
        <w:rPr>
          <w:i/>
          <w:sz w:val="24"/>
          <w:szCs w:val="24"/>
        </w:rPr>
        <w:t>NATO Command Structure</w:t>
      </w:r>
      <w:r w:rsidR="00C63FD8" w:rsidRPr="00B77A4B">
        <w:rPr>
          <w:sz w:val="24"/>
          <w:szCs w:val="24"/>
        </w:rPr>
        <w:t>) nalazi se Razmjestivi komunikacijski modul (</w:t>
      </w:r>
      <w:r w:rsidR="00C63FD8" w:rsidRPr="00B77A4B">
        <w:rPr>
          <w:i/>
          <w:sz w:val="24"/>
          <w:szCs w:val="24"/>
        </w:rPr>
        <w:t xml:space="preserve">Deployable Communications Module </w:t>
      </w:r>
      <w:r w:rsidR="007E5939">
        <w:rPr>
          <w:i/>
          <w:sz w:val="24"/>
          <w:szCs w:val="24"/>
        </w:rPr>
        <w:t>–</w:t>
      </w:r>
      <w:r w:rsidR="00C63FD8" w:rsidRPr="00B77A4B">
        <w:rPr>
          <w:i/>
          <w:sz w:val="24"/>
          <w:szCs w:val="24"/>
        </w:rPr>
        <w:t xml:space="preserve"> DCM</w:t>
      </w:r>
      <w:r w:rsidR="00C63FD8" w:rsidRPr="00B77A4B">
        <w:rPr>
          <w:sz w:val="24"/>
          <w:szCs w:val="24"/>
        </w:rPr>
        <w:t>) čiji se pripadnici mogu uputiti izvan Republike Hrvatske radi informacijsko-komunikacijske pot</w:t>
      </w:r>
      <w:r w:rsidR="00120FC8">
        <w:rPr>
          <w:sz w:val="24"/>
          <w:szCs w:val="24"/>
        </w:rPr>
        <w:t>pore savezničkim operacijama u t</w:t>
      </w:r>
      <w:r w:rsidR="00C63FD8" w:rsidRPr="00B77A4B">
        <w:rPr>
          <w:sz w:val="24"/>
          <w:szCs w:val="24"/>
        </w:rPr>
        <w:t xml:space="preserve">om smislu je u 2025. </w:t>
      </w:r>
      <w:r w:rsidR="00120FC8">
        <w:rPr>
          <w:sz w:val="24"/>
          <w:szCs w:val="24"/>
        </w:rPr>
        <w:t xml:space="preserve">godini </w:t>
      </w:r>
      <w:r w:rsidR="00C63FD8" w:rsidRPr="00B77A4B">
        <w:rPr>
          <w:bCs/>
          <w:sz w:val="24"/>
          <w:szCs w:val="24"/>
          <w:lang w:eastAsia="zh-CN"/>
        </w:rPr>
        <w:t>provedena jedna rotacija Razmjestivog komunikacijskog tima iz sastava DCM-a, koji su davali potporu savezničkim aktivnostima u NATO misiji u Iraku u kojoj je sudjelovalo ukupno 14 pripadnika, od toga jedna pripadnica</w:t>
      </w:r>
      <w:r w:rsidR="00C63FD8" w:rsidRPr="00B77A4B">
        <w:rPr>
          <w:sz w:val="24"/>
          <w:szCs w:val="24"/>
        </w:rPr>
        <w:t xml:space="preserve"> </w:t>
      </w:r>
      <w:r w:rsidR="00C63FD8" w:rsidRPr="00B77A4B">
        <w:rPr>
          <w:bCs/>
          <w:sz w:val="24"/>
          <w:szCs w:val="24"/>
          <w:lang w:eastAsia="zh-CN"/>
        </w:rPr>
        <w:t>Hrvatske vojske.</w:t>
      </w:r>
      <w:r w:rsidR="00353217">
        <w:rPr>
          <w:rFonts w:eastAsia="Calibri"/>
          <w:sz w:val="24"/>
          <w:szCs w:val="24"/>
          <w:lang w:eastAsia="hr-HR"/>
        </w:rPr>
        <w:t xml:space="preserve"> </w:t>
      </w:r>
      <w:r w:rsidR="00C63FD8" w:rsidRPr="00B77A4B">
        <w:rPr>
          <w:sz w:val="24"/>
          <w:szCs w:val="24"/>
        </w:rPr>
        <w:t>Hrvatski doprinos NATO modelu snaga (</w:t>
      </w:r>
      <w:r w:rsidR="00C63FD8" w:rsidRPr="00B77A4B">
        <w:rPr>
          <w:i/>
          <w:sz w:val="24"/>
          <w:szCs w:val="24"/>
        </w:rPr>
        <w:t xml:space="preserve">NATO Force Model </w:t>
      </w:r>
      <w:r w:rsidR="007E5939">
        <w:rPr>
          <w:i/>
          <w:sz w:val="24"/>
          <w:szCs w:val="24"/>
        </w:rPr>
        <w:t>–</w:t>
      </w:r>
      <w:r w:rsidR="00C63FD8" w:rsidRPr="00B77A4B">
        <w:rPr>
          <w:i/>
          <w:sz w:val="24"/>
          <w:szCs w:val="24"/>
        </w:rPr>
        <w:t xml:space="preserve"> NFM</w:t>
      </w:r>
      <w:r w:rsidR="00C63FD8" w:rsidRPr="00B77A4B">
        <w:rPr>
          <w:sz w:val="24"/>
          <w:szCs w:val="24"/>
        </w:rPr>
        <w:t xml:space="preserve">) temelji se na deklariranim razmjestivim snagama čija je struktura i propisana razina spremnosti dogovorena sa saveznicima. </w:t>
      </w:r>
      <w:r w:rsidR="006D7484">
        <w:rPr>
          <w:sz w:val="24"/>
          <w:szCs w:val="24"/>
        </w:rPr>
        <w:t>Hrvatska vojska također daje značajan doprinos p</w:t>
      </w:r>
      <w:r w:rsidR="00C63FD8" w:rsidRPr="00B77A4B">
        <w:rPr>
          <w:sz w:val="24"/>
          <w:szCs w:val="24"/>
        </w:rPr>
        <w:t>rednj</w:t>
      </w:r>
      <w:r w:rsidR="006D7484">
        <w:rPr>
          <w:sz w:val="24"/>
          <w:szCs w:val="24"/>
        </w:rPr>
        <w:t>im</w:t>
      </w:r>
      <w:r w:rsidR="00C63FD8" w:rsidRPr="00B77A4B">
        <w:rPr>
          <w:sz w:val="24"/>
          <w:szCs w:val="24"/>
        </w:rPr>
        <w:t xml:space="preserve"> kopnen</w:t>
      </w:r>
      <w:r w:rsidR="006D7484">
        <w:rPr>
          <w:sz w:val="24"/>
          <w:szCs w:val="24"/>
        </w:rPr>
        <w:t>im</w:t>
      </w:r>
      <w:r w:rsidR="00C63FD8" w:rsidRPr="00B77A4B">
        <w:rPr>
          <w:sz w:val="24"/>
          <w:szCs w:val="24"/>
        </w:rPr>
        <w:t xml:space="preserve"> </w:t>
      </w:r>
      <w:r w:rsidR="00C63FD8" w:rsidRPr="00D205E3">
        <w:rPr>
          <w:sz w:val="24"/>
          <w:szCs w:val="24"/>
        </w:rPr>
        <w:t>snag</w:t>
      </w:r>
      <w:r w:rsidR="006D7484" w:rsidRPr="00D205E3">
        <w:rPr>
          <w:sz w:val="24"/>
          <w:szCs w:val="24"/>
        </w:rPr>
        <w:t>ama</w:t>
      </w:r>
      <w:r w:rsidR="00C63FD8" w:rsidRPr="00D205E3">
        <w:rPr>
          <w:sz w:val="24"/>
          <w:szCs w:val="24"/>
        </w:rPr>
        <w:t xml:space="preserve"> (</w:t>
      </w:r>
      <w:r w:rsidR="00C63FD8" w:rsidRPr="00D205E3">
        <w:rPr>
          <w:i/>
          <w:sz w:val="24"/>
          <w:szCs w:val="24"/>
        </w:rPr>
        <w:t>Forward Land Forces – FLF</w:t>
      </w:r>
      <w:r w:rsidR="00C63FD8" w:rsidRPr="00D205E3">
        <w:rPr>
          <w:sz w:val="24"/>
          <w:szCs w:val="24"/>
        </w:rPr>
        <w:t>)</w:t>
      </w:r>
      <w:r w:rsidR="006D7484" w:rsidRPr="00D205E3">
        <w:rPr>
          <w:sz w:val="24"/>
          <w:szCs w:val="24"/>
        </w:rPr>
        <w:t xml:space="preserve">, koje predstavljaju </w:t>
      </w:r>
      <w:r w:rsidR="00C63FD8" w:rsidRPr="00D205E3">
        <w:rPr>
          <w:sz w:val="24"/>
          <w:szCs w:val="24"/>
        </w:rPr>
        <w:t>ključn</w:t>
      </w:r>
      <w:r w:rsidR="006D7484" w:rsidRPr="00D205E3">
        <w:rPr>
          <w:sz w:val="24"/>
          <w:szCs w:val="24"/>
        </w:rPr>
        <w:t xml:space="preserve">u komponentu NATO </w:t>
      </w:r>
      <w:r w:rsidR="00C63FD8" w:rsidRPr="00D205E3">
        <w:rPr>
          <w:sz w:val="24"/>
          <w:szCs w:val="24"/>
        </w:rPr>
        <w:t>modela snaga</w:t>
      </w:r>
      <w:r w:rsidR="006D7484" w:rsidRPr="00D205E3">
        <w:rPr>
          <w:sz w:val="24"/>
          <w:szCs w:val="24"/>
        </w:rPr>
        <w:t>.</w:t>
      </w:r>
      <w:bookmarkEnd w:id="92"/>
      <w:r w:rsidR="00353217">
        <w:rPr>
          <w:rFonts w:eastAsia="Calibri"/>
          <w:sz w:val="24"/>
          <w:szCs w:val="24"/>
          <w:lang w:eastAsia="hr-HR"/>
        </w:rPr>
        <w:t xml:space="preserve"> </w:t>
      </w:r>
      <w:r w:rsidR="00C63FD8" w:rsidRPr="00D205E3">
        <w:rPr>
          <w:bCs/>
          <w:sz w:val="24"/>
          <w:szCs w:val="24"/>
          <w:lang w:eastAsia="zh-CN"/>
        </w:rPr>
        <w:t>Sudjelovanje u Snagama brzog odgovora Europske unije usklađuje se s obzirom na politiku jedinstvenog skupa snaga, s onima u NATO vođenim operacijama i misijama te obvezama u kontekstu sudjelovanja u NATO strukturi snaga.</w:t>
      </w:r>
      <w:r w:rsidR="00C63FD8" w:rsidRPr="00B77A4B">
        <w:rPr>
          <w:bCs/>
          <w:sz w:val="24"/>
          <w:szCs w:val="24"/>
          <w:lang w:eastAsia="zh-CN"/>
        </w:rPr>
        <w:t xml:space="preserve"> Doprinos Republike Hrvatske u 2025. u strukturi Snaga brzog odgovora </w:t>
      </w:r>
      <w:r w:rsidR="00E11CA5">
        <w:rPr>
          <w:bCs/>
          <w:sz w:val="24"/>
          <w:szCs w:val="24"/>
          <w:lang w:eastAsia="zh-CN"/>
        </w:rPr>
        <w:t>Europske unije</w:t>
      </w:r>
      <w:r w:rsidR="00C63FD8" w:rsidRPr="00B77A4B">
        <w:rPr>
          <w:bCs/>
          <w:sz w:val="24"/>
          <w:szCs w:val="24"/>
          <w:lang w:eastAsia="zh-CN"/>
        </w:rPr>
        <w:t xml:space="preserve"> sastojao se od deklariranih Modula brzo rasporedivih snaga i sudjelovanja u borbenoj skupini </w:t>
      </w:r>
      <w:r w:rsidR="00E11CA5">
        <w:rPr>
          <w:bCs/>
          <w:sz w:val="24"/>
          <w:szCs w:val="24"/>
          <w:lang w:eastAsia="zh-CN"/>
        </w:rPr>
        <w:t>Europske unije</w:t>
      </w:r>
      <w:r w:rsidR="00C63FD8" w:rsidRPr="00B77A4B">
        <w:rPr>
          <w:bCs/>
          <w:sz w:val="24"/>
          <w:szCs w:val="24"/>
          <w:lang w:eastAsia="zh-CN"/>
        </w:rPr>
        <w:t xml:space="preserve"> (</w:t>
      </w:r>
      <w:r w:rsidR="00C63FD8" w:rsidRPr="00B77A4B">
        <w:rPr>
          <w:bCs/>
          <w:i/>
          <w:sz w:val="24"/>
          <w:szCs w:val="24"/>
          <w:lang w:eastAsia="zh-CN"/>
        </w:rPr>
        <w:t xml:space="preserve">European Union Battle Group </w:t>
      </w:r>
      <w:r w:rsidR="007E5939">
        <w:rPr>
          <w:bCs/>
          <w:i/>
          <w:sz w:val="24"/>
          <w:szCs w:val="24"/>
          <w:lang w:eastAsia="zh-CN"/>
        </w:rPr>
        <w:t>–</w:t>
      </w:r>
      <w:r w:rsidR="00C63FD8" w:rsidRPr="00B77A4B">
        <w:rPr>
          <w:bCs/>
          <w:i/>
          <w:sz w:val="24"/>
          <w:szCs w:val="24"/>
          <w:lang w:eastAsia="zh-CN"/>
        </w:rPr>
        <w:t xml:space="preserve"> EUBG</w:t>
      </w:r>
      <w:r w:rsidR="00C63FD8" w:rsidRPr="00B77A4B">
        <w:rPr>
          <w:bCs/>
          <w:sz w:val="24"/>
          <w:szCs w:val="24"/>
          <w:lang w:eastAsia="zh-CN"/>
        </w:rPr>
        <w:t xml:space="preserve">) pod vodstvom </w:t>
      </w:r>
      <w:r w:rsidR="00E11CA5">
        <w:rPr>
          <w:bCs/>
          <w:sz w:val="24"/>
          <w:szCs w:val="24"/>
          <w:lang w:eastAsia="zh-CN"/>
        </w:rPr>
        <w:t>Savezne Republike</w:t>
      </w:r>
      <w:r w:rsidR="00C63FD8" w:rsidRPr="00B77A4B">
        <w:rPr>
          <w:bCs/>
          <w:sz w:val="24"/>
          <w:szCs w:val="24"/>
          <w:lang w:eastAsia="zh-CN"/>
        </w:rPr>
        <w:t xml:space="preserve"> Njemačke</w:t>
      </w:r>
      <w:r w:rsidR="00B5160B">
        <w:rPr>
          <w:bCs/>
          <w:sz w:val="24"/>
          <w:szCs w:val="24"/>
          <w:lang w:eastAsia="zh-CN"/>
        </w:rPr>
        <w:t xml:space="preserve">, </w:t>
      </w:r>
      <w:r w:rsidR="00C63FD8" w:rsidRPr="00B77A4B">
        <w:rPr>
          <w:bCs/>
          <w:sz w:val="24"/>
          <w:szCs w:val="24"/>
          <w:lang w:eastAsia="zh-CN"/>
        </w:rPr>
        <w:t>zajedno s Kraljevinom Belgijom, Republikom Austrijom, Mađarskom, Ir</w:t>
      </w:r>
      <w:r w:rsidR="00C63FD8" w:rsidRPr="00B77A4B">
        <w:rPr>
          <w:bCs/>
          <w:sz w:val="24"/>
          <w:szCs w:val="24"/>
          <w:lang w:eastAsia="zh-CN"/>
        </w:rPr>
        <w:lastRenderedPageBreak/>
        <w:t xml:space="preserve">skom, Velikim Vojvodstvom Luksemburgom, Republikom Litvom, Kraljevinom Nizozemskom, Republikom </w:t>
      </w:r>
      <w:r w:rsidR="00E11CA5">
        <w:rPr>
          <w:bCs/>
          <w:sz w:val="24"/>
          <w:szCs w:val="24"/>
          <w:lang w:eastAsia="zh-CN"/>
        </w:rPr>
        <w:t>Latvijom i Kraljevinom Švedskom,</w:t>
      </w:r>
      <w:r w:rsidR="00C63FD8" w:rsidRPr="00B77A4B">
        <w:rPr>
          <w:bCs/>
          <w:sz w:val="24"/>
          <w:szCs w:val="24"/>
          <w:lang w:eastAsia="zh-CN"/>
        </w:rPr>
        <w:t xml:space="preserve"> s ukupno 184 pripadnika, od čega 12 pripadnica </w:t>
      </w:r>
      <w:r w:rsidR="00C63FD8" w:rsidRPr="00B77A4B">
        <w:rPr>
          <w:sz w:val="24"/>
          <w:szCs w:val="24"/>
        </w:rPr>
        <w:t>Hrvatske vojske</w:t>
      </w:r>
      <w:r w:rsidR="00C63FD8" w:rsidRPr="00B77A4B">
        <w:rPr>
          <w:bCs/>
          <w:sz w:val="24"/>
          <w:szCs w:val="24"/>
          <w:lang w:eastAsia="zh-CN"/>
        </w:rPr>
        <w:t xml:space="preserve">. Borbena skupina je bila u stanju </w:t>
      </w:r>
      <w:r w:rsidR="00C63FD8" w:rsidRPr="00B5160B">
        <w:rPr>
          <w:bCs/>
          <w:sz w:val="24"/>
          <w:szCs w:val="24"/>
          <w:lang w:eastAsia="zh-CN"/>
        </w:rPr>
        <w:t xml:space="preserve">pripravnosti </w:t>
      </w:r>
      <w:r w:rsidR="00C63FD8" w:rsidRPr="00B77A4B">
        <w:rPr>
          <w:bCs/>
          <w:sz w:val="24"/>
          <w:szCs w:val="24"/>
          <w:lang w:eastAsia="zh-CN"/>
        </w:rPr>
        <w:t>od 1. siječnja do 31. prosinca 2025.</w:t>
      </w:r>
    </w:p>
    <w:p w14:paraId="46F54E73" w14:textId="77777777" w:rsidR="00C63FD8" w:rsidRPr="00B77A4B" w:rsidRDefault="00C86785" w:rsidP="00C86785">
      <w:pPr>
        <w:pStyle w:val="Heading3"/>
        <w:spacing w:line="360" w:lineRule="auto"/>
        <w:ind w:left="1432"/>
      </w:pPr>
      <w:bookmarkStart w:id="93" w:name="_Toc227315611"/>
      <w:r>
        <w:t>2.1.2.</w:t>
      </w:r>
      <w:r>
        <w:tab/>
      </w:r>
      <w:r w:rsidR="00C63FD8" w:rsidRPr="00B77A4B">
        <w:t>D</w:t>
      </w:r>
      <w:bookmarkStart w:id="94" w:name="_Toc219282232"/>
      <w:r w:rsidR="00C63FD8" w:rsidRPr="00B77A4B">
        <w:t>oprinos međunarodnom miru i sigurnosti</w:t>
      </w:r>
      <w:bookmarkEnd w:id="93"/>
      <w:bookmarkEnd w:id="94"/>
    </w:p>
    <w:p w14:paraId="4BCF62D9" w14:textId="77777777" w:rsidR="001B69E0" w:rsidRPr="00040937" w:rsidRDefault="00C86785" w:rsidP="00040937">
      <w:pPr>
        <w:spacing w:line="360" w:lineRule="auto"/>
        <w:ind w:firstLine="708"/>
        <w:contextualSpacing/>
        <w:jc w:val="both"/>
        <w:rPr>
          <w:sz w:val="24"/>
          <w:szCs w:val="24"/>
        </w:rPr>
      </w:pPr>
      <w:r>
        <w:rPr>
          <w:sz w:val="24"/>
          <w:szCs w:val="24"/>
        </w:rPr>
        <w:tab/>
      </w:r>
      <w:r w:rsidR="00C63FD8" w:rsidRPr="00B77A4B">
        <w:rPr>
          <w:sz w:val="24"/>
          <w:szCs w:val="24"/>
        </w:rPr>
        <w:t xml:space="preserve">Republika Hrvatska nastavila je pridonositi međunarodnom miru i sigurnosti aktivnim sudjelovanjem u operacijama, misijama i drugim aktivnostima NATO-a, Europske unije i Ujedinjenih naroda. Pripadnici Hrvatske vojske bili su razmješteni u zapovjedništvima i postrojbama operacija, misija i aktivnostima kao pojedinci ili u okviru hrvatskih postrojbi i namjenski organiziranih snaga, </w:t>
      </w:r>
      <w:r w:rsidR="00484BC9">
        <w:rPr>
          <w:sz w:val="24"/>
          <w:szCs w:val="24"/>
        </w:rPr>
        <w:t>u skladu s</w:t>
      </w:r>
      <w:r w:rsidR="00C63FD8" w:rsidRPr="00340374">
        <w:rPr>
          <w:sz w:val="24"/>
          <w:szCs w:val="24"/>
        </w:rPr>
        <w:t xml:space="preserve"> </w:t>
      </w:r>
      <w:r w:rsidR="00340374" w:rsidRPr="008D70A1">
        <w:rPr>
          <w:sz w:val="24"/>
          <w:szCs w:val="24"/>
        </w:rPr>
        <w:t>o</w:t>
      </w:r>
      <w:r w:rsidR="00C63FD8" w:rsidRPr="00340374">
        <w:rPr>
          <w:sz w:val="24"/>
          <w:szCs w:val="24"/>
        </w:rPr>
        <w:t xml:space="preserve">dlukama </w:t>
      </w:r>
      <w:r w:rsidR="00C63FD8" w:rsidRPr="00484BC9">
        <w:rPr>
          <w:sz w:val="24"/>
          <w:szCs w:val="24"/>
        </w:rPr>
        <w:t>Hrvatskog sabora</w:t>
      </w:r>
      <w:r w:rsidR="00484BC9" w:rsidRPr="00484BC9">
        <w:rPr>
          <w:sz w:val="24"/>
          <w:szCs w:val="24"/>
        </w:rPr>
        <w:t>. U 2025. godini u operacijama, m</w:t>
      </w:r>
      <w:r>
        <w:rPr>
          <w:sz w:val="24"/>
          <w:szCs w:val="24"/>
        </w:rPr>
        <w:t>isijama i aktivnostima ukupno su</w:t>
      </w:r>
      <w:r w:rsidR="00484BC9" w:rsidRPr="00484BC9">
        <w:rPr>
          <w:sz w:val="24"/>
          <w:szCs w:val="24"/>
        </w:rPr>
        <w:t xml:space="preserve"> </w:t>
      </w:r>
      <w:r>
        <w:rPr>
          <w:sz w:val="24"/>
          <w:szCs w:val="24"/>
        </w:rPr>
        <w:t>sudjelovala</w:t>
      </w:r>
      <w:r w:rsidR="00C63FD8" w:rsidRPr="00484BC9">
        <w:rPr>
          <w:sz w:val="24"/>
          <w:szCs w:val="24"/>
        </w:rPr>
        <w:t xml:space="preserve"> 904 pripadnika, od toga 83 pripadnice Hrvatske vojske.</w:t>
      </w:r>
      <w:r w:rsidR="00C63FD8" w:rsidRPr="00B77A4B">
        <w:rPr>
          <w:sz w:val="24"/>
          <w:szCs w:val="24"/>
        </w:rPr>
        <w:t xml:space="preserve"> </w:t>
      </w:r>
      <w:bookmarkStart w:id="95" w:name="_Toc94537874"/>
      <w:bookmarkStart w:id="96" w:name="_Toc158209166"/>
      <w:bookmarkStart w:id="97" w:name="_Toc219282233"/>
    </w:p>
    <w:p w14:paraId="6E100D33" w14:textId="77777777" w:rsidR="00C63FD8" w:rsidRPr="00484BC9" w:rsidRDefault="00C86785" w:rsidP="00413821">
      <w:pPr>
        <w:spacing w:after="120" w:line="360" w:lineRule="auto"/>
        <w:ind w:firstLine="708"/>
        <w:jc w:val="both"/>
        <w:rPr>
          <w:b/>
          <w:bCs/>
          <w:iCs/>
          <w:sz w:val="24"/>
          <w:szCs w:val="24"/>
          <w:u w:val="single"/>
        </w:rPr>
      </w:pPr>
      <w:r w:rsidRPr="00C86785">
        <w:rPr>
          <w:b/>
          <w:bCs/>
          <w:iCs/>
          <w:sz w:val="24"/>
          <w:szCs w:val="24"/>
        </w:rPr>
        <w:tab/>
      </w:r>
      <w:r>
        <w:rPr>
          <w:b/>
          <w:bCs/>
          <w:iCs/>
          <w:sz w:val="24"/>
          <w:szCs w:val="24"/>
        </w:rPr>
        <w:t xml:space="preserve">2.1.3.  </w:t>
      </w:r>
      <w:r>
        <w:rPr>
          <w:b/>
          <w:bCs/>
          <w:iCs/>
          <w:sz w:val="24"/>
          <w:szCs w:val="24"/>
        </w:rPr>
        <w:tab/>
      </w:r>
      <w:r w:rsidR="00C63FD8" w:rsidRPr="00F65A60">
        <w:rPr>
          <w:b/>
          <w:bCs/>
          <w:iCs/>
          <w:sz w:val="24"/>
          <w:szCs w:val="24"/>
        </w:rPr>
        <w:t xml:space="preserve">Sudjelovanje u NATO operacijama i </w:t>
      </w:r>
      <w:bookmarkEnd w:id="95"/>
      <w:r w:rsidR="00C63FD8" w:rsidRPr="00F65A60">
        <w:rPr>
          <w:b/>
          <w:bCs/>
          <w:iCs/>
          <w:sz w:val="24"/>
          <w:szCs w:val="24"/>
        </w:rPr>
        <w:t>aktivnostima</w:t>
      </w:r>
      <w:bookmarkEnd w:id="96"/>
      <w:bookmarkEnd w:id="97"/>
    </w:p>
    <w:p w14:paraId="78D74CB8" w14:textId="77777777" w:rsidR="005D69A1" w:rsidRPr="00F65A60" w:rsidRDefault="00C86785" w:rsidP="00413821">
      <w:pPr>
        <w:spacing w:line="360" w:lineRule="auto"/>
        <w:ind w:firstLine="708"/>
        <w:contextualSpacing/>
        <w:jc w:val="both"/>
        <w:rPr>
          <w:b/>
          <w:sz w:val="24"/>
          <w:szCs w:val="24"/>
          <w:u w:val="single"/>
        </w:rPr>
      </w:pPr>
      <w:r>
        <w:rPr>
          <w:b/>
          <w:sz w:val="24"/>
          <w:szCs w:val="24"/>
        </w:rPr>
        <w:tab/>
      </w:r>
      <w:r w:rsidR="0033490D" w:rsidRPr="00F65A60">
        <w:rPr>
          <w:b/>
          <w:sz w:val="24"/>
          <w:szCs w:val="24"/>
          <w:u w:val="single"/>
        </w:rPr>
        <w:t xml:space="preserve">Aktivnosti NATO prednjih kopnenih snaga </w:t>
      </w:r>
    </w:p>
    <w:p w14:paraId="76A71DF6" w14:textId="77777777" w:rsidR="0033490D" w:rsidRPr="0033490D" w:rsidRDefault="00C86785" w:rsidP="00413821">
      <w:pPr>
        <w:spacing w:after="120" w:line="360" w:lineRule="auto"/>
        <w:ind w:firstLine="708"/>
        <w:jc w:val="both"/>
        <w:rPr>
          <w:b/>
          <w:bCs/>
          <w:iCs/>
          <w:sz w:val="24"/>
          <w:szCs w:val="24"/>
        </w:rPr>
      </w:pPr>
      <w:r>
        <w:rPr>
          <w:sz w:val="24"/>
          <w:szCs w:val="24"/>
        </w:rPr>
        <w:tab/>
      </w:r>
      <w:r w:rsidR="00C9359E" w:rsidRPr="00C9359E">
        <w:rPr>
          <w:sz w:val="24"/>
          <w:szCs w:val="24"/>
        </w:rPr>
        <w:t xml:space="preserve">Odlukom Hrvatskoga sabora o sudjelovanju Oružanih snaga </w:t>
      </w:r>
      <w:r w:rsidR="00C9359E">
        <w:rPr>
          <w:sz w:val="24"/>
          <w:szCs w:val="24"/>
        </w:rPr>
        <w:t>Republike H</w:t>
      </w:r>
      <w:r w:rsidR="00C9359E" w:rsidRPr="00C9359E">
        <w:rPr>
          <w:sz w:val="24"/>
          <w:szCs w:val="24"/>
        </w:rPr>
        <w:t xml:space="preserve">rvatske u sklopu aktivnosti </w:t>
      </w:r>
      <w:r w:rsidR="00C9359E">
        <w:rPr>
          <w:sz w:val="24"/>
          <w:szCs w:val="24"/>
        </w:rPr>
        <w:t>NATO</w:t>
      </w:r>
      <w:r w:rsidR="00C9359E" w:rsidRPr="00C9359E">
        <w:rPr>
          <w:sz w:val="24"/>
          <w:szCs w:val="24"/>
        </w:rPr>
        <w:t xml:space="preserve"> prednjih kopnenih snaga</w:t>
      </w:r>
      <w:r w:rsidR="00C9359E">
        <w:rPr>
          <w:sz w:val="24"/>
          <w:szCs w:val="24"/>
        </w:rPr>
        <w:t>, tijekom 2025. godine Hrvatska vojska sudjelovala je u četiri borbene skupine</w:t>
      </w:r>
      <w:r w:rsidR="00B34FAA">
        <w:rPr>
          <w:sz w:val="24"/>
          <w:szCs w:val="24"/>
        </w:rPr>
        <w:t>. U</w:t>
      </w:r>
      <w:r w:rsidR="00C9359E">
        <w:rPr>
          <w:sz w:val="24"/>
          <w:szCs w:val="24"/>
        </w:rPr>
        <w:t xml:space="preserve"> </w:t>
      </w:r>
      <w:r w:rsidR="00B34FAA" w:rsidRPr="00B34FAA">
        <w:rPr>
          <w:sz w:val="24"/>
          <w:szCs w:val="24"/>
        </w:rPr>
        <w:t xml:space="preserve">aktivnosti NATO prednjih kopnenih snaga </w:t>
      </w:r>
      <w:r w:rsidR="00B34FAA">
        <w:rPr>
          <w:sz w:val="24"/>
          <w:szCs w:val="24"/>
        </w:rPr>
        <w:t xml:space="preserve">u </w:t>
      </w:r>
      <w:r w:rsidR="00C9359E">
        <w:rPr>
          <w:sz w:val="24"/>
          <w:szCs w:val="24"/>
        </w:rPr>
        <w:t>Republici Poljskoj</w:t>
      </w:r>
      <w:r w:rsidR="00B34FAA">
        <w:rPr>
          <w:sz w:val="24"/>
          <w:szCs w:val="24"/>
        </w:rPr>
        <w:t xml:space="preserve"> sudjelovalo je </w:t>
      </w:r>
      <w:r w:rsidR="00C9359E" w:rsidRPr="00C9359E">
        <w:rPr>
          <w:sz w:val="24"/>
          <w:szCs w:val="24"/>
        </w:rPr>
        <w:t>58 pripadnika</w:t>
      </w:r>
      <w:r w:rsidR="00257E83">
        <w:rPr>
          <w:sz w:val="24"/>
          <w:szCs w:val="24"/>
        </w:rPr>
        <w:t xml:space="preserve"> Hrvatske vojske</w:t>
      </w:r>
      <w:r w:rsidR="00C9359E" w:rsidRPr="00C9359E">
        <w:rPr>
          <w:sz w:val="24"/>
          <w:szCs w:val="24"/>
        </w:rPr>
        <w:t>, od to</w:t>
      </w:r>
      <w:r w:rsidR="00C9359E">
        <w:rPr>
          <w:sz w:val="24"/>
          <w:szCs w:val="24"/>
        </w:rPr>
        <w:t xml:space="preserve">ga </w:t>
      </w:r>
      <w:r w:rsidR="00CF28BD">
        <w:rPr>
          <w:sz w:val="24"/>
          <w:szCs w:val="24"/>
        </w:rPr>
        <w:t>osam</w:t>
      </w:r>
      <w:r w:rsidR="00C9359E">
        <w:rPr>
          <w:sz w:val="24"/>
          <w:szCs w:val="24"/>
        </w:rPr>
        <w:t xml:space="preserve"> pripadnica</w:t>
      </w:r>
      <w:r w:rsidR="00CF28BD">
        <w:rPr>
          <w:sz w:val="24"/>
          <w:szCs w:val="24"/>
        </w:rPr>
        <w:t>,</w:t>
      </w:r>
      <w:r w:rsidR="00C9359E">
        <w:rPr>
          <w:sz w:val="24"/>
          <w:szCs w:val="24"/>
        </w:rPr>
        <w:t xml:space="preserve"> </w:t>
      </w:r>
      <w:r w:rsidR="00257E83">
        <w:rPr>
          <w:sz w:val="24"/>
          <w:szCs w:val="24"/>
        </w:rPr>
        <w:t xml:space="preserve">dok su </w:t>
      </w:r>
      <w:r w:rsidR="00C9359E" w:rsidRPr="00C9359E">
        <w:rPr>
          <w:sz w:val="24"/>
          <w:szCs w:val="24"/>
        </w:rPr>
        <w:t xml:space="preserve">u Republici Litvi </w:t>
      </w:r>
      <w:r w:rsidR="00257E83">
        <w:rPr>
          <w:sz w:val="24"/>
          <w:szCs w:val="24"/>
        </w:rPr>
        <w:t xml:space="preserve">sudjelovala </w:t>
      </w:r>
      <w:r w:rsidR="00C9359E" w:rsidRPr="00C9359E">
        <w:rPr>
          <w:sz w:val="24"/>
          <w:szCs w:val="24"/>
        </w:rPr>
        <w:t xml:space="preserve">dva pripadnika </w:t>
      </w:r>
      <w:r w:rsidR="00B34FAA">
        <w:rPr>
          <w:sz w:val="24"/>
          <w:szCs w:val="24"/>
        </w:rPr>
        <w:t>Hrvatske vojske</w:t>
      </w:r>
      <w:r w:rsidR="00257E83">
        <w:rPr>
          <w:sz w:val="24"/>
          <w:szCs w:val="24"/>
        </w:rPr>
        <w:t>. U a</w:t>
      </w:r>
      <w:r w:rsidR="00257E83" w:rsidRPr="00B34FAA">
        <w:rPr>
          <w:sz w:val="24"/>
          <w:szCs w:val="24"/>
        </w:rPr>
        <w:t xml:space="preserve">ktivnosti NATO prednjih kopnenih snaga </w:t>
      </w:r>
      <w:r w:rsidR="00257E83">
        <w:rPr>
          <w:sz w:val="24"/>
          <w:szCs w:val="24"/>
        </w:rPr>
        <w:t>u</w:t>
      </w:r>
      <w:r w:rsidR="00C9359E" w:rsidRPr="00C9359E">
        <w:rPr>
          <w:sz w:val="24"/>
          <w:szCs w:val="24"/>
        </w:rPr>
        <w:t xml:space="preserve"> Mađarskoj doprinos Republike Hrvatske uključivao je tri kontingenta s ukupno 198 pripadnika, od tog</w:t>
      </w:r>
      <w:r w:rsidR="00257E83">
        <w:rPr>
          <w:sz w:val="24"/>
          <w:szCs w:val="24"/>
        </w:rPr>
        <w:t>a 25 pripadnica Hrvatske vojske, a u</w:t>
      </w:r>
      <w:r w:rsidR="00C9359E" w:rsidRPr="00C9359E">
        <w:rPr>
          <w:sz w:val="24"/>
          <w:szCs w:val="24"/>
        </w:rPr>
        <w:t xml:space="preserve"> sklopu aktivnosti </w:t>
      </w:r>
      <w:r w:rsidR="00257E83">
        <w:rPr>
          <w:sz w:val="24"/>
          <w:szCs w:val="24"/>
        </w:rPr>
        <w:t>u</w:t>
      </w:r>
      <w:r w:rsidR="00C9359E" w:rsidRPr="00C9359E">
        <w:rPr>
          <w:sz w:val="24"/>
          <w:szCs w:val="24"/>
        </w:rPr>
        <w:t xml:space="preserve"> Republici Bugarskoj </w:t>
      </w:r>
      <w:r w:rsidR="00257E83">
        <w:rPr>
          <w:sz w:val="24"/>
          <w:szCs w:val="24"/>
        </w:rPr>
        <w:t>Hrvatska vojska sudjelovala je</w:t>
      </w:r>
      <w:r w:rsidR="00C9359E" w:rsidRPr="00C9359E">
        <w:rPr>
          <w:sz w:val="24"/>
          <w:szCs w:val="24"/>
        </w:rPr>
        <w:t xml:space="preserve"> s jednim kontingentom s ukupno četiri pripadnika Hrvatske vojske.</w:t>
      </w:r>
    </w:p>
    <w:p w14:paraId="04354E99" w14:textId="77777777" w:rsidR="00484BC9" w:rsidRPr="00F65A60" w:rsidRDefault="00C86785" w:rsidP="00413821">
      <w:pPr>
        <w:spacing w:after="120" w:line="360" w:lineRule="auto"/>
        <w:ind w:firstLine="708"/>
        <w:jc w:val="both"/>
        <w:rPr>
          <w:b/>
          <w:bCs/>
          <w:iCs/>
          <w:sz w:val="24"/>
          <w:szCs w:val="24"/>
          <w:u w:val="single"/>
        </w:rPr>
      </w:pPr>
      <w:r>
        <w:rPr>
          <w:b/>
          <w:bCs/>
          <w:iCs/>
          <w:sz w:val="24"/>
          <w:szCs w:val="24"/>
        </w:rPr>
        <w:tab/>
      </w:r>
      <w:r w:rsidR="00484BC9" w:rsidRPr="00F65A60">
        <w:rPr>
          <w:b/>
          <w:bCs/>
          <w:iCs/>
          <w:sz w:val="24"/>
          <w:szCs w:val="24"/>
          <w:u w:val="single"/>
        </w:rPr>
        <w:t>Operacija potpore miru KFOR na Kosovu</w:t>
      </w:r>
    </w:p>
    <w:p w14:paraId="0C14EA2C" w14:textId="77777777" w:rsidR="00C63FD8" w:rsidRPr="00B77A4B" w:rsidRDefault="00B932AD" w:rsidP="00040937">
      <w:pPr>
        <w:spacing w:line="360" w:lineRule="auto"/>
        <w:contextualSpacing/>
        <w:jc w:val="both"/>
        <w:rPr>
          <w:bCs/>
          <w:sz w:val="24"/>
          <w:szCs w:val="24"/>
          <w:lang w:eastAsia="zh-CN"/>
        </w:rPr>
      </w:pPr>
      <w:r>
        <w:rPr>
          <w:bCs/>
          <w:sz w:val="24"/>
          <w:szCs w:val="24"/>
          <w:lang w:eastAsia="zh-CN"/>
        </w:rPr>
        <w:tab/>
      </w:r>
      <w:r>
        <w:rPr>
          <w:bCs/>
          <w:sz w:val="24"/>
          <w:szCs w:val="24"/>
          <w:lang w:eastAsia="zh-CN"/>
        </w:rPr>
        <w:tab/>
      </w:r>
      <w:r w:rsidR="00C63FD8" w:rsidRPr="00B77A4B">
        <w:rPr>
          <w:bCs/>
          <w:sz w:val="24"/>
          <w:szCs w:val="24"/>
          <w:lang w:eastAsia="zh-CN"/>
        </w:rPr>
        <w:t xml:space="preserve">Na </w:t>
      </w:r>
      <w:r w:rsidR="00C63FD8" w:rsidRPr="00C86A83">
        <w:rPr>
          <w:sz w:val="24"/>
          <w:szCs w:val="24"/>
        </w:rPr>
        <w:t>temelju</w:t>
      </w:r>
      <w:r w:rsidR="00C63FD8" w:rsidRPr="00B77A4B">
        <w:rPr>
          <w:bCs/>
          <w:sz w:val="24"/>
          <w:szCs w:val="24"/>
          <w:lang w:eastAsia="zh-CN"/>
        </w:rPr>
        <w:t xml:space="preserve"> Odluke Hrvatskog</w:t>
      </w:r>
      <w:r w:rsidR="003D361C">
        <w:rPr>
          <w:bCs/>
          <w:sz w:val="24"/>
          <w:szCs w:val="24"/>
          <w:lang w:eastAsia="zh-CN"/>
        </w:rPr>
        <w:t>a</w:t>
      </w:r>
      <w:r w:rsidR="00C63FD8" w:rsidRPr="00B77A4B">
        <w:rPr>
          <w:bCs/>
          <w:sz w:val="24"/>
          <w:szCs w:val="24"/>
          <w:lang w:eastAsia="zh-CN"/>
        </w:rPr>
        <w:t xml:space="preserve"> sabora o sudjelovanju Oružanih snaga Republike Hrvatske u </w:t>
      </w:r>
      <w:r w:rsidR="00C63FD8" w:rsidRPr="00C86A83">
        <w:rPr>
          <w:sz w:val="24"/>
          <w:szCs w:val="24"/>
        </w:rPr>
        <w:t>operaciji</w:t>
      </w:r>
      <w:r w:rsidR="00C63FD8" w:rsidRPr="00B77A4B">
        <w:rPr>
          <w:bCs/>
          <w:sz w:val="24"/>
          <w:szCs w:val="24"/>
          <w:lang w:eastAsia="zh-CN"/>
        </w:rPr>
        <w:t xml:space="preserve"> </w:t>
      </w:r>
      <w:r w:rsidR="00C63FD8" w:rsidRPr="00C86A83">
        <w:rPr>
          <w:sz w:val="24"/>
          <w:szCs w:val="24"/>
        </w:rPr>
        <w:t>potpore</w:t>
      </w:r>
      <w:r w:rsidR="00C63FD8" w:rsidRPr="00B77A4B">
        <w:rPr>
          <w:bCs/>
          <w:sz w:val="24"/>
          <w:szCs w:val="24"/>
          <w:lang w:eastAsia="zh-CN"/>
        </w:rPr>
        <w:t xml:space="preserve"> miru KFOR na Kosovu</w:t>
      </w:r>
      <w:r w:rsidR="00E11CA5">
        <w:rPr>
          <w:bCs/>
          <w:sz w:val="24"/>
          <w:szCs w:val="24"/>
          <w:lang w:eastAsia="zh-CN"/>
        </w:rPr>
        <w:t>,</w:t>
      </w:r>
      <w:r w:rsidR="00136F92" w:rsidRPr="00B77A4B">
        <w:rPr>
          <w:bCs/>
          <w:sz w:val="24"/>
          <w:szCs w:val="24"/>
          <w:lang w:eastAsia="zh-CN"/>
        </w:rPr>
        <w:t xml:space="preserve"> </w:t>
      </w:r>
      <w:r w:rsidR="00136F92">
        <w:rPr>
          <w:bCs/>
          <w:sz w:val="24"/>
          <w:szCs w:val="24"/>
          <w:lang w:eastAsia="zh-CN"/>
        </w:rPr>
        <w:t>d</w:t>
      </w:r>
      <w:r w:rsidR="00C63FD8" w:rsidRPr="00B77A4B">
        <w:rPr>
          <w:bCs/>
          <w:sz w:val="24"/>
          <w:szCs w:val="24"/>
          <w:lang w:eastAsia="zh-CN"/>
        </w:rPr>
        <w:t>oprinos operaciji</w:t>
      </w:r>
      <w:r w:rsidR="00E11CA5">
        <w:rPr>
          <w:bCs/>
          <w:sz w:val="24"/>
          <w:szCs w:val="24"/>
          <w:lang w:eastAsia="zh-CN"/>
        </w:rPr>
        <w:t xml:space="preserve"> u 2025. godini</w:t>
      </w:r>
      <w:r w:rsidR="00C63FD8" w:rsidRPr="00B77A4B">
        <w:rPr>
          <w:bCs/>
          <w:sz w:val="24"/>
          <w:szCs w:val="24"/>
          <w:lang w:eastAsia="zh-CN"/>
        </w:rPr>
        <w:t xml:space="preserve"> uključivao je tri kontingenta s 496 pripadnika, od toga 34 pripadnice Hrvatske vojske i jednim transportnim helikopterom.</w:t>
      </w:r>
    </w:p>
    <w:p w14:paraId="1968625E" w14:textId="77777777" w:rsidR="00484BC9" w:rsidRPr="00F65A60" w:rsidRDefault="00C86785" w:rsidP="00413821">
      <w:pPr>
        <w:spacing w:after="120" w:line="360" w:lineRule="auto"/>
        <w:ind w:firstLine="708"/>
        <w:jc w:val="both"/>
        <w:rPr>
          <w:b/>
          <w:bCs/>
          <w:iCs/>
          <w:sz w:val="24"/>
          <w:szCs w:val="24"/>
          <w:u w:val="single"/>
        </w:rPr>
      </w:pPr>
      <w:r>
        <w:rPr>
          <w:b/>
          <w:bCs/>
          <w:iCs/>
          <w:sz w:val="24"/>
          <w:szCs w:val="24"/>
        </w:rPr>
        <w:lastRenderedPageBreak/>
        <w:tab/>
      </w:r>
      <w:r w:rsidR="00484BC9" w:rsidRPr="00F65A60">
        <w:rPr>
          <w:b/>
          <w:bCs/>
          <w:iCs/>
          <w:sz w:val="24"/>
          <w:szCs w:val="24"/>
          <w:u w:val="single"/>
        </w:rPr>
        <w:t>Misija potpore miru „NATO misija u Iraku“</w:t>
      </w:r>
    </w:p>
    <w:p w14:paraId="54927575" w14:textId="77777777" w:rsidR="00C63FD8" w:rsidRDefault="00B932AD" w:rsidP="00040937">
      <w:pPr>
        <w:spacing w:line="360" w:lineRule="auto"/>
        <w:contextualSpacing/>
        <w:jc w:val="both"/>
        <w:rPr>
          <w:bCs/>
          <w:sz w:val="24"/>
          <w:szCs w:val="24"/>
          <w:lang w:eastAsia="zh-CN"/>
        </w:rPr>
      </w:pPr>
      <w:r>
        <w:rPr>
          <w:bCs/>
          <w:sz w:val="24"/>
          <w:szCs w:val="24"/>
          <w:lang w:eastAsia="zh-CN"/>
        </w:rPr>
        <w:tab/>
      </w:r>
      <w:r>
        <w:rPr>
          <w:bCs/>
          <w:sz w:val="24"/>
          <w:szCs w:val="24"/>
          <w:lang w:eastAsia="zh-CN"/>
        </w:rPr>
        <w:tab/>
      </w:r>
      <w:r w:rsidR="00C63FD8" w:rsidRPr="00136F92">
        <w:rPr>
          <w:bCs/>
          <w:sz w:val="24"/>
          <w:szCs w:val="24"/>
          <w:lang w:eastAsia="zh-CN"/>
        </w:rPr>
        <w:t>Na temelju Odluke Hrvatskog</w:t>
      </w:r>
      <w:r w:rsidR="003D361C">
        <w:rPr>
          <w:bCs/>
          <w:sz w:val="24"/>
          <w:szCs w:val="24"/>
          <w:lang w:eastAsia="zh-CN"/>
        </w:rPr>
        <w:t>a</w:t>
      </w:r>
      <w:r w:rsidR="00C63FD8" w:rsidRPr="00136F92">
        <w:rPr>
          <w:bCs/>
          <w:sz w:val="24"/>
          <w:szCs w:val="24"/>
          <w:lang w:eastAsia="zh-CN"/>
        </w:rPr>
        <w:t xml:space="preserve"> sabora</w:t>
      </w:r>
      <w:r w:rsidR="00C63FD8" w:rsidRPr="00B77A4B">
        <w:rPr>
          <w:bCs/>
          <w:sz w:val="24"/>
          <w:szCs w:val="24"/>
          <w:lang w:eastAsia="zh-CN"/>
        </w:rPr>
        <w:t xml:space="preserve"> o sudjelovanju pripadnika Oružanih snaga Republike Hrvatske u misiji potpore miru </w:t>
      </w:r>
      <w:r w:rsidR="00136F92">
        <w:rPr>
          <w:bCs/>
          <w:sz w:val="24"/>
          <w:szCs w:val="24"/>
          <w:lang w:eastAsia="zh-CN"/>
        </w:rPr>
        <w:t>„</w:t>
      </w:r>
      <w:r w:rsidR="00C63FD8" w:rsidRPr="00B77A4B">
        <w:rPr>
          <w:bCs/>
          <w:sz w:val="24"/>
          <w:szCs w:val="24"/>
          <w:lang w:eastAsia="zh-CN"/>
        </w:rPr>
        <w:t>NATO misija u Iraku</w:t>
      </w:r>
      <w:r w:rsidR="00136F92">
        <w:rPr>
          <w:bCs/>
          <w:sz w:val="24"/>
          <w:szCs w:val="24"/>
          <w:lang w:eastAsia="zh-CN"/>
        </w:rPr>
        <w:t xml:space="preserve">“ </w:t>
      </w:r>
      <w:r w:rsidR="00C63FD8" w:rsidRPr="00B77A4B">
        <w:rPr>
          <w:bCs/>
          <w:sz w:val="24"/>
          <w:szCs w:val="24"/>
          <w:lang w:eastAsia="zh-CN"/>
        </w:rPr>
        <w:t>tijekom 2025.</w:t>
      </w:r>
      <w:r w:rsidR="007E5939">
        <w:rPr>
          <w:bCs/>
          <w:sz w:val="24"/>
          <w:szCs w:val="24"/>
          <w:lang w:eastAsia="zh-CN"/>
        </w:rPr>
        <w:t xml:space="preserve"> godine</w:t>
      </w:r>
      <w:r w:rsidR="00C63FD8" w:rsidRPr="00B77A4B">
        <w:rPr>
          <w:bCs/>
          <w:sz w:val="24"/>
          <w:szCs w:val="24"/>
          <w:lang w:eastAsia="zh-CN"/>
        </w:rPr>
        <w:t xml:space="preserve"> bilo</w:t>
      </w:r>
      <w:r w:rsidR="00136F92">
        <w:rPr>
          <w:bCs/>
          <w:sz w:val="24"/>
          <w:szCs w:val="24"/>
          <w:lang w:eastAsia="zh-CN"/>
        </w:rPr>
        <w:t xml:space="preserve"> je</w:t>
      </w:r>
      <w:r w:rsidR="00C63FD8" w:rsidRPr="00B77A4B">
        <w:rPr>
          <w:bCs/>
          <w:sz w:val="24"/>
          <w:szCs w:val="24"/>
          <w:lang w:eastAsia="zh-CN"/>
        </w:rPr>
        <w:t xml:space="preserve"> angažirano 20 pripadnika, od toga jedna pripadnica Hrvatske vojske. </w:t>
      </w:r>
    </w:p>
    <w:p w14:paraId="11B0E405" w14:textId="77777777" w:rsidR="00484BC9" w:rsidRPr="00F65A60" w:rsidRDefault="00C86785" w:rsidP="00413821">
      <w:pPr>
        <w:spacing w:before="120" w:after="120" w:line="360" w:lineRule="auto"/>
        <w:ind w:firstLine="708"/>
        <w:jc w:val="both"/>
        <w:rPr>
          <w:b/>
          <w:bCs/>
          <w:iCs/>
          <w:sz w:val="24"/>
          <w:szCs w:val="24"/>
          <w:u w:val="single"/>
        </w:rPr>
      </w:pPr>
      <w:bookmarkStart w:id="98" w:name="_Toc94537875"/>
      <w:bookmarkStart w:id="99" w:name="_Toc158209167"/>
      <w:r>
        <w:rPr>
          <w:b/>
          <w:bCs/>
          <w:iCs/>
          <w:sz w:val="24"/>
          <w:szCs w:val="24"/>
        </w:rPr>
        <w:tab/>
      </w:r>
      <w:r w:rsidR="00484BC9" w:rsidRPr="00F65A60">
        <w:rPr>
          <w:b/>
          <w:bCs/>
          <w:iCs/>
          <w:sz w:val="24"/>
          <w:szCs w:val="24"/>
          <w:u w:val="single"/>
        </w:rPr>
        <w:t>Operacija potpore miru „SEA GUARDIAN“ u Sredozemlju</w:t>
      </w:r>
    </w:p>
    <w:p w14:paraId="4A28577A" w14:textId="77777777" w:rsidR="00716BCE" w:rsidRPr="007E5939" w:rsidRDefault="00B932AD" w:rsidP="00040937">
      <w:pPr>
        <w:spacing w:after="120" w:line="360" w:lineRule="auto"/>
        <w:jc w:val="both"/>
        <w:rPr>
          <w:bCs/>
          <w:sz w:val="24"/>
          <w:szCs w:val="24"/>
          <w:lang w:eastAsia="zh-CN"/>
        </w:rPr>
      </w:pPr>
      <w:r>
        <w:rPr>
          <w:bCs/>
          <w:sz w:val="24"/>
          <w:szCs w:val="24"/>
          <w:lang w:eastAsia="zh-CN"/>
        </w:rPr>
        <w:tab/>
      </w:r>
      <w:r>
        <w:rPr>
          <w:bCs/>
          <w:sz w:val="24"/>
          <w:szCs w:val="24"/>
          <w:lang w:eastAsia="zh-CN"/>
        </w:rPr>
        <w:tab/>
      </w:r>
      <w:r w:rsidR="00C63FD8" w:rsidRPr="00136F92">
        <w:rPr>
          <w:bCs/>
          <w:sz w:val="24"/>
          <w:szCs w:val="24"/>
          <w:lang w:eastAsia="zh-CN"/>
        </w:rPr>
        <w:t>Na temelju Odluke Hrvatskoga sabora</w:t>
      </w:r>
      <w:r w:rsidR="00C63FD8" w:rsidRPr="00B77A4B">
        <w:rPr>
          <w:bCs/>
          <w:sz w:val="24"/>
          <w:szCs w:val="24"/>
          <w:lang w:eastAsia="zh-CN"/>
        </w:rPr>
        <w:t xml:space="preserve"> o sudjelovanju Oružanih snaga Republike Hrvatske u operaciji potpore miru „SEA GUARDIAN“ u Sredozemlju</w:t>
      </w:r>
      <w:r w:rsidR="00136F92">
        <w:rPr>
          <w:bCs/>
          <w:sz w:val="24"/>
          <w:szCs w:val="24"/>
          <w:lang w:eastAsia="zh-CN"/>
        </w:rPr>
        <w:t>,</w:t>
      </w:r>
      <w:r w:rsidR="00C63FD8" w:rsidRPr="00B77A4B">
        <w:rPr>
          <w:bCs/>
          <w:sz w:val="24"/>
          <w:szCs w:val="24"/>
          <w:lang w:eastAsia="zh-CN"/>
        </w:rPr>
        <w:t xml:space="preserve"> u 2025.</w:t>
      </w:r>
      <w:r w:rsidR="007E5939">
        <w:rPr>
          <w:bCs/>
          <w:sz w:val="24"/>
          <w:szCs w:val="24"/>
          <w:lang w:eastAsia="zh-CN"/>
        </w:rPr>
        <w:t xml:space="preserve"> godini</w:t>
      </w:r>
      <w:r w:rsidR="00C63FD8" w:rsidRPr="00B77A4B">
        <w:rPr>
          <w:bCs/>
          <w:sz w:val="24"/>
          <w:szCs w:val="24"/>
          <w:lang w:eastAsia="zh-CN"/>
        </w:rPr>
        <w:t xml:space="preserve"> u operaciji </w:t>
      </w:r>
      <w:r w:rsidR="00E11CA5" w:rsidRPr="00B77A4B">
        <w:rPr>
          <w:bCs/>
          <w:sz w:val="24"/>
          <w:szCs w:val="24"/>
          <w:lang w:eastAsia="zh-CN"/>
        </w:rPr>
        <w:t xml:space="preserve">su </w:t>
      </w:r>
      <w:r w:rsidR="00C63FD8" w:rsidRPr="00B77A4B">
        <w:rPr>
          <w:bCs/>
          <w:sz w:val="24"/>
          <w:szCs w:val="24"/>
          <w:lang w:eastAsia="zh-CN"/>
        </w:rPr>
        <w:t>sudjelovala dva kontingenta s ukupno 66 pripadnika, od toga šest pripadnica Hrvatske vojske. U obje rotacije Hrvatska ratna mornarica sudjelovala</w:t>
      </w:r>
      <w:r w:rsidR="007E5939">
        <w:rPr>
          <w:bCs/>
          <w:sz w:val="24"/>
          <w:szCs w:val="24"/>
          <w:lang w:eastAsia="zh-CN"/>
        </w:rPr>
        <w:t xml:space="preserve"> je s brodom RTOP-41 „VUKOVAR“.</w:t>
      </w:r>
    </w:p>
    <w:p w14:paraId="08B0BDFD" w14:textId="77777777" w:rsidR="00484BC9" w:rsidRPr="00F65A60" w:rsidRDefault="00B932AD" w:rsidP="00413821">
      <w:pPr>
        <w:spacing w:after="120" w:line="360" w:lineRule="auto"/>
        <w:jc w:val="both"/>
        <w:rPr>
          <w:b/>
          <w:bCs/>
          <w:iCs/>
          <w:sz w:val="24"/>
          <w:szCs w:val="24"/>
          <w:u w:val="single"/>
        </w:rPr>
      </w:pPr>
      <w:r>
        <w:rPr>
          <w:b/>
          <w:bCs/>
          <w:iCs/>
          <w:sz w:val="24"/>
          <w:szCs w:val="24"/>
        </w:rPr>
        <w:tab/>
      </w:r>
      <w:r w:rsidR="00C86785">
        <w:rPr>
          <w:b/>
          <w:bCs/>
          <w:iCs/>
          <w:sz w:val="24"/>
          <w:szCs w:val="24"/>
        </w:rPr>
        <w:tab/>
      </w:r>
      <w:r w:rsidR="00484BC9" w:rsidRPr="00F65A60">
        <w:rPr>
          <w:b/>
          <w:bCs/>
          <w:iCs/>
          <w:sz w:val="24"/>
          <w:szCs w:val="24"/>
          <w:u w:val="single"/>
        </w:rPr>
        <w:t>Aktivnosti Stalne NATO skupine protuminskih snaga 2</w:t>
      </w:r>
    </w:p>
    <w:p w14:paraId="7F753E24" w14:textId="77777777" w:rsidR="00C86785" w:rsidRPr="00353217" w:rsidRDefault="00B932AD" w:rsidP="00353217">
      <w:pPr>
        <w:suppressAutoHyphens/>
        <w:spacing w:after="120" w:line="360" w:lineRule="auto"/>
        <w:jc w:val="both"/>
        <w:rPr>
          <w:bCs/>
          <w:sz w:val="24"/>
          <w:szCs w:val="24"/>
          <w:lang w:eastAsia="zh-CN"/>
        </w:rPr>
      </w:pPr>
      <w:r>
        <w:rPr>
          <w:bCs/>
          <w:sz w:val="24"/>
          <w:szCs w:val="24"/>
          <w:lang w:eastAsia="zh-CN"/>
        </w:rPr>
        <w:tab/>
      </w:r>
      <w:r w:rsidR="00C86785">
        <w:rPr>
          <w:bCs/>
          <w:sz w:val="24"/>
          <w:szCs w:val="24"/>
          <w:lang w:eastAsia="zh-CN"/>
        </w:rPr>
        <w:tab/>
      </w:r>
      <w:r w:rsidR="00C63FD8" w:rsidRPr="00136F92">
        <w:rPr>
          <w:bCs/>
          <w:sz w:val="24"/>
          <w:szCs w:val="24"/>
          <w:lang w:eastAsia="zh-CN"/>
        </w:rPr>
        <w:t xml:space="preserve">Tijekom 2025. </w:t>
      </w:r>
      <w:r w:rsidR="007E5939">
        <w:rPr>
          <w:bCs/>
          <w:sz w:val="24"/>
          <w:szCs w:val="24"/>
          <w:lang w:eastAsia="zh-CN"/>
        </w:rPr>
        <w:t xml:space="preserve">godine </w:t>
      </w:r>
      <w:r w:rsidR="00C63FD8" w:rsidRPr="00136F92">
        <w:rPr>
          <w:bCs/>
          <w:sz w:val="24"/>
          <w:szCs w:val="24"/>
          <w:lang w:eastAsia="zh-CN"/>
        </w:rPr>
        <w:t>na temelju Odluke Hrvatskoga sabora</w:t>
      </w:r>
      <w:r w:rsidR="00C63FD8" w:rsidRPr="00B77A4B">
        <w:rPr>
          <w:bCs/>
          <w:sz w:val="24"/>
          <w:szCs w:val="24"/>
          <w:lang w:eastAsia="zh-CN"/>
        </w:rPr>
        <w:t xml:space="preserve"> o sudjelovanju pripadnika Oružanih snaga Republike Hrvatske u aktivnosti Stalne NATO skupine protuminskih snaga 2, u aktivnost su upućena dva kontingenta, s ukupno sedam pripadnika Hrvatske vojske, raspoređenih na brodove-minolovce Talijanske ratne mornarice.</w:t>
      </w:r>
      <w:bookmarkStart w:id="100" w:name="_Toc219282234"/>
    </w:p>
    <w:p w14:paraId="4FDDE3DD" w14:textId="77777777" w:rsidR="00C63FD8" w:rsidRPr="00F65A60" w:rsidRDefault="00C86785" w:rsidP="00413821">
      <w:pPr>
        <w:spacing w:before="120" w:after="120" w:line="360" w:lineRule="auto"/>
        <w:ind w:firstLine="708"/>
        <w:jc w:val="both"/>
        <w:rPr>
          <w:b/>
          <w:bCs/>
          <w:iCs/>
          <w:sz w:val="24"/>
          <w:szCs w:val="24"/>
        </w:rPr>
      </w:pPr>
      <w:r w:rsidRPr="00C86785">
        <w:rPr>
          <w:b/>
          <w:bCs/>
          <w:iCs/>
          <w:sz w:val="24"/>
          <w:szCs w:val="24"/>
        </w:rPr>
        <w:tab/>
        <w:t>2.1.4.</w:t>
      </w:r>
      <w:r w:rsidRPr="00C86785">
        <w:rPr>
          <w:b/>
          <w:bCs/>
          <w:iCs/>
          <w:sz w:val="24"/>
          <w:szCs w:val="24"/>
        </w:rPr>
        <w:tab/>
      </w:r>
      <w:r w:rsidR="00C63FD8" w:rsidRPr="00F65A60">
        <w:rPr>
          <w:b/>
          <w:bCs/>
          <w:iCs/>
          <w:sz w:val="24"/>
          <w:szCs w:val="24"/>
        </w:rPr>
        <w:t xml:space="preserve">Sudjelovanje u operacijama Europske </w:t>
      </w:r>
      <w:r w:rsidR="0036665A" w:rsidRPr="00F65A60">
        <w:rPr>
          <w:b/>
          <w:bCs/>
          <w:iCs/>
          <w:sz w:val="24"/>
          <w:szCs w:val="24"/>
        </w:rPr>
        <w:t>u</w:t>
      </w:r>
      <w:r w:rsidR="00C63FD8" w:rsidRPr="00F65A60">
        <w:rPr>
          <w:b/>
          <w:bCs/>
          <w:iCs/>
          <w:sz w:val="24"/>
          <w:szCs w:val="24"/>
        </w:rPr>
        <w:t xml:space="preserve">nije </w:t>
      </w:r>
      <w:bookmarkEnd w:id="98"/>
      <w:bookmarkEnd w:id="99"/>
      <w:bookmarkEnd w:id="100"/>
    </w:p>
    <w:p w14:paraId="0E7B67A2" w14:textId="77777777" w:rsidR="00C63FD8" w:rsidRPr="00F65A60" w:rsidRDefault="00C86785" w:rsidP="00413821">
      <w:pPr>
        <w:spacing w:before="120" w:after="120" w:line="360" w:lineRule="auto"/>
        <w:ind w:firstLine="708"/>
        <w:jc w:val="both"/>
        <w:rPr>
          <w:b/>
          <w:bCs/>
          <w:iCs/>
          <w:sz w:val="24"/>
          <w:szCs w:val="24"/>
          <w:u w:val="single"/>
        </w:rPr>
      </w:pPr>
      <w:r>
        <w:rPr>
          <w:b/>
          <w:bCs/>
          <w:iCs/>
          <w:sz w:val="24"/>
          <w:szCs w:val="24"/>
        </w:rPr>
        <w:tab/>
      </w:r>
      <w:r w:rsidR="00C86A83" w:rsidRPr="00F65A60">
        <w:rPr>
          <w:b/>
          <w:bCs/>
          <w:iCs/>
          <w:sz w:val="24"/>
          <w:szCs w:val="24"/>
          <w:u w:val="single"/>
        </w:rPr>
        <w:t xml:space="preserve">Operacija potpore miru „EU NAVFOR – ATALANTA“ </w:t>
      </w:r>
    </w:p>
    <w:p w14:paraId="2F437D3B" w14:textId="77777777" w:rsidR="00C63FD8" w:rsidRPr="00B77A4B" w:rsidRDefault="00C86785" w:rsidP="00462159">
      <w:pPr>
        <w:spacing w:before="120" w:after="120" w:line="360" w:lineRule="auto"/>
        <w:ind w:firstLine="720"/>
        <w:jc w:val="both"/>
        <w:rPr>
          <w:bCs/>
          <w:sz w:val="24"/>
          <w:szCs w:val="24"/>
          <w:lang w:eastAsia="zh-CN"/>
        </w:rPr>
      </w:pPr>
      <w:r>
        <w:rPr>
          <w:bCs/>
          <w:sz w:val="24"/>
          <w:szCs w:val="24"/>
          <w:lang w:eastAsia="zh-CN"/>
        </w:rPr>
        <w:tab/>
      </w:r>
      <w:r w:rsidR="00C63FD8" w:rsidRPr="00462159">
        <w:rPr>
          <w:bCs/>
          <w:sz w:val="24"/>
          <w:szCs w:val="24"/>
          <w:lang w:eastAsia="zh-CN"/>
        </w:rPr>
        <w:t>U skladu s Odlukom Hrvatskog</w:t>
      </w:r>
      <w:r w:rsidR="003D361C">
        <w:rPr>
          <w:bCs/>
          <w:sz w:val="24"/>
          <w:szCs w:val="24"/>
          <w:lang w:eastAsia="zh-CN"/>
        </w:rPr>
        <w:t>a</w:t>
      </w:r>
      <w:r w:rsidR="00C63FD8" w:rsidRPr="00462159">
        <w:rPr>
          <w:bCs/>
          <w:sz w:val="24"/>
          <w:szCs w:val="24"/>
          <w:lang w:eastAsia="zh-CN"/>
        </w:rPr>
        <w:t xml:space="preserve"> sabora</w:t>
      </w:r>
      <w:r w:rsidR="00C63FD8" w:rsidRPr="00B77A4B">
        <w:rPr>
          <w:bCs/>
          <w:sz w:val="24"/>
          <w:szCs w:val="24"/>
          <w:lang w:eastAsia="zh-CN"/>
        </w:rPr>
        <w:t xml:space="preserve"> o sudjelovanju pripadnika Oružanih snaga Republike Hrvatske u operaciji Europske unije „EUNAVFOR – ATALANTA“, u 2025. </w:t>
      </w:r>
      <w:r w:rsidR="007E5939">
        <w:rPr>
          <w:bCs/>
          <w:sz w:val="24"/>
          <w:szCs w:val="24"/>
          <w:lang w:eastAsia="zh-CN"/>
        </w:rPr>
        <w:t xml:space="preserve">godini </w:t>
      </w:r>
      <w:r w:rsidR="00C63FD8" w:rsidRPr="00B77A4B">
        <w:rPr>
          <w:bCs/>
          <w:sz w:val="24"/>
          <w:szCs w:val="24"/>
          <w:lang w:eastAsia="zh-CN"/>
        </w:rPr>
        <w:t xml:space="preserve">u operaciji su sudjelovali jedan pripadnik i dvije pripadnice Hrvatske vojske, raspoređeni na dužnost stožernih časnika u Zapovjedništvu operacije u Roti u Kraljevini Španjolskoj. </w:t>
      </w:r>
    </w:p>
    <w:p w14:paraId="4B280FEF" w14:textId="77777777" w:rsidR="00C63FD8" w:rsidRPr="00F65A60" w:rsidRDefault="00C86785" w:rsidP="00413821">
      <w:pPr>
        <w:spacing w:before="120" w:after="120" w:line="360" w:lineRule="auto"/>
        <w:ind w:firstLine="708"/>
        <w:jc w:val="both"/>
        <w:rPr>
          <w:b/>
          <w:bCs/>
          <w:iCs/>
          <w:sz w:val="24"/>
          <w:szCs w:val="24"/>
          <w:u w:val="single"/>
        </w:rPr>
      </w:pPr>
      <w:r>
        <w:rPr>
          <w:b/>
          <w:bCs/>
          <w:iCs/>
          <w:sz w:val="24"/>
          <w:szCs w:val="24"/>
        </w:rPr>
        <w:tab/>
      </w:r>
      <w:r w:rsidR="00C63FD8" w:rsidRPr="00F65A60">
        <w:rPr>
          <w:b/>
          <w:bCs/>
          <w:iCs/>
          <w:sz w:val="24"/>
          <w:szCs w:val="24"/>
          <w:u w:val="single"/>
        </w:rPr>
        <w:t>Operacija</w:t>
      </w:r>
      <w:r w:rsidR="00C86A83" w:rsidRPr="00F65A60">
        <w:rPr>
          <w:b/>
          <w:bCs/>
          <w:iCs/>
          <w:sz w:val="24"/>
          <w:szCs w:val="24"/>
          <w:u w:val="single"/>
        </w:rPr>
        <w:t xml:space="preserve"> Europske unije</w:t>
      </w:r>
      <w:r w:rsidR="00C63FD8" w:rsidRPr="00F65A60">
        <w:rPr>
          <w:b/>
          <w:bCs/>
          <w:iCs/>
          <w:sz w:val="24"/>
          <w:szCs w:val="24"/>
          <w:u w:val="single"/>
        </w:rPr>
        <w:t xml:space="preserve"> „EUNAVFOR MED IRINI“ </w:t>
      </w:r>
    </w:p>
    <w:p w14:paraId="5AF812F2" w14:textId="77777777" w:rsidR="00B34321" w:rsidRPr="00716BCE" w:rsidRDefault="00C86785" w:rsidP="00716BCE">
      <w:pPr>
        <w:spacing w:before="120" w:after="120" w:line="360" w:lineRule="auto"/>
        <w:ind w:firstLine="720"/>
        <w:jc w:val="both"/>
        <w:rPr>
          <w:bCs/>
          <w:sz w:val="24"/>
          <w:szCs w:val="24"/>
          <w:lang w:eastAsia="zh-CN"/>
        </w:rPr>
      </w:pPr>
      <w:r>
        <w:rPr>
          <w:bCs/>
          <w:sz w:val="24"/>
          <w:szCs w:val="24"/>
          <w:lang w:eastAsia="zh-CN"/>
        </w:rPr>
        <w:tab/>
      </w:r>
      <w:r w:rsidR="00C63FD8" w:rsidRPr="00462159">
        <w:rPr>
          <w:bCs/>
          <w:sz w:val="24"/>
          <w:szCs w:val="24"/>
          <w:lang w:eastAsia="zh-CN"/>
        </w:rPr>
        <w:t>U skladu s odlukom Hrvatskog</w:t>
      </w:r>
      <w:r w:rsidR="003D361C">
        <w:rPr>
          <w:bCs/>
          <w:sz w:val="24"/>
          <w:szCs w:val="24"/>
          <w:lang w:eastAsia="zh-CN"/>
        </w:rPr>
        <w:t>a</w:t>
      </w:r>
      <w:r w:rsidR="00C63FD8" w:rsidRPr="00462159">
        <w:rPr>
          <w:bCs/>
          <w:sz w:val="24"/>
          <w:szCs w:val="24"/>
          <w:lang w:eastAsia="zh-CN"/>
        </w:rPr>
        <w:t xml:space="preserve"> sabora o</w:t>
      </w:r>
      <w:r w:rsidR="00C63FD8" w:rsidRPr="00B77A4B">
        <w:rPr>
          <w:bCs/>
          <w:sz w:val="24"/>
          <w:szCs w:val="24"/>
          <w:lang w:eastAsia="zh-CN"/>
        </w:rPr>
        <w:t xml:space="preserve"> sudjelovanju pripadnika Oružanih snaga Republike Hrvatske u operaciji Europske unije „EUNAVFOR MED IRINI“</w:t>
      </w:r>
      <w:r w:rsidR="00462159">
        <w:rPr>
          <w:bCs/>
          <w:sz w:val="24"/>
          <w:szCs w:val="24"/>
          <w:lang w:eastAsia="zh-CN"/>
        </w:rPr>
        <w:t>,</w:t>
      </w:r>
      <w:r w:rsidR="00C63FD8" w:rsidRPr="00B77A4B">
        <w:rPr>
          <w:bCs/>
          <w:sz w:val="24"/>
          <w:szCs w:val="24"/>
          <w:lang w:eastAsia="zh-CN"/>
        </w:rPr>
        <w:t xml:space="preserve"> u 2025.</w:t>
      </w:r>
      <w:r w:rsidR="003D361C">
        <w:rPr>
          <w:bCs/>
          <w:sz w:val="24"/>
          <w:szCs w:val="24"/>
          <w:lang w:eastAsia="zh-CN"/>
        </w:rPr>
        <w:t xml:space="preserve"> godini</w:t>
      </w:r>
      <w:r w:rsidR="00C63FD8" w:rsidRPr="00B77A4B">
        <w:rPr>
          <w:bCs/>
          <w:sz w:val="24"/>
          <w:szCs w:val="24"/>
          <w:lang w:eastAsia="zh-CN"/>
        </w:rPr>
        <w:t xml:space="preserve"> je na rotacijskoj osnovi na dužnostima stožernih časnika u </w:t>
      </w:r>
      <w:r w:rsidR="00C63FD8" w:rsidRPr="00B77A4B">
        <w:rPr>
          <w:bCs/>
          <w:sz w:val="24"/>
          <w:szCs w:val="24"/>
          <w:lang w:eastAsia="zh-CN"/>
        </w:rPr>
        <w:lastRenderedPageBreak/>
        <w:t xml:space="preserve">Zapovjedništvu operacije u Rimu sudjelovalo osam pripadnika i jedna pripadnica Hrvatske vojske. </w:t>
      </w:r>
    </w:p>
    <w:p w14:paraId="79FBC6EC" w14:textId="77777777" w:rsidR="00C63FD8" w:rsidRPr="00F65A60" w:rsidRDefault="00C86785" w:rsidP="00C86785">
      <w:pPr>
        <w:ind w:left="709"/>
        <w:jc w:val="both"/>
        <w:rPr>
          <w:b/>
          <w:bCs/>
          <w:iCs/>
          <w:sz w:val="24"/>
          <w:szCs w:val="24"/>
          <w:u w:val="single"/>
        </w:rPr>
      </w:pPr>
      <w:r>
        <w:rPr>
          <w:b/>
          <w:bCs/>
          <w:iCs/>
          <w:sz w:val="24"/>
          <w:szCs w:val="24"/>
        </w:rPr>
        <w:tab/>
      </w:r>
      <w:r w:rsidR="00C63FD8" w:rsidRPr="00F65A60">
        <w:rPr>
          <w:b/>
          <w:bCs/>
          <w:iCs/>
          <w:sz w:val="24"/>
          <w:szCs w:val="24"/>
          <w:u w:val="single"/>
        </w:rPr>
        <w:t xml:space="preserve">Aktivnost stalne strukturirane suradnje Europske unije (PESCO) </w:t>
      </w:r>
      <w:r w:rsidR="00BE5EEF" w:rsidRPr="00F65A60">
        <w:rPr>
          <w:b/>
          <w:bCs/>
          <w:iCs/>
          <w:sz w:val="24"/>
          <w:szCs w:val="24"/>
        </w:rPr>
        <w:tab/>
      </w:r>
      <w:r w:rsidR="00BE5EEF" w:rsidRPr="00F65A60">
        <w:rPr>
          <w:b/>
          <w:bCs/>
          <w:iCs/>
          <w:sz w:val="24"/>
          <w:szCs w:val="24"/>
          <w:u w:val="single"/>
        </w:rPr>
        <w:t>„</w:t>
      </w:r>
      <w:r w:rsidR="00C63FD8" w:rsidRPr="00F65A60">
        <w:rPr>
          <w:b/>
          <w:bCs/>
          <w:iCs/>
          <w:sz w:val="24"/>
          <w:szCs w:val="24"/>
          <w:u w:val="single"/>
        </w:rPr>
        <w:t xml:space="preserve">Kibernetički timovi za brzi odgovor i uzajamnu pomoć u kibernetičkoj </w:t>
      </w:r>
      <w:r w:rsidR="00BE5EEF" w:rsidRPr="00F65A60">
        <w:rPr>
          <w:b/>
          <w:bCs/>
          <w:iCs/>
          <w:sz w:val="24"/>
          <w:szCs w:val="24"/>
        </w:rPr>
        <w:tab/>
      </w:r>
      <w:r w:rsidR="00BE5EEF" w:rsidRPr="00F65A60">
        <w:rPr>
          <w:b/>
          <w:bCs/>
          <w:iCs/>
          <w:sz w:val="24"/>
          <w:szCs w:val="24"/>
          <w:u w:val="single"/>
        </w:rPr>
        <w:t>sigurnosti“</w:t>
      </w:r>
    </w:p>
    <w:p w14:paraId="4B0B32FC" w14:textId="77777777" w:rsidR="00C86785" w:rsidRPr="00C86A83" w:rsidRDefault="00C86785" w:rsidP="00C86785">
      <w:pPr>
        <w:ind w:left="709"/>
        <w:jc w:val="both"/>
        <w:rPr>
          <w:b/>
          <w:bCs/>
          <w:iCs/>
          <w:sz w:val="24"/>
          <w:szCs w:val="24"/>
        </w:rPr>
      </w:pPr>
    </w:p>
    <w:p w14:paraId="07AFD314" w14:textId="77777777" w:rsidR="00DC2F84" w:rsidRDefault="00C86785" w:rsidP="00462159">
      <w:pPr>
        <w:spacing w:before="120" w:after="120" w:line="360" w:lineRule="auto"/>
        <w:ind w:firstLine="720"/>
        <w:jc w:val="both"/>
        <w:rPr>
          <w:bCs/>
          <w:sz w:val="24"/>
          <w:szCs w:val="24"/>
          <w:lang w:eastAsia="zh-CN"/>
        </w:rPr>
      </w:pPr>
      <w:r>
        <w:rPr>
          <w:bCs/>
          <w:sz w:val="24"/>
          <w:szCs w:val="24"/>
          <w:lang w:eastAsia="zh-CN"/>
        </w:rPr>
        <w:tab/>
      </w:r>
      <w:r w:rsidR="00C63FD8" w:rsidRPr="00462159">
        <w:rPr>
          <w:bCs/>
          <w:sz w:val="24"/>
          <w:szCs w:val="24"/>
          <w:lang w:eastAsia="zh-CN"/>
        </w:rPr>
        <w:t>U skladu s Odlukom Hrvatskog</w:t>
      </w:r>
      <w:r w:rsidR="003D361C">
        <w:rPr>
          <w:bCs/>
          <w:sz w:val="24"/>
          <w:szCs w:val="24"/>
          <w:lang w:eastAsia="zh-CN"/>
        </w:rPr>
        <w:t>a</w:t>
      </w:r>
      <w:r w:rsidR="00C63FD8" w:rsidRPr="00462159">
        <w:rPr>
          <w:bCs/>
          <w:sz w:val="24"/>
          <w:szCs w:val="24"/>
          <w:lang w:eastAsia="zh-CN"/>
        </w:rPr>
        <w:t xml:space="preserve"> sabora o sudjelovanju</w:t>
      </w:r>
      <w:r w:rsidR="00C63FD8" w:rsidRPr="00B77A4B">
        <w:rPr>
          <w:bCs/>
          <w:sz w:val="24"/>
          <w:szCs w:val="24"/>
          <w:lang w:eastAsia="zh-CN"/>
        </w:rPr>
        <w:t xml:space="preserve"> Oružanih snaga Republike Hrvatske u aktivnosti u sklopu PESCO projekta </w:t>
      </w:r>
      <w:r w:rsidR="00484BC9">
        <w:rPr>
          <w:bCs/>
          <w:sz w:val="24"/>
          <w:szCs w:val="24"/>
          <w:lang w:eastAsia="zh-CN"/>
        </w:rPr>
        <w:t>Europske unije</w:t>
      </w:r>
      <w:r w:rsidR="00C63FD8" w:rsidRPr="00B77A4B">
        <w:rPr>
          <w:bCs/>
          <w:sz w:val="24"/>
          <w:szCs w:val="24"/>
          <w:lang w:eastAsia="zh-CN"/>
        </w:rPr>
        <w:t xml:space="preserve"> „Kibernetički timovi za brzi odgovor i uzajamnu pomoć u kibernetičkoj sigurnosti“</w:t>
      </w:r>
      <w:r w:rsidR="00462159">
        <w:rPr>
          <w:bCs/>
          <w:sz w:val="24"/>
          <w:szCs w:val="24"/>
          <w:lang w:eastAsia="zh-CN"/>
        </w:rPr>
        <w:t>,</w:t>
      </w:r>
      <w:r w:rsidR="00C63FD8" w:rsidRPr="00B77A4B">
        <w:rPr>
          <w:bCs/>
          <w:sz w:val="24"/>
          <w:szCs w:val="24"/>
          <w:lang w:eastAsia="zh-CN"/>
        </w:rPr>
        <w:t xml:space="preserve"> tijekom 2025.</w:t>
      </w:r>
      <w:r w:rsidR="003D361C">
        <w:rPr>
          <w:bCs/>
          <w:sz w:val="24"/>
          <w:szCs w:val="24"/>
          <w:lang w:eastAsia="zh-CN"/>
        </w:rPr>
        <w:t xml:space="preserve"> godine</w:t>
      </w:r>
      <w:r w:rsidR="00C63FD8" w:rsidRPr="00B77A4B">
        <w:rPr>
          <w:bCs/>
          <w:sz w:val="24"/>
          <w:szCs w:val="24"/>
          <w:lang w:eastAsia="zh-CN"/>
        </w:rPr>
        <w:t xml:space="preserve"> je u stanju pripravnosti bio tim od tri pripadnika Hrvatske vojske, od kojih je jedan bio angažiran u Obučnoj misiji Europske unije u Somaliji. </w:t>
      </w:r>
    </w:p>
    <w:p w14:paraId="7F415E75" w14:textId="77777777" w:rsidR="00C63FD8" w:rsidRPr="00C86A83" w:rsidRDefault="00DC2F84" w:rsidP="00413821">
      <w:pPr>
        <w:spacing w:before="120" w:after="120" w:line="360" w:lineRule="auto"/>
        <w:ind w:firstLine="708"/>
        <w:jc w:val="both"/>
        <w:rPr>
          <w:b/>
          <w:bCs/>
          <w:iCs/>
          <w:sz w:val="24"/>
          <w:szCs w:val="24"/>
          <w:u w:val="single"/>
        </w:rPr>
      </w:pPr>
      <w:bookmarkStart w:id="101" w:name="_Toc94537876"/>
      <w:bookmarkStart w:id="102" w:name="_Toc158209168"/>
      <w:bookmarkStart w:id="103" w:name="_Toc219282235"/>
      <w:r w:rsidRPr="00DC2F84">
        <w:rPr>
          <w:b/>
          <w:bCs/>
          <w:iCs/>
          <w:sz w:val="24"/>
          <w:szCs w:val="24"/>
        </w:rPr>
        <w:tab/>
        <w:t>2.1.5.</w:t>
      </w:r>
      <w:r>
        <w:rPr>
          <w:b/>
          <w:bCs/>
          <w:iCs/>
          <w:sz w:val="24"/>
          <w:szCs w:val="24"/>
        </w:rPr>
        <w:tab/>
      </w:r>
      <w:r w:rsidRPr="00F65A60">
        <w:rPr>
          <w:b/>
          <w:bCs/>
          <w:iCs/>
          <w:sz w:val="24"/>
          <w:szCs w:val="24"/>
        </w:rPr>
        <w:t xml:space="preserve"> </w:t>
      </w:r>
      <w:r w:rsidR="00C63FD8" w:rsidRPr="00F65A60">
        <w:rPr>
          <w:b/>
          <w:bCs/>
          <w:iCs/>
          <w:sz w:val="24"/>
          <w:szCs w:val="24"/>
        </w:rPr>
        <w:t xml:space="preserve">Sudjelovanje u operacijama </w:t>
      </w:r>
      <w:r w:rsidR="00C86A83" w:rsidRPr="00F65A60">
        <w:rPr>
          <w:b/>
          <w:bCs/>
          <w:iCs/>
          <w:sz w:val="24"/>
          <w:szCs w:val="24"/>
        </w:rPr>
        <w:t xml:space="preserve">potpore miru </w:t>
      </w:r>
      <w:r w:rsidR="00C63FD8" w:rsidRPr="00F65A60">
        <w:rPr>
          <w:b/>
          <w:bCs/>
          <w:iCs/>
          <w:sz w:val="24"/>
          <w:szCs w:val="24"/>
        </w:rPr>
        <w:t xml:space="preserve">Ujedinjenih </w:t>
      </w:r>
      <w:r w:rsidR="0036665A" w:rsidRPr="00F65A60">
        <w:rPr>
          <w:b/>
          <w:bCs/>
          <w:iCs/>
          <w:sz w:val="24"/>
          <w:szCs w:val="24"/>
        </w:rPr>
        <w:t>n</w:t>
      </w:r>
      <w:r w:rsidR="00C63FD8" w:rsidRPr="00F65A60">
        <w:rPr>
          <w:b/>
          <w:bCs/>
          <w:iCs/>
          <w:sz w:val="24"/>
          <w:szCs w:val="24"/>
        </w:rPr>
        <w:t>aroda</w:t>
      </w:r>
      <w:bookmarkEnd w:id="101"/>
      <w:bookmarkEnd w:id="102"/>
      <w:bookmarkEnd w:id="103"/>
    </w:p>
    <w:p w14:paraId="09D1B78D" w14:textId="77777777" w:rsidR="00716BCE" w:rsidRPr="003D361C" w:rsidRDefault="0098215E" w:rsidP="003D361C">
      <w:pPr>
        <w:suppressAutoHyphens/>
        <w:spacing w:line="360" w:lineRule="auto"/>
        <w:ind w:firstLine="720"/>
        <w:jc w:val="both"/>
        <w:rPr>
          <w:bCs/>
          <w:sz w:val="24"/>
          <w:szCs w:val="24"/>
          <w:lang w:eastAsia="zh-CN"/>
        </w:rPr>
      </w:pPr>
      <w:r>
        <w:rPr>
          <w:bCs/>
          <w:sz w:val="24"/>
          <w:szCs w:val="24"/>
          <w:lang w:eastAsia="zh-CN"/>
        </w:rPr>
        <w:tab/>
      </w:r>
      <w:r w:rsidR="00C63FD8" w:rsidRPr="00462159">
        <w:rPr>
          <w:bCs/>
          <w:sz w:val="24"/>
          <w:szCs w:val="24"/>
          <w:lang w:eastAsia="zh-CN"/>
        </w:rPr>
        <w:t>U skladu s odlukom Hrvatskog</w:t>
      </w:r>
      <w:r w:rsidR="003D361C">
        <w:rPr>
          <w:bCs/>
          <w:sz w:val="24"/>
          <w:szCs w:val="24"/>
          <w:lang w:eastAsia="zh-CN"/>
        </w:rPr>
        <w:t>a</w:t>
      </w:r>
      <w:r w:rsidR="00C63FD8" w:rsidRPr="00462159">
        <w:rPr>
          <w:bCs/>
          <w:sz w:val="24"/>
          <w:szCs w:val="24"/>
          <w:lang w:eastAsia="zh-CN"/>
        </w:rPr>
        <w:t xml:space="preserve"> sabora</w:t>
      </w:r>
      <w:r w:rsidR="00C63FD8" w:rsidRPr="00B77A4B">
        <w:rPr>
          <w:bCs/>
          <w:sz w:val="24"/>
          <w:szCs w:val="24"/>
          <w:lang w:eastAsia="zh-CN"/>
        </w:rPr>
        <w:t xml:space="preserve"> o sudjelovanju pripadnika </w:t>
      </w:r>
      <w:r w:rsidR="00C63FD8" w:rsidRPr="00C86A83">
        <w:rPr>
          <w:bCs/>
          <w:sz w:val="24"/>
          <w:szCs w:val="24"/>
          <w:lang w:eastAsia="zh-CN"/>
        </w:rPr>
        <w:t xml:space="preserve">Oružanih snaga u operacijama potpore miru </w:t>
      </w:r>
      <w:r w:rsidR="00C86A83">
        <w:rPr>
          <w:bCs/>
          <w:sz w:val="24"/>
          <w:szCs w:val="24"/>
          <w:lang w:eastAsia="zh-CN"/>
        </w:rPr>
        <w:t>Ujedinjenih naroda</w:t>
      </w:r>
      <w:r w:rsidR="00C63FD8" w:rsidRPr="00B77A4B">
        <w:rPr>
          <w:bCs/>
          <w:sz w:val="24"/>
          <w:szCs w:val="24"/>
          <w:lang w:eastAsia="zh-CN"/>
        </w:rPr>
        <w:t xml:space="preserve">, tijekom 2025. godine je u sklopu redovitih rotacija u tri operacije </w:t>
      </w:r>
      <w:r w:rsidR="00C86A83">
        <w:rPr>
          <w:bCs/>
          <w:sz w:val="24"/>
          <w:szCs w:val="24"/>
          <w:lang w:eastAsia="zh-CN"/>
        </w:rPr>
        <w:t>potpore miru</w:t>
      </w:r>
      <w:r w:rsidR="00C63FD8" w:rsidRPr="00B77A4B">
        <w:rPr>
          <w:bCs/>
          <w:sz w:val="24"/>
          <w:szCs w:val="24"/>
          <w:lang w:eastAsia="zh-CN"/>
        </w:rPr>
        <w:t xml:space="preserve"> sudjelovalo ukupno 25 pripadnika, od toga š</w:t>
      </w:r>
      <w:r w:rsidR="003D361C">
        <w:rPr>
          <w:bCs/>
          <w:sz w:val="24"/>
          <w:szCs w:val="24"/>
          <w:lang w:eastAsia="zh-CN"/>
        </w:rPr>
        <w:t>est pripadnica Hrvatske vojske.</w:t>
      </w:r>
    </w:p>
    <w:p w14:paraId="4D7B583D" w14:textId="77777777" w:rsidR="00C86A83" w:rsidRPr="00F65A60" w:rsidRDefault="0098215E" w:rsidP="00413821">
      <w:pPr>
        <w:suppressAutoHyphens/>
        <w:spacing w:before="120" w:line="360" w:lineRule="auto"/>
        <w:ind w:firstLine="708"/>
        <w:jc w:val="both"/>
        <w:rPr>
          <w:b/>
          <w:sz w:val="24"/>
          <w:szCs w:val="24"/>
          <w:u w:val="single"/>
          <w:lang w:eastAsia="zh-CN"/>
        </w:rPr>
      </w:pPr>
      <w:r>
        <w:rPr>
          <w:b/>
          <w:sz w:val="24"/>
          <w:szCs w:val="24"/>
          <w:lang w:eastAsia="zh-CN"/>
        </w:rPr>
        <w:tab/>
      </w:r>
      <w:r w:rsidR="00C86A83" w:rsidRPr="00F65A60">
        <w:rPr>
          <w:b/>
          <w:sz w:val="24"/>
          <w:szCs w:val="24"/>
          <w:u w:val="single"/>
          <w:lang w:eastAsia="zh-CN"/>
        </w:rPr>
        <w:t>UNMOGIP (Indija i Pakistan)</w:t>
      </w:r>
    </w:p>
    <w:p w14:paraId="0FF508F6" w14:textId="77777777" w:rsidR="00353217" w:rsidRPr="0098215E" w:rsidRDefault="0098215E" w:rsidP="0098215E">
      <w:pPr>
        <w:suppressAutoHyphens/>
        <w:spacing w:before="120" w:line="360" w:lineRule="auto"/>
        <w:ind w:firstLine="720"/>
        <w:jc w:val="both"/>
        <w:rPr>
          <w:bCs/>
          <w:sz w:val="24"/>
          <w:szCs w:val="24"/>
          <w:lang w:eastAsia="zh-CN"/>
        </w:rPr>
      </w:pPr>
      <w:r>
        <w:rPr>
          <w:bCs/>
          <w:sz w:val="24"/>
          <w:szCs w:val="24"/>
          <w:lang w:eastAsia="zh-CN"/>
        </w:rPr>
        <w:tab/>
      </w:r>
      <w:r w:rsidR="00C51A14" w:rsidRPr="001029F3">
        <w:rPr>
          <w:bCs/>
          <w:sz w:val="24"/>
          <w:szCs w:val="24"/>
          <w:lang w:eastAsia="zh-CN"/>
        </w:rPr>
        <w:t xml:space="preserve">Na temelju </w:t>
      </w:r>
      <w:r w:rsidR="00C51A14" w:rsidRPr="00504258">
        <w:rPr>
          <w:bCs/>
          <w:sz w:val="24"/>
          <w:szCs w:val="24"/>
          <w:lang w:eastAsia="zh-CN"/>
        </w:rPr>
        <w:t>Odluk</w:t>
      </w:r>
      <w:r w:rsidR="00C51A14">
        <w:rPr>
          <w:bCs/>
          <w:sz w:val="24"/>
          <w:szCs w:val="24"/>
          <w:lang w:eastAsia="zh-CN"/>
        </w:rPr>
        <w:t>e</w:t>
      </w:r>
      <w:r w:rsidR="00C51A14" w:rsidRPr="00504258">
        <w:rPr>
          <w:bCs/>
          <w:sz w:val="24"/>
          <w:szCs w:val="24"/>
          <w:lang w:eastAsia="zh-CN"/>
        </w:rPr>
        <w:t xml:space="preserve"> </w:t>
      </w:r>
      <w:r w:rsidR="00C51A14">
        <w:rPr>
          <w:bCs/>
          <w:sz w:val="24"/>
          <w:szCs w:val="24"/>
          <w:lang w:eastAsia="zh-CN"/>
        </w:rPr>
        <w:t xml:space="preserve">Hrvatskoga sabora </w:t>
      </w:r>
      <w:r w:rsidR="00C51A14" w:rsidRPr="00504258">
        <w:rPr>
          <w:bCs/>
          <w:sz w:val="24"/>
          <w:szCs w:val="24"/>
          <w:lang w:eastAsia="zh-CN"/>
        </w:rPr>
        <w:t xml:space="preserve">o sudjelovanju pripadnika Oružanih snaga Republike Hrvatske u operacijama potpore miru </w:t>
      </w:r>
      <w:r w:rsidR="00C51A14" w:rsidRPr="001029F3">
        <w:rPr>
          <w:bCs/>
          <w:sz w:val="24"/>
          <w:szCs w:val="24"/>
          <w:lang w:eastAsia="zh-CN"/>
        </w:rPr>
        <w:t>u Indiji i Pakistanu</w:t>
      </w:r>
      <w:r w:rsidR="00C63FD8" w:rsidRPr="00B77A4B">
        <w:rPr>
          <w:bCs/>
          <w:sz w:val="24"/>
          <w:szCs w:val="24"/>
          <w:lang w:eastAsia="zh-CN"/>
        </w:rPr>
        <w:t>, u operaciji UNMOGIP je u 2025.</w:t>
      </w:r>
      <w:r>
        <w:rPr>
          <w:bCs/>
          <w:sz w:val="24"/>
          <w:szCs w:val="24"/>
          <w:lang w:eastAsia="zh-CN"/>
        </w:rPr>
        <w:t xml:space="preserve"> godini</w:t>
      </w:r>
      <w:r w:rsidR="00C63FD8" w:rsidRPr="00B77A4B">
        <w:rPr>
          <w:bCs/>
          <w:sz w:val="24"/>
          <w:szCs w:val="24"/>
          <w:lang w:eastAsia="zh-CN"/>
        </w:rPr>
        <w:t xml:space="preserve"> na rotacijskoj osnovi sudjelovalo ukupno 13 pripadnika, od kojih tri pripadnice Hrvatske vojske. </w:t>
      </w:r>
    </w:p>
    <w:p w14:paraId="46656EF4" w14:textId="77777777" w:rsidR="00C63FD8" w:rsidRPr="00F65A60" w:rsidRDefault="0098215E" w:rsidP="00413821">
      <w:pPr>
        <w:spacing w:before="120" w:after="120" w:line="360" w:lineRule="auto"/>
        <w:ind w:firstLine="708"/>
        <w:jc w:val="both"/>
        <w:rPr>
          <w:b/>
          <w:sz w:val="24"/>
          <w:szCs w:val="24"/>
          <w:u w:val="single"/>
          <w:lang w:eastAsia="zh-CN"/>
        </w:rPr>
      </w:pPr>
      <w:r>
        <w:rPr>
          <w:b/>
          <w:sz w:val="24"/>
          <w:szCs w:val="24"/>
          <w:lang w:eastAsia="zh-CN"/>
        </w:rPr>
        <w:tab/>
      </w:r>
      <w:r w:rsidR="00C63FD8" w:rsidRPr="00F65A60">
        <w:rPr>
          <w:b/>
          <w:sz w:val="24"/>
          <w:szCs w:val="24"/>
          <w:u w:val="single"/>
          <w:lang w:eastAsia="zh-CN"/>
        </w:rPr>
        <w:t>MINURSO (</w:t>
      </w:r>
      <w:r w:rsidR="001B69E0" w:rsidRPr="00F65A60">
        <w:rPr>
          <w:b/>
          <w:sz w:val="24"/>
          <w:szCs w:val="24"/>
          <w:u w:val="single"/>
          <w:lang w:eastAsia="zh-CN"/>
        </w:rPr>
        <w:t>Zapadna Sahara)</w:t>
      </w:r>
    </w:p>
    <w:p w14:paraId="3C5E5936" w14:textId="77777777" w:rsidR="00C63FD8" w:rsidRPr="00B77A4B" w:rsidRDefault="0098215E" w:rsidP="00462159">
      <w:pPr>
        <w:suppressAutoHyphens/>
        <w:spacing w:before="120" w:after="120" w:line="360" w:lineRule="auto"/>
        <w:ind w:firstLine="720"/>
        <w:jc w:val="both"/>
        <w:rPr>
          <w:sz w:val="24"/>
          <w:szCs w:val="24"/>
        </w:rPr>
      </w:pPr>
      <w:r>
        <w:rPr>
          <w:bCs/>
          <w:sz w:val="24"/>
          <w:szCs w:val="24"/>
          <w:lang w:eastAsia="zh-CN"/>
        </w:rPr>
        <w:tab/>
      </w:r>
      <w:r w:rsidR="00C63FD8" w:rsidRPr="00B77A4B">
        <w:rPr>
          <w:bCs/>
          <w:sz w:val="24"/>
          <w:szCs w:val="24"/>
          <w:lang w:eastAsia="zh-CN"/>
        </w:rPr>
        <w:t>U skladu s odlukom Hrvatskog</w:t>
      </w:r>
      <w:r w:rsidR="003D361C">
        <w:rPr>
          <w:bCs/>
          <w:sz w:val="24"/>
          <w:szCs w:val="24"/>
          <w:lang w:eastAsia="zh-CN"/>
        </w:rPr>
        <w:t>a</w:t>
      </w:r>
      <w:r w:rsidR="00C63FD8" w:rsidRPr="00B77A4B">
        <w:rPr>
          <w:bCs/>
          <w:sz w:val="24"/>
          <w:szCs w:val="24"/>
          <w:lang w:eastAsia="zh-CN"/>
        </w:rPr>
        <w:t xml:space="preserve"> sabora o sudjelovanju pripadnika Oružanih snaga u operacijama potpore miru </w:t>
      </w:r>
      <w:r w:rsidR="001B69E0">
        <w:rPr>
          <w:bCs/>
          <w:sz w:val="24"/>
          <w:szCs w:val="24"/>
          <w:lang w:eastAsia="zh-CN"/>
        </w:rPr>
        <w:t>Ujedinjenih naroda</w:t>
      </w:r>
      <w:r w:rsidR="00C63FD8" w:rsidRPr="00B77A4B">
        <w:rPr>
          <w:bCs/>
          <w:sz w:val="24"/>
          <w:szCs w:val="24"/>
          <w:lang w:eastAsia="zh-CN"/>
        </w:rPr>
        <w:t xml:space="preserve">, u operaciji u Zapadnoj Sahari je u 2025. na rotacijskoj osnovi dužnost obnašalo deset pripadnika, od toga tri pripadnice Hrvatske vojske. </w:t>
      </w:r>
    </w:p>
    <w:p w14:paraId="0A914CE7" w14:textId="77777777" w:rsidR="00C63FD8" w:rsidRPr="00F65A60" w:rsidRDefault="0098215E" w:rsidP="00413821">
      <w:pPr>
        <w:spacing w:before="120" w:after="120" w:line="360" w:lineRule="auto"/>
        <w:ind w:firstLine="708"/>
        <w:jc w:val="both"/>
        <w:rPr>
          <w:b/>
          <w:sz w:val="24"/>
          <w:szCs w:val="24"/>
          <w:u w:val="single"/>
          <w:lang w:eastAsia="hr-HR"/>
        </w:rPr>
      </w:pPr>
      <w:r>
        <w:rPr>
          <w:b/>
          <w:sz w:val="24"/>
          <w:szCs w:val="24"/>
          <w:lang w:eastAsia="hr-HR"/>
        </w:rPr>
        <w:tab/>
      </w:r>
      <w:r w:rsidR="00C63FD8" w:rsidRPr="00F65A60">
        <w:rPr>
          <w:b/>
          <w:sz w:val="24"/>
          <w:szCs w:val="24"/>
          <w:u w:val="single"/>
          <w:lang w:eastAsia="hr-HR"/>
        </w:rPr>
        <w:t xml:space="preserve">UNIFIL </w:t>
      </w:r>
      <w:r w:rsidR="001B69E0" w:rsidRPr="00F65A60">
        <w:rPr>
          <w:b/>
          <w:sz w:val="24"/>
          <w:szCs w:val="24"/>
          <w:u w:val="single"/>
          <w:lang w:eastAsia="hr-HR"/>
        </w:rPr>
        <w:t>(Libanon)</w:t>
      </w:r>
    </w:p>
    <w:p w14:paraId="033FFD0F" w14:textId="77777777" w:rsidR="00C63FD8" w:rsidRPr="00B77A4B" w:rsidRDefault="0098215E" w:rsidP="00462159">
      <w:pPr>
        <w:spacing w:before="120" w:after="120" w:line="360" w:lineRule="auto"/>
        <w:ind w:firstLine="720"/>
        <w:jc w:val="both"/>
        <w:rPr>
          <w:sz w:val="24"/>
          <w:szCs w:val="24"/>
        </w:rPr>
      </w:pPr>
      <w:r>
        <w:rPr>
          <w:bCs/>
          <w:sz w:val="24"/>
          <w:szCs w:val="24"/>
          <w:lang w:eastAsia="zh-CN"/>
        </w:rPr>
        <w:lastRenderedPageBreak/>
        <w:tab/>
      </w:r>
      <w:r w:rsidR="00C63FD8" w:rsidRPr="00B77A4B">
        <w:rPr>
          <w:bCs/>
          <w:sz w:val="24"/>
          <w:szCs w:val="24"/>
          <w:lang w:eastAsia="zh-CN"/>
        </w:rPr>
        <w:t xml:space="preserve">U skladu s odlukom Hrvatskoga sabora o sudjelovanju pripadnika </w:t>
      </w:r>
      <w:r w:rsidR="00C63FD8" w:rsidRPr="001B69E0">
        <w:rPr>
          <w:bCs/>
          <w:sz w:val="24"/>
          <w:szCs w:val="24"/>
          <w:lang w:eastAsia="zh-CN"/>
        </w:rPr>
        <w:t xml:space="preserve">Oružanih snaga u operacijama potpore miru </w:t>
      </w:r>
      <w:r w:rsidR="001B69E0" w:rsidRPr="001B69E0">
        <w:rPr>
          <w:bCs/>
          <w:sz w:val="24"/>
          <w:szCs w:val="24"/>
          <w:lang w:eastAsia="zh-CN"/>
        </w:rPr>
        <w:t>Ujedinjenih naroda</w:t>
      </w:r>
      <w:r w:rsidR="00C63FD8" w:rsidRPr="001B69E0">
        <w:rPr>
          <w:bCs/>
          <w:sz w:val="24"/>
          <w:szCs w:val="24"/>
          <w:lang w:eastAsia="zh-CN"/>
        </w:rPr>
        <w:t>,</w:t>
      </w:r>
      <w:r w:rsidR="00C63FD8" w:rsidRPr="00B77A4B">
        <w:rPr>
          <w:bCs/>
          <w:sz w:val="24"/>
          <w:szCs w:val="24"/>
          <w:lang w:eastAsia="zh-CN"/>
        </w:rPr>
        <w:t xml:space="preserve"> u operaciji u Libanonu su u 2025. na rotacijskoj osnovi sudjelovala dva pripadnika Hrvatske vojske.</w:t>
      </w:r>
      <w:r w:rsidR="00C63FD8" w:rsidRPr="00B77A4B">
        <w:rPr>
          <w:sz w:val="24"/>
          <w:szCs w:val="24"/>
        </w:rPr>
        <w:t xml:space="preserve">   </w:t>
      </w:r>
    </w:p>
    <w:p w14:paraId="48DBD255" w14:textId="77777777" w:rsidR="00040937" w:rsidRDefault="0098215E" w:rsidP="00413821">
      <w:pPr>
        <w:spacing w:before="120" w:after="120" w:line="360" w:lineRule="auto"/>
        <w:ind w:firstLine="708"/>
        <w:jc w:val="both"/>
        <w:rPr>
          <w:b/>
          <w:bCs/>
          <w:iCs/>
          <w:sz w:val="24"/>
          <w:szCs w:val="24"/>
        </w:rPr>
      </w:pPr>
      <w:bookmarkStart w:id="104" w:name="_Toc219282236"/>
      <w:r w:rsidRPr="0098215E">
        <w:rPr>
          <w:b/>
          <w:bCs/>
          <w:iCs/>
          <w:sz w:val="24"/>
          <w:szCs w:val="24"/>
        </w:rPr>
        <w:tab/>
      </w:r>
    </w:p>
    <w:p w14:paraId="3420F554" w14:textId="77777777" w:rsidR="00040937" w:rsidRDefault="00040937">
      <w:pPr>
        <w:widowControl/>
        <w:autoSpaceDE/>
        <w:autoSpaceDN/>
        <w:spacing w:after="200" w:line="276" w:lineRule="auto"/>
        <w:rPr>
          <w:b/>
          <w:bCs/>
          <w:iCs/>
          <w:sz w:val="24"/>
          <w:szCs w:val="24"/>
        </w:rPr>
      </w:pPr>
      <w:r>
        <w:rPr>
          <w:b/>
          <w:bCs/>
          <w:iCs/>
          <w:sz w:val="24"/>
          <w:szCs w:val="24"/>
        </w:rPr>
        <w:br w:type="page"/>
      </w:r>
    </w:p>
    <w:p w14:paraId="6F7057F4" w14:textId="77777777" w:rsidR="00C63FD8" w:rsidRPr="001B69E0" w:rsidRDefault="00040937" w:rsidP="00413821">
      <w:pPr>
        <w:spacing w:before="120" w:after="120" w:line="360" w:lineRule="auto"/>
        <w:ind w:firstLine="708"/>
        <w:jc w:val="both"/>
        <w:rPr>
          <w:b/>
          <w:bCs/>
          <w:iCs/>
          <w:sz w:val="24"/>
          <w:szCs w:val="24"/>
          <w:u w:val="single"/>
        </w:rPr>
      </w:pPr>
      <w:r>
        <w:rPr>
          <w:b/>
          <w:bCs/>
          <w:iCs/>
          <w:sz w:val="24"/>
          <w:szCs w:val="24"/>
        </w:rPr>
        <w:lastRenderedPageBreak/>
        <w:tab/>
      </w:r>
      <w:r w:rsidR="0098215E" w:rsidRPr="0098215E">
        <w:rPr>
          <w:b/>
          <w:bCs/>
          <w:iCs/>
          <w:sz w:val="24"/>
          <w:szCs w:val="24"/>
        </w:rPr>
        <w:t xml:space="preserve">2.1.6. </w:t>
      </w:r>
      <w:r w:rsidR="0098215E" w:rsidRPr="0098215E">
        <w:rPr>
          <w:b/>
          <w:bCs/>
          <w:iCs/>
          <w:sz w:val="24"/>
          <w:szCs w:val="24"/>
        </w:rPr>
        <w:tab/>
      </w:r>
      <w:r w:rsidR="00C63FD8" w:rsidRPr="00F65A60">
        <w:rPr>
          <w:b/>
          <w:bCs/>
          <w:iCs/>
          <w:sz w:val="24"/>
          <w:szCs w:val="24"/>
        </w:rPr>
        <w:t>Sudjelovanje u operacijama Koalicijskih snaga</w:t>
      </w:r>
      <w:bookmarkEnd w:id="104"/>
    </w:p>
    <w:p w14:paraId="43EB0D92" w14:textId="77777777" w:rsidR="001B69E0" w:rsidRPr="00F65A60" w:rsidRDefault="0098215E" w:rsidP="001B69E0">
      <w:pPr>
        <w:pStyle w:val="ListParagraph"/>
        <w:spacing w:before="120" w:line="360" w:lineRule="auto"/>
        <w:ind w:left="0" w:firstLine="709"/>
        <w:jc w:val="both"/>
        <w:rPr>
          <w:b/>
          <w:bCs/>
          <w:sz w:val="24"/>
          <w:szCs w:val="24"/>
          <w:u w:val="single"/>
        </w:rPr>
      </w:pPr>
      <w:bookmarkStart w:id="105" w:name="_Toc158209170"/>
      <w:r>
        <w:rPr>
          <w:b/>
          <w:bCs/>
          <w:sz w:val="24"/>
          <w:szCs w:val="24"/>
        </w:rPr>
        <w:tab/>
      </w:r>
      <w:r w:rsidR="001B69E0" w:rsidRPr="00F65A60">
        <w:rPr>
          <w:b/>
          <w:bCs/>
          <w:sz w:val="24"/>
          <w:szCs w:val="24"/>
          <w:u w:val="single"/>
        </w:rPr>
        <w:t xml:space="preserve">Operacija koalicijskih snaga „INHERENT RESOLVE“ </w:t>
      </w:r>
    </w:p>
    <w:p w14:paraId="2B748377" w14:textId="77777777" w:rsidR="00C63FD8" w:rsidRPr="001862F5" w:rsidRDefault="0098215E" w:rsidP="001862F5">
      <w:pPr>
        <w:spacing w:before="120" w:after="120" w:line="360" w:lineRule="auto"/>
        <w:ind w:firstLine="720"/>
        <w:jc w:val="both"/>
        <w:rPr>
          <w:sz w:val="24"/>
          <w:szCs w:val="24"/>
          <w:lang w:eastAsia="hr-HR"/>
        </w:rPr>
      </w:pPr>
      <w:r>
        <w:rPr>
          <w:bCs/>
          <w:sz w:val="24"/>
          <w:szCs w:val="24"/>
          <w:lang w:eastAsia="zh-CN"/>
        </w:rPr>
        <w:tab/>
      </w:r>
      <w:r w:rsidR="00C51A14">
        <w:rPr>
          <w:bCs/>
          <w:sz w:val="24"/>
          <w:szCs w:val="24"/>
          <w:lang w:eastAsia="zh-CN"/>
        </w:rPr>
        <w:t>Na temelju</w:t>
      </w:r>
      <w:r w:rsidR="00C51A14" w:rsidRPr="001029F3">
        <w:rPr>
          <w:bCs/>
          <w:sz w:val="24"/>
          <w:szCs w:val="24"/>
          <w:lang w:eastAsia="zh-CN"/>
        </w:rPr>
        <w:t xml:space="preserve"> </w:t>
      </w:r>
      <w:r w:rsidR="00C51A14" w:rsidRPr="00504258">
        <w:rPr>
          <w:bCs/>
          <w:sz w:val="24"/>
          <w:szCs w:val="24"/>
          <w:lang w:eastAsia="zh-CN"/>
        </w:rPr>
        <w:t>Odluk</w:t>
      </w:r>
      <w:r w:rsidR="00C51A14">
        <w:rPr>
          <w:bCs/>
          <w:sz w:val="24"/>
          <w:szCs w:val="24"/>
          <w:lang w:eastAsia="zh-CN"/>
        </w:rPr>
        <w:t>e</w:t>
      </w:r>
      <w:r w:rsidR="00C51A14" w:rsidRPr="00504258">
        <w:rPr>
          <w:bCs/>
          <w:sz w:val="24"/>
          <w:szCs w:val="24"/>
          <w:lang w:eastAsia="zh-CN"/>
        </w:rPr>
        <w:t xml:space="preserve"> </w:t>
      </w:r>
      <w:r w:rsidR="00C51A14">
        <w:rPr>
          <w:bCs/>
          <w:sz w:val="24"/>
          <w:szCs w:val="24"/>
          <w:lang w:eastAsia="zh-CN"/>
        </w:rPr>
        <w:t xml:space="preserve">Hrvatskoga sabora </w:t>
      </w:r>
      <w:r w:rsidR="00C51A14" w:rsidRPr="00504258">
        <w:rPr>
          <w:bCs/>
          <w:sz w:val="24"/>
          <w:szCs w:val="24"/>
          <w:lang w:eastAsia="zh-CN"/>
        </w:rPr>
        <w:t>o sudjelovanju pripadnika Oružanih snaga Republike Hrvatske u operaciji K</w:t>
      </w:r>
      <w:r w:rsidR="00C51A14">
        <w:rPr>
          <w:bCs/>
          <w:sz w:val="24"/>
          <w:szCs w:val="24"/>
          <w:lang w:eastAsia="zh-CN"/>
        </w:rPr>
        <w:t xml:space="preserve">oalicijskih snaga „INHERENT RESOLVE“ </w:t>
      </w:r>
      <w:r w:rsidR="00C51A14" w:rsidRPr="001029F3">
        <w:rPr>
          <w:bCs/>
          <w:sz w:val="24"/>
          <w:szCs w:val="24"/>
          <w:lang w:eastAsia="zh-CN"/>
        </w:rPr>
        <w:t>u Zapovjedništvu operacije</w:t>
      </w:r>
      <w:r w:rsidR="00C51A14">
        <w:rPr>
          <w:bCs/>
          <w:sz w:val="24"/>
          <w:szCs w:val="24"/>
          <w:lang w:eastAsia="zh-CN"/>
        </w:rPr>
        <w:t xml:space="preserve"> u Bagdadu</w:t>
      </w:r>
      <w:r w:rsidR="00C51A14" w:rsidRPr="00B77A4B">
        <w:rPr>
          <w:bCs/>
          <w:sz w:val="24"/>
          <w:szCs w:val="24"/>
          <w:lang w:eastAsia="zh-CN"/>
        </w:rPr>
        <w:t xml:space="preserve"> </w:t>
      </w:r>
      <w:r w:rsidR="00C51A14">
        <w:rPr>
          <w:bCs/>
          <w:sz w:val="24"/>
          <w:szCs w:val="24"/>
          <w:lang w:eastAsia="zh-CN"/>
        </w:rPr>
        <w:t xml:space="preserve">je tijekom </w:t>
      </w:r>
      <w:r w:rsidR="00C63FD8" w:rsidRPr="00B77A4B">
        <w:rPr>
          <w:bCs/>
          <w:sz w:val="24"/>
          <w:szCs w:val="24"/>
          <w:lang w:eastAsia="zh-CN"/>
        </w:rPr>
        <w:t>2025.</w:t>
      </w:r>
      <w:r w:rsidR="003D361C">
        <w:rPr>
          <w:bCs/>
          <w:sz w:val="24"/>
          <w:szCs w:val="24"/>
          <w:lang w:eastAsia="zh-CN"/>
        </w:rPr>
        <w:t xml:space="preserve"> godine</w:t>
      </w:r>
      <w:r w:rsidR="00C63FD8" w:rsidRPr="00B77A4B">
        <w:rPr>
          <w:bCs/>
          <w:sz w:val="24"/>
          <w:szCs w:val="24"/>
          <w:lang w:eastAsia="zh-CN"/>
        </w:rPr>
        <w:t xml:space="preserve"> sudjelovao jedan pripadnik Hrvatske vojske</w:t>
      </w:r>
      <w:r w:rsidR="00C63FD8" w:rsidRPr="00F9351D">
        <w:rPr>
          <w:bCs/>
          <w:sz w:val="24"/>
          <w:szCs w:val="24"/>
          <w:lang w:eastAsia="zh-CN"/>
        </w:rPr>
        <w:t>.</w:t>
      </w:r>
      <w:r w:rsidR="00E11CA5" w:rsidRPr="00F9351D">
        <w:rPr>
          <w:bCs/>
          <w:sz w:val="24"/>
          <w:szCs w:val="24"/>
          <w:lang w:eastAsia="zh-CN"/>
        </w:rPr>
        <w:t xml:space="preserve"> </w:t>
      </w:r>
      <w:r w:rsidR="00F9351D" w:rsidRPr="00F9351D">
        <w:rPr>
          <w:bCs/>
          <w:sz w:val="24"/>
          <w:szCs w:val="24"/>
          <w:lang w:eastAsia="zh-CN"/>
        </w:rPr>
        <w:t xml:space="preserve">Istekom rotacije u svibnju 2025. </w:t>
      </w:r>
      <w:r w:rsidR="001862F5" w:rsidRPr="00F9351D">
        <w:rPr>
          <w:bCs/>
          <w:sz w:val="24"/>
          <w:szCs w:val="24"/>
          <w:lang w:eastAsia="zh-CN"/>
        </w:rPr>
        <w:t>uspješno</w:t>
      </w:r>
      <w:r w:rsidR="00F9351D" w:rsidRPr="00F9351D">
        <w:rPr>
          <w:bCs/>
          <w:sz w:val="24"/>
          <w:szCs w:val="24"/>
          <w:lang w:eastAsia="zh-CN"/>
        </w:rPr>
        <w:t xml:space="preserve"> je završeno </w:t>
      </w:r>
      <w:r w:rsidR="00F9351D">
        <w:rPr>
          <w:bCs/>
          <w:sz w:val="24"/>
          <w:szCs w:val="24"/>
          <w:lang w:eastAsia="zh-CN"/>
        </w:rPr>
        <w:t>sudjelovanje Republike Hrvatske</w:t>
      </w:r>
      <w:r w:rsidR="001862F5" w:rsidRPr="00F9351D">
        <w:rPr>
          <w:bCs/>
          <w:sz w:val="24"/>
          <w:szCs w:val="24"/>
          <w:lang w:eastAsia="zh-CN"/>
        </w:rPr>
        <w:t xml:space="preserve"> u operaciji Koalic</w:t>
      </w:r>
      <w:r w:rsidR="00F9351D" w:rsidRPr="00F9351D">
        <w:rPr>
          <w:bCs/>
          <w:sz w:val="24"/>
          <w:szCs w:val="24"/>
          <w:lang w:eastAsia="zh-CN"/>
        </w:rPr>
        <w:t>ijskih snaga „INHERENT RESOLVE“.</w:t>
      </w:r>
    </w:p>
    <w:p w14:paraId="2FE43583" w14:textId="77777777" w:rsidR="00C63FD8" w:rsidRDefault="0098215E" w:rsidP="0098215E">
      <w:pPr>
        <w:pStyle w:val="Heading3"/>
        <w:ind w:left="1432"/>
      </w:pPr>
      <w:bookmarkStart w:id="106" w:name="_Toc219282237"/>
      <w:bookmarkStart w:id="107" w:name="_Toc227315612"/>
      <w:r>
        <w:t>2.1.7.</w:t>
      </w:r>
      <w:r>
        <w:tab/>
      </w:r>
      <w:r w:rsidR="00C63FD8" w:rsidRPr="00B77A4B">
        <w:t>Potpora civilnim institucijama</w:t>
      </w:r>
      <w:bookmarkEnd w:id="105"/>
      <w:bookmarkEnd w:id="106"/>
      <w:bookmarkEnd w:id="107"/>
    </w:p>
    <w:p w14:paraId="60E5AECA" w14:textId="77777777" w:rsidR="003D361C" w:rsidRPr="003D361C" w:rsidRDefault="003D361C" w:rsidP="003D361C"/>
    <w:p w14:paraId="666F712B" w14:textId="77777777" w:rsidR="00C63FD8" w:rsidRPr="00B77A4B" w:rsidRDefault="0098215E" w:rsidP="00C51A14">
      <w:pPr>
        <w:spacing w:before="120" w:after="120" w:line="360" w:lineRule="auto"/>
        <w:ind w:firstLine="720"/>
        <w:jc w:val="both"/>
        <w:rPr>
          <w:rFonts w:eastAsia="MS Mincho"/>
          <w:sz w:val="24"/>
          <w:szCs w:val="24"/>
        </w:rPr>
      </w:pPr>
      <w:r>
        <w:rPr>
          <w:rFonts w:eastAsia="MS Mincho"/>
          <w:sz w:val="24"/>
          <w:szCs w:val="24"/>
        </w:rPr>
        <w:tab/>
      </w:r>
      <w:r w:rsidR="00C63FD8" w:rsidRPr="00B77A4B">
        <w:rPr>
          <w:rFonts w:eastAsia="MS Mincho"/>
          <w:sz w:val="24"/>
          <w:szCs w:val="24"/>
        </w:rPr>
        <w:t xml:space="preserve">Tijekom 2025. </w:t>
      </w:r>
      <w:r w:rsidR="003D361C">
        <w:rPr>
          <w:rFonts w:eastAsia="MS Mincho"/>
          <w:sz w:val="24"/>
          <w:szCs w:val="24"/>
        </w:rPr>
        <w:t xml:space="preserve">godine </w:t>
      </w:r>
      <w:r w:rsidR="00C63FD8" w:rsidRPr="00B77A4B">
        <w:rPr>
          <w:bCs/>
          <w:sz w:val="24"/>
          <w:szCs w:val="24"/>
          <w:lang w:eastAsia="zh-CN"/>
        </w:rPr>
        <w:t xml:space="preserve">Hrvatska vojska </w:t>
      </w:r>
      <w:r w:rsidR="00C63FD8" w:rsidRPr="00B77A4B">
        <w:rPr>
          <w:rFonts w:eastAsia="MS Mincho"/>
          <w:sz w:val="24"/>
          <w:szCs w:val="24"/>
        </w:rPr>
        <w:t>sudjelovala je u pružanju pomoći civilnim institucijama i stanovništvu u zadaćama gašenja požara na otvorenom prostoru, zračnim prijevozom životno ugroženih osoba, prevoženjem timova i organa za transplantaciju, potragom i spašavanjem na kopnu, otocima i moru te ostalim zadaćama.</w:t>
      </w:r>
    </w:p>
    <w:p w14:paraId="5C556D24" w14:textId="77777777" w:rsidR="00C63FD8" w:rsidRPr="00C51A14" w:rsidRDefault="0098215E" w:rsidP="00C51A14">
      <w:pPr>
        <w:spacing w:before="120" w:after="120" w:line="360" w:lineRule="auto"/>
        <w:ind w:firstLine="720"/>
        <w:jc w:val="both"/>
        <w:rPr>
          <w:rFonts w:eastAsia="MS Mincho"/>
          <w:b/>
          <w:sz w:val="24"/>
          <w:szCs w:val="24"/>
          <w:u w:val="single"/>
          <w:lang w:eastAsia="hr-HR"/>
        </w:rPr>
      </w:pPr>
      <w:r w:rsidRPr="0098215E">
        <w:rPr>
          <w:b/>
          <w:sz w:val="24"/>
          <w:szCs w:val="24"/>
          <w:lang w:eastAsia="zh-CN"/>
        </w:rPr>
        <w:tab/>
      </w:r>
      <w:r w:rsidR="00C63FD8" w:rsidRPr="00C51A14">
        <w:rPr>
          <w:b/>
          <w:sz w:val="24"/>
          <w:szCs w:val="24"/>
          <w:u w:val="single"/>
          <w:lang w:eastAsia="zh-CN"/>
        </w:rPr>
        <w:t>Potpora u gašenju požara otvorenog prostora</w:t>
      </w:r>
    </w:p>
    <w:p w14:paraId="5448D4D8" w14:textId="77777777" w:rsidR="00C63FD8" w:rsidRPr="00B77A4B" w:rsidRDefault="0098215E" w:rsidP="00A124BB">
      <w:pPr>
        <w:spacing w:line="360" w:lineRule="auto"/>
        <w:ind w:firstLine="720"/>
        <w:jc w:val="both"/>
        <w:rPr>
          <w:rFonts w:eastAsia="MS Mincho"/>
          <w:sz w:val="24"/>
          <w:szCs w:val="24"/>
          <w:lang w:eastAsia="hr-HR"/>
        </w:rPr>
      </w:pPr>
      <w:r>
        <w:rPr>
          <w:rFonts w:eastAsia="MS Mincho"/>
          <w:sz w:val="24"/>
          <w:szCs w:val="24"/>
          <w:lang w:eastAsia="hr-HR"/>
        </w:rPr>
        <w:tab/>
      </w:r>
      <w:r w:rsidR="00C63FD8" w:rsidRPr="00B77A4B">
        <w:rPr>
          <w:rFonts w:eastAsia="MS Mincho"/>
          <w:sz w:val="24"/>
          <w:szCs w:val="24"/>
          <w:lang w:eastAsia="hr-HR"/>
        </w:rPr>
        <w:t xml:space="preserve">Protupožarne zračne </w:t>
      </w:r>
      <w:r w:rsidR="00C63FD8" w:rsidRPr="001B69E0">
        <w:rPr>
          <w:rFonts w:eastAsia="MS Mincho"/>
          <w:sz w:val="24"/>
          <w:szCs w:val="24"/>
          <w:lang w:eastAsia="hr-HR"/>
        </w:rPr>
        <w:t xml:space="preserve">snage </w:t>
      </w:r>
      <w:r w:rsidR="001B69E0" w:rsidRPr="001B69E0">
        <w:rPr>
          <w:rFonts w:eastAsia="MS Mincho"/>
          <w:sz w:val="24"/>
          <w:szCs w:val="24"/>
          <w:lang w:eastAsia="hr-HR"/>
        </w:rPr>
        <w:t xml:space="preserve">Hrvatske vojske </w:t>
      </w:r>
      <w:r w:rsidR="00C63FD8" w:rsidRPr="001B69E0">
        <w:rPr>
          <w:rFonts w:eastAsia="MS Mincho"/>
          <w:sz w:val="24"/>
          <w:szCs w:val="24"/>
          <w:lang w:eastAsia="hr-HR"/>
        </w:rPr>
        <w:t>su u</w:t>
      </w:r>
      <w:r w:rsidR="00C63FD8" w:rsidRPr="00B77A4B">
        <w:rPr>
          <w:rFonts w:eastAsia="MS Mincho"/>
          <w:sz w:val="24"/>
          <w:szCs w:val="24"/>
          <w:lang w:eastAsia="hr-HR"/>
        </w:rPr>
        <w:t xml:space="preserve"> provedbi zadaća u protupožarnoj sezoni 2025. izvršile 3</w:t>
      </w:r>
      <w:r w:rsidR="003D361C">
        <w:rPr>
          <w:rFonts w:eastAsia="MS Mincho"/>
          <w:sz w:val="24"/>
          <w:szCs w:val="24"/>
          <w:lang w:eastAsia="hr-HR"/>
        </w:rPr>
        <w:t xml:space="preserve"> </w:t>
      </w:r>
      <w:r w:rsidR="00C63FD8" w:rsidRPr="00B77A4B">
        <w:rPr>
          <w:rFonts w:eastAsia="MS Mincho"/>
          <w:sz w:val="24"/>
          <w:szCs w:val="24"/>
          <w:lang w:eastAsia="hr-HR"/>
        </w:rPr>
        <w:t>530 letova, ostvarile 618:07 sati naleta, izbacile ukupno 16 910 tona vode te utrošile 379 865 litara goriva i 13 779 litara pjenila za gašenje požara. Protupožarne namjenski organizirane kopnene snage Hrvatske vojske tijekom protupožarne sezone nisu bile angažirane</w:t>
      </w:r>
      <w:r w:rsidR="003D361C">
        <w:rPr>
          <w:rFonts w:eastAsia="MS Mincho"/>
          <w:sz w:val="24"/>
          <w:szCs w:val="24"/>
          <w:lang w:eastAsia="hr-HR"/>
        </w:rPr>
        <w:t>,</w:t>
      </w:r>
      <w:r w:rsidR="00C63FD8" w:rsidRPr="00B77A4B">
        <w:rPr>
          <w:rFonts w:eastAsia="MS Mincho"/>
          <w:sz w:val="24"/>
          <w:szCs w:val="24"/>
          <w:lang w:eastAsia="hr-HR"/>
        </w:rPr>
        <w:t xml:space="preserve"> dok su mornaričke snage bile angažirane u jednoj zadaći evakuacije ugroženog stanovništva. Tim besposadnih zrakoplovnih sustava bio je angažiran 19 puta u izviđanju i snimanju područja koja su pr</w:t>
      </w:r>
      <w:r w:rsidR="00353217">
        <w:rPr>
          <w:rFonts w:eastAsia="MS Mincho"/>
          <w:sz w:val="24"/>
          <w:szCs w:val="24"/>
          <w:lang w:eastAsia="hr-HR"/>
        </w:rPr>
        <w:t xml:space="preserve">ocijenjena kao visoko rizična. </w:t>
      </w:r>
      <w:r w:rsidR="00C63FD8" w:rsidRPr="00B77A4B">
        <w:rPr>
          <w:rFonts w:eastAsia="MS Mincho"/>
          <w:sz w:val="24"/>
          <w:szCs w:val="24"/>
          <w:lang w:eastAsia="hr-HR"/>
        </w:rPr>
        <w:t>Nastavljena je suradnja u okviru prijelaznog rescEU meha</w:t>
      </w:r>
      <w:r w:rsidR="003D361C">
        <w:rPr>
          <w:rFonts w:eastAsia="MS Mincho"/>
          <w:sz w:val="24"/>
          <w:szCs w:val="24"/>
          <w:lang w:eastAsia="hr-HR"/>
        </w:rPr>
        <w:t xml:space="preserve">nizma Europske unije kroz koji </w:t>
      </w:r>
      <w:r w:rsidR="00C63FD8" w:rsidRPr="00B77A4B">
        <w:rPr>
          <w:rFonts w:eastAsia="MS Mincho"/>
          <w:sz w:val="24"/>
          <w:szCs w:val="24"/>
          <w:lang w:eastAsia="hr-HR"/>
        </w:rPr>
        <w:t xml:space="preserve">su tijekom 2025. </w:t>
      </w:r>
      <w:r w:rsidR="003D361C">
        <w:rPr>
          <w:rFonts w:eastAsia="MS Mincho"/>
          <w:sz w:val="24"/>
          <w:szCs w:val="24"/>
          <w:lang w:eastAsia="hr-HR"/>
        </w:rPr>
        <w:t xml:space="preserve">godine </w:t>
      </w:r>
      <w:r w:rsidR="00C63FD8" w:rsidRPr="00B77A4B">
        <w:rPr>
          <w:rFonts w:eastAsia="MS Mincho"/>
          <w:sz w:val="24"/>
          <w:szCs w:val="24"/>
          <w:lang w:eastAsia="hr-HR"/>
        </w:rPr>
        <w:t xml:space="preserve">protupožarne zračne snage Hrvatske vojske </w:t>
      </w:r>
      <w:r w:rsidR="00C63FD8" w:rsidRPr="00B77A4B">
        <w:rPr>
          <w:bCs/>
          <w:sz w:val="24"/>
          <w:szCs w:val="24"/>
          <w:lang w:eastAsia="hr-HR"/>
        </w:rPr>
        <w:t xml:space="preserve">pružale međunarodnu pomoć u gašenju </w:t>
      </w:r>
      <w:r w:rsidR="00C63FD8" w:rsidRPr="00D205E3">
        <w:rPr>
          <w:bCs/>
          <w:sz w:val="24"/>
          <w:szCs w:val="24"/>
          <w:lang w:eastAsia="hr-HR"/>
        </w:rPr>
        <w:t>požara otvorenog prostora, pri čemu su z</w:t>
      </w:r>
      <w:r w:rsidR="00C63FD8" w:rsidRPr="00D205E3">
        <w:rPr>
          <w:bCs/>
          <w:sz w:val="24"/>
          <w:szCs w:val="24"/>
        </w:rPr>
        <w:t>rakoplovi Canadair CL-415 bili angažirani u inozemstvu šest puta:</w:t>
      </w:r>
      <w:r w:rsidR="00C63FD8" w:rsidRPr="00D205E3">
        <w:rPr>
          <w:rFonts w:eastAsia="MS Mincho"/>
          <w:sz w:val="24"/>
          <w:szCs w:val="24"/>
          <w:lang w:eastAsia="hr-HR"/>
        </w:rPr>
        <w:t xml:space="preserve"> četiri puta u Republici Albaniji i dva puta u Crnoj Gori. Dodatno, na bilateralnoj osnovi, protupožarne zračne snage pružile su potporu Bosni i Hercegovini</w:t>
      </w:r>
      <w:r w:rsidR="007A4EB0" w:rsidRPr="00D205E3">
        <w:rPr>
          <w:rFonts w:eastAsia="MS Mincho"/>
          <w:sz w:val="24"/>
          <w:szCs w:val="24"/>
          <w:lang w:eastAsia="hr-HR"/>
        </w:rPr>
        <w:t xml:space="preserve"> i </w:t>
      </w:r>
      <w:r w:rsidR="00C63FD8" w:rsidRPr="00D205E3">
        <w:rPr>
          <w:rFonts w:eastAsia="MS Mincho"/>
          <w:sz w:val="24"/>
          <w:szCs w:val="24"/>
          <w:lang w:eastAsia="hr-HR"/>
        </w:rPr>
        <w:t>Držav</w:t>
      </w:r>
      <w:r w:rsidR="007A4EB0" w:rsidRPr="00D205E3">
        <w:rPr>
          <w:rFonts w:eastAsia="MS Mincho"/>
          <w:sz w:val="24"/>
          <w:szCs w:val="24"/>
          <w:lang w:eastAsia="hr-HR"/>
        </w:rPr>
        <w:t>i</w:t>
      </w:r>
      <w:r w:rsidR="00C63FD8" w:rsidRPr="00D205E3">
        <w:rPr>
          <w:rFonts w:eastAsia="MS Mincho"/>
          <w:sz w:val="24"/>
          <w:szCs w:val="24"/>
          <w:lang w:eastAsia="hr-HR"/>
        </w:rPr>
        <w:t xml:space="preserve"> </w:t>
      </w:r>
      <w:r w:rsidR="00C63FD8" w:rsidRPr="00D205E3">
        <w:rPr>
          <w:rFonts w:eastAsia="MS Mincho"/>
          <w:sz w:val="24"/>
          <w:szCs w:val="24"/>
          <w:lang w:eastAsia="hr-HR"/>
        </w:rPr>
        <w:lastRenderedPageBreak/>
        <w:t>Izrael.</w:t>
      </w:r>
    </w:p>
    <w:p w14:paraId="091A4959" w14:textId="77777777" w:rsidR="00C63FD8" w:rsidRPr="00C51A14" w:rsidRDefault="0098215E" w:rsidP="00C51A14">
      <w:pPr>
        <w:spacing w:before="120" w:after="120" w:line="360" w:lineRule="auto"/>
        <w:ind w:firstLine="720"/>
        <w:jc w:val="both"/>
        <w:rPr>
          <w:b/>
          <w:sz w:val="24"/>
          <w:szCs w:val="24"/>
          <w:u w:val="single"/>
          <w:lang w:eastAsia="zh-CN"/>
        </w:rPr>
      </w:pPr>
      <w:r w:rsidRPr="0098215E">
        <w:rPr>
          <w:b/>
          <w:sz w:val="24"/>
          <w:szCs w:val="24"/>
          <w:lang w:eastAsia="zh-CN"/>
        </w:rPr>
        <w:tab/>
      </w:r>
      <w:r w:rsidR="00C63FD8" w:rsidRPr="00C51A14">
        <w:rPr>
          <w:b/>
          <w:sz w:val="24"/>
          <w:szCs w:val="24"/>
          <w:u w:val="single"/>
          <w:lang w:eastAsia="zh-CN"/>
        </w:rPr>
        <w:t>Hitni zračni medicinski prijevoz unesrećenih ili oboljelih osoba</w:t>
      </w:r>
    </w:p>
    <w:p w14:paraId="507C9DDE" w14:textId="77777777" w:rsidR="007001FB" w:rsidRDefault="00C63FD8" w:rsidP="00D205E3">
      <w:pPr>
        <w:spacing w:line="360" w:lineRule="auto"/>
        <w:ind w:firstLine="1418"/>
        <w:jc w:val="both"/>
        <w:rPr>
          <w:bCs/>
          <w:sz w:val="24"/>
          <w:szCs w:val="24"/>
        </w:rPr>
      </w:pPr>
      <w:r w:rsidRPr="00B77A4B">
        <w:rPr>
          <w:bCs/>
          <w:sz w:val="24"/>
          <w:szCs w:val="24"/>
        </w:rPr>
        <w:t xml:space="preserve">Potpora </w:t>
      </w:r>
      <w:r w:rsidRPr="00D205E3">
        <w:rPr>
          <w:rFonts w:eastAsia="MS Mincho"/>
          <w:sz w:val="24"/>
          <w:szCs w:val="24"/>
          <w:lang w:eastAsia="hr-HR"/>
        </w:rPr>
        <w:t>civilnim</w:t>
      </w:r>
      <w:r w:rsidRPr="00B77A4B">
        <w:rPr>
          <w:bCs/>
          <w:sz w:val="24"/>
          <w:szCs w:val="24"/>
        </w:rPr>
        <w:t xml:space="preserve"> institucijama i stanovništvu u prijevozu unesrećenih ili oboljelih tijekom 2025. </w:t>
      </w:r>
      <w:r w:rsidR="003D361C">
        <w:rPr>
          <w:bCs/>
          <w:sz w:val="24"/>
          <w:szCs w:val="24"/>
        </w:rPr>
        <w:t xml:space="preserve">godine </w:t>
      </w:r>
      <w:r w:rsidRPr="00B77A4B">
        <w:rPr>
          <w:bCs/>
          <w:sz w:val="24"/>
          <w:szCs w:val="24"/>
        </w:rPr>
        <w:t>provedena je u skladu sa Sporazumom o suradnji u provedbi hitnog zračnog medicinskog prijevoza unesrećenih ili oboljelih osoba te je izvršeno ukupno 18 zahtjeva za zračnim medicinskim prevoženjem.</w:t>
      </w:r>
    </w:p>
    <w:p w14:paraId="57C132E0" w14:textId="77777777" w:rsidR="00040937" w:rsidRPr="00806B6A" w:rsidRDefault="00040937" w:rsidP="00D205E3">
      <w:pPr>
        <w:spacing w:line="360" w:lineRule="auto"/>
        <w:ind w:firstLine="1418"/>
        <w:jc w:val="both"/>
        <w:rPr>
          <w:bCs/>
          <w:sz w:val="24"/>
          <w:szCs w:val="24"/>
        </w:rPr>
      </w:pPr>
    </w:p>
    <w:p w14:paraId="29C9A46D" w14:textId="77777777" w:rsidR="00C63FD8" w:rsidRPr="00C51A14" w:rsidRDefault="0098215E" w:rsidP="00C51A14">
      <w:pPr>
        <w:spacing w:before="120" w:after="120" w:line="360" w:lineRule="auto"/>
        <w:ind w:firstLine="720"/>
        <w:jc w:val="both"/>
        <w:rPr>
          <w:b/>
          <w:sz w:val="24"/>
          <w:szCs w:val="24"/>
          <w:u w:val="single"/>
        </w:rPr>
      </w:pPr>
      <w:r w:rsidRPr="0098215E">
        <w:rPr>
          <w:b/>
          <w:sz w:val="24"/>
          <w:szCs w:val="24"/>
        </w:rPr>
        <w:tab/>
      </w:r>
      <w:r w:rsidR="00C63FD8" w:rsidRPr="00C51A14">
        <w:rPr>
          <w:b/>
          <w:sz w:val="24"/>
          <w:szCs w:val="24"/>
          <w:u w:val="single"/>
        </w:rPr>
        <w:t>Traganje i spašavanje na kopnu, otocima i moru</w:t>
      </w:r>
    </w:p>
    <w:p w14:paraId="37B5B666" w14:textId="77777777" w:rsidR="00C63FD8" w:rsidRPr="00B77A4B" w:rsidRDefault="00DC4808" w:rsidP="00C51A14">
      <w:pPr>
        <w:spacing w:before="120" w:after="120" w:line="360" w:lineRule="auto"/>
        <w:ind w:firstLine="720"/>
        <w:jc w:val="both"/>
        <w:rPr>
          <w:sz w:val="24"/>
          <w:szCs w:val="24"/>
        </w:rPr>
      </w:pPr>
      <w:r>
        <w:rPr>
          <w:sz w:val="24"/>
          <w:szCs w:val="24"/>
        </w:rPr>
        <w:tab/>
      </w:r>
      <w:r w:rsidR="00C63FD8" w:rsidRPr="00B77A4B">
        <w:rPr>
          <w:sz w:val="24"/>
          <w:szCs w:val="24"/>
        </w:rPr>
        <w:t xml:space="preserve">Traganje i spašavanje na kopnu, otocima i moru provodilo se u suradnji i prema zahtjevima županijskih centara 112/operativnih centara Civilne zaštite i Obalne straže Republike </w:t>
      </w:r>
      <w:r w:rsidR="00C63FD8" w:rsidRPr="00D205E3">
        <w:rPr>
          <w:sz w:val="24"/>
          <w:szCs w:val="24"/>
        </w:rPr>
        <w:t xml:space="preserve">Hrvatske. Realizirano je šest zahtjeva traganja i spašavanja na kopnu i otocima. Helikopterom Mi-171Sh realizirano je 25 letova, gdje je prevezeno šest unesrećenih i 34 spasitelja. Zrakoplovima PC-9 Obalne straže Republike Hrvatske realizirana su dva leta, </w:t>
      </w:r>
      <w:r w:rsidR="004B0623" w:rsidRPr="00D205E3">
        <w:rPr>
          <w:sz w:val="24"/>
          <w:szCs w:val="24"/>
        </w:rPr>
        <w:t>kao</w:t>
      </w:r>
      <w:r w:rsidR="00C63FD8" w:rsidRPr="00D205E3">
        <w:rPr>
          <w:sz w:val="24"/>
          <w:szCs w:val="24"/>
        </w:rPr>
        <w:t xml:space="preserve"> i dva zahtjeva za plovidbu.</w:t>
      </w:r>
    </w:p>
    <w:p w14:paraId="512347DC" w14:textId="77777777" w:rsidR="00C63FD8" w:rsidRDefault="0098215E" w:rsidP="00FD2A29">
      <w:pPr>
        <w:ind w:left="720"/>
        <w:jc w:val="both"/>
        <w:rPr>
          <w:b/>
          <w:bCs/>
          <w:sz w:val="24"/>
          <w:szCs w:val="24"/>
          <w:u w:val="single"/>
        </w:rPr>
      </w:pPr>
      <w:r w:rsidRPr="0098215E">
        <w:rPr>
          <w:b/>
          <w:bCs/>
          <w:sz w:val="24"/>
          <w:szCs w:val="24"/>
        </w:rPr>
        <w:tab/>
      </w:r>
      <w:r w:rsidR="00C63FD8" w:rsidRPr="00C51A14">
        <w:rPr>
          <w:b/>
          <w:bCs/>
          <w:sz w:val="24"/>
          <w:szCs w:val="24"/>
          <w:u w:val="single"/>
        </w:rPr>
        <w:t>Sudjelovanje</w:t>
      </w:r>
      <w:r w:rsidR="0033490D">
        <w:rPr>
          <w:b/>
          <w:bCs/>
          <w:sz w:val="24"/>
          <w:szCs w:val="24"/>
          <w:u w:val="single"/>
        </w:rPr>
        <w:t xml:space="preserve"> Hrvatske vojske</w:t>
      </w:r>
      <w:r w:rsidR="00C63FD8" w:rsidRPr="00C51A14">
        <w:rPr>
          <w:b/>
          <w:bCs/>
          <w:sz w:val="24"/>
          <w:szCs w:val="24"/>
          <w:u w:val="single"/>
        </w:rPr>
        <w:t xml:space="preserve"> u protokolarnim aktivnostima na ukopima </w:t>
      </w:r>
      <w:r w:rsidRPr="0098215E">
        <w:rPr>
          <w:b/>
          <w:bCs/>
          <w:sz w:val="24"/>
          <w:szCs w:val="24"/>
        </w:rPr>
        <w:tab/>
      </w:r>
      <w:r w:rsidR="00C63FD8" w:rsidRPr="00C51A14">
        <w:rPr>
          <w:b/>
          <w:bCs/>
          <w:sz w:val="24"/>
          <w:szCs w:val="24"/>
          <w:u w:val="single"/>
        </w:rPr>
        <w:t>preminulih hrvatskih branitelja</w:t>
      </w:r>
    </w:p>
    <w:p w14:paraId="5188B6D6" w14:textId="77777777" w:rsidR="00FD2A29" w:rsidRPr="00C51A14" w:rsidRDefault="00FD2A29" w:rsidP="00FD2A29">
      <w:pPr>
        <w:ind w:left="720"/>
        <w:jc w:val="both"/>
        <w:rPr>
          <w:b/>
          <w:bCs/>
          <w:sz w:val="24"/>
          <w:szCs w:val="24"/>
          <w:u w:val="single"/>
        </w:rPr>
      </w:pPr>
    </w:p>
    <w:p w14:paraId="04DB0983" w14:textId="77777777" w:rsidR="00716BCE" w:rsidRPr="002F5E94" w:rsidRDefault="0098215E" w:rsidP="00FD2A29">
      <w:pPr>
        <w:spacing w:line="360" w:lineRule="auto"/>
        <w:ind w:firstLine="720"/>
        <w:jc w:val="both"/>
        <w:rPr>
          <w:sz w:val="24"/>
          <w:szCs w:val="24"/>
        </w:rPr>
      </w:pPr>
      <w:r>
        <w:rPr>
          <w:sz w:val="24"/>
          <w:szCs w:val="24"/>
        </w:rPr>
        <w:tab/>
      </w:r>
      <w:r w:rsidR="00C63FD8" w:rsidRPr="00B77A4B">
        <w:rPr>
          <w:sz w:val="24"/>
          <w:szCs w:val="24"/>
        </w:rPr>
        <w:t xml:space="preserve">U 2025. </w:t>
      </w:r>
      <w:r w:rsidR="002F5E94">
        <w:rPr>
          <w:sz w:val="24"/>
          <w:szCs w:val="24"/>
        </w:rPr>
        <w:t xml:space="preserve">godini </w:t>
      </w:r>
      <w:r w:rsidR="00C63FD8" w:rsidRPr="00B77A4B">
        <w:rPr>
          <w:sz w:val="24"/>
          <w:szCs w:val="24"/>
        </w:rPr>
        <w:t>Hrvatska vojska pružila je potporu kod odavanja počasti preminulim hrvatskim braniteljima iz Domovinskoga rata</w:t>
      </w:r>
      <w:r w:rsidR="0033490D">
        <w:rPr>
          <w:sz w:val="24"/>
          <w:szCs w:val="24"/>
        </w:rPr>
        <w:t xml:space="preserve">, </w:t>
      </w:r>
      <w:r w:rsidR="0033490D" w:rsidRPr="00E73572">
        <w:rPr>
          <w:rFonts w:eastAsiaTheme="minorHAnsi"/>
          <w:sz w:val="24"/>
          <w:szCs w:val="24"/>
        </w:rPr>
        <w:t>tijekom kojih je angažirano ukupno</w:t>
      </w:r>
      <w:r w:rsidR="00C63FD8" w:rsidRPr="00B77A4B">
        <w:rPr>
          <w:sz w:val="24"/>
          <w:szCs w:val="24"/>
        </w:rPr>
        <w:t xml:space="preserve"> </w:t>
      </w:r>
      <w:r w:rsidR="00793D4E" w:rsidRPr="00413821">
        <w:rPr>
          <w:sz w:val="24"/>
          <w:szCs w:val="24"/>
        </w:rPr>
        <w:t>43</w:t>
      </w:r>
      <w:r>
        <w:rPr>
          <w:sz w:val="24"/>
          <w:szCs w:val="24"/>
        </w:rPr>
        <w:t xml:space="preserve"> </w:t>
      </w:r>
      <w:r w:rsidR="00793D4E" w:rsidRPr="00413821">
        <w:rPr>
          <w:sz w:val="24"/>
          <w:szCs w:val="24"/>
        </w:rPr>
        <w:t>249</w:t>
      </w:r>
      <w:r w:rsidR="0033490D">
        <w:rPr>
          <w:sz w:val="24"/>
          <w:szCs w:val="24"/>
        </w:rPr>
        <w:t xml:space="preserve"> pripadnika Hrvatske vojske.</w:t>
      </w:r>
    </w:p>
    <w:p w14:paraId="62088AEE" w14:textId="77777777" w:rsidR="00C63FD8" w:rsidRPr="00C51A14" w:rsidRDefault="0098215E" w:rsidP="00C51A14">
      <w:pPr>
        <w:spacing w:before="120" w:after="120" w:line="360" w:lineRule="auto"/>
        <w:ind w:firstLine="720"/>
        <w:jc w:val="both"/>
        <w:rPr>
          <w:b/>
          <w:bCs/>
          <w:sz w:val="24"/>
          <w:szCs w:val="24"/>
          <w:u w:val="single"/>
        </w:rPr>
      </w:pPr>
      <w:r w:rsidRPr="0098215E">
        <w:rPr>
          <w:b/>
          <w:bCs/>
          <w:sz w:val="24"/>
          <w:szCs w:val="24"/>
        </w:rPr>
        <w:tab/>
      </w:r>
      <w:r w:rsidR="00C63FD8" w:rsidRPr="00C51A14">
        <w:rPr>
          <w:b/>
          <w:bCs/>
          <w:sz w:val="24"/>
          <w:szCs w:val="24"/>
          <w:u w:val="single"/>
        </w:rPr>
        <w:t>Ostale potpore</w:t>
      </w:r>
    </w:p>
    <w:p w14:paraId="7CC6A9F8" w14:textId="77777777" w:rsidR="00C63FD8" w:rsidRPr="00B77A4B" w:rsidRDefault="0098215E" w:rsidP="00A124BB">
      <w:pPr>
        <w:spacing w:line="360" w:lineRule="auto"/>
        <w:ind w:firstLine="720"/>
        <w:jc w:val="both"/>
        <w:rPr>
          <w:sz w:val="24"/>
          <w:szCs w:val="24"/>
        </w:rPr>
      </w:pPr>
      <w:bookmarkStart w:id="108" w:name="_Toc94537886"/>
      <w:bookmarkStart w:id="109" w:name="_Toc158209179"/>
      <w:r>
        <w:rPr>
          <w:sz w:val="24"/>
          <w:szCs w:val="24"/>
        </w:rPr>
        <w:tab/>
      </w:r>
      <w:r w:rsidR="00C63FD8" w:rsidRPr="00B77A4B">
        <w:rPr>
          <w:sz w:val="24"/>
          <w:szCs w:val="24"/>
        </w:rPr>
        <w:t xml:space="preserve">U 2025. </w:t>
      </w:r>
      <w:r w:rsidR="002F5E94">
        <w:rPr>
          <w:sz w:val="24"/>
          <w:szCs w:val="24"/>
        </w:rPr>
        <w:t xml:space="preserve">godini </w:t>
      </w:r>
      <w:r w:rsidR="00C63FD8" w:rsidRPr="00B77A4B">
        <w:rPr>
          <w:sz w:val="24"/>
          <w:szCs w:val="24"/>
        </w:rPr>
        <w:t>Hrvatska vojska nastavila je pružati potporu i pomoć državnim tijelima, jedinicama lokalne i područne (regionalne) samouprave, udrugama proizašlima iz Domovinskoga rata i drugim udrugama te pravnim osobama u obliku potpore provedbi manifestacija, inženjerijskoj potpori, angažmanom Klape</w:t>
      </w:r>
      <w:r w:rsidR="0036665A">
        <w:rPr>
          <w:sz w:val="24"/>
          <w:szCs w:val="24"/>
        </w:rPr>
        <w:t xml:space="preserve"> „Sveti Juraj“ </w:t>
      </w:r>
      <w:r w:rsidR="00647B39">
        <w:rPr>
          <w:sz w:val="24"/>
          <w:szCs w:val="24"/>
        </w:rPr>
        <w:t>Hrvatske ratne mornarice</w:t>
      </w:r>
      <w:r w:rsidR="00C63FD8" w:rsidRPr="00B77A4B">
        <w:rPr>
          <w:sz w:val="24"/>
          <w:szCs w:val="24"/>
        </w:rPr>
        <w:t xml:space="preserve"> i Orkestra Hrvatske vojske, zdravstvenog zbrinjavanja, korištenja i smještaja u vojnim lokacijama i građevinama, ustupanjem materijalno-tehničkih sredstava i materijalne imovine, pružanjem pratnje i fizičkog osiguranja te korištenja zrakoplova, neborbenih moto</w:t>
      </w:r>
      <w:r w:rsidR="00353217">
        <w:rPr>
          <w:sz w:val="24"/>
          <w:szCs w:val="24"/>
        </w:rPr>
        <w:t xml:space="preserve">rnih vozila i plovnih objekata. </w:t>
      </w:r>
      <w:r w:rsidR="00647B39">
        <w:rPr>
          <w:sz w:val="24"/>
          <w:szCs w:val="24"/>
        </w:rPr>
        <w:lastRenderedPageBreak/>
        <w:t>Od</w:t>
      </w:r>
      <w:r w:rsidR="00C63FD8" w:rsidRPr="00B77A4B">
        <w:rPr>
          <w:sz w:val="24"/>
          <w:szCs w:val="24"/>
        </w:rPr>
        <w:t xml:space="preserve"> 15. travnja do 19. svibnja 2025. pružena je potpora Ministarstvu poljoprivrede, </w:t>
      </w:r>
      <w:r w:rsidR="00C63FD8" w:rsidRPr="00647B39">
        <w:rPr>
          <w:sz w:val="24"/>
          <w:szCs w:val="24"/>
        </w:rPr>
        <w:t>šumarstva i ribarstva u mjerama spr</w:t>
      </w:r>
      <w:r w:rsidR="00647B39" w:rsidRPr="00647B39">
        <w:rPr>
          <w:sz w:val="24"/>
          <w:szCs w:val="24"/>
        </w:rPr>
        <w:t>j</w:t>
      </w:r>
      <w:r w:rsidR="00C63FD8" w:rsidRPr="00647B39">
        <w:rPr>
          <w:sz w:val="24"/>
          <w:szCs w:val="24"/>
        </w:rPr>
        <w:t>ečavanja unosa i širenja</w:t>
      </w:r>
      <w:r w:rsidR="00C63FD8" w:rsidRPr="00B77A4B">
        <w:rPr>
          <w:sz w:val="24"/>
          <w:szCs w:val="24"/>
        </w:rPr>
        <w:t xml:space="preserve"> slinavke i šapa u Republici Hrvatskoj. </w:t>
      </w:r>
    </w:p>
    <w:p w14:paraId="6C73834E" w14:textId="77777777" w:rsidR="00C63FD8" w:rsidRPr="00B77A4B" w:rsidRDefault="0098215E" w:rsidP="0098215E">
      <w:pPr>
        <w:pStyle w:val="Heading2"/>
        <w:spacing w:line="360" w:lineRule="auto"/>
      </w:pPr>
      <w:bookmarkStart w:id="110" w:name="_Toc219282244"/>
      <w:bookmarkStart w:id="111" w:name="_Toc227315613"/>
      <w:r>
        <w:tab/>
        <w:t>2.2.</w:t>
      </w:r>
      <w:r>
        <w:tab/>
      </w:r>
      <w:r w:rsidR="00C63FD8" w:rsidRPr="00B77A4B">
        <w:t>P</w:t>
      </w:r>
      <w:bookmarkEnd w:id="108"/>
      <w:bookmarkEnd w:id="109"/>
      <w:bookmarkEnd w:id="110"/>
      <w:r w:rsidR="00A62BF3">
        <w:t>regled stanja sposobnosti Hrvatske vojske</w:t>
      </w:r>
      <w:bookmarkEnd w:id="111"/>
    </w:p>
    <w:p w14:paraId="26813D0D" w14:textId="77777777" w:rsidR="00C63FD8" w:rsidRPr="00B77A4B" w:rsidRDefault="0098215E" w:rsidP="007001FB">
      <w:pPr>
        <w:spacing w:before="120" w:after="120" w:line="360" w:lineRule="auto"/>
        <w:ind w:firstLine="708"/>
        <w:jc w:val="both"/>
        <w:rPr>
          <w:sz w:val="24"/>
          <w:szCs w:val="24"/>
          <w:lang w:eastAsia="hr-HR"/>
        </w:rPr>
      </w:pPr>
      <w:r>
        <w:rPr>
          <w:sz w:val="24"/>
          <w:szCs w:val="24"/>
          <w:lang w:eastAsia="hr-HR"/>
        </w:rPr>
        <w:tab/>
      </w:r>
      <w:r w:rsidR="00C63FD8" w:rsidRPr="00B77A4B">
        <w:rPr>
          <w:sz w:val="24"/>
          <w:szCs w:val="24"/>
          <w:lang w:eastAsia="hr-HR"/>
        </w:rPr>
        <w:t>Obrambene sposobnosti Hrvatske vojske planiraju se i razvijaju u sklopu nacionalnog procesa obrambenog planiranja koji je sadržajno i rokovima usklađen s planskim procesima u NATO-u i Europskoj uniji. Tijekom 2025.</w:t>
      </w:r>
      <w:r w:rsidR="0002144B">
        <w:rPr>
          <w:sz w:val="24"/>
          <w:szCs w:val="24"/>
          <w:lang w:eastAsia="hr-HR"/>
        </w:rPr>
        <w:t xml:space="preserve"> godine</w:t>
      </w:r>
      <w:r w:rsidR="00C63FD8" w:rsidRPr="00B77A4B">
        <w:rPr>
          <w:sz w:val="24"/>
          <w:szCs w:val="24"/>
          <w:lang w:eastAsia="hr-HR"/>
        </w:rPr>
        <w:t xml:space="preserve"> nastavljene su aktivnosti na održavanju postojećih i dostizanju novih sposobnosti, što je posebno vidljivo kroz nabavu i uvođenja novih, modernih oružnih sustava i vojne opreme. </w:t>
      </w:r>
    </w:p>
    <w:p w14:paraId="470FDCFC" w14:textId="77777777" w:rsidR="0098215E" w:rsidRDefault="0098215E" w:rsidP="0098215E">
      <w:pPr>
        <w:spacing w:before="120" w:after="120" w:line="360" w:lineRule="auto"/>
        <w:ind w:firstLine="708"/>
        <w:jc w:val="both"/>
        <w:rPr>
          <w:sz w:val="24"/>
          <w:szCs w:val="24"/>
          <w:lang w:eastAsia="hr-HR"/>
        </w:rPr>
      </w:pPr>
      <w:r>
        <w:rPr>
          <w:sz w:val="24"/>
          <w:szCs w:val="24"/>
          <w:lang w:eastAsia="hr-HR"/>
        </w:rPr>
        <w:tab/>
      </w:r>
      <w:r w:rsidR="00C63FD8" w:rsidRPr="00B77A4B">
        <w:rPr>
          <w:sz w:val="24"/>
          <w:szCs w:val="24"/>
          <w:lang w:eastAsia="hr-HR"/>
        </w:rPr>
        <w:t xml:space="preserve">Prioriteti razvoja sposobnosti Hrvatske vojske definirani </w:t>
      </w:r>
      <w:r w:rsidR="00D205E3">
        <w:rPr>
          <w:sz w:val="24"/>
          <w:szCs w:val="24"/>
          <w:lang w:eastAsia="hr-HR"/>
        </w:rPr>
        <w:t>su temeljnim dokumentima na području obrane</w:t>
      </w:r>
      <w:r w:rsidR="009D6398">
        <w:rPr>
          <w:sz w:val="24"/>
          <w:szCs w:val="24"/>
          <w:lang w:eastAsia="hr-HR"/>
        </w:rPr>
        <w:t>:</w:t>
      </w:r>
    </w:p>
    <w:p w14:paraId="469D9167" w14:textId="77777777" w:rsidR="0098215E" w:rsidRDefault="0098215E" w:rsidP="0098215E">
      <w:pPr>
        <w:spacing w:before="120" w:after="120" w:line="360" w:lineRule="auto"/>
        <w:ind w:firstLine="708"/>
        <w:jc w:val="both"/>
        <w:rPr>
          <w:sz w:val="24"/>
          <w:szCs w:val="24"/>
        </w:rPr>
      </w:pPr>
      <w:r>
        <w:rPr>
          <w:sz w:val="24"/>
          <w:szCs w:val="24"/>
          <w:lang w:eastAsia="hr-HR"/>
        </w:rPr>
        <w:tab/>
        <w:t>-</w:t>
      </w:r>
      <w:r>
        <w:rPr>
          <w:sz w:val="24"/>
          <w:szCs w:val="24"/>
          <w:lang w:eastAsia="hr-HR"/>
        </w:rPr>
        <w:tab/>
      </w:r>
      <w:r w:rsidR="00C63FD8" w:rsidRPr="00B77A4B">
        <w:rPr>
          <w:sz w:val="24"/>
          <w:szCs w:val="24"/>
        </w:rPr>
        <w:t>dvije samoodržive pješačke brigade čija fleksibilna struktura omogućuje moduliranje snaga u borbene skupine pješaštva u skladu s postavljenim NATO i EU standardima</w:t>
      </w:r>
    </w:p>
    <w:p w14:paraId="25DFFECD" w14:textId="77777777" w:rsidR="0098215E" w:rsidRDefault="0098215E" w:rsidP="00353217">
      <w:pPr>
        <w:spacing w:line="360" w:lineRule="auto"/>
        <w:ind w:firstLine="708"/>
        <w:jc w:val="both"/>
        <w:rPr>
          <w:sz w:val="24"/>
          <w:szCs w:val="24"/>
        </w:rPr>
      </w:pPr>
      <w:r>
        <w:rPr>
          <w:sz w:val="24"/>
          <w:szCs w:val="24"/>
        </w:rPr>
        <w:tab/>
        <w:t>-</w:t>
      </w:r>
      <w:r>
        <w:rPr>
          <w:sz w:val="24"/>
          <w:szCs w:val="24"/>
        </w:rPr>
        <w:tab/>
      </w:r>
      <w:r w:rsidR="00C63FD8" w:rsidRPr="00B77A4B">
        <w:rPr>
          <w:sz w:val="24"/>
          <w:szCs w:val="24"/>
        </w:rPr>
        <w:t>sposobnost vatrene potpore/preciznih udara dugog dometa</w:t>
      </w:r>
    </w:p>
    <w:p w14:paraId="1D3EC4E8" w14:textId="77777777" w:rsidR="0098215E" w:rsidRDefault="0098215E" w:rsidP="00353217">
      <w:pPr>
        <w:spacing w:line="360" w:lineRule="auto"/>
        <w:ind w:firstLine="708"/>
        <w:jc w:val="both"/>
        <w:rPr>
          <w:sz w:val="24"/>
          <w:szCs w:val="24"/>
        </w:rPr>
      </w:pPr>
      <w:r>
        <w:rPr>
          <w:sz w:val="24"/>
          <w:szCs w:val="24"/>
        </w:rPr>
        <w:tab/>
        <w:t>-</w:t>
      </w:r>
      <w:r>
        <w:rPr>
          <w:sz w:val="24"/>
          <w:szCs w:val="24"/>
        </w:rPr>
        <w:tab/>
      </w:r>
      <w:r w:rsidR="00C63FD8" w:rsidRPr="00B77A4B">
        <w:rPr>
          <w:sz w:val="24"/>
          <w:szCs w:val="24"/>
        </w:rPr>
        <w:t xml:space="preserve">kontinuirano osuvremenjivanje i </w:t>
      </w:r>
      <w:r w:rsidR="00C63FD8" w:rsidRPr="00647B39">
        <w:rPr>
          <w:sz w:val="24"/>
          <w:szCs w:val="24"/>
        </w:rPr>
        <w:t xml:space="preserve">jačanje sposobnosti eskadrile </w:t>
      </w:r>
      <w:r w:rsidR="00647B39" w:rsidRPr="00647B39">
        <w:rPr>
          <w:sz w:val="24"/>
          <w:szCs w:val="24"/>
        </w:rPr>
        <w:t>višenamjenskog borbenog aviona</w:t>
      </w:r>
      <w:r w:rsidR="00C63FD8" w:rsidRPr="00647B39">
        <w:rPr>
          <w:sz w:val="24"/>
          <w:szCs w:val="24"/>
        </w:rPr>
        <w:t xml:space="preserve"> Rafale</w:t>
      </w:r>
    </w:p>
    <w:p w14:paraId="0C14C83C" w14:textId="77777777" w:rsidR="0098215E" w:rsidRDefault="0098215E" w:rsidP="00353217">
      <w:pPr>
        <w:spacing w:line="360" w:lineRule="auto"/>
        <w:ind w:firstLine="708"/>
        <w:jc w:val="both"/>
        <w:rPr>
          <w:sz w:val="24"/>
          <w:szCs w:val="24"/>
        </w:rPr>
      </w:pPr>
      <w:r>
        <w:rPr>
          <w:sz w:val="24"/>
          <w:szCs w:val="24"/>
        </w:rPr>
        <w:tab/>
        <w:t>-</w:t>
      </w:r>
      <w:r>
        <w:rPr>
          <w:sz w:val="24"/>
          <w:szCs w:val="24"/>
        </w:rPr>
        <w:tab/>
      </w:r>
      <w:r w:rsidR="00C63FD8" w:rsidRPr="00647B39">
        <w:rPr>
          <w:sz w:val="24"/>
          <w:szCs w:val="24"/>
        </w:rPr>
        <w:t>osiguravanje 24/7 zaštite nacionalnog zračnog</w:t>
      </w:r>
      <w:r w:rsidR="00C63FD8" w:rsidRPr="00B77A4B">
        <w:rPr>
          <w:sz w:val="24"/>
          <w:szCs w:val="24"/>
        </w:rPr>
        <w:t xml:space="preserve"> prostora i puna integracija u NATO-ov sustav protuzračne i </w:t>
      </w:r>
      <w:r w:rsidR="00C63FD8" w:rsidRPr="0050620B">
        <w:rPr>
          <w:sz w:val="24"/>
          <w:szCs w:val="24"/>
        </w:rPr>
        <w:t>proturaketne obrane</w:t>
      </w:r>
    </w:p>
    <w:p w14:paraId="14525202" w14:textId="77777777" w:rsidR="0098215E" w:rsidRDefault="0098215E" w:rsidP="00353217">
      <w:pPr>
        <w:spacing w:line="360" w:lineRule="auto"/>
        <w:ind w:firstLine="708"/>
        <w:jc w:val="both"/>
        <w:rPr>
          <w:sz w:val="24"/>
          <w:szCs w:val="24"/>
        </w:rPr>
      </w:pPr>
      <w:r>
        <w:rPr>
          <w:sz w:val="24"/>
          <w:szCs w:val="24"/>
        </w:rPr>
        <w:tab/>
        <w:t>-</w:t>
      </w:r>
      <w:r>
        <w:rPr>
          <w:sz w:val="24"/>
          <w:szCs w:val="24"/>
        </w:rPr>
        <w:tab/>
      </w:r>
      <w:r w:rsidR="00C63FD8" w:rsidRPr="0050620B">
        <w:rPr>
          <w:sz w:val="24"/>
          <w:szCs w:val="24"/>
        </w:rPr>
        <w:t>sposobnosti eskadrile višenamjenskih helikoptera UH-60 Black Hawk</w:t>
      </w:r>
    </w:p>
    <w:p w14:paraId="3520D0A6" w14:textId="77777777" w:rsidR="0098215E" w:rsidRDefault="0098215E" w:rsidP="00353217">
      <w:pPr>
        <w:spacing w:line="360" w:lineRule="auto"/>
        <w:ind w:firstLine="708"/>
        <w:jc w:val="both"/>
        <w:rPr>
          <w:sz w:val="24"/>
          <w:szCs w:val="24"/>
        </w:rPr>
      </w:pPr>
      <w:r>
        <w:rPr>
          <w:sz w:val="24"/>
          <w:szCs w:val="24"/>
        </w:rPr>
        <w:tab/>
        <w:t>-</w:t>
      </w:r>
      <w:r>
        <w:rPr>
          <w:sz w:val="24"/>
          <w:szCs w:val="24"/>
        </w:rPr>
        <w:tab/>
      </w:r>
      <w:r w:rsidR="00C63FD8" w:rsidRPr="0050620B">
        <w:rPr>
          <w:sz w:val="24"/>
          <w:szCs w:val="24"/>
        </w:rPr>
        <w:t xml:space="preserve">sposobnosti protupovršinskog, </w:t>
      </w:r>
      <w:r w:rsidR="00C63FD8" w:rsidRPr="009D6398">
        <w:rPr>
          <w:sz w:val="24"/>
          <w:szCs w:val="24"/>
        </w:rPr>
        <w:t xml:space="preserve">protuzračnog i protupodmorničkog djelovanja na otvorenom moru, prvenstveno kroz uvođenje u operativnu uporabu dva </w:t>
      </w:r>
      <w:r w:rsidR="009D6398" w:rsidRPr="009D6398">
        <w:rPr>
          <w:sz w:val="24"/>
          <w:szCs w:val="24"/>
        </w:rPr>
        <w:t>iz</w:t>
      </w:r>
      <w:r w:rsidR="00C63FD8" w:rsidRPr="009D6398">
        <w:rPr>
          <w:sz w:val="24"/>
          <w:szCs w:val="24"/>
        </w:rPr>
        <w:t>vanobalna ophodna broda/korvete</w:t>
      </w:r>
    </w:p>
    <w:p w14:paraId="46F13371" w14:textId="77777777" w:rsidR="0098215E" w:rsidRPr="009D6398" w:rsidRDefault="0098215E" w:rsidP="00353217">
      <w:pPr>
        <w:spacing w:line="360" w:lineRule="auto"/>
        <w:ind w:firstLine="708"/>
        <w:jc w:val="both"/>
        <w:rPr>
          <w:sz w:val="24"/>
          <w:szCs w:val="24"/>
        </w:rPr>
      </w:pPr>
      <w:r>
        <w:rPr>
          <w:sz w:val="24"/>
          <w:szCs w:val="24"/>
        </w:rPr>
        <w:tab/>
        <w:t>-</w:t>
      </w:r>
      <w:r>
        <w:rPr>
          <w:sz w:val="24"/>
          <w:szCs w:val="24"/>
        </w:rPr>
        <w:tab/>
      </w:r>
      <w:r w:rsidR="00C63FD8" w:rsidRPr="009D6398">
        <w:rPr>
          <w:sz w:val="24"/>
          <w:szCs w:val="24"/>
        </w:rPr>
        <w:t>sposobnosti detekcije, identifikacije, klasifikacije i neutralizacije morskih mina, kao i drugih sposobnosti važnih za zaštitu plovni</w:t>
      </w:r>
      <w:r w:rsidRPr="009D6398">
        <w:rPr>
          <w:sz w:val="24"/>
          <w:szCs w:val="24"/>
        </w:rPr>
        <w:t>h ruta i ključne infrastrukture</w:t>
      </w:r>
    </w:p>
    <w:p w14:paraId="2E4F464D" w14:textId="77777777" w:rsidR="0098215E" w:rsidRPr="009D6398" w:rsidRDefault="0098215E" w:rsidP="00353217">
      <w:pPr>
        <w:spacing w:line="360" w:lineRule="auto"/>
        <w:ind w:firstLine="708"/>
        <w:jc w:val="both"/>
        <w:rPr>
          <w:sz w:val="24"/>
          <w:szCs w:val="24"/>
        </w:rPr>
      </w:pPr>
      <w:r w:rsidRPr="009D6398">
        <w:rPr>
          <w:sz w:val="24"/>
          <w:szCs w:val="24"/>
        </w:rPr>
        <w:lastRenderedPageBreak/>
        <w:tab/>
        <w:t>-</w:t>
      </w:r>
      <w:r w:rsidRPr="009D6398">
        <w:rPr>
          <w:sz w:val="24"/>
          <w:szCs w:val="24"/>
        </w:rPr>
        <w:tab/>
      </w:r>
      <w:r w:rsidR="00C63FD8" w:rsidRPr="009D6398">
        <w:rPr>
          <w:sz w:val="24"/>
          <w:szCs w:val="24"/>
        </w:rPr>
        <w:t>daljnji razvoj i unaprjeđivanje sustava nadzora mora i osiguravanja 24/7 integrirane pomorske slike na Jadranu</w:t>
      </w:r>
    </w:p>
    <w:p w14:paraId="3248C00E" w14:textId="77777777" w:rsidR="0098215E" w:rsidRDefault="0098215E" w:rsidP="00353217">
      <w:pPr>
        <w:spacing w:line="360" w:lineRule="auto"/>
        <w:ind w:firstLine="708"/>
        <w:jc w:val="both"/>
        <w:rPr>
          <w:sz w:val="24"/>
          <w:szCs w:val="24"/>
        </w:rPr>
      </w:pPr>
      <w:r w:rsidRPr="009D6398">
        <w:rPr>
          <w:sz w:val="24"/>
          <w:szCs w:val="24"/>
        </w:rPr>
        <w:tab/>
        <w:t>-</w:t>
      </w:r>
      <w:r w:rsidRPr="009D6398">
        <w:rPr>
          <w:sz w:val="24"/>
          <w:szCs w:val="24"/>
        </w:rPr>
        <w:tab/>
      </w:r>
      <w:r w:rsidR="00C63FD8" w:rsidRPr="009D6398">
        <w:rPr>
          <w:sz w:val="24"/>
          <w:szCs w:val="24"/>
        </w:rPr>
        <w:t>razvoj sposobnosti besposadnih sustava svih vrsta kao i sustava za borbu protiv istih</w:t>
      </w:r>
    </w:p>
    <w:p w14:paraId="2BFCA8E3" w14:textId="77777777" w:rsidR="0098215E" w:rsidRDefault="0098215E" w:rsidP="00353217">
      <w:pPr>
        <w:spacing w:line="360" w:lineRule="auto"/>
        <w:ind w:firstLine="708"/>
        <w:jc w:val="both"/>
        <w:rPr>
          <w:sz w:val="24"/>
          <w:szCs w:val="24"/>
        </w:rPr>
      </w:pPr>
      <w:r>
        <w:rPr>
          <w:sz w:val="24"/>
          <w:szCs w:val="24"/>
        </w:rPr>
        <w:tab/>
        <w:t>-</w:t>
      </w:r>
      <w:r>
        <w:rPr>
          <w:sz w:val="24"/>
          <w:szCs w:val="24"/>
        </w:rPr>
        <w:tab/>
      </w:r>
      <w:r w:rsidR="00C63FD8" w:rsidRPr="0050620B">
        <w:rPr>
          <w:sz w:val="24"/>
          <w:szCs w:val="24"/>
        </w:rPr>
        <w:t>napredni stacionarni i razmjestivi komunikacijski i informacijski sustavi te sposobnosti ratovanja u kibernetičkoj domeni</w:t>
      </w:r>
    </w:p>
    <w:p w14:paraId="16E7D11A" w14:textId="77777777" w:rsidR="00C63FD8" w:rsidRPr="00B77A4B" w:rsidRDefault="0098215E" w:rsidP="00353217">
      <w:pPr>
        <w:spacing w:line="360" w:lineRule="auto"/>
        <w:ind w:firstLine="708"/>
        <w:jc w:val="both"/>
        <w:rPr>
          <w:sz w:val="24"/>
          <w:szCs w:val="24"/>
        </w:rPr>
      </w:pPr>
      <w:r>
        <w:rPr>
          <w:sz w:val="24"/>
          <w:szCs w:val="24"/>
        </w:rPr>
        <w:tab/>
        <w:t>-</w:t>
      </w:r>
      <w:r>
        <w:rPr>
          <w:sz w:val="24"/>
          <w:szCs w:val="24"/>
        </w:rPr>
        <w:tab/>
      </w:r>
      <w:r w:rsidR="00C63FD8" w:rsidRPr="0050620B">
        <w:rPr>
          <w:sz w:val="24"/>
          <w:szCs w:val="24"/>
        </w:rPr>
        <w:t>daljnji razvoj i jačanje sposobnosti potpore snagama saveznika raspoređenih na ili u</w:t>
      </w:r>
      <w:r w:rsidR="00C63FD8" w:rsidRPr="00B77A4B">
        <w:rPr>
          <w:sz w:val="24"/>
          <w:szCs w:val="24"/>
        </w:rPr>
        <w:t xml:space="preserve"> prolazu kroz nacionalni teritorij</w:t>
      </w:r>
      <w:r>
        <w:rPr>
          <w:sz w:val="24"/>
          <w:szCs w:val="24"/>
        </w:rPr>
        <w:t>.</w:t>
      </w:r>
    </w:p>
    <w:p w14:paraId="564D949B" w14:textId="77777777" w:rsidR="00C63FD8" w:rsidRPr="0002144B" w:rsidRDefault="0098215E" w:rsidP="007001FB">
      <w:pPr>
        <w:spacing w:before="120" w:after="120" w:line="360" w:lineRule="auto"/>
        <w:ind w:firstLine="708"/>
        <w:jc w:val="both"/>
        <w:rPr>
          <w:i/>
          <w:sz w:val="24"/>
          <w:szCs w:val="24"/>
          <w:lang w:eastAsia="hr-HR"/>
        </w:rPr>
      </w:pPr>
      <w:r>
        <w:rPr>
          <w:sz w:val="24"/>
          <w:szCs w:val="24"/>
          <w:lang w:eastAsia="hr-HR"/>
        </w:rPr>
        <w:tab/>
      </w:r>
      <w:r w:rsidR="00C63FD8" w:rsidRPr="00B77A4B">
        <w:rPr>
          <w:sz w:val="24"/>
          <w:szCs w:val="24"/>
          <w:lang w:eastAsia="hr-HR"/>
        </w:rPr>
        <w:t xml:space="preserve">Republika Hrvatska doprinosi i obrambenoj </w:t>
      </w:r>
      <w:r w:rsidR="00C63FD8" w:rsidRPr="00340374">
        <w:rPr>
          <w:sz w:val="24"/>
          <w:szCs w:val="24"/>
          <w:lang w:eastAsia="hr-HR"/>
        </w:rPr>
        <w:t>pripravnosti</w:t>
      </w:r>
      <w:r w:rsidR="00C63FD8" w:rsidRPr="00B77A4B">
        <w:rPr>
          <w:sz w:val="24"/>
          <w:szCs w:val="24"/>
          <w:lang w:eastAsia="hr-HR"/>
        </w:rPr>
        <w:t xml:space="preserve"> Europske unije. Važan mehanizam u tom smislu je ispunjavanje obveza u okviru Stalne strukturirane suradnje </w:t>
      </w:r>
      <w:r w:rsidR="0050620B">
        <w:rPr>
          <w:sz w:val="24"/>
          <w:szCs w:val="24"/>
          <w:lang w:eastAsia="hr-HR"/>
        </w:rPr>
        <w:t>Europske Unije</w:t>
      </w:r>
      <w:r w:rsidR="00C63FD8" w:rsidRPr="00B77A4B">
        <w:rPr>
          <w:sz w:val="24"/>
          <w:szCs w:val="24"/>
          <w:lang w:eastAsia="hr-HR"/>
        </w:rPr>
        <w:t>, uključujući sudjelovanje u sedam projekata: „Vojna pokretljivost“, „Paket sposobnosti razmjestive vojne pomoći u slučaju katastrofe“, „Mreža logističkih čvorišta u Europi i potpora operacijama“, „Kibernetički timovi za brzi odgovor i zajedničko djelovanje“, „Unaprjeđenje pomorskog motrenja“, „Nuklearno biološko kemijsko motrenje kao usluga“ i „Zračna nadmoć“.</w:t>
      </w:r>
    </w:p>
    <w:p w14:paraId="794AE70E" w14:textId="77777777" w:rsidR="00C63FD8" w:rsidRPr="007001FB" w:rsidRDefault="0098215E" w:rsidP="0098215E">
      <w:pPr>
        <w:pStyle w:val="Heading2"/>
        <w:spacing w:line="360" w:lineRule="auto"/>
        <w:ind w:left="1129"/>
      </w:pPr>
      <w:bookmarkStart w:id="112" w:name="_Toc158209183"/>
      <w:bookmarkStart w:id="113" w:name="_Toc219282249"/>
      <w:bookmarkStart w:id="114" w:name="_Toc227315614"/>
      <w:r>
        <w:tab/>
        <w:t>2.3.</w:t>
      </w:r>
      <w:r>
        <w:tab/>
      </w:r>
      <w:r w:rsidR="00C63FD8" w:rsidRPr="007001FB">
        <w:t>Obuka i vježbe</w:t>
      </w:r>
      <w:bookmarkEnd w:id="112"/>
      <w:bookmarkEnd w:id="113"/>
      <w:bookmarkEnd w:id="114"/>
    </w:p>
    <w:p w14:paraId="498F01BE" w14:textId="77777777" w:rsidR="0098215E" w:rsidRDefault="0098215E" w:rsidP="00353217">
      <w:pPr>
        <w:adjustRightInd w:val="0"/>
        <w:snapToGrid w:val="0"/>
        <w:spacing w:line="360" w:lineRule="auto"/>
        <w:ind w:firstLine="708"/>
        <w:jc w:val="both"/>
        <w:rPr>
          <w:rFonts w:eastAsia="SimSun"/>
          <w:sz w:val="24"/>
          <w:szCs w:val="24"/>
          <w:lang w:eastAsia="zh-CN"/>
        </w:rPr>
      </w:pPr>
      <w:r>
        <w:rPr>
          <w:rFonts w:eastAsia="SimSun"/>
          <w:sz w:val="24"/>
          <w:szCs w:val="24"/>
          <w:lang w:eastAsia="zh-CN"/>
        </w:rPr>
        <w:tab/>
      </w:r>
      <w:r w:rsidR="00C63FD8" w:rsidRPr="00B77A4B">
        <w:rPr>
          <w:rFonts w:eastAsia="SimSun"/>
          <w:sz w:val="24"/>
          <w:szCs w:val="24"/>
          <w:lang w:eastAsia="zh-CN"/>
        </w:rPr>
        <w:t xml:space="preserve">Obuka se u provodi na jedinstvenim doktrinarnim načelima s usredotočenjem na razvoju i održavanju sposobnosti za provedbu dodijeljenih misija i zadaća u Republici Hrvatskoj i inozemstvu te u cilju postizanja pune interoperabilnosti sa saveznicima. </w:t>
      </w:r>
      <w:r w:rsidR="0002144B">
        <w:rPr>
          <w:rFonts w:eastAsia="SimSun"/>
          <w:sz w:val="24"/>
          <w:szCs w:val="24"/>
          <w:lang w:eastAsia="zh-CN"/>
        </w:rPr>
        <w:t>U</w:t>
      </w:r>
      <w:r w:rsidR="00C63FD8" w:rsidRPr="00B77A4B">
        <w:rPr>
          <w:rFonts w:eastAsia="SimSun"/>
          <w:sz w:val="24"/>
          <w:szCs w:val="24"/>
          <w:lang w:eastAsia="zh-CN"/>
        </w:rPr>
        <w:t xml:space="preserve"> 2025. </w:t>
      </w:r>
      <w:r w:rsidR="0002144B">
        <w:rPr>
          <w:rFonts w:eastAsia="SimSun"/>
          <w:sz w:val="24"/>
          <w:szCs w:val="24"/>
          <w:lang w:eastAsia="zh-CN"/>
        </w:rPr>
        <w:t xml:space="preserve">godini </w:t>
      </w:r>
      <w:r w:rsidR="00C63FD8" w:rsidRPr="00B77A4B">
        <w:rPr>
          <w:rFonts w:eastAsia="SimSun"/>
          <w:sz w:val="24"/>
          <w:szCs w:val="24"/>
          <w:lang w:eastAsia="zh-CN"/>
        </w:rPr>
        <w:t xml:space="preserve">provedene su sve planirane obučne i vježbovne aktivnosti u cilju pripreme snaga koje se upućuju u operacije potpore miru, operacije odgovora na krize i druge aktivnosti u inozemstvu, ocjenjivanje deklariranih snaga te održavanje dostignute razine operativnih sposobnosti. Obuka i vježbe u cilju postizanja i provjere novih operativnih sposobnosti bili su usredotočeni na kibernetičku obranu, strategijsko elektroničko izviđanje te intenzivnu obuku na novonabavljenim sustavima i naoružanju, a provodila se u Hrvatskoj i u inozemstvu. </w:t>
      </w:r>
    </w:p>
    <w:p w14:paraId="0E42A108" w14:textId="77777777" w:rsidR="00690B40" w:rsidRPr="0098215E" w:rsidRDefault="00353217" w:rsidP="00690B40">
      <w:pPr>
        <w:adjustRightInd w:val="0"/>
        <w:snapToGrid w:val="0"/>
        <w:spacing w:line="360" w:lineRule="auto"/>
        <w:ind w:firstLine="720"/>
        <w:jc w:val="both"/>
        <w:rPr>
          <w:rFonts w:eastAsia="SimSun"/>
          <w:strike/>
          <w:sz w:val="24"/>
          <w:szCs w:val="24"/>
          <w:lang w:eastAsia="zh-CN"/>
        </w:rPr>
      </w:pPr>
      <w:r>
        <w:rPr>
          <w:rFonts w:eastAsia="SimSun"/>
          <w:sz w:val="24"/>
          <w:szCs w:val="24"/>
          <w:lang w:eastAsia="zh-CN"/>
        </w:rPr>
        <w:tab/>
      </w:r>
      <w:r w:rsidR="00C20EB1" w:rsidRPr="00C20EB1">
        <w:rPr>
          <w:rFonts w:eastAsia="SimSun"/>
          <w:sz w:val="24"/>
          <w:szCs w:val="24"/>
          <w:lang w:eastAsia="zh-CN"/>
        </w:rPr>
        <w:t xml:space="preserve">Tijekom </w:t>
      </w:r>
      <w:r w:rsidR="0098215E">
        <w:rPr>
          <w:rFonts w:eastAsia="SimSun"/>
          <w:sz w:val="24"/>
          <w:szCs w:val="24"/>
          <w:lang w:eastAsia="zh-CN"/>
        </w:rPr>
        <w:t xml:space="preserve">2025. </w:t>
      </w:r>
      <w:r w:rsidR="00C20EB1" w:rsidRPr="00C20EB1">
        <w:rPr>
          <w:rFonts w:eastAsia="SimSun"/>
          <w:sz w:val="24"/>
          <w:szCs w:val="24"/>
          <w:lang w:eastAsia="zh-CN"/>
        </w:rPr>
        <w:t xml:space="preserve">godine </w:t>
      </w:r>
      <w:r w:rsidR="00C20EB1">
        <w:rPr>
          <w:rFonts w:eastAsia="SimSun"/>
          <w:sz w:val="24"/>
          <w:szCs w:val="24"/>
          <w:lang w:eastAsia="zh-CN"/>
        </w:rPr>
        <w:t>provedena su</w:t>
      </w:r>
      <w:r w:rsidR="00C20EB1" w:rsidRPr="00C20EB1">
        <w:rPr>
          <w:rFonts w:eastAsia="SimSun"/>
          <w:sz w:val="24"/>
          <w:szCs w:val="24"/>
          <w:lang w:eastAsia="zh-CN"/>
        </w:rPr>
        <w:t xml:space="preserve"> tri uputna roka </w:t>
      </w:r>
      <w:r w:rsidR="00C20EB1">
        <w:rPr>
          <w:rFonts w:eastAsia="SimSun"/>
          <w:sz w:val="24"/>
          <w:szCs w:val="24"/>
          <w:lang w:eastAsia="zh-CN"/>
        </w:rPr>
        <w:t xml:space="preserve">dobrovoljnog vojnog osposobljavanja, </w:t>
      </w:r>
      <w:r w:rsidR="00690B40" w:rsidRPr="00C20EB1">
        <w:rPr>
          <w:rFonts w:eastAsia="SimSun"/>
          <w:sz w:val="24"/>
          <w:szCs w:val="24"/>
          <w:lang w:eastAsia="zh-CN"/>
        </w:rPr>
        <w:t xml:space="preserve">čijim </w:t>
      </w:r>
      <w:r w:rsidR="00C20EB1">
        <w:rPr>
          <w:rFonts w:eastAsia="SimSun"/>
          <w:sz w:val="24"/>
          <w:szCs w:val="24"/>
          <w:lang w:eastAsia="zh-CN"/>
        </w:rPr>
        <w:t xml:space="preserve">se </w:t>
      </w:r>
      <w:r w:rsidR="00690B40" w:rsidRPr="00C20EB1">
        <w:rPr>
          <w:rFonts w:eastAsia="SimSun"/>
          <w:sz w:val="24"/>
          <w:szCs w:val="24"/>
          <w:lang w:eastAsia="zh-CN"/>
        </w:rPr>
        <w:t>uspješnim završetkom stječu sposobnosti, znanja i vje</w:t>
      </w:r>
      <w:r w:rsidR="00690B40" w:rsidRPr="00C20EB1">
        <w:rPr>
          <w:rFonts w:eastAsia="SimSun"/>
          <w:sz w:val="24"/>
          <w:szCs w:val="24"/>
          <w:lang w:eastAsia="zh-CN"/>
        </w:rPr>
        <w:lastRenderedPageBreak/>
        <w:t>štine koje su jedan od uvjeta za prijam</w:t>
      </w:r>
      <w:r w:rsidR="0098215E">
        <w:rPr>
          <w:rFonts w:eastAsia="SimSun"/>
          <w:sz w:val="24"/>
          <w:szCs w:val="24"/>
          <w:lang w:eastAsia="zh-CN"/>
        </w:rPr>
        <w:t xml:space="preserve"> u djelatnu vojnu službu ili </w:t>
      </w:r>
      <w:r w:rsidR="00690B40" w:rsidRPr="00C20EB1">
        <w:rPr>
          <w:rFonts w:eastAsia="SimSun"/>
          <w:sz w:val="24"/>
          <w:szCs w:val="24"/>
          <w:lang w:eastAsia="zh-CN"/>
        </w:rPr>
        <w:t>služenje u p</w:t>
      </w:r>
      <w:r w:rsidR="00C20EB1">
        <w:rPr>
          <w:rFonts w:eastAsia="SimSun"/>
          <w:sz w:val="24"/>
          <w:szCs w:val="24"/>
          <w:lang w:eastAsia="zh-CN"/>
        </w:rPr>
        <w:t xml:space="preserve">ričuvnom sastavu. </w:t>
      </w:r>
    </w:p>
    <w:p w14:paraId="2D285C91" w14:textId="77777777" w:rsidR="00C63FD8" w:rsidRPr="00B77A4B" w:rsidRDefault="00C63FD8" w:rsidP="0002144B">
      <w:pPr>
        <w:adjustRightInd w:val="0"/>
        <w:snapToGrid w:val="0"/>
        <w:spacing w:line="360" w:lineRule="auto"/>
        <w:ind w:firstLine="708"/>
        <w:jc w:val="both"/>
        <w:rPr>
          <w:rFonts w:eastAsia="SimSun"/>
          <w:strike/>
          <w:color w:val="FF0000"/>
          <w:sz w:val="24"/>
          <w:szCs w:val="24"/>
          <w:lang w:eastAsia="zh-CN"/>
        </w:rPr>
      </w:pPr>
    </w:p>
    <w:p w14:paraId="0073E40C" w14:textId="77777777" w:rsidR="00C63FD8" w:rsidRPr="00B77A4B" w:rsidRDefault="00C63FD8" w:rsidP="007001FB">
      <w:pPr>
        <w:adjustRightInd w:val="0"/>
        <w:snapToGrid w:val="0"/>
        <w:spacing w:line="360" w:lineRule="auto"/>
        <w:ind w:firstLine="578"/>
        <w:jc w:val="center"/>
        <w:rPr>
          <w:rFonts w:eastAsia="SimSun"/>
          <w:sz w:val="24"/>
          <w:szCs w:val="24"/>
          <w:highlight w:val="lightGray"/>
          <w:lang w:eastAsia="zh-CN"/>
        </w:rPr>
      </w:pPr>
      <w:r w:rsidRPr="00B77A4B">
        <w:rPr>
          <w:rFonts w:eastAsia="SimSun"/>
          <w:noProof/>
          <w:sz w:val="24"/>
          <w:szCs w:val="24"/>
          <w:lang w:eastAsia="hr-HR"/>
        </w:rPr>
        <w:drawing>
          <wp:inline distT="0" distB="0" distL="0" distR="0" wp14:anchorId="75605684" wp14:editId="057ECA7F">
            <wp:extent cx="3476846" cy="185739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3656" cy="1866378"/>
                    </a:xfrm>
                    <a:prstGeom prst="rect">
                      <a:avLst/>
                    </a:prstGeom>
                    <a:noFill/>
                  </pic:spPr>
                </pic:pic>
              </a:graphicData>
            </a:graphic>
          </wp:inline>
        </w:drawing>
      </w:r>
    </w:p>
    <w:p w14:paraId="79004AC4" w14:textId="77777777" w:rsidR="00F01815" w:rsidRPr="00353217" w:rsidRDefault="00C63FD8" w:rsidP="00716BCE">
      <w:pPr>
        <w:adjustRightInd w:val="0"/>
        <w:snapToGrid w:val="0"/>
        <w:spacing w:line="360" w:lineRule="auto"/>
        <w:ind w:firstLine="578"/>
        <w:jc w:val="center"/>
        <w:rPr>
          <w:rFonts w:eastAsia="SimSun"/>
          <w:b/>
          <w:bCs/>
          <w:sz w:val="20"/>
          <w:szCs w:val="20"/>
          <w:highlight w:val="lightGray"/>
          <w:lang w:eastAsia="zh-CN"/>
        </w:rPr>
      </w:pPr>
      <w:r w:rsidRPr="00353217">
        <w:rPr>
          <w:rFonts w:eastAsia="SimSun"/>
          <w:b/>
          <w:bCs/>
          <w:sz w:val="20"/>
          <w:szCs w:val="20"/>
          <w:lang w:eastAsia="zh-CN"/>
        </w:rPr>
        <w:t xml:space="preserve">Slika </w:t>
      </w:r>
      <w:r w:rsidR="00806B6A" w:rsidRPr="00353217">
        <w:rPr>
          <w:rFonts w:eastAsia="SimSun"/>
          <w:b/>
          <w:bCs/>
          <w:sz w:val="20"/>
          <w:szCs w:val="20"/>
          <w:lang w:eastAsia="zh-CN"/>
        </w:rPr>
        <w:t>24</w:t>
      </w:r>
      <w:r w:rsidRPr="00353217">
        <w:rPr>
          <w:rFonts w:eastAsia="SimSun"/>
          <w:b/>
          <w:bCs/>
          <w:sz w:val="20"/>
          <w:szCs w:val="20"/>
          <w:lang w:eastAsia="zh-CN"/>
        </w:rPr>
        <w:t xml:space="preserve">. Obuka na </w:t>
      </w:r>
      <w:r w:rsidR="00340374" w:rsidRPr="00353217">
        <w:rPr>
          <w:rFonts w:eastAsia="SimSun"/>
          <w:b/>
          <w:bCs/>
          <w:sz w:val="20"/>
          <w:szCs w:val="20"/>
          <w:lang w:eastAsia="zh-CN"/>
        </w:rPr>
        <w:t xml:space="preserve">višestrukom borbenom avionu </w:t>
      </w:r>
      <w:r w:rsidRPr="00353217">
        <w:rPr>
          <w:rFonts w:eastAsia="SimSun"/>
          <w:b/>
          <w:bCs/>
          <w:sz w:val="20"/>
          <w:szCs w:val="20"/>
          <w:lang w:eastAsia="zh-CN"/>
        </w:rPr>
        <w:t>Rafale F3-R</w:t>
      </w:r>
    </w:p>
    <w:p w14:paraId="1B413A11" w14:textId="77777777" w:rsidR="00C37A66" w:rsidRDefault="00C37A66" w:rsidP="00A124BB">
      <w:pPr>
        <w:adjustRightInd w:val="0"/>
        <w:snapToGrid w:val="0"/>
        <w:spacing w:line="360" w:lineRule="auto"/>
        <w:ind w:firstLine="720"/>
        <w:jc w:val="both"/>
        <w:rPr>
          <w:rFonts w:eastAsia="SimSun"/>
          <w:sz w:val="24"/>
          <w:szCs w:val="24"/>
          <w:highlight w:val="yellow"/>
          <w:lang w:eastAsia="zh-CN"/>
        </w:rPr>
      </w:pPr>
    </w:p>
    <w:p w14:paraId="305D5CBE" w14:textId="77777777" w:rsidR="00C63FD8" w:rsidRPr="00B77A4B" w:rsidRDefault="00C63FD8" w:rsidP="007001FB">
      <w:pPr>
        <w:adjustRightInd w:val="0"/>
        <w:snapToGrid w:val="0"/>
        <w:spacing w:line="360" w:lineRule="auto"/>
        <w:ind w:firstLine="578"/>
        <w:jc w:val="center"/>
        <w:rPr>
          <w:rFonts w:eastAsia="SimSun"/>
          <w:sz w:val="24"/>
          <w:szCs w:val="24"/>
          <w:highlight w:val="lightGray"/>
          <w:lang w:eastAsia="zh-CN"/>
        </w:rPr>
      </w:pPr>
      <w:r w:rsidRPr="00B77A4B">
        <w:rPr>
          <w:rFonts w:eastAsia="SimSun"/>
          <w:noProof/>
          <w:sz w:val="24"/>
          <w:szCs w:val="24"/>
          <w:lang w:eastAsia="hr-HR"/>
        </w:rPr>
        <w:drawing>
          <wp:inline distT="0" distB="0" distL="0" distR="0" wp14:anchorId="455CE33F" wp14:editId="30852B45">
            <wp:extent cx="3233531" cy="186169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3531" cy="1861697"/>
                    </a:xfrm>
                    <a:prstGeom prst="rect">
                      <a:avLst/>
                    </a:prstGeom>
                    <a:noFill/>
                  </pic:spPr>
                </pic:pic>
              </a:graphicData>
            </a:graphic>
          </wp:inline>
        </w:drawing>
      </w:r>
    </w:p>
    <w:p w14:paraId="08BBB234" w14:textId="77777777" w:rsidR="006830A0" w:rsidRPr="00353217" w:rsidRDefault="00C63FD8" w:rsidP="000F7EF1">
      <w:pPr>
        <w:adjustRightInd w:val="0"/>
        <w:snapToGrid w:val="0"/>
        <w:jc w:val="center"/>
        <w:rPr>
          <w:rFonts w:eastAsia="SimSun"/>
          <w:b/>
          <w:bCs/>
          <w:sz w:val="20"/>
          <w:szCs w:val="20"/>
          <w:lang w:eastAsia="zh-CN"/>
        </w:rPr>
      </w:pPr>
      <w:r w:rsidRPr="00353217">
        <w:rPr>
          <w:rFonts w:eastAsia="SimSun"/>
          <w:b/>
          <w:bCs/>
          <w:sz w:val="20"/>
          <w:szCs w:val="20"/>
          <w:lang w:eastAsia="zh-CN"/>
        </w:rPr>
        <w:t>Slika 2</w:t>
      </w:r>
      <w:r w:rsidR="00806B6A" w:rsidRPr="00353217">
        <w:rPr>
          <w:rFonts w:eastAsia="SimSun"/>
          <w:b/>
          <w:bCs/>
          <w:sz w:val="20"/>
          <w:szCs w:val="20"/>
          <w:lang w:eastAsia="zh-CN"/>
        </w:rPr>
        <w:t>5</w:t>
      </w:r>
      <w:r w:rsidRPr="00353217">
        <w:rPr>
          <w:rFonts w:eastAsia="SimSun"/>
          <w:b/>
          <w:bCs/>
          <w:sz w:val="20"/>
          <w:szCs w:val="20"/>
          <w:lang w:eastAsia="zh-CN"/>
        </w:rPr>
        <w:t>. Gađanje</w:t>
      </w:r>
      <w:r w:rsidR="006830A0" w:rsidRPr="00353217">
        <w:rPr>
          <w:rFonts w:eastAsia="SimSun"/>
          <w:b/>
          <w:bCs/>
          <w:sz w:val="20"/>
          <w:szCs w:val="20"/>
          <w:lang w:eastAsia="zh-CN"/>
        </w:rPr>
        <w:t xml:space="preserve"> pješačkim naoružanjem tijekom </w:t>
      </w:r>
    </w:p>
    <w:p w14:paraId="23B02BD1" w14:textId="77777777" w:rsidR="00C63FD8" w:rsidRPr="00353217" w:rsidRDefault="006830A0" w:rsidP="00716BCE">
      <w:pPr>
        <w:adjustRightInd w:val="0"/>
        <w:snapToGrid w:val="0"/>
        <w:spacing w:after="240" w:line="360" w:lineRule="auto"/>
        <w:jc w:val="center"/>
        <w:rPr>
          <w:rFonts w:eastAsia="SimSun"/>
          <w:b/>
          <w:bCs/>
          <w:sz w:val="20"/>
          <w:szCs w:val="20"/>
          <w:lang w:eastAsia="zh-CN"/>
        </w:rPr>
      </w:pPr>
      <w:r w:rsidRPr="00353217">
        <w:rPr>
          <w:rFonts w:eastAsia="SimSun"/>
          <w:b/>
          <w:bCs/>
          <w:sz w:val="20"/>
          <w:szCs w:val="20"/>
          <w:lang w:eastAsia="zh-CN"/>
        </w:rPr>
        <w:t>d</w:t>
      </w:r>
      <w:r w:rsidR="00C63FD8" w:rsidRPr="00353217">
        <w:rPr>
          <w:rFonts w:eastAsia="SimSun"/>
          <w:b/>
          <w:bCs/>
          <w:sz w:val="20"/>
          <w:szCs w:val="20"/>
          <w:lang w:eastAsia="zh-CN"/>
        </w:rPr>
        <w:t>ragovoljnog vojnog osposobljavanja</w:t>
      </w:r>
    </w:p>
    <w:p w14:paraId="388DA9DF" w14:textId="77777777" w:rsidR="00021928" w:rsidRDefault="0098215E" w:rsidP="00353217">
      <w:pPr>
        <w:adjustRightInd w:val="0"/>
        <w:snapToGrid w:val="0"/>
        <w:spacing w:line="360" w:lineRule="auto"/>
        <w:ind w:firstLine="720"/>
        <w:jc w:val="both"/>
        <w:rPr>
          <w:rFonts w:eastAsia="SimSun"/>
          <w:sz w:val="24"/>
          <w:szCs w:val="24"/>
          <w:lang w:eastAsia="zh-CN"/>
        </w:rPr>
      </w:pPr>
      <w:r>
        <w:rPr>
          <w:rFonts w:eastAsia="SimSun"/>
          <w:sz w:val="24"/>
          <w:szCs w:val="24"/>
          <w:lang w:eastAsia="zh-CN"/>
        </w:rPr>
        <w:tab/>
      </w:r>
      <w:r w:rsidR="00C63FD8" w:rsidRPr="00B77A4B">
        <w:rPr>
          <w:rFonts w:eastAsia="SimSun"/>
          <w:sz w:val="24"/>
          <w:szCs w:val="24"/>
          <w:lang w:eastAsia="zh-CN"/>
        </w:rPr>
        <w:t>Obuka kadeta provedena je kroz zimske, ljetne i granske kampove koji se provode na poligonima i</w:t>
      </w:r>
      <w:r w:rsidR="00353217">
        <w:rPr>
          <w:rFonts w:eastAsia="SimSun"/>
          <w:sz w:val="24"/>
          <w:szCs w:val="24"/>
          <w:lang w:eastAsia="zh-CN"/>
        </w:rPr>
        <w:t xml:space="preserve"> vježbalištima Hrvatske vojske. </w:t>
      </w:r>
      <w:r w:rsidR="00C63FD8" w:rsidRPr="00B77A4B">
        <w:rPr>
          <w:rFonts w:eastAsia="SimSun"/>
          <w:sz w:val="24"/>
          <w:szCs w:val="24"/>
          <w:lang w:eastAsia="zh-CN"/>
        </w:rPr>
        <w:t>Proveden je Tečaj za ocjenjivače borbene spremnosti kopnenih snaga, na kojem su osim pripadnika Hrvatske vojske sudjelovali i pripadnici oružanih snaga Republike Sjeverne Makedonije, Crne Gore, Republike Al</w:t>
      </w:r>
      <w:r w:rsidR="00353217">
        <w:rPr>
          <w:rFonts w:eastAsia="SimSun"/>
          <w:sz w:val="24"/>
          <w:szCs w:val="24"/>
          <w:lang w:eastAsia="zh-CN"/>
        </w:rPr>
        <w:t xml:space="preserve">banije te Bosne i Hercegovine. </w:t>
      </w:r>
      <w:r w:rsidR="00C63FD8" w:rsidRPr="00B77A4B">
        <w:rPr>
          <w:rFonts w:eastAsia="SimSun"/>
          <w:sz w:val="24"/>
          <w:szCs w:val="24"/>
          <w:lang w:eastAsia="zh-CN"/>
        </w:rPr>
        <w:t xml:space="preserve">Ocjenjivanja borbene spremnosti tijekom 2025. </w:t>
      </w:r>
      <w:r w:rsidR="00C37A66">
        <w:rPr>
          <w:rFonts w:eastAsia="SimSun"/>
          <w:sz w:val="24"/>
          <w:szCs w:val="24"/>
          <w:lang w:eastAsia="zh-CN"/>
        </w:rPr>
        <w:t xml:space="preserve">godine </w:t>
      </w:r>
      <w:r w:rsidR="00C63FD8" w:rsidRPr="00B77A4B">
        <w:rPr>
          <w:rFonts w:eastAsia="SimSun"/>
          <w:sz w:val="24"/>
          <w:szCs w:val="24"/>
          <w:lang w:eastAsia="zh-CN"/>
        </w:rPr>
        <w:t xml:space="preserve">provedena su u potpori potvrde i certifikacije spremnosti snaga deklariranih </w:t>
      </w:r>
      <w:r w:rsidR="00353217">
        <w:rPr>
          <w:rFonts w:eastAsia="SimSun"/>
          <w:sz w:val="24"/>
          <w:szCs w:val="24"/>
          <w:lang w:eastAsia="zh-CN"/>
        </w:rPr>
        <w:t xml:space="preserve">za NATO operacije potpore miru. </w:t>
      </w:r>
      <w:r w:rsidR="00C63FD8" w:rsidRPr="00B77A4B">
        <w:rPr>
          <w:rFonts w:eastAsia="SimSun"/>
          <w:sz w:val="24"/>
          <w:szCs w:val="24"/>
          <w:lang w:eastAsia="zh-CN"/>
        </w:rPr>
        <w:t>U Međunarodnom središtu za obuku specijalnih zračnih snaga u vojarni „Pukovnik Mirko Vukušić“ Zemunik Donji, pro</w:t>
      </w:r>
      <w:r w:rsidR="00C63FD8" w:rsidRPr="00B77A4B">
        <w:rPr>
          <w:rFonts w:eastAsia="SimSun"/>
          <w:sz w:val="24"/>
          <w:szCs w:val="24"/>
          <w:lang w:eastAsia="zh-CN"/>
        </w:rPr>
        <w:lastRenderedPageBreak/>
        <w:t xml:space="preserve">veden je niz specijalističkih tečajeva na kojima su uz pripadnike Zapovjedništva specijalnih snaga bili uključeni i pripadnici drugih grana </w:t>
      </w:r>
      <w:r w:rsidR="00301ECF">
        <w:rPr>
          <w:rFonts w:eastAsia="SimSun"/>
          <w:sz w:val="24"/>
          <w:szCs w:val="24"/>
          <w:lang w:eastAsia="zh-CN"/>
        </w:rPr>
        <w:t>Hrvatske vojske</w:t>
      </w:r>
      <w:r w:rsidR="00353217">
        <w:rPr>
          <w:rFonts w:eastAsia="SimSun"/>
          <w:sz w:val="24"/>
          <w:szCs w:val="24"/>
          <w:lang w:eastAsia="zh-CN"/>
        </w:rPr>
        <w:t xml:space="preserve">. </w:t>
      </w:r>
      <w:r w:rsidR="0036665A">
        <w:rPr>
          <w:rFonts w:eastAsia="SimSun"/>
          <w:sz w:val="24"/>
          <w:szCs w:val="24"/>
          <w:lang w:eastAsia="zh-CN"/>
        </w:rPr>
        <w:t>P</w:t>
      </w:r>
      <w:r w:rsidR="00C63FD8" w:rsidRPr="00B77A4B">
        <w:rPr>
          <w:rFonts w:eastAsia="SimSun"/>
          <w:sz w:val="24"/>
          <w:szCs w:val="24"/>
          <w:lang w:eastAsia="zh-CN"/>
        </w:rPr>
        <w:t xml:space="preserve">rovedena je </w:t>
      </w:r>
      <w:r w:rsidR="00301ECF">
        <w:rPr>
          <w:rFonts w:eastAsia="SimSun"/>
          <w:sz w:val="24"/>
          <w:szCs w:val="24"/>
          <w:lang w:eastAsia="zh-CN"/>
        </w:rPr>
        <w:t>planirana</w:t>
      </w:r>
      <w:r w:rsidR="00C63FD8" w:rsidRPr="00B77A4B">
        <w:rPr>
          <w:rFonts w:eastAsia="SimSun"/>
          <w:sz w:val="24"/>
          <w:szCs w:val="24"/>
          <w:lang w:eastAsia="zh-CN"/>
        </w:rPr>
        <w:t xml:space="preserve"> obuka namjenski organiziranih snaga angažiranima u potpori civilnim institucijama u slučaju katastrofa i velikih nes</w:t>
      </w:r>
      <w:r w:rsidR="00353217">
        <w:rPr>
          <w:rFonts w:eastAsia="SimSun"/>
          <w:sz w:val="24"/>
          <w:szCs w:val="24"/>
          <w:lang w:eastAsia="zh-CN"/>
        </w:rPr>
        <w:t xml:space="preserve">reća. </w:t>
      </w:r>
      <w:r w:rsidR="00C63FD8" w:rsidRPr="00B77A4B">
        <w:rPr>
          <w:rFonts w:eastAsia="SimSun"/>
          <w:sz w:val="24"/>
          <w:szCs w:val="24"/>
          <w:lang w:eastAsia="zh-CN"/>
        </w:rPr>
        <w:t>Predmobilizacijska obuka postrojbi razvrstane pričuve provedena je na poligonima i vježbalištima kroz dvije aktivnosti u dva termina, u skladu s programom osposobljavanja i vježbi razvrstanih pričuvnika. Osposoblj</w:t>
      </w:r>
      <w:r w:rsidR="00353217">
        <w:rPr>
          <w:rFonts w:eastAsia="SimSun"/>
          <w:sz w:val="24"/>
          <w:szCs w:val="24"/>
          <w:lang w:eastAsia="zh-CN"/>
        </w:rPr>
        <w:t xml:space="preserve">avanje je završio 81 pričuvnik. </w:t>
      </w:r>
    </w:p>
    <w:p w14:paraId="2DBAABA7" w14:textId="77777777" w:rsidR="00C63FD8" w:rsidRPr="00B77A4B" w:rsidRDefault="00021928" w:rsidP="00A124BB">
      <w:pPr>
        <w:adjustRightInd w:val="0"/>
        <w:snapToGrid w:val="0"/>
        <w:spacing w:line="360" w:lineRule="auto"/>
        <w:ind w:firstLine="720"/>
        <w:jc w:val="both"/>
        <w:rPr>
          <w:rFonts w:eastAsia="SimSun"/>
          <w:sz w:val="24"/>
          <w:szCs w:val="24"/>
          <w:lang w:eastAsia="zh-CN"/>
        </w:rPr>
      </w:pPr>
      <w:r>
        <w:rPr>
          <w:rFonts w:eastAsia="SimSun"/>
          <w:sz w:val="24"/>
          <w:szCs w:val="24"/>
          <w:lang w:eastAsia="zh-CN"/>
        </w:rPr>
        <w:tab/>
      </w:r>
      <w:r w:rsidR="00C63FD8" w:rsidRPr="00B77A4B">
        <w:rPr>
          <w:rFonts w:eastAsia="SimSun"/>
          <w:sz w:val="24"/>
          <w:szCs w:val="24"/>
          <w:lang w:eastAsia="zh-CN"/>
        </w:rPr>
        <w:t>U 2025.</w:t>
      </w:r>
      <w:r w:rsidR="00C37A66">
        <w:rPr>
          <w:rFonts w:eastAsia="SimSun"/>
          <w:sz w:val="24"/>
          <w:szCs w:val="24"/>
          <w:lang w:eastAsia="zh-CN"/>
        </w:rPr>
        <w:t xml:space="preserve"> godini </w:t>
      </w:r>
      <w:r w:rsidR="00C63FD8" w:rsidRPr="00B77A4B">
        <w:rPr>
          <w:rFonts w:eastAsia="SimSun"/>
          <w:sz w:val="24"/>
          <w:szCs w:val="24"/>
          <w:lang w:eastAsia="zh-CN"/>
        </w:rPr>
        <w:t xml:space="preserve">provedeno </w:t>
      </w:r>
      <w:r w:rsidR="00C37A66">
        <w:rPr>
          <w:rFonts w:eastAsia="SimSun"/>
          <w:sz w:val="24"/>
          <w:szCs w:val="24"/>
          <w:lang w:eastAsia="zh-CN"/>
        </w:rPr>
        <w:t xml:space="preserve">je </w:t>
      </w:r>
      <w:r w:rsidR="00C63FD8" w:rsidRPr="00B77A4B">
        <w:rPr>
          <w:rFonts w:eastAsia="SimSun"/>
          <w:sz w:val="24"/>
          <w:szCs w:val="24"/>
          <w:lang w:eastAsia="zh-CN"/>
        </w:rPr>
        <w:t xml:space="preserve">58 vježbi, od toga 48 međunarodnih i 10 nacionalnih. Na vježbama je sudjelovalo </w:t>
      </w:r>
      <w:r w:rsidR="00C63FD8" w:rsidRPr="00301ECF">
        <w:rPr>
          <w:rFonts w:eastAsia="SimSun"/>
          <w:sz w:val="24"/>
          <w:szCs w:val="24"/>
          <w:lang w:eastAsia="zh-CN"/>
        </w:rPr>
        <w:t>8</w:t>
      </w:r>
      <w:r w:rsidR="00C37A66" w:rsidRPr="00301ECF">
        <w:rPr>
          <w:rFonts w:eastAsia="SimSun"/>
          <w:sz w:val="24"/>
          <w:szCs w:val="24"/>
          <w:lang w:eastAsia="zh-CN"/>
        </w:rPr>
        <w:t xml:space="preserve"> </w:t>
      </w:r>
      <w:r w:rsidR="00C63FD8" w:rsidRPr="00301ECF">
        <w:rPr>
          <w:rFonts w:eastAsia="SimSun"/>
          <w:sz w:val="24"/>
          <w:szCs w:val="24"/>
          <w:lang w:eastAsia="zh-CN"/>
        </w:rPr>
        <w:t xml:space="preserve">537 pripadnika </w:t>
      </w:r>
      <w:r w:rsidR="00301ECF" w:rsidRPr="00301ECF">
        <w:rPr>
          <w:rFonts w:eastAsia="SimSun"/>
          <w:sz w:val="24"/>
          <w:szCs w:val="24"/>
          <w:lang w:eastAsia="zh-CN"/>
        </w:rPr>
        <w:t>Hrvatske vojske</w:t>
      </w:r>
      <w:r w:rsidR="00353217">
        <w:rPr>
          <w:rFonts w:eastAsia="SimSun"/>
          <w:sz w:val="24"/>
          <w:szCs w:val="24"/>
          <w:lang w:eastAsia="zh-CN"/>
        </w:rPr>
        <w:t xml:space="preserve">. </w:t>
      </w:r>
      <w:r w:rsidR="00C63FD8" w:rsidRPr="00B77A4B">
        <w:rPr>
          <w:rFonts w:eastAsia="SimSun"/>
          <w:sz w:val="24"/>
          <w:szCs w:val="24"/>
          <w:lang w:eastAsia="zh-CN"/>
        </w:rPr>
        <w:t xml:space="preserve">Po opsegu i značaju se u 2025. </w:t>
      </w:r>
      <w:r w:rsidR="00C37A66">
        <w:rPr>
          <w:rFonts w:eastAsia="SimSun"/>
          <w:sz w:val="24"/>
          <w:szCs w:val="24"/>
          <w:lang w:eastAsia="zh-CN"/>
        </w:rPr>
        <w:t xml:space="preserve">godini </w:t>
      </w:r>
      <w:r w:rsidR="00C63FD8" w:rsidRPr="00B77A4B">
        <w:rPr>
          <w:rFonts w:eastAsia="SimSun"/>
          <w:sz w:val="24"/>
          <w:szCs w:val="24"/>
          <w:lang w:eastAsia="zh-CN"/>
        </w:rPr>
        <w:t xml:space="preserve">posebno ističe nacionalna </w:t>
      </w:r>
      <w:r w:rsidR="00C63FD8" w:rsidRPr="00301ECF">
        <w:rPr>
          <w:rFonts w:eastAsia="SimSun"/>
          <w:sz w:val="24"/>
          <w:szCs w:val="24"/>
          <w:lang w:eastAsia="zh-CN"/>
        </w:rPr>
        <w:t>združena vojna</w:t>
      </w:r>
      <w:r w:rsidR="00C63FD8" w:rsidRPr="00B77A4B">
        <w:rPr>
          <w:rFonts w:eastAsia="SimSun"/>
          <w:sz w:val="24"/>
          <w:szCs w:val="24"/>
          <w:lang w:eastAsia="zh-CN"/>
        </w:rPr>
        <w:t xml:space="preserve"> vježba „BORBENA MOĆ 25“ koja je imala za cilj uvježbavanje doktrinarnih rješenja, provedbe obrambenih i napadnih operacija te aktivnosti vezanih uz zadaće </w:t>
      </w:r>
      <w:r w:rsidR="00301ECF">
        <w:rPr>
          <w:rFonts w:eastAsia="SimSun"/>
          <w:sz w:val="24"/>
          <w:szCs w:val="24"/>
          <w:lang w:eastAsia="zh-CN"/>
        </w:rPr>
        <w:t>Hrvatske vojske</w:t>
      </w:r>
      <w:r w:rsidR="00C63FD8" w:rsidRPr="00B77A4B">
        <w:rPr>
          <w:rFonts w:eastAsia="SimSun"/>
          <w:sz w:val="24"/>
          <w:szCs w:val="24"/>
          <w:lang w:eastAsia="zh-CN"/>
        </w:rPr>
        <w:t xml:space="preserve"> u</w:t>
      </w:r>
      <w:r>
        <w:rPr>
          <w:rFonts w:eastAsia="SimSun"/>
          <w:sz w:val="24"/>
          <w:szCs w:val="24"/>
          <w:lang w:eastAsia="zh-CN"/>
        </w:rPr>
        <w:t xml:space="preserve"> izravnoj potpori NATO planova. </w:t>
      </w:r>
      <w:r w:rsidR="00C63FD8" w:rsidRPr="00B77A4B">
        <w:rPr>
          <w:rFonts w:eastAsia="SimSun"/>
          <w:sz w:val="24"/>
          <w:szCs w:val="24"/>
          <w:lang w:eastAsia="zh-CN"/>
        </w:rPr>
        <w:t>Sudjelovanjem u međunarodnim vježbama „IMMEDIATE RESPONSE 25“, „SABER GUARDIAN 25“, „LAUFER 25“ i „LIFT 25“ sastavnice Hrvatske vojske su uvježbavale zadaće u cilju povećanja operativnih sposobnosti, demonstracije sile i brzog razmještaja postrojbi te povećanje interoperabilnosti i unaprjeđenja sustava zapovijedanja i nadzora.</w:t>
      </w:r>
    </w:p>
    <w:p w14:paraId="6D57DEC3" w14:textId="77777777" w:rsidR="00C63FD8" w:rsidRPr="00B77A4B" w:rsidRDefault="0098215E" w:rsidP="0098215E">
      <w:pPr>
        <w:pStyle w:val="Heading2"/>
        <w:spacing w:line="360" w:lineRule="auto"/>
        <w:ind w:left="1129"/>
      </w:pPr>
      <w:bookmarkStart w:id="115" w:name="_Toc94537900"/>
      <w:bookmarkStart w:id="116" w:name="_Toc94721074"/>
      <w:bookmarkStart w:id="117" w:name="_Toc219282251"/>
      <w:bookmarkStart w:id="118" w:name="_Toc227315615"/>
      <w:bookmarkStart w:id="119" w:name="_Toc158209186"/>
      <w:r>
        <w:tab/>
        <w:t>2.4.</w:t>
      </w:r>
      <w:r>
        <w:tab/>
      </w:r>
      <w:r w:rsidR="00C63FD8" w:rsidRPr="00B77A4B">
        <w:t>L</w:t>
      </w:r>
      <w:bookmarkEnd w:id="115"/>
      <w:bookmarkEnd w:id="116"/>
      <w:bookmarkEnd w:id="117"/>
      <w:r w:rsidR="00100DC6">
        <w:t>ogistička potpora</w:t>
      </w:r>
      <w:bookmarkEnd w:id="118"/>
    </w:p>
    <w:p w14:paraId="5F09C86A" w14:textId="77777777" w:rsidR="00C63FD8" w:rsidRPr="00B77A4B" w:rsidRDefault="009B1F35" w:rsidP="00021928">
      <w:pPr>
        <w:spacing w:line="360" w:lineRule="auto"/>
        <w:ind w:firstLine="720"/>
        <w:jc w:val="both"/>
        <w:rPr>
          <w:sz w:val="24"/>
          <w:szCs w:val="24"/>
        </w:rPr>
      </w:pPr>
      <w:bookmarkStart w:id="120" w:name="_Toc94537901"/>
      <w:bookmarkStart w:id="121" w:name="_Toc94721075"/>
      <w:r>
        <w:rPr>
          <w:sz w:val="24"/>
          <w:szCs w:val="24"/>
        </w:rPr>
        <w:tab/>
      </w:r>
      <w:r w:rsidR="00C63FD8" w:rsidRPr="00B77A4B">
        <w:rPr>
          <w:sz w:val="24"/>
          <w:szCs w:val="24"/>
        </w:rPr>
        <w:t xml:space="preserve">Prioriteti logističke potpore bili su usmjereni na osiguranje provedbe redovitih zadaća, operacija potpore miru, pomoći civilnim institucijama </w:t>
      </w:r>
      <w:r w:rsidR="00C63FD8" w:rsidRPr="00301ECF">
        <w:rPr>
          <w:sz w:val="24"/>
          <w:szCs w:val="24"/>
        </w:rPr>
        <w:t>i vježbama</w:t>
      </w:r>
      <w:r w:rsidR="00C63FD8" w:rsidRPr="00B77A4B">
        <w:rPr>
          <w:sz w:val="24"/>
          <w:szCs w:val="24"/>
        </w:rPr>
        <w:t>, uspostavljanje potpore u uvođenju novih sustava naoružanja i opreme, povećanje sigurnosti skladištenja i čuvanja materijalnih sredstava s naglaskom na skladištenje i čuvanje ubojnih sredstava, osiguranje ispravnosti ključnih borbenih sustava, prometnu potporu te poboljšanje uvjeta života i ra</w:t>
      </w:r>
      <w:r w:rsidR="00021928">
        <w:rPr>
          <w:sz w:val="24"/>
          <w:szCs w:val="24"/>
        </w:rPr>
        <w:t xml:space="preserve">da pripadnika Hrvatske vojske. </w:t>
      </w:r>
      <w:r w:rsidR="00C63FD8" w:rsidRPr="00B77A4B">
        <w:rPr>
          <w:sz w:val="24"/>
          <w:szCs w:val="24"/>
        </w:rPr>
        <w:t xml:space="preserve">Naglasak međunarodne vojne suradnje u području logistike bio je usmjeren na aktivnosti u potpori NATO planova, posebno dijela koji se odnosi na sposobnosti potpore snagama saveznika na prolazu kroz ili razmještenima na teritoriju Republike Hrvatske i sposobnostima prihvata, smještaja i pokreta snaga. Međunarodna suradnja u okviru Europske unije bila je usmjerena na dva PESCO projekta povezana s vojnom pokretljivosti i uspostavom mreže logističkih čvorišta u Europi u potpori operacijama. Na </w:t>
      </w:r>
      <w:r w:rsidR="00C63FD8" w:rsidRPr="00B77A4B">
        <w:rPr>
          <w:sz w:val="24"/>
          <w:szCs w:val="24"/>
        </w:rPr>
        <w:lastRenderedPageBreak/>
        <w:t xml:space="preserve">ovaj način </w:t>
      </w:r>
      <w:r w:rsidR="00301ECF">
        <w:rPr>
          <w:sz w:val="24"/>
          <w:szCs w:val="24"/>
        </w:rPr>
        <w:t>Hrvatska vojska aktivno doprinosi</w:t>
      </w:r>
      <w:r w:rsidR="00C63FD8" w:rsidRPr="00B77A4B">
        <w:rPr>
          <w:sz w:val="24"/>
          <w:szCs w:val="24"/>
        </w:rPr>
        <w:t xml:space="preserve"> sinkronizaciji srodnih inicijativa s ciljem iz</w:t>
      </w:r>
      <w:r w:rsidR="00021928">
        <w:rPr>
          <w:sz w:val="24"/>
          <w:szCs w:val="24"/>
        </w:rPr>
        <w:t xml:space="preserve">bjegavanja dupliciranja napora. </w:t>
      </w:r>
      <w:r w:rsidR="00C63FD8" w:rsidRPr="00301ECF">
        <w:rPr>
          <w:sz w:val="24"/>
          <w:szCs w:val="24"/>
        </w:rPr>
        <w:t>Na združenoj vježbi „BORBENA</w:t>
      </w:r>
      <w:r w:rsidR="00C63FD8" w:rsidRPr="00B77A4B">
        <w:rPr>
          <w:sz w:val="24"/>
          <w:szCs w:val="24"/>
        </w:rPr>
        <w:t xml:space="preserve"> MOĆ 25“ uspješno je uspostavljeno logističko planiranje i izvješćivanje putem odgovarajućih NATO alata i potvrđena kompatibilnost i interoperabilnost s partnerima. Nastavljen je daljnji razvoj sustava logističkog izvješćivanja za nacionalne potrebe, optimiziran je dio procesa, unaprijeđena razmjena informacija, povećana logistička situacijska vidljivost i stvoreni su preduvjeti za daljnja poboljšanja u logističkim planskim procesima.</w:t>
      </w:r>
    </w:p>
    <w:p w14:paraId="155A61CD" w14:textId="77777777" w:rsidR="00C63FD8" w:rsidRDefault="003868EF" w:rsidP="003868EF">
      <w:pPr>
        <w:pStyle w:val="Heading3"/>
        <w:spacing w:line="360" w:lineRule="auto"/>
        <w:ind w:left="1432"/>
      </w:pPr>
      <w:bookmarkStart w:id="122" w:name="_Toc227315616"/>
      <w:r>
        <w:t>2.4</w:t>
      </w:r>
      <w:r w:rsidR="00BE5EEF">
        <w:t>.</w:t>
      </w:r>
      <w:r>
        <w:t>1.</w:t>
      </w:r>
      <w:r>
        <w:tab/>
      </w:r>
      <w:r w:rsidR="00C63FD8" w:rsidRPr="00B77A4B">
        <w:t>Održavanje materijalnih sredstava</w:t>
      </w:r>
      <w:bookmarkEnd w:id="122"/>
    </w:p>
    <w:p w14:paraId="4766C067" w14:textId="77777777" w:rsidR="003868EF" w:rsidRPr="003868EF" w:rsidRDefault="003868EF" w:rsidP="003868EF"/>
    <w:p w14:paraId="4BEFFB78" w14:textId="77777777" w:rsidR="00C63FD8" w:rsidRPr="00B77A4B" w:rsidRDefault="003868EF" w:rsidP="00770F0A">
      <w:pPr>
        <w:spacing w:line="360" w:lineRule="auto"/>
        <w:ind w:firstLine="720"/>
        <w:jc w:val="both"/>
        <w:rPr>
          <w:sz w:val="24"/>
          <w:szCs w:val="24"/>
        </w:rPr>
      </w:pPr>
      <w:r>
        <w:rPr>
          <w:sz w:val="24"/>
          <w:szCs w:val="24"/>
        </w:rPr>
        <w:tab/>
      </w:r>
      <w:r w:rsidR="009D6398">
        <w:rPr>
          <w:sz w:val="24"/>
          <w:szCs w:val="24"/>
        </w:rPr>
        <w:t>Naglasak u</w:t>
      </w:r>
      <w:r w:rsidR="00C63FD8" w:rsidRPr="00B77A4B">
        <w:rPr>
          <w:sz w:val="24"/>
          <w:szCs w:val="24"/>
        </w:rPr>
        <w:t xml:space="preserve"> provedbi zadaća održavanja materijalnih sredstava u 2025. </w:t>
      </w:r>
      <w:r w:rsidR="00D36911">
        <w:rPr>
          <w:sz w:val="24"/>
          <w:szCs w:val="24"/>
        </w:rPr>
        <w:t xml:space="preserve">godini </w:t>
      </w:r>
      <w:r w:rsidR="00C63FD8" w:rsidRPr="00B77A4B">
        <w:rPr>
          <w:sz w:val="24"/>
          <w:szCs w:val="24"/>
        </w:rPr>
        <w:t xml:space="preserve">bio je na zadržavanju dostignute razine ispravnosti materijalnih sredstava te smanjenju negativnih utjecaja nastalih poremećajima na tržištu koji su rezultirali </w:t>
      </w:r>
      <w:r w:rsidR="00C63FD8" w:rsidRPr="009D6398">
        <w:rPr>
          <w:sz w:val="24"/>
          <w:szCs w:val="24"/>
        </w:rPr>
        <w:t>poteškoćama u nabavi pričuvnih dijelova kako s aspekta ugovorenih cijena tako i rokova isporuke.</w:t>
      </w:r>
      <w:r w:rsidR="00C63FD8" w:rsidRPr="009D6398">
        <w:rPr>
          <w:color w:val="FF0000"/>
          <w:sz w:val="24"/>
          <w:szCs w:val="24"/>
        </w:rPr>
        <w:t xml:space="preserve"> </w:t>
      </w:r>
      <w:r w:rsidR="00C63FD8" w:rsidRPr="009D6398">
        <w:rPr>
          <w:sz w:val="24"/>
          <w:szCs w:val="24"/>
        </w:rPr>
        <w:t xml:space="preserve">Težište je bilo na održavanju ključnih borbenih sredstava, a što je istovremeno predstavljalo pripremu materijalnih sredstava za sudjelovanje na </w:t>
      </w:r>
      <w:r w:rsidRPr="009D6398">
        <w:rPr>
          <w:sz w:val="24"/>
          <w:szCs w:val="24"/>
        </w:rPr>
        <w:t>M</w:t>
      </w:r>
      <w:r w:rsidR="00301ECF" w:rsidRPr="009D6398">
        <w:rPr>
          <w:sz w:val="24"/>
          <w:szCs w:val="24"/>
        </w:rPr>
        <w:t xml:space="preserve">imohodu u srpnju 2025. povodom </w:t>
      </w:r>
      <w:r w:rsidR="00301ECF" w:rsidRPr="009D6398">
        <w:rPr>
          <w:color w:val="000000"/>
          <w:szCs w:val="24"/>
          <w:lang w:eastAsia="hr-HR"/>
        </w:rPr>
        <w:t xml:space="preserve">obilježavanja Dana pobjede i </w:t>
      </w:r>
      <w:r w:rsidR="00301ECF" w:rsidRPr="009D6398">
        <w:rPr>
          <w:sz w:val="24"/>
          <w:szCs w:val="24"/>
        </w:rPr>
        <w:t xml:space="preserve">domovinske zahvalnosti i Dana hrvatskih branitelja. </w:t>
      </w:r>
      <w:r w:rsidR="00484B11" w:rsidRPr="009D6398">
        <w:rPr>
          <w:sz w:val="24"/>
          <w:szCs w:val="24"/>
        </w:rPr>
        <w:t>Nakon preuzimanja i uvođenja u operativnu uporabu započeti su propisani postupci održavanja borbenih vozila pješaštva</w:t>
      </w:r>
      <w:r w:rsidR="00484B11" w:rsidRPr="009D6398" w:rsidDel="00484B11">
        <w:rPr>
          <w:sz w:val="24"/>
          <w:szCs w:val="24"/>
        </w:rPr>
        <w:t xml:space="preserve"> </w:t>
      </w:r>
      <w:r w:rsidR="00C63FD8" w:rsidRPr="009D6398">
        <w:rPr>
          <w:sz w:val="24"/>
          <w:szCs w:val="24"/>
        </w:rPr>
        <w:t xml:space="preserve">Bradley. Tijekom 2025. </w:t>
      </w:r>
      <w:r w:rsidR="00D36911" w:rsidRPr="009D6398">
        <w:rPr>
          <w:sz w:val="24"/>
          <w:szCs w:val="24"/>
        </w:rPr>
        <w:t xml:space="preserve">godine </w:t>
      </w:r>
      <w:r w:rsidR="00C63FD8" w:rsidRPr="009D6398">
        <w:rPr>
          <w:sz w:val="24"/>
          <w:szCs w:val="24"/>
        </w:rPr>
        <w:t>završen je remont 12 topova 130 mm M-63 za postrojbe pričuve. Nastavilo se</w:t>
      </w:r>
      <w:r w:rsidR="00C63FD8" w:rsidRPr="00B77A4B">
        <w:rPr>
          <w:sz w:val="24"/>
          <w:szCs w:val="24"/>
        </w:rPr>
        <w:t xml:space="preserve"> s formiranjem tekuće pričuve dijelova i materijala za održavanje BOV Patria CRO i samohodne haubice 155 mm PzH 2000 HRV. Od nebojnih vozila p</w:t>
      </w:r>
      <w:r w:rsidR="000226BC">
        <w:rPr>
          <w:sz w:val="24"/>
          <w:szCs w:val="24"/>
        </w:rPr>
        <w:t xml:space="preserve">rioriteti u </w:t>
      </w:r>
      <w:r w:rsidR="000226BC" w:rsidRPr="009D6398">
        <w:rPr>
          <w:sz w:val="24"/>
          <w:szCs w:val="24"/>
        </w:rPr>
        <w:t xml:space="preserve">održavanju bili su </w:t>
      </w:r>
      <w:r w:rsidR="00021928">
        <w:rPr>
          <w:sz w:val="24"/>
          <w:szCs w:val="24"/>
        </w:rPr>
        <w:t>vozila za prijevoz osoba</w:t>
      </w:r>
      <w:r w:rsidR="00C63FD8" w:rsidRPr="009D6398">
        <w:rPr>
          <w:sz w:val="24"/>
          <w:szCs w:val="24"/>
        </w:rPr>
        <w:t xml:space="preserve"> i hrane, cisterne za gorivo, vozila za prijevoz ubojnih sredstava, niskopodne poluprikolice, sanitetska vozila i </w:t>
      </w:r>
      <w:r w:rsidR="00021928">
        <w:rPr>
          <w:sz w:val="24"/>
          <w:szCs w:val="24"/>
        </w:rPr>
        <w:t xml:space="preserve">inženjerijski strojevi. </w:t>
      </w:r>
      <w:r w:rsidR="00C63FD8" w:rsidRPr="009D6398">
        <w:rPr>
          <w:sz w:val="24"/>
          <w:szCs w:val="24"/>
          <w:lang w:eastAsia="hr-HR"/>
        </w:rPr>
        <w:t>Održavanje komunikacijsko-informacijske opreme</w:t>
      </w:r>
      <w:r w:rsidR="00C63FD8" w:rsidRPr="009D6398">
        <w:rPr>
          <w:sz w:val="24"/>
          <w:szCs w:val="24"/>
        </w:rPr>
        <w:t xml:space="preserve"> provodilo se prioritetno na sredstvima na uporabi, s naglaskom na taktičke k</w:t>
      </w:r>
      <w:r w:rsidR="000226BC" w:rsidRPr="009D6398">
        <w:rPr>
          <w:sz w:val="24"/>
          <w:szCs w:val="24"/>
        </w:rPr>
        <w:t>omunikacijske uređaje. U</w:t>
      </w:r>
      <w:r w:rsidR="00C63FD8" w:rsidRPr="009D6398">
        <w:rPr>
          <w:sz w:val="24"/>
          <w:szCs w:val="24"/>
        </w:rPr>
        <w:t xml:space="preserve"> 2025. </w:t>
      </w:r>
      <w:r w:rsidR="000226BC" w:rsidRPr="009D6398">
        <w:rPr>
          <w:sz w:val="24"/>
          <w:szCs w:val="24"/>
        </w:rPr>
        <w:t xml:space="preserve">godini </w:t>
      </w:r>
      <w:r w:rsidR="00C63FD8" w:rsidRPr="009D6398">
        <w:rPr>
          <w:sz w:val="24"/>
          <w:szCs w:val="24"/>
        </w:rPr>
        <w:t xml:space="preserve">prioritet je bio na pripremi i ugradnji komunikacijskih uređaja u plovidbene objekte </w:t>
      </w:r>
      <w:r w:rsidR="00301ECF" w:rsidRPr="009D6398">
        <w:rPr>
          <w:sz w:val="24"/>
          <w:szCs w:val="24"/>
        </w:rPr>
        <w:t>Hrvatske vojske.</w:t>
      </w:r>
      <w:r w:rsidR="00C63FD8" w:rsidRPr="009D6398">
        <w:rPr>
          <w:sz w:val="24"/>
          <w:szCs w:val="24"/>
        </w:rPr>
        <w:t xml:space="preserve"> Održavanje i remont brodova, plovila i m</w:t>
      </w:r>
      <w:r w:rsidR="00C63FD8" w:rsidRPr="009D6398">
        <w:rPr>
          <w:rFonts w:eastAsia="Calibri"/>
          <w:sz w:val="24"/>
          <w:szCs w:val="24"/>
        </w:rPr>
        <w:t xml:space="preserve">ornaričko-tehničkih materijalnih sredstava </w:t>
      </w:r>
      <w:r w:rsidR="00C63FD8" w:rsidRPr="009D6398">
        <w:rPr>
          <w:sz w:val="24"/>
          <w:szCs w:val="24"/>
        </w:rPr>
        <w:t>proveden</w:t>
      </w:r>
      <w:r w:rsidR="009D6398">
        <w:rPr>
          <w:sz w:val="24"/>
          <w:szCs w:val="24"/>
        </w:rPr>
        <w:t>o</w:t>
      </w:r>
      <w:r w:rsidR="00C63FD8" w:rsidRPr="009D6398">
        <w:rPr>
          <w:sz w:val="24"/>
          <w:szCs w:val="24"/>
        </w:rPr>
        <w:t xml:space="preserve"> je </w:t>
      </w:r>
      <w:r w:rsidR="009D6398">
        <w:rPr>
          <w:sz w:val="24"/>
          <w:szCs w:val="24"/>
        </w:rPr>
        <w:t>u skladu s planovim</w:t>
      </w:r>
      <w:r w:rsidR="00C63FD8" w:rsidRPr="009D6398">
        <w:rPr>
          <w:sz w:val="24"/>
          <w:szCs w:val="24"/>
        </w:rPr>
        <w:t>a.</w:t>
      </w:r>
      <w:r w:rsidR="00C63FD8" w:rsidRPr="00B77A4B">
        <w:rPr>
          <w:sz w:val="24"/>
          <w:szCs w:val="24"/>
        </w:rPr>
        <w:t xml:space="preserve"> </w:t>
      </w:r>
      <w:r w:rsidR="00021928">
        <w:rPr>
          <w:sz w:val="24"/>
          <w:szCs w:val="24"/>
        </w:rPr>
        <w:t xml:space="preserve"> </w:t>
      </w:r>
      <w:r w:rsidR="00C63FD8" w:rsidRPr="00B77A4B">
        <w:rPr>
          <w:sz w:val="24"/>
          <w:szCs w:val="24"/>
        </w:rPr>
        <w:t>Za potrebe održavanja heli</w:t>
      </w:r>
      <w:r w:rsidR="00C63FD8" w:rsidRPr="00B77A4B">
        <w:rPr>
          <w:sz w:val="24"/>
          <w:szCs w:val="24"/>
        </w:rPr>
        <w:lastRenderedPageBreak/>
        <w:t xml:space="preserve">koptera Mi-171Sh provedena je nabava i remonti pričuvnih dijelova u svrhu podizanja ispravnosti transportnih </w:t>
      </w:r>
      <w:r w:rsidR="00C63FD8" w:rsidRPr="009D6398">
        <w:rPr>
          <w:sz w:val="24"/>
          <w:szCs w:val="24"/>
        </w:rPr>
        <w:t>helikoptera. Za avion</w:t>
      </w:r>
      <w:r w:rsidR="002D0CA4" w:rsidRPr="009D6398">
        <w:rPr>
          <w:sz w:val="24"/>
          <w:szCs w:val="24"/>
        </w:rPr>
        <w:t xml:space="preserve">e </w:t>
      </w:r>
      <w:r w:rsidR="00C63FD8" w:rsidRPr="009D6398">
        <w:rPr>
          <w:sz w:val="24"/>
          <w:szCs w:val="24"/>
        </w:rPr>
        <w:t xml:space="preserve">MiG-21 pokrenuti su postupci rashoda te će se pokrenuti </w:t>
      </w:r>
      <w:r w:rsidR="002D0CA4" w:rsidRPr="009D6398">
        <w:rPr>
          <w:sz w:val="24"/>
          <w:szCs w:val="24"/>
        </w:rPr>
        <w:t xml:space="preserve">njihovo </w:t>
      </w:r>
      <w:r w:rsidR="00C63FD8" w:rsidRPr="009D6398">
        <w:rPr>
          <w:sz w:val="24"/>
          <w:szCs w:val="24"/>
        </w:rPr>
        <w:t xml:space="preserve">brisanje iz Registra vojnih zrakoplova. Na višenamjenskim borbenim avionima Rafale F3-R provodile su se redovne aktivnosti održavanja u skladu s izrađenim Programom održavanja. Redovnim servisiranjem i održavanjem šest aviona tipa CL-415 Canadair i šest aviona AT-802 A/F Air Tractor postignuta je </w:t>
      </w:r>
      <w:r w:rsidR="002D0CA4" w:rsidRPr="009D6398">
        <w:rPr>
          <w:sz w:val="24"/>
          <w:szCs w:val="24"/>
        </w:rPr>
        <w:t>potrebna</w:t>
      </w:r>
      <w:r w:rsidR="00C63FD8" w:rsidRPr="009D6398">
        <w:rPr>
          <w:sz w:val="24"/>
          <w:szCs w:val="24"/>
        </w:rPr>
        <w:t xml:space="preserve"> raspoloživost protupožarnih aviona tijekom trajanja </w:t>
      </w:r>
      <w:r w:rsidR="009D6398">
        <w:rPr>
          <w:sz w:val="24"/>
          <w:szCs w:val="24"/>
        </w:rPr>
        <w:t>druge</w:t>
      </w:r>
      <w:r w:rsidR="00C63FD8" w:rsidRPr="009D6398">
        <w:rPr>
          <w:sz w:val="24"/>
          <w:szCs w:val="24"/>
        </w:rPr>
        <w:t xml:space="preserve"> faze protupožarne sezone. Redovito su provođeni preventivni i korektivni radovi na školskim avionima Z242L ZLIN.</w:t>
      </w:r>
      <w:r w:rsidR="00C63FD8" w:rsidRPr="00B77A4B">
        <w:rPr>
          <w:sz w:val="24"/>
          <w:szCs w:val="24"/>
        </w:rPr>
        <w:t xml:space="preserve"> Tijekom </w:t>
      </w:r>
      <w:r w:rsidR="0036665A">
        <w:rPr>
          <w:sz w:val="24"/>
          <w:szCs w:val="24"/>
        </w:rPr>
        <w:t xml:space="preserve">2025. </w:t>
      </w:r>
      <w:r w:rsidR="00C63FD8" w:rsidRPr="00B77A4B">
        <w:rPr>
          <w:sz w:val="24"/>
          <w:szCs w:val="24"/>
        </w:rPr>
        <w:t>godine zaprimljeni su pričuvni dijelovi za potrebe održavanja višenamje</w:t>
      </w:r>
      <w:r w:rsidR="00770F0A">
        <w:rPr>
          <w:sz w:val="24"/>
          <w:szCs w:val="24"/>
        </w:rPr>
        <w:t>ns</w:t>
      </w:r>
      <w:r w:rsidR="00C63FD8" w:rsidRPr="00B77A4B">
        <w:rPr>
          <w:sz w:val="24"/>
          <w:szCs w:val="24"/>
        </w:rPr>
        <w:t>kih helikoptera UH-60M Black Hawk</w:t>
      </w:r>
      <w:r w:rsidR="00C63FD8" w:rsidRPr="00B77A4B" w:rsidDel="00CA45FC">
        <w:rPr>
          <w:sz w:val="24"/>
          <w:szCs w:val="24"/>
        </w:rPr>
        <w:t xml:space="preserve"> </w:t>
      </w:r>
      <w:r w:rsidR="00C63FD8" w:rsidRPr="00B77A4B">
        <w:rPr>
          <w:sz w:val="24"/>
          <w:szCs w:val="24"/>
        </w:rPr>
        <w:t>u skladu s ugovorom o nabavi paketa integralne logističke potpore</w:t>
      </w:r>
      <w:r w:rsidR="002D0CA4">
        <w:rPr>
          <w:sz w:val="24"/>
          <w:szCs w:val="24"/>
        </w:rPr>
        <w:t>. H</w:t>
      </w:r>
      <w:r w:rsidR="00C63FD8" w:rsidRPr="00B77A4B">
        <w:rPr>
          <w:sz w:val="24"/>
          <w:szCs w:val="24"/>
        </w:rPr>
        <w:t>elikopteri</w:t>
      </w:r>
      <w:r w:rsidR="002D0CA4">
        <w:rPr>
          <w:sz w:val="24"/>
          <w:szCs w:val="24"/>
        </w:rPr>
        <w:t xml:space="preserve"> su</w:t>
      </w:r>
      <w:r w:rsidR="00C63FD8" w:rsidRPr="00B77A4B">
        <w:rPr>
          <w:sz w:val="24"/>
          <w:szCs w:val="24"/>
        </w:rPr>
        <w:t xml:space="preserve"> kompletirani dodatnom opremom za zrakoplovnu samozaštitu</w:t>
      </w:r>
      <w:r w:rsidR="002D0CA4">
        <w:rPr>
          <w:sz w:val="24"/>
          <w:szCs w:val="24"/>
        </w:rPr>
        <w:t>. P</w:t>
      </w:r>
      <w:r w:rsidR="00C63FD8" w:rsidRPr="00B77A4B">
        <w:rPr>
          <w:sz w:val="24"/>
          <w:szCs w:val="24"/>
        </w:rPr>
        <w:t>rovedeno</w:t>
      </w:r>
      <w:r w:rsidR="002D0CA4">
        <w:rPr>
          <w:sz w:val="24"/>
          <w:szCs w:val="24"/>
        </w:rPr>
        <w:t xml:space="preserve"> je</w:t>
      </w:r>
      <w:r w:rsidR="00C63FD8" w:rsidRPr="00B77A4B">
        <w:rPr>
          <w:sz w:val="24"/>
          <w:szCs w:val="24"/>
        </w:rPr>
        <w:t xml:space="preserve"> redovno servisiranje i održa</w:t>
      </w:r>
      <w:r w:rsidR="002D0CA4">
        <w:rPr>
          <w:sz w:val="24"/>
          <w:szCs w:val="24"/>
        </w:rPr>
        <w:t>vanje radarskog sustava FPS-117 te je započet</w:t>
      </w:r>
      <w:r w:rsidR="00C63FD8" w:rsidRPr="00B77A4B">
        <w:rPr>
          <w:sz w:val="24"/>
          <w:szCs w:val="24"/>
        </w:rPr>
        <w:t xml:space="preserve"> projekt </w:t>
      </w:r>
      <w:r w:rsidR="002D0CA4">
        <w:rPr>
          <w:sz w:val="24"/>
          <w:szCs w:val="24"/>
        </w:rPr>
        <w:t>njegove cjelovite modernizacije.</w:t>
      </w:r>
      <w:r w:rsidR="005D255E">
        <w:rPr>
          <w:sz w:val="24"/>
          <w:szCs w:val="24"/>
        </w:rPr>
        <w:t xml:space="preserve"> </w:t>
      </w:r>
      <w:r w:rsidR="002D0CA4">
        <w:rPr>
          <w:sz w:val="24"/>
          <w:szCs w:val="24"/>
        </w:rPr>
        <w:t xml:space="preserve">Provođen je proces </w:t>
      </w:r>
      <w:r w:rsidR="00C63FD8" w:rsidRPr="00B77A4B">
        <w:rPr>
          <w:sz w:val="24"/>
          <w:szCs w:val="24"/>
        </w:rPr>
        <w:t>održavanja besposadnog zrakoplovnog sustava Bayraktar TB2 prema Programu održavanja, tehničkoj dokumentaciji i uputama proizvođača</w:t>
      </w:r>
      <w:r w:rsidR="002D0CA4">
        <w:rPr>
          <w:sz w:val="24"/>
          <w:szCs w:val="24"/>
        </w:rPr>
        <w:t>.</w:t>
      </w:r>
    </w:p>
    <w:p w14:paraId="508F1272" w14:textId="77777777" w:rsidR="00C63FD8" w:rsidRPr="00B77A4B" w:rsidRDefault="005D255E" w:rsidP="005D255E">
      <w:pPr>
        <w:pStyle w:val="Heading3"/>
        <w:spacing w:line="360" w:lineRule="auto"/>
        <w:ind w:left="1432"/>
      </w:pPr>
      <w:bookmarkStart w:id="123" w:name="_Toc227315617"/>
      <w:bookmarkEnd w:id="120"/>
      <w:bookmarkEnd w:id="121"/>
      <w:r>
        <w:t>2.4.2.</w:t>
      </w:r>
      <w:r>
        <w:tab/>
      </w:r>
      <w:r w:rsidR="00C63FD8" w:rsidRPr="00B77A4B">
        <w:t>Opskrba</w:t>
      </w:r>
      <w:bookmarkEnd w:id="123"/>
    </w:p>
    <w:p w14:paraId="1BC36FD1" w14:textId="77777777" w:rsidR="00C63FD8" w:rsidRPr="005D255E" w:rsidRDefault="005D255E" w:rsidP="00770F0A">
      <w:pPr>
        <w:spacing w:line="360" w:lineRule="auto"/>
        <w:ind w:firstLine="720"/>
        <w:jc w:val="both"/>
        <w:rPr>
          <w:sz w:val="24"/>
          <w:szCs w:val="24"/>
        </w:rPr>
      </w:pPr>
      <w:r>
        <w:rPr>
          <w:sz w:val="24"/>
          <w:szCs w:val="24"/>
        </w:rPr>
        <w:tab/>
      </w:r>
      <w:r w:rsidR="00C63FD8" w:rsidRPr="00B77A4B">
        <w:rPr>
          <w:sz w:val="24"/>
          <w:szCs w:val="24"/>
        </w:rPr>
        <w:t xml:space="preserve">U funkcionalnom području opskrbe materijalnim sredstvima nastavljena je nabava osobne </w:t>
      </w:r>
      <w:r w:rsidR="00C63FD8" w:rsidRPr="002D0CA4">
        <w:rPr>
          <w:sz w:val="24"/>
          <w:szCs w:val="24"/>
        </w:rPr>
        <w:t>opreme vojnika, ekonomično</w:t>
      </w:r>
      <w:r w:rsidR="00C63FD8" w:rsidRPr="00B77A4B">
        <w:rPr>
          <w:sz w:val="24"/>
          <w:szCs w:val="24"/>
        </w:rPr>
        <w:t xml:space="preserve"> upravljanje opskrbom energentima, gorivom i mazivom te ubojitim sredstvima. Nabavom planiranih količina odora, obuće i ostale vojne opreme ostvarena je kontinuirana potpora </w:t>
      </w:r>
      <w:r w:rsidR="002D0CA4">
        <w:rPr>
          <w:sz w:val="24"/>
          <w:szCs w:val="24"/>
        </w:rPr>
        <w:t xml:space="preserve">pripadnicima Hrvatske vojske </w:t>
      </w:r>
      <w:r>
        <w:rPr>
          <w:sz w:val="24"/>
          <w:szCs w:val="24"/>
        </w:rPr>
        <w:t>u Republici Hrvatskoj</w:t>
      </w:r>
      <w:r w:rsidR="00C63FD8" w:rsidRPr="002D0CA4">
        <w:rPr>
          <w:sz w:val="24"/>
          <w:szCs w:val="24"/>
        </w:rPr>
        <w:t xml:space="preserve"> i inozemstvu</w:t>
      </w:r>
      <w:r w:rsidR="00C63FD8" w:rsidRPr="00B77A4B">
        <w:rPr>
          <w:sz w:val="24"/>
          <w:szCs w:val="24"/>
        </w:rPr>
        <w:t xml:space="preserve"> te je nastavljeno opremanje djelatnih i pričuvnih pripadnika Hrvatske vojske. U 2025. </w:t>
      </w:r>
      <w:r w:rsidR="000226BC">
        <w:rPr>
          <w:sz w:val="24"/>
          <w:szCs w:val="24"/>
        </w:rPr>
        <w:t xml:space="preserve">godini </w:t>
      </w:r>
      <w:r w:rsidR="00C63FD8" w:rsidRPr="00B77A4B">
        <w:rPr>
          <w:sz w:val="24"/>
          <w:szCs w:val="24"/>
        </w:rPr>
        <w:t xml:space="preserve">su izmijenjeni i dopunjeni Kriteriji pripadanja osobne odjeće, obuće i vojne opreme za opremanje pripadnika </w:t>
      </w:r>
      <w:r w:rsidR="00C63FD8" w:rsidRPr="002D0CA4">
        <w:rPr>
          <w:sz w:val="24"/>
          <w:szCs w:val="24"/>
        </w:rPr>
        <w:t xml:space="preserve">Hrvatske vojske koji se upućuju u NATO aktivnost prednjih kopnenih snaga u Republici Poljskoj i Republici Litvi te u operaciju EUNAVFOR MED IRINI. </w:t>
      </w:r>
      <w:r w:rsidR="00C63FD8" w:rsidRPr="00B77A4B">
        <w:rPr>
          <w:sz w:val="24"/>
          <w:szCs w:val="24"/>
        </w:rPr>
        <w:t xml:space="preserve">Nabavljene količine pogonskih goriva, maziva i tekućih energenata u 2025. </w:t>
      </w:r>
      <w:r w:rsidR="000226BC">
        <w:rPr>
          <w:sz w:val="24"/>
          <w:szCs w:val="24"/>
        </w:rPr>
        <w:t xml:space="preserve">godini </w:t>
      </w:r>
      <w:r w:rsidR="00C63FD8" w:rsidRPr="00B77A4B">
        <w:rPr>
          <w:sz w:val="24"/>
          <w:szCs w:val="24"/>
        </w:rPr>
        <w:t xml:space="preserve">osigurale su redovitu i dostatnu opskrbu Hrvatske vojske za izvršenje svih zadaća u Republici Hrvatskoj i inozemstvu. Isporuka goriva provodila se preko ugovornih dobavljača, kao i nabava ulja, masti te sredstava za čišćenje, zaštitu i hlađenje. Najveći </w:t>
      </w:r>
      <w:r w:rsidR="00C63FD8" w:rsidRPr="002D0CA4">
        <w:rPr>
          <w:sz w:val="24"/>
          <w:szCs w:val="24"/>
        </w:rPr>
        <w:t xml:space="preserve">dio </w:t>
      </w:r>
      <w:r w:rsidR="00C63FD8" w:rsidRPr="00B77A4B">
        <w:rPr>
          <w:sz w:val="24"/>
          <w:szCs w:val="24"/>
        </w:rPr>
        <w:t xml:space="preserve">odnosi se </w:t>
      </w:r>
      <w:r w:rsidR="00C63FD8" w:rsidRPr="00B77A4B">
        <w:rPr>
          <w:sz w:val="24"/>
          <w:szCs w:val="24"/>
        </w:rPr>
        <w:lastRenderedPageBreak/>
        <w:t xml:space="preserve">na dizel gorivo i kerozin, što ukazuje na nastavak višegodišnjeg trenda smanjenja nabave motornog benzina. Nabava plavog dizela je dostatna za potrebe izvršenja svih zadaća Hrvatske ratne mornarice. </w:t>
      </w:r>
      <w:r w:rsidR="002D0CA4">
        <w:rPr>
          <w:sz w:val="24"/>
          <w:szCs w:val="24"/>
        </w:rPr>
        <w:t>Popuna</w:t>
      </w:r>
      <w:r w:rsidR="00C63FD8" w:rsidRPr="00B77A4B">
        <w:rPr>
          <w:sz w:val="24"/>
          <w:szCs w:val="24"/>
        </w:rPr>
        <w:t xml:space="preserve"> gorivom primarno</w:t>
      </w:r>
      <w:r w:rsidR="002D0CA4">
        <w:rPr>
          <w:sz w:val="24"/>
          <w:szCs w:val="24"/>
        </w:rPr>
        <w:t xml:space="preserve"> se obavljala</w:t>
      </w:r>
      <w:r w:rsidR="00C63FD8" w:rsidRPr="00B77A4B">
        <w:rPr>
          <w:sz w:val="24"/>
          <w:szCs w:val="24"/>
        </w:rPr>
        <w:t xml:space="preserve"> preko benzinskih crpki na </w:t>
      </w:r>
      <w:r>
        <w:rPr>
          <w:sz w:val="24"/>
          <w:szCs w:val="24"/>
        </w:rPr>
        <w:t xml:space="preserve">vojnim lokacijama. </w:t>
      </w:r>
      <w:r w:rsidR="00C63FD8" w:rsidRPr="00B77A4B">
        <w:rPr>
          <w:sz w:val="24"/>
          <w:szCs w:val="24"/>
        </w:rPr>
        <w:t>Pričuve ubojitih sredstava u Republici Hrvatskoj skladište se, čuvaju i održavaju u vojno skladišnim kompleksima, gdje se</w:t>
      </w:r>
      <w:r w:rsidR="00C63FD8" w:rsidRPr="00B77A4B">
        <w:rPr>
          <w:rFonts w:eastAsia="SimSun"/>
          <w:sz w:val="24"/>
          <w:szCs w:val="24"/>
          <w:lang w:eastAsia="zh-CN"/>
        </w:rPr>
        <w:t xml:space="preserve"> na propisan način skladište, čuvaju i održavaju </w:t>
      </w:r>
      <w:r w:rsidR="00C63FD8" w:rsidRPr="00B77A4B">
        <w:rPr>
          <w:rFonts w:eastAsia="SimSun"/>
          <w:sz w:val="24"/>
          <w:szCs w:val="24"/>
          <w:lang w:val="sr-Latn-RS" w:eastAsia="zh-CN"/>
        </w:rPr>
        <w:t xml:space="preserve">perspektivna, </w:t>
      </w:r>
      <w:r w:rsidR="00C63FD8" w:rsidRPr="002D0CA4">
        <w:rPr>
          <w:rFonts w:eastAsia="SimSun"/>
          <w:sz w:val="24"/>
          <w:szCs w:val="24"/>
          <w:lang w:val="sr-Latn-RS" w:eastAsia="zh-CN"/>
        </w:rPr>
        <w:t xml:space="preserve">neperspektivna, rashodovana, vježbovna, školska i manevarska (klasična i raketna) ubojna sredstva. </w:t>
      </w:r>
      <w:r w:rsidR="00C63FD8" w:rsidRPr="002D0CA4">
        <w:rPr>
          <w:sz w:val="24"/>
          <w:szCs w:val="24"/>
        </w:rPr>
        <w:t>Zalihe</w:t>
      </w:r>
      <w:r w:rsidR="00C63FD8" w:rsidRPr="00B77A4B">
        <w:rPr>
          <w:sz w:val="24"/>
          <w:szCs w:val="24"/>
        </w:rPr>
        <w:t xml:space="preserve"> ubojitih </w:t>
      </w:r>
      <w:r w:rsidR="00C63FD8" w:rsidRPr="002D0CA4">
        <w:rPr>
          <w:sz w:val="24"/>
          <w:szCs w:val="24"/>
        </w:rPr>
        <w:t>sredstava izvan Republike Hrvatske za potrebe postrojbi u misijama i operacijama u ino</w:t>
      </w:r>
      <w:r w:rsidR="00C63FD8" w:rsidRPr="009D6398">
        <w:rPr>
          <w:rFonts w:eastAsia="SimSun"/>
          <w:sz w:val="24"/>
          <w:szCs w:val="24"/>
          <w:lang w:eastAsia="zh-CN"/>
        </w:rPr>
        <w:t xml:space="preserve">zemstvu čuvaju se u terenskim skladištima savezničkih i partnerskih zemalja u područjima operacija. Sklopljeni su ugovori </w:t>
      </w:r>
      <w:r w:rsidR="009D6398" w:rsidRPr="009D6398">
        <w:rPr>
          <w:rFonts w:eastAsia="SimSun"/>
          <w:sz w:val="24"/>
          <w:szCs w:val="24"/>
          <w:lang w:eastAsia="zh-CN"/>
        </w:rPr>
        <w:t xml:space="preserve">za višegodišnju nabavu </w:t>
      </w:r>
      <w:r w:rsidR="00C63FD8" w:rsidRPr="009D6398">
        <w:rPr>
          <w:rFonts w:eastAsia="SimSun"/>
          <w:sz w:val="24"/>
          <w:szCs w:val="24"/>
          <w:lang w:eastAsia="zh-CN"/>
        </w:rPr>
        <w:t>ubojitih sredstava.</w:t>
      </w:r>
      <w:r w:rsidR="00C63FD8" w:rsidRPr="005D255E">
        <w:rPr>
          <w:sz w:val="24"/>
          <w:szCs w:val="24"/>
          <w:highlight w:val="yellow"/>
        </w:rPr>
        <w:t xml:space="preserve"> </w:t>
      </w:r>
    </w:p>
    <w:p w14:paraId="33A55495" w14:textId="77777777" w:rsidR="00C63FD8" w:rsidRPr="00B77A4B" w:rsidRDefault="005D255E" w:rsidP="005D255E">
      <w:pPr>
        <w:pStyle w:val="Heading3"/>
        <w:spacing w:line="360" w:lineRule="auto"/>
        <w:ind w:left="1432"/>
      </w:pPr>
      <w:bookmarkStart w:id="124" w:name="_Toc219282255"/>
      <w:bookmarkStart w:id="125" w:name="_Toc227315618"/>
      <w:r>
        <w:t>2.4.3.</w:t>
      </w:r>
      <w:r>
        <w:tab/>
      </w:r>
      <w:r w:rsidR="00C63FD8" w:rsidRPr="00B77A4B">
        <w:t>Prometna potpora</w:t>
      </w:r>
      <w:bookmarkEnd w:id="124"/>
      <w:bookmarkEnd w:id="125"/>
    </w:p>
    <w:p w14:paraId="68AA9FAF" w14:textId="77777777" w:rsidR="00C63FD8" w:rsidRDefault="005D255E" w:rsidP="00B34321">
      <w:pPr>
        <w:adjustRightInd w:val="0"/>
        <w:spacing w:after="120" w:line="360" w:lineRule="auto"/>
        <w:ind w:firstLine="720"/>
        <w:jc w:val="both"/>
        <w:rPr>
          <w:iCs/>
          <w:sz w:val="24"/>
          <w:szCs w:val="24"/>
        </w:rPr>
      </w:pPr>
      <w:r>
        <w:rPr>
          <w:iCs/>
          <w:sz w:val="24"/>
          <w:szCs w:val="24"/>
        </w:rPr>
        <w:tab/>
      </w:r>
      <w:r w:rsidR="00C63FD8" w:rsidRPr="00B77A4B">
        <w:rPr>
          <w:iCs/>
          <w:sz w:val="24"/>
          <w:szCs w:val="24"/>
        </w:rPr>
        <w:t xml:space="preserve">U cilju osiguranja mobilnosti </w:t>
      </w:r>
      <w:r w:rsidR="002D0CA4">
        <w:rPr>
          <w:iCs/>
          <w:sz w:val="24"/>
          <w:szCs w:val="24"/>
        </w:rPr>
        <w:t>Hrvatske vojske</w:t>
      </w:r>
      <w:r w:rsidR="00C63FD8" w:rsidRPr="00B77A4B">
        <w:rPr>
          <w:iCs/>
          <w:sz w:val="24"/>
          <w:szCs w:val="24"/>
        </w:rPr>
        <w:t xml:space="preserve"> i unaprjeđenja sustava </w:t>
      </w:r>
      <w:r w:rsidR="00C63FD8" w:rsidRPr="00B77A4B">
        <w:rPr>
          <w:sz w:val="24"/>
          <w:szCs w:val="24"/>
        </w:rPr>
        <w:t>prometne potpore</w:t>
      </w:r>
      <w:r w:rsidR="00C63FD8" w:rsidRPr="00B77A4B">
        <w:rPr>
          <w:iCs/>
          <w:sz w:val="24"/>
          <w:szCs w:val="24"/>
        </w:rPr>
        <w:t xml:space="preserve"> te u skladu s planskim prioritetima, Ministarstvo obrane pristupilo je zajedničkoj nabavi vojnih kamiona TATRA temeljem čega </w:t>
      </w:r>
      <w:r w:rsidR="00C63FD8" w:rsidRPr="002D0CA4">
        <w:rPr>
          <w:iCs/>
          <w:sz w:val="24"/>
          <w:szCs w:val="24"/>
        </w:rPr>
        <w:t>će se od 2026. do 2031.</w:t>
      </w:r>
      <w:r w:rsidR="00C63FD8" w:rsidRPr="00B77A4B">
        <w:rPr>
          <w:iCs/>
          <w:sz w:val="24"/>
          <w:szCs w:val="24"/>
        </w:rPr>
        <w:t xml:space="preserve"> u </w:t>
      </w:r>
      <w:r w:rsidR="00C63FD8" w:rsidRPr="002D0CA4">
        <w:rPr>
          <w:iCs/>
          <w:sz w:val="24"/>
          <w:szCs w:val="24"/>
        </w:rPr>
        <w:t>operativnu uporabu uvesti ukupno 420 terenskih vojnih kamiona TATRA T-815-7 u 6x6 i 8x8 izvedbi.</w:t>
      </w:r>
      <w:r w:rsidR="00C63FD8" w:rsidRPr="00853BE2">
        <w:rPr>
          <w:iCs/>
          <w:sz w:val="24"/>
          <w:szCs w:val="24"/>
          <w:highlight w:val="yellow"/>
        </w:rPr>
        <w:t xml:space="preserve"> </w:t>
      </w:r>
    </w:p>
    <w:p w14:paraId="74BCE851" w14:textId="77777777" w:rsidR="00040937" w:rsidRPr="00B77A4B" w:rsidRDefault="00040937" w:rsidP="00B34321">
      <w:pPr>
        <w:adjustRightInd w:val="0"/>
        <w:spacing w:after="120" w:line="360" w:lineRule="auto"/>
        <w:ind w:firstLine="720"/>
        <w:jc w:val="both"/>
        <w:rPr>
          <w:iCs/>
          <w:sz w:val="24"/>
          <w:szCs w:val="24"/>
        </w:rPr>
      </w:pPr>
    </w:p>
    <w:p w14:paraId="0E297346" w14:textId="77777777" w:rsidR="00C63FD8" w:rsidRPr="00B77A4B" w:rsidRDefault="005D255E" w:rsidP="005D255E">
      <w:pPr>
        <w:pStyle w:val="Heading3"/>
        <w:spacing w:line="360" w:lineRule="auto"/>
        <w:ind w:left="1432"/>
      </w:pPr>
      <w:bookmarkStart w:id="126" w:name="_Toc227315619"/>
      <w:r>
        <w:t>2.4.4.</w:t>
      </w:r>
      <w:r>
        <w:tab/>
      </w:r>
      <w:r w:rsidR="00C63FD8" w:rsidRPr="00B77A4B">
        <w:t>Usluge prehrane, pranja i čišćenja</w:t>
      </w:r>
      <w:bookmarkEnd w:id="126"/>
    </w:p>
    <w:p w14:paraId="6738040B" w14:textId="77777777" w:rsidR="00C63FD8" w:rsidRPr="00B77A4B" w:rsidRDefault="005D255E" w:rsidP="00770F0A">
      <w:pPr>
        <w:spacing w:before="120" w:after="120" w:line="360" w:lineRule="auto"/>
        <w:ind w:firstLine="720"/>
        <w:jc w:val="both"/>
        <w:rPr>
          <w:sz w:val="24"/>
          <w:szCs w:val="24"/>
        </w:rPr>
      </w:pPr>
      <w:r>
        <w:rPr>
          <w:sz w:val="24"/>
          <w:szCs w:val="24"/>
        </w:rPr>
        <w:tab/>
      </w:r>
      <w:r w:rsidR="00C63FD8" w:rsidRPr="00B77A4B">
        <w:rPr>
          <w:sz w:val="24"/>
          <w:szCs w:val="24"/>
        </w:rPr>
        <w:t>Prehrana</w:t>
      </w:r>
      <w:r w:rsidR="00C63FD8" w:rsidRPr="00B77A4B">
        <w:rPr>
          <w:b/>
          <w:sz w:val="24"/>
          <w:szCs w:val="24"/>
        </w:rPr>
        <w:t xml:space="preserve"> </w:t>
      </w:r>
      <w:r w:rsidR="00C63FD8" w:rsidRPr="00B77A4B">
        <w:rPr>
          <w:sz w:val="24"/>
          <w:szCs w:val="24"/>
        </w:rPr>
        <w:t xml:space="preserve">pripadnika </w:t>
      </w:r>
      <w:r w:rsidR="00C63FD8" w:rsidRPr="002D0CA4">
        <w:rPr>
          <w:sz w:val="24"/>
          <w:szCs w:val="24"/>
        </w:rPr>
        <w:t xml:space="preserve">Hrvatske vojske realizirana je na temelju važećih propisa i ugovora zaključenih s </w:t>
      </w:r>
      <w:r w:rsidR="0036665A" w:rsidRPr="002D0CA4">
        <w:rPr>
          <w:sz w:val="24"/>
          <w:szCs w:val="24"/>
        </w:rPr>
        <w:t>t</w:t>
      </w:r>
      <w:r>
        <w:rPr>
          <w:sz w:val="24"/>
          <w:szCs w:val="24"/>
        </w:rPr>
        <w:t>rgovačkim društvom „Pleter-</w:t>
      </w:r>
      <w:r w:rsidR="00C63FD8" w:rsidRPr="002D0CA4">
        <w:rPr>
          <w:sz w:val="24"/>
          <w:szCs w:val="24"/>
        </w:rPr>
        <w:t xml:space="preserve">usluge“ d.o.o. i ostalim ugovornim dobavljačima usluga prehrane. Na dijelu izdvojenih lokacija i na brodovima provodila se samostalna priprema i podjela kuhanih obroka. Nabavljene su dostatne količine individualnih borbenih obroka i vode za piće. Uslugu pranja i peglanja pruža </w:t>
      </w:r>
      <w:r w:rsidR="00484B11" w:rsidRPr="002D0CA4">
        <w:rPr>
          <w:sz w:val="24"/>
          <w:szCs w:val="24"/>
        </w:rPr>
        <w:t>t</w:t>
      </w:r>
      <w:r>
        <w:rPr>
          <w:sz w:val="24"/>
          <w:szCs w:val="24"/>
        </w:rPr>
        <w:t>rgovačko društvo „</w:t>
      </w:r>
      <w:r w:rsidR="00C63FD8" w:rsidRPr="002D0CA4">
        <w:rPr>
          <w:sz w:val="24"/>
          <w:szCs w:val="24"/>
        </w:rPr>
        <w:t xml:space="preserve">Pleter </w:t>
      </w:r>
      <w:r>
        <w:rPr>
          <w:sz w:val="24"/>
          <w:szCs w:val="24"/>
        </w:rPr>
        <w:t>-</w:t>
      </w:r>
      <w:r w:rsidR="00C63FD8" w:rsidRPr="002D0CA4">
        <w:rPr>
          <w:sz w:val="24"/>
          <w:szCs w:val="24"/>
        </w:rPr>
        <w:t xml:space="preserve">usluge“ d.o.o., </w:t>
      </w:r>
      <w:r w:rsidR="00484B11" w:rsidRPr="002D0CA4">
        <w:rPr>
          <w:sz w:val="24"/>
          <w:szCs w:val="24"/>
        </w:rPr>
        <w:t>dok je usluga</w:t>
      </w:r>
      <w:r w:rsidR="00C63FD8" w:rsidRPr="002D0CA4">
        <w:rPr>
          <w:sz w:val="24"/>
          <w:szCs w:val="24"/>
        </w:rPr>
        <w:t xml:space="preserve"> čišćenj</w:t>
      </w:r>
      <w:r w:rsidR="00484B11" w:rsidRPr="002D0CA4">
        <w:rPr>
          <w:sz w:val="24"/>
          <w:szCs w:val="24"/>
        </w:rPr>
        <w:t>a</w:t>
      </w:r>
      <w:r w:rsidR="00C63FD8" w:rsidRPr="002D0CA4">
        <w:rPr>
          <w:b/>
          <w:sz w:val="24"/>
          <w:szCs w:val="24"/>
        </w:rPr>
        <w:t xml:space="preserve"> </w:t>
      </w:r>
      <w:r w:rsidR="00484B11" w:rsidRPr="002D0CA4">
        <w:rPr>
          <w:sz w:val="24"/>
          <w:szCs w:val="24"/>
        </w:rPr>
        <w:t>realizirana</w:t>
      </w:r>
      <w:r w:rsidR="00C63FD8" w:rsidRPr="002D0CA4">
        <w:rPr>
          <w:sz w:val="24"/>
          <w:szCs w:val="24"/>
        </w:rPr>
        <w:t xml:space="preserve"> dijelom vlastitim</w:t>
      </w:r>
      <w:r>
        <w:rPr>
          <w:sz w:val="24"/>
          <w:szCs w:val="24"/>
        </w:rPr>
        <w:t xml:space="preserve"> kapacitetima, a dijelom preko trgovačkog društva „Pleter-usluge“</w:t>
      </w:r>
      <w:r w:rsidR="00C63FD8" w:rsidRPr="002D0CA4">
        <w:rPr>
          <w:sz w:val="24"/>
          <w:szCs w:val="24"/>
        </w:rPr>
        <w:t xml:space="preserve"> d.o.o.</w:t>
      </w:r>
    </w:p>
    <w:p w14:paraId="6AFFFC00" w14:textId="77777777" w:rsidR="00C63FD8" w:rsidRPr="00B77A4B" w:rsidRDefault="005D255E" w:rsidP="005D255E">
      <w:pPr>
        <w:pStyle w:val="Heading3"/>
        <w:spacing w:line="360" w:lineRule="auto"/>
        <w:ind w:left="1432"/>
      </w:pPr>
      <w:bookmarkStart w:id="127" w:name="_Toc219282256"/>
      <w:bookmarkStart w:id="128" w:name="_Toc227315620"/>
      <w:r>
        <w:t>2.4.5.</w:t>
      </w:r>
      <w:r>
        <w:tab/>
      </w:r>
      <w:r w:rsidR="00C63FD8" w:rsidRPr="00B77A4B">
        <w:t>Održavanje i uređenje vojne infrastrukture</w:t>
      </w:r>
      <w:bookmarkEnd w:id="127"/>
      <w:bookmarkEnd w:id="128"/>
    </w:p>
    <w:p w14:paraId="79737C50" w14:textId="77777777" w:rsidR="00021928" w:rsidRPr="00B77A4B" w:rsidRDefault="00853BE2" w:rsidP="00B77A4B">
      <w:pPr>
        <w:spacing w:before="120" w:after="120" w:line="360" w:lineRule="auto"/>
        <w:ind w:firstLine="426"/>
        <w:jc w:val="both"/>
        <w:rPr>
          <w:sz w:val="24"/>
          <w:szCs w:val="24"/>
        </w:rPr>
      </w:pPr>
      <w:r>
        <w:rPr>
          <w:sz w:val="24"/>
          <w:szCs w:val="24"/>
        </w:rPr>
        <w:tab/>
      </w:r>
      <w:r w:rsidR="005D255E">
        <w:rPr>
          <w:sz w:val="24"/>
          <w:szCs w:val="24"/>
        </w:rPr>
        <w:tab/>
      </w:r>
      <w:r w:rsidR="00C63FD8" w:rsidRPr="00484B11">
        <w:rPr>
          <w:sz w:val="24"/>
          <w:szCs w:val="24"/>
        </w:rPr>
        <w:t xml:space="preserve">Tijekom 2025. </w:t>
      </w:r>
      <w:r w:rsidR="005D255E">
        <w:rPr>
          <w:sz w:val="24"/>
          <w:szCs w:val="24"/>
        </w:rPr>
        <w:t xml:space="preserve">godine </w:t>
      </w:r>
      <w:r w:rsidR="00C63FD8" w:rsidRPr="00484B11">
        <w:rPr>
          <w:sz w:val="24"/>
          <w:szCs w:val="24"/>
        </w:rPr>
        <w:t xml:space="preserve">nastavljene su aktivnosti na </w:t>
      </w:r>
      <w:r w:rsidR="00C63FD8" w:rsidRPr="009D6398">
        <w:rPr>
          <w:sz w:val="24"/>
          <w:szCs w:val="24"/>
        </w:rPr>
        <w:t xml:space="preserve">poboljšanju uvjeta </w:t>
      </w:r>
      <w:r w:rsidR="00C63FD8" w:rsidRPr="009D6398">
        <w:rPr>
          <w:sz w:val="24"/>
          <w:szCs w:val="24"/>
        </w:rPr>
        <w:lastRenderedPageBreak/>
        <w:t xml:space="preserve">smještaja i rada za postrojbe i pripadnike Hrvatske vojske. Građevinski radovi provedeni su u vojarnama „Ban Josip Jelačić“ Beli Manastir, „4. </w:t>
      </w:r>
      <w:r w:rsidR="00B26125" w:rsidRPr="009D6398">
        <w:rPr>
          <w:sz w:val="24"/>
          <w:szCs w:val="24"/>
        </w:rPr>
        <w:t>gardijska brigada</w:t>
      </w:r>
      <w:r w:rsidR="00C63FD8" w:rsidRPr="009D6398">
        <w:rPr>
          <w:sz w:val="24"/>
          <w:szCs w:val="24"/>
        </w:rPr>
        <w:t xml:space="preserve"> Pauci“ Knin</w:t>
      </w:r>
      <w:r w:rsidR="005D255E" w:rsidRPr="009D6398">
        <w:rPr>
          <w:sz w:val="24"/>
          <w:szCs w:val="24"/>
        </w:rPr>
        <w:t>, v</w:t>
      </w:r>
      <w:r w:rsidR="00C63FD8" w:rsidRPr="009D6398">
        <w:rPr>
          <w:sz w:val="24"/>
          <w:szCs w:val="24"/>
        </w:rPr>
        <w:t>ojni po</w:t>
      </w:r>
      <w:r w:rsidR="005D255E" w:rsidRPr="009D6398">
        <w:rPr>
          <w:sz w:val="24"/>
          <w:szCs w:val="24"/>
        </w:rPr>
        <w:t>ligon „Eugen Kvaternik“ Slunj, „</w:t>
      </w:r>
      <w:r w:rsidR="00C63FD8" w:rsidRPr="009D6398">
        <w:rPr>
          <w:sz w:val="24"/>
          <w:szCs w:val="24"/>
        </w:rPr>
        <w:t>Petar Zrinski“ Zagre</w:t>
      </w:r>
      <w:r w:rsidR="005D255E" w:rsidRPr="009D6398">
        <w:rPr>
          <w:sz w:val="24"/>
          <w:szCs w:val="24"/>
        </w:rPr>
        <w:t>b, “Lučko“ Lučko, „</w:t>
      </w:r>
      <w:r w:rsidR="00C63FD8" w:rsidRPr="009D6398">
        <w:rPr>
          <w:sz w:val="24"/>
          <w:szCs w:val="24"/>
        </w:rPr>
        <w:t>1</w:t>
      </w:r>
      <w:r w:rsidR="005D255E" w:rsidRPr="009D6398">
        <w:rPr>
          <w:sz w:val="24"/>
          <w:szCs w:val="24"/>
        </w:rPr>
        <w:t>. gbr Tigrovi-Croatia“ Zagreb, „</w:t>
      </w:r>
      <w:r w:rsidR="00C63FD8" w:rsidRPr="009D6398">
        <w:rPr>
          <w:sz w:val="24"/>
          <w:szCs w:val="24"/>
        </w:rPr>
        <w:t>P</w:t>
      </w:r>
      <w:r w:rsidR="005D255E" w:rsidRPr="009D6398">
        <w:rPr>
          <w:sz w:val="24"/>
          <w:szCs w:val="24"/>
        </w:rPr>
        <w:t>ukovnik Marko Živković“ Pleso, „</w:t>
      </w:r>
      <w:r w:rsidR="00C63FD8" w:rsidRPr="009D6398">
        <w:rPr>
          <w:sz w:val="24"/>
          <w:szCs w:val="24"/>
        </w:rPr>
        <w:t xml:space="preserve">Admiral flote Sveto Letica </w:t>
      </w:r>
      <w:r w:rsidRPr="009D6398">
        <w:rPr>
          <w:sz w:val="24"/>
          <w:szCs w:val="24"/>
        </w:rPr>
        <w:t>–</w:t>
      </w:r>
      <w:r w:rsidR="00C63FD8" w:rsidRPr="009D6398">
        <w:rPr>
          <w:sz w:val="24"/>
          <w:szCs w:val="24"/>
        </w:rPr>
        <w:t xml:space="preserve"> Barba“ Split, „3. gardijske brigade Kune“ Đakovo, </w:t>
      </w:r>
      <w:r w:rsidR="005D255E" w:rsidRPr="009D6398">
        <w:rPr>
          <w:sz w:val="24"/>
          <w:szCs w:val="24"/>
        </w:rPr>
        <w:t>„</w:t>
      </w:r>
      <w:r w:rsidR="00C63FD8" w:rsidRPr="009D6398">
        <w:rPr>
          <w:sz w:val="24"/>
          <w:szCs w:val="24"/>
        </w:rPr>
        <w:t xml:space="preserve">Bilogora“ Bjelovar, „132. brigade </w:t>
      </w:r>
      <w:r w:rsidR="002D0CA4" w:rsidRPr="009D6398">
        <w:rPr>
          <w:sz w:val="24"/>
          <w:szCs w:val="24"/>
        </w:rPr>
        <w:t>Hrvatske vojske</w:t>
      </w:r>
      <w:r w:rsidR="00C63FD8" w:rsidRPr="009D6398">
        <w:rPr>
          <w:sz w:val="24"/>
          <w:szCs w:val="24"/>
        </w:rPr>
        <w:t>“ Našice, „</w:t>
      </w:r>
      <w:r w:rsidR="00C63FD8" w:rsidRPr="00484B11">
        <w:rPr>
          <w:sz w:val="24"/>
          <w:szCs w:val="24"/>
        </w:rPr>
        <w:t>Vitez Damir Martić“ Rakitje, POM „Lastovo“.</w:t>
      </w:r>
    </w:p>
    <w:p w14:paraId="5E75140E" w14:textId="77777777" w:rsidR="00C63FD8" w:rsidRPr="00B77A4B" w:rsidRDefault="005D255E" w:rsidP="005D255E">
      <w:pPr>
        <w:pStyle w:val="Heading3"/>
        <w:spacing w:line="360" w:lineRule="auto"/>
        <w:ind w:left="1432"/>
      </w:pPr>
      <w:bookmarkStart w:id="129" w:name="_Toc94537906"/>
      <w:bookmarkStart w:id="130" w:name="_Toc158203035"/>
      <w:bookmarkStart w:id="131" w:name="_Toc189143431"/>
      <w:bookmarkStart w:id="132" w:name="_Toc219282258"/>
      <w:bookmarkStart w:id="133" w:name="_Toc227315621"/>
      <w:bookmarkEnd w:id="119"/>
      <w:r>
        <w:t>2.4.6.</w:t>
      </w:r>
      <w:r>
        <w:tab/>
      </w:r>
      <w:r w:rsidR="00C63FD8" w:rsidRPr="00B77A4B">
        <w:t>Zdravstvena potpora</w:t>
      </w:r>
      <w:bookmarkEnd w:id="129"/>
      <w:bookmarkEnd w:id="130"/>
      <w:bookmarkEnd w:id="131"/>
      <w:bookmarkEnd w:id="132"/>
      <w:bookmarkEnd w:id="133"/>
    </w:p>
    <w:p w14:paraId="4C8F34D4" w14:textId="77777777" w:rsidR="00021928" w:rsidRDefault="005D255E" w:rsidP="00716BCE">
      <w:pPr>
        <w:spacing w:line="360" w:lineRule="auto"/>
        <w:ind w:firstLine="720"/>
        <w:jc w:val="both"/>
        <w:rPr>
          <w:rFonts w:eastAsia="Calibri"/>
          <w:sz w:val="24"/>
          <w:szCs w:val="24"/>
        </w:rPr>
      </w:pPr>
      <w:r>
        <w:rPr>
          <w:rFonts w:eastAsia="Calibri"/>
          <w:sz w:val="24"/>
          <w:szCs w:val="24"/>
        </w:rPr>
        <w:tab/>
      </w:r>
      <w:r w:rsidR="00C63FD8" w:rsidRPr="00B77A4B">
        <w:rPr>
          <w:rFonts w:eastAsia="Calibri"/>
          <w:sz w:val="24"/>
          <w:szCs w:val="24"/>
        </w:rPr>
        <w:t>U 2025.</w:t>
      </w:r>
      <w:r w:rsidR="00853BE2">
        <w:rPr>
          <w:rFonts w:eastAsia="Calibri"/>
          <w:sz w:val="24"/>
          <w:szCs w:val="24"/>
        </w:rPr>
        <w:t xml:space="preserve"> godini</w:t>
      </w:r>
      <w:r>
        <w:rPr>
          <w:rFonts w:eastAsia="Calibri"/>
          <w:sz w:val="24"/>
          <w:szCs w:val="24"/>
        </w:rPr>
        <w:t xml:space="preserve"> </w:t>
      </w:r>
      <w:r w:rsidR="00C63FD8" w:rsidRPr="00B77A4B">
        <w:rPr>
          <w:rFonts w:eastAsia="Calibri"/>
          <w:sz w:val="24"/>
          <w:szCs w:val="24"/>
        </w:rPr>
        <w:t xml:space="preserve">dovršen </w:t>
      </w:r>
      <w:r>
        <w:rPr>
          <w:rFonts w:eastAsia="Calibri"/>
          <w:sz w:val="24"/>
          <w:szCs w:val="24"/>
        </w:rPr>
        <w:t xml:space="preserve">je </w:t>
      </w:r>
      <w:r w:rsidR="00C63FD8" w:rsidRPr="00B77A4B">
        <w:rPr>
          <w:rFonts w:eastAsia="Calibri"/>
          <w:sz w:val="24"/>
          <w:szCs w:val="24"/>
        </w:rPr>
        <w:t xml:space="preserve">proces nabave kompleta razmjestive terenske bolnice ROLE 2 Basic Land kroz </w:t>
      </w:r>
      <w:r w:rsidR="00C63FD8" w:rsidRPr="00B26125">
        <w:rPr>
          <w:rFonts w:eastAsia="Calibri"/>
          <w:sz w:val="24"/>
          <w:szCs w:val="24"/>
        </w:rPr>
        <w:t xml:space="preserve">suradnju s Ministarstvom </w:t>
      </w:r>
      <w:r w:rsidR="0089578D" w:rsidRPr="009D6398">
        <w:rPr>
          <w:rFonts w:eastAsia="Calibri"/>
          <w:sz w:val="24"/>
          <w:szCs w:val="24"/>
        </w:rPr>
        <w:t>rata</w:t>
      </w:r>
      <w:r w:rsidR="009D6398">
        <w:rPr>
          <w:rFonts w:eastAsia="Calibri"/>
          <w:sz w:val="24"/>
          <w:szCs w:val="24"/>
        </w:rPr>
        <w:t xml:space="preserve"> Sjedinjenih Američkih Država te s</w:t>
      </w:r>
      <w:r w:rsidR="00B26125" w:rsidRPr="009D6398">
        <w:rPr>
          <w:rFonts w:eastAsia="Calibri"/>
          <w:sz w:val="24"/>
          <w:szCs w:val="24"/>
        </w:rPr>
        <w:t>u pokrenute aktivnosti</w:t>
      </w:r>
      <w:r w:rsidR="00C63FD8" w:rsidRPr="009D6398">
        <w:rPr>
          <w:rFonts w:eastAsia="Calibri"/>
          <w:sz w:val="24"/>
          <w:szCs w:val="24"/>
        </w:rPr>
        <w:t xml:space="preserve"> stavljanja kapaciteta </w:t>
      </w:r>
      <w:r w:rsidR="00B26125" w:rsidRPr="009D6398">
        <w:rPr>
          <w:rFonts w:eastAsia="Calibri"/>
          <w:sz w:val="24"/>
          <w:szCs w:val="24"/>
        </w:rPr>
        <w:t xml:space="preserve">terenske </w:t>
      </w:r>
      <w:r w:rsidR="00C63FD8" w:rsidRPr="009D6398">
        <w:rPr>
          <w:rFonts w:eastAsia="Calibri"/>
          <w:sz w:val="24"/>
          <w:szCs w:val="24"/>
        </w:rPr>
        <w:t>bolnice u punu operativnu funkciju.</w:t>
      </w:r>
      <w:r w:rsidR="00021928">
        <w:rPr>
          <w:rFonts w:eastAsia="Calibri"/>
          <w:sz w:val="24"/>
          <w:szCs w:val="24"/>
        </w:rPr>
        <w:t xml:space="preserve"> </w:t>
      </w:r>
      <w:r w:rsidR="00C63FD8" w:rsidRPr="00B77A4B">
        <w:rPr>
          <w:rFonts w:eastAsia="Calibri"/>
          <w:sz w:val="24"/>
          <w:szCs w:val="24"/>
        </w:rPr>
        <w:t xml:space="preserve">Kontinuirano je provođeno pružanje zdravstvene potpore pripadnicima </w:t>
      </w:r>
      <w:r w:rsidR="00C63FD8" w:rsidRPr="00484B11">
        <w:rPr>
          <w:rFonts w:eastAsia="Calibri"/>
          <w:sz w:val="24"/>
          <w:szCs w:val="24"/>
        </w:rPr>
        <w:t>Hrvatske vojske u misijama i operacijama u inozemstvo. Za pripadnike upućene u KFOR na Kosovu potpora je pružana kroz ROLE 1 ambulantu. Nastavljene su i redovne šestomjesečne rotacije časnika na visokoj poziciji zdravstvene službe u zapovjedništvu operacije KFOR. Redovno se upućuju mobilni medicinski timovi u sklopu kontingenata u aktivnosti prednj</w:t>
      </w:r>
      <w:r w:rsidR="00021928">
        <w:rPr>
          <w:rFonts w:eastAsia="Calibri"/>
          <w:sz w:val="24"/>
          <w:szCs w:val="24"/>
        </w:rPr>
        <w:t xml:space="preserve">ih kopnenih snaga u Mađarskoj. </w:t>
      </w:r>
      <w:r w:rsidR="00B26125">
        <w:rPr>
          <w:rFonts w:eastAsia="Calibri"/>
          <w:sz w:val="24"/>
          <w:szCs w:val="24"/>
        </w:rPr>
        <w:t>Provedena je t</w:t>
      </w:r>
      <w:r w:rsidR="00C63FD8" w:rsidRPr="00B26125">
        <w:rPr>
          <w:rFonts w:eastAsia="Calibri"/>
          <w:sz w:val="24"/>
          <w:szCs w:val="24"/>
        </w:rPr>
        <w:t>erenska potpora zadaćama postrojbi i zapovjedništvima grana Hrvatske vojske</w:t>
      </w:r>
      <w:r w:rsidR="00B26125" w:rsidRPr="00B26125">
        <w:rPr>
          <w:rFonts w:eastAsia="Calibri"/>
          <w:sz w:val="24"/>
          <w:szCs w:val="24"/>
        </w:rPr>
        <w:t xml:space="preserve">, pri čemu je </w:t>
      </w:r>
      <w:r w:rsidR="00C63FD8" w:rsidRPr="009D6398">
        <w:rPr>
          <w:rFonts w:eastAsia="Calibri"/>
          <w:sz w:val="24"/>
          <w:szCs w:val="24"/>
        </w:rPr>
        <w:t>većina aktivnosti bila organizirana snagama iz sastava postrojbi</w:t>
      </w:r>
      <w:r w:rsidR="00B26125" w:rsidRPr="009D6398">
        <w:rPr>
          <w:rFonts w:eastAsia="Calibri"/>
          <w:sz w:val="24"/>
          <w:szCs w:val="24"/>
        </w:rPr>
        <w:t>.</w:t>
      </w:r>
      <w:r w:rsidR="00021928">
        <w:rPr>
          <w:rFonts w:eastAsia="Calibri"/>
          <w:sz w:val="24"/>
          <w:szCs w:val="24"/>
        </w:rPr>
        <w:t xml:space="preserve"> </w:t>
      </w:r>
      <w:r w:rsidR="00C63FD8" w:rsidRPr="009D6398">
        <w:rPr>
          <w:rFonts w:eastAsia="Calibri"/>
          <w:sz w:val="24"/>
          <w:szCs w:val="24"/>
        </w:rPr>
        <w:t xml:space="preserve">Potpora civilnim institucijama u </w:t>
      </w:r>
      <w:r w:rsidR="004717E7" w:rsidRPr="009D6398">
        <w:rPr>
          <w:rFonts w:eastAsia="Calibri"/>
          <w:sz w:val="24"/>
          <w:szCs w:val="24"/>
        </w:rPr>
        <w:t>h</w:t>
      </w:r>
      <w:r w:rsidR="00C63FD8" w:rsidRPr="009D6398">
        <w:rPr>
          <w:rFonts w:eastAsia="Calibri"/>
          <w:sz w:val="24"/>
          <w:szCs w:val="24"/>
        </w:rPr>
        <w:t xml:space="preserve">itnom zračnom helikopterskom prijevozu provodila </w:t>
      </w:r>
      <w:r w:rsidR="009D6398">
        <w:rPr>
          <w:rFonts w:eastAsia="Calibri"/>
          <w:sz w:val="24"/>
          <w:szCs w:val="24"/>
        </w:rPr>
        <w:t>se na</w:t>
      </w:r>
      <w:r w:rsidR="00F12360" w:rsidRPr="009D6398">
        <w:rPr>
          <w:rFonts w:eastAsia="Calibri"/>
          <w:sz w:val="24"/>
          <w:szCs w:val="24"/>
        </w:rPr>
        <w:t xml:space="preserve"> temelju</w:t>
      </w:r>
      <w:r w:rsidR="00257F8E" w:rsidRPr="009D6398">
        <w:rPr>
          <w:rFonts w:eastAsia="Calibri"/>
          <w:sz w:val="24"/>
          <w:szCs w:val="24"/>
        </w:rPr>
        <w:t xml:space="preserve"> </w:t>
      </w:r>
      <w:r w:rsidR="00F12360" w:rsidRPr="009D6398">
        <w:rPr>
          <w:rFonts w:eastAsia="Calibri"/>
          <w:sz w:val="24"/>
          <w:szCs w:val="24"/>
        </w:rPr>
        <w:t xml:space="preserve">Sporazuma </w:t>
      </w:r>
      <w:r w:rsidR="00257F8E" w:rsidRPr="009D6398">
        <w:rPr>
          <w:rFonts w:eastAsia="Calibri"/>
          <w:sz w:val="24"/>
          <w:szCs w:val="24"/>
        </w:rPr>
        <w:t>o suradnji u provedbi hitnog zračnog medicinskog prijevoza unesrećenih</w:t>
      </w:r>
      <w:r w:rsidR="00257F8E" w:rsidRPr="00257F8E">
        <w:rPr>
          <w:rFonts w:eastAsia="Calibri"/>
          <w:sz w:val="24"/>
          <w:szCs w:val="24"/>
        </w:rPr>
        <w:t xml:space="preserve"> ili oboljelih koje o</w:t>
      </w:r>
      <w:r w:rsidR="00257F8E">
        <w:rPr>
          <w:rFonts w:eastAsia="Calibri"/>
          <w:sz w:val="24"/>
          <w:szCs w:val="24"/>
        </w:rPr>
        <w:t xml:space="preserve">buhvaća i hitni medicinski let </w:t>
      </w:r>
      <w:r w:rsidR="00257F8E" w:rsidRPr="00257F8E">
        <w:rPr>
          <w:rFonts w:eastAsia="Calibri"/>
          <w:sz w:val="24"/>
          <w:szCs w:val="24"/>
        </w:rPr>
        <w:t>te prijevoz timova i organa za potrebe transplantacije u Republici Hrvatskoj</w:t>
      </w:r>
      <w:r w:rsidR="00F12360">
        <w:rPr>
          <w:rFonts w:eastAsia="Calibri"/>
          <w:sz w:val="24"/>
          <w:szCs w:val="24"/>
        </w:rPr>
        <w:t>, a</w:t>
      </w:r>
      <w:r w:rsidR="00257F8E">
        <w:rPr>
          <w:rFonts w:eastAsia="Calibri"/>
          <w:sz w:val="24"/>
          <w:szCs w:val="24"/>
        </w:rPr>
        <w:t xml:space="preserve"> koji je korišten u navedene svrhe</w:t>
      </w:r>
      <w:r w:rsidR="00257F8E" w:rsidRPr="00257F8E">
        <w:rPr>
          <w:rFonts w:eastAsia="Calibri"/>
          <w:sz w:val="24"/>
          <w:szCs w:val="24"/>
        </w:rPr>
        <w:t>.</w:t>
      </w:r>
      <w:r w:rsidR="00F12360">
        <w:rPr>
          <w:rFonts w:eastAsia="Calibri"/>
          <w:sz w:val="24"/>
          <w:szCs w:val="24"/>
        </w:rPr>
        <w:t xml:space="preserve"> Navedeni s</w:t>
      </w:r>
      <w:r w:rsidR="004717E7">
        <w:rPr>
          <w:rFonts w:eastAsia="Calibri"/>
          <w:sz w:val="24"/>
          <w:szCs w:val="24"/>
        </w:rPr>
        <w:t xml:space="preserve">porazum </w:t>
      </w:r>
      <w:r w:rsidR="0029712F">
        <w:rPr>
          <w:rFonts w:eastAsia="Calibri"/>
          <w:sz w:val="24"/>
          <w:szCs w:val="24"/>
        </w:rPr>
        <w:t xml:space="preserve">potpisan </w:t>
      </w:r>
      <w:r w:rsidR="004717E7">
        <w:rPr>
          <w:rFonts w:eastAsia="Calibri"/>
          <w:sz w:val="24"/>
          <w:szCs w:val="24"/>
        </w:rPr>
        <w:t xml:space="preserve">je </w:t>
      </w:r>
      <w:r w:rsidR="00F12360">
        <w:rPr>
          <w:rFonts w:eastAsia="Calibri"/>
          <w:sz w:val="24"/>
          <w:szCs w:val="24"/>
        </w:rPr>
        <w:t xml:space="preserve">u </w:t>
      </w:r>
      <w:r w:rsidR="00F12360" w:rsidRPr="000F33FB">
        <w:rPr>
          <w:rFonts w:eastAsia="Calibri"/>
          <w:sz w:val="24"/>
          <w:szCs w:val="24"/>
        </w:rPr>
        <w:t xml:space="preserve">prosincu 2019. </w:t>
      </w:r>
      <w:r w:rsidR="0029712F">
        <w:rPr>
          <w:rFonts w:eastAsia="Calibri"/>
          <w:sz w:val="24"/>
          <w:szCs w:val="24"/>
        </w:rPr>
        <w:t>između Ministarstva obrane, Ministarstva zdravstva, Ministarstva unutarnjih poslova, Hrvatske gorske službe spašavanja i Hrvatskog zavoda za hitnu medicinu.</w:t>
      </w:r>
      <w:r w:rsidR="00021928">
        <w:rPr>
          <w:rFonts w:eastAsia="Calibri"/>
          <w:sz w:val="24"/>
          <w:szCs w:val="24"/>
        </w:rPr>
        <w:t xml:space="preserve"> </w:t>
      </w:r>
      <w:r w:rsidR="00C63FD8" w:rsidRPr="008762DF">
        <w:rPr>
          <w:rFonts w:eastAsia="Calibri"/>
          <w:sz w:val="24"/>
          <w:szCs w:val="24"/>
        </w:rPr>
        <w:t xml:space="preserve">Tijekom 2025. </w:t>
      </w:r>
      <w:r w:rsidR="00853BE2" w:rsidRPr="008762DF">
        <w:rPr>
          <w:rFonts w:eastAsia="Calibri"/>
          <w:sz w:val="24"/>
          <w:szCs w:val="24"/>
        </w:rPr>
        <w:t>godine</w:t>
      </w:r>
      <w:r w:rsidR="005A2968" w:rsidRPr="008762DF">
        <w:rPr>
          <w:rFonts w:eastAsia="Calibri"/>
          <w:sz w:val="24"/>
          <w:szCs w:val="24"/>
        </w:rPr>
        <w:t xml:space="preserve"> u</w:t>
      </w:r>
      <w:r w:rsidR="00853BE2" w:rsidRPr="008762DF">
        <w:rPr>
          <w:rFonts w:eastAsia="Calibri"/>
          <w:sz w:val="24"/>
          <w:szCs w:val="24"/>
        </w:rPr>
        <w:t xml:space="preserve"> </w:t>
      </w:r>
      <w:r w:rsidR="00B26125" w:rsidRPr="008762DF">
        <w:rPr>
          <w:rFonts w:eastAsia="Calibri"/>
          <w:sz w:val="24"/>
          <w:szCs w:val="24"/>
        </w:rPr>
        <w:t>22 vojne ambulante</w:t>
      </w:r>
      <w:r w:rsidR="00C63FD8" w:rsidRPr="008762DF">
        <w:rPr>
          <w:rFonts w:eastAsia="Calibri"/>
          <w:sz w:val="24"/>
          <w:szCs w:val="24"/>
        </w:rPr>
        <w:t xml:space="preserve"> opće i 14 dentalne medicine</w:t>
      </w:r>
      <w:r w:rsidR="00853BE2" w:rsidRPr="008762DF">
        <w:rPr>
          <w:rFonts w:eastAsia="Calibri"/>
          <w:sz w:val="24"/>
          <w:szCs w:val="24"/>
        </w:rPr>
        <w:t xml:space="preserve"> </w:t>
      </w:r>
      <w:r w:rsidR="005A2968" w:rsidRPr="008762DF">
        <w:rPr>
          <w:rFonts w:eastAsia="Calibri"/>
          <w:sz w:val="24"/>
          <w:szCs w:val="24"/>
        </w:rPr>
        <w:t xml:space="preserve">evidentirano je 30 000 pregleda i drugih postupaka u općoj i 26 800 u dentalnoj zdravstvenoj zaštiti. </w:t>
      </w:r>
      <w:r w:rsidR="00853BE2" w:rsidRPr="008762DF">
        <w:rPr>
          <w:rFonts w:eastAsia="Calibri"/>
          <w:sz w:val="24"/>
          <w:szCs w:val="24"/>
        </w:rPr>
        <w:tab/>
      </w:r>
      <w:r w:rsidR="00C63FD8" w:rsidRPr="008762DF">
        <w:rPr>
          <w:rFonts w:eastAsia="Calibri"/>
          <w:sz w:val="24"/>
          <w:szCs w:val="24"/>
        </w:rPr>
        <w:t>Provođene su i redovite terapije pacijenata s kliničk</w:t>
      </w:r>
      <w:r w:rsidR="008762DF" w:rsidRPr="008762DF">
        <w:rPr>
          <w:rFonts w:eastAsia="Calibri"/>
          <w:sz w:val="24"/>
          <w:szCs w:val="24"/>
        </w:rPr>
        <w:t>im indikacijama i stopostotnih h</w:t>
      </w:r>
      <w:r w:rsidR="00C63FD8" w:rsidRPr="008762DF">
        <w:rPr>
          <w:rFonts w:eastAsia="Calibri"/>
          <w:sz w:val="24"/>
          <w:szCs w:val="24"/>
        </w:rPr>
        <w:t xml:space="preserve">rvatskih ratnih vojnih invalida </w:t>
      </w:r>
      <w:r w:rsidR="00C63FD8" w:rsidRPr="008762DF">
        <w:rPr>
          <w:rFonts w:eastAsia="Calibri"/>
          <w:sz w:val="24"/>
          <w:szCs w:val="24"/>
        </w:rPr>
        <w:lastRenderedPageBreak/>
        <w:t xml:space="preserve">prema Ugovoru s Ministarstvom hrvatskih branitelja. Odjel za preventivno-medicinsku zaštitu Vojno zdravstvenog središta u 2025. </w:t>
      </w:r>
      <w:r w:rsidR="00A57AC2" w:rsidRPr="008762DF">
        <w:rPr>
          <w:rFonts w:eastAsia="Calibri"/>
          <w:sz w:val="24"/>
          <w:szCs w:val="24"/>
        </w:rPr>
        <w:t xml:space="preserve">godini </w:t>
      </w:r>
      <w:r w:rsidR="00C63FD8" w:rsidRPr="008762DF">
        <w:rPr>
          <w:rFonts w:eastAsia="Calibri"/>
          <w:sz w:val="24"/>
          <w:szCs w:val="24"/>
        </w:rPr>
        <w:t xml:space="preserve">proveo </w:t>
      </w:r>
      <w:r w:rsidR="00A57AC2" w:rsidRPr="008762DF">
        <w:rPr>
          <w:rFonts w:eastAsia="Calibri"/>
          <w:sz w:val="24"/>
          <w:szCs w:val="24"/>
        </w:rPr>
        <w:t xml:space="preserve">je </w:t>
      </w:r>
      <w:r w:rsidR="00C63FD8" w:rsidRPr="008762DF">
        <w:rPr>
          <w:rFonts w:eastAsia="Calibri"/>
          <w:sz w:val="24"/>
          <w:szCs w:val="24"/>
        </w:rPr>
        <w:t xml:space="preserve">epidemiološke preglede za </w:t>
      </w:r>
      <w:r w:rsidR="008762DF" w:rsidRPr="008762DF">
        <w:rPr>
          <w:rFonts w:eastAsia="Calibri"/>
          <w:sz w:val="24"/>
          <w:szCs w:val="24"/>
        </w:rPr>
        <w:t>kandidate</w:t>
      </w:r>
      <w:r w:rsidR="00C63FD8" w:rsidRPr="008762DF">
        <w:rPr>
          <w:rFonts w:eastAsia="Calibri"/>
          <w:sz w:val="24"/>
          <w:szCs w:val="24"/>
        </w:rPr>
        <w:t xml:space="preserve"> </w:t>
      </w:r>
      <w:r w:rsidR="008762DF" w:rsidRPr="008762DF">
        <w:rPr>
          <w:rFonts w:eastAsia="Calibri"/>
          <w:sz w:val="24"/>
          <w:szCs w:val="24"/>
        </w:rPr>
        <w:t xml:space="preserve">za operacije </w:t>
      </w:r>
      <w:r w:rsidR="001D220F" w:rsidRPr="008762DF">
        <w:rPr>
          <w:rFonts w:eastAsia="Calibri"/>
          <w:sz w:val="24"/>
          <w:szCs w:val="24"/>
        </w:rPr>
        <w:t xml:space="preserve">potpore miru </w:t>
      </w:r>
      <w:r w:rsidR="008762DF" w:rsidRPr="008762DF">
        <w:rPr>
          <w:rFonts w:eastAsia="Calibri"/>
          <w:sz w:val="24"/>
          <w:szCs w:val="24"/>
        </w:rPr>
        <w:t xml:space="preserve">i misije </w:t>
      </w:r>
      <w:r w:rsidR="00C63FD8" w:rsidRPr="008762DF">
        <w:rPr>
          <w:rFonts w:eastAsia="Calibri"/>
          <w:sz w:val="24"/>
          <w:szCs w:val="24"/>
        </w:rPr>
        <w:t xml:space="preserve">u inozemstvu. Tijekom </w:t>
      </w:r>
      <w:r w:rsidR="00A57AC2" w:rsidRPr="008762DF">
        <w:rPr>
          <w:rFonts w:eastAsia="Calibri"/>
          <w:sz w:val="24"/>
          <w:szCs w:val="24"/>
        </w:rPr>
        <w:t xml:space="preserve">2025. </w:t>
      </w:r>
      <w:r w:rsidR="00C63FD8" w:rsidRPr="008762DF">
        <w:rPr>
          <w:rFonts w:eastAsia="Calibri"/>
          <w:sz w:val="24"/>
          <w:szCs w:val="24"/>
        </w:rPr>
        <w:t xml:space="preserve">godine provedeno je 57 higijensko-epidemioloških izvida, uzeto i prekontrolirano 158 uzoraka vode i 110 briseva površina za mikrobiološku analizu. </w:t>
      </w:r>
      <w:r w:rsidR="00B5670E" w:rsidRPr="008762DF">
        <w:rPr>
          <w:rFonts w:eastAsia="Calibri"/>
          <w:sz w:val="24"/>
          <w:szCs w:val="24"/>
        </w:rPr>
        <w:t>O</w:t>
      </w:r>
      <w:r w:rsidR="00C63FD8" w:rsidRPr="008762DF">
        <w:rPr>
          <w:rFonts w:eastAsia="Calibri"/>
          <w:sz w:val="24"/>
          <w:szCs w:val="24"/>
        </w:rPr>
        <w:t>držan je tečaj higijenskog minimum</w:t>
      </w:r>
      <w:r w:rsidR="00021928" w:rsidRPr="008762DF">
        <w:rPr>
          <w:rFonts w:eastAsia="Calibri"/>
          <w:sz w:val="24"/>
          <w:szCs w:val="24"/>
        </w:rPr>
        <w:t>a za osobe koje rukuju hranom.</w:t>
      </w:r>
      <w:r w:rsidR="008762DF">
        <w:rPr>
          <w:rFonts w:eastAsia="Calibri"/>
          <w:sz w:val="24"/>
          <w:szCs w:val="24"/>
        </w:rPr>
        <w:t xml:space="preserve"> </w:t>
      </w:r>
    </w:p>
    <w:p w14:paraId="2CEA7764" w14:textId="77777777" w:rsidR="005A0F2F" w:rsidRPr="00716BCE" w:rsidRDefault="00021928" w:rsidP="00716BCE">
      <w:pPr>
        <w:spacing w:line="360" w:lineRule="auto"/>
        <w:ind w:firstLine="720"/>
        <w:jc w:val="both"/>
        <w:rPr>
          <w:rFonts w:eastAsia="Calibri"/>
          <w:sz w:val="24"/>
          <w:szCs w:val="24"/>
        </w:rPr>
      </w:pPr>
      <w:r>
        <w:rPr>
          <w:rFonts w:eastAsia="Calibri"/>
          <w:sz w:val="24"/>
          <w:szCs w:val="24"/>
        </w:rPr>
        <w:tab/>
      </w:r>
      <w:r w:rsidR="00C63FD8" w:rsidRPr="00B77A4B">
        <w:rPr>
          <w:rFonts w:eastAsia="Calibri"/>
          <w:sz w:val="24"/>
          <w:szCs w:val="24"/>
        </w:rPr>
        <w:t xml:space="preserve">Vojni veterinari u 2025. </w:t>
      </w:r>
      <w:r w:rsidR="00F12AD7">
        <w:rPr>
          <w:rFonts w:eastAsia="Calibri"/>
          <w:sz w:val="24"/>
          <w:szCs w:val="24"/>
        </w:rPr>
        <w:t xml:space="preserve">godini </w:t>
      </w:r>
      <w:r w:rsidR="00C63FD8" w:rsidRPr="00B77A4B">
        <w:rPr>
          <w:rFonts w:eastAsia="Calibri"/>
          <w:sz w:val="24"/>
          <w:szCs w:val="24"/>
        </w:rPr>
        <w:t xml:space="preserve">su proveli 523 redovna i 97 </w:t>
      </w:r>
      <w:r w:rsidR="00C63FD8" w:rsidRPr="009C6C8E">
        <w:rPr>
          <w:rFonts w:eastAsia="Calibri"/>
          <w:sz w:val="24"/>
          <w:szCs w:val="24"/>
        </w:rPr>
        <w:t>izvanrednih nadzora te 242 uzorkovanja hrane i vode za piće. Provedena je 3</w:t>
      </w:r>
      <w:r w:rsidR="009A45F8">
        <w:rPr>
          <w:rFonts w:eastAsia="Calibri"/>
          <w:sz w:val="24"/>
          <w:szCs w:val="24"/>
        </w:rPr>
        <w:t>01 planirana i izvanredna DDD (deratizacija dezinsekcija d</w:t>
      </w:r>
      <w:r w:rsidR="00C63FD8" w:rsidRPr="009C6C8E">
        <w:rPr>
          <w:rFonts w:eastAsia="Calibri"/>
          <w:sz w:val="24"/>
          <w:szCs w:val="24"/>
        </w:rPr>
        <w:t>ezinfekcija) mjera te 54 protuepidemijskih mjera</w:t>
      </w:r>
      <w:r w:rsidR="000F3965" w:rsidRPr="009C6C8E">
        <w:rPr>
          <w:rFonts w:eastAsia="Calibri"/>
          <w:sz w:val="24"/>
          <w:szCs w:val="24"/>
        </w:rPr>
        <w:t>.</w:t>
      </w:r>
      <w:r w:rsidR="00C63FD8" w:rsidRPr="009C6C8E">
        <w:rPr>
          <w:rFonts w:eastAsia="Calibri"/>
          <w:sz w:val="24"/>
          <w:szCs w:val="24"/>
        </w:rPr>
        <w:t xml:space="preserve"> Drugi značajan dio veterinarskih poslova odnosi se na brigu, cijepljenja i redovitu kontrolu zdravstvenog stanja ukupno 100 službenih pasa na više lokacija. Provedeno je 2</w:t>
      </w:r>
      <w:r w:rsidR="00525942" w:rsidRPr="009C6C8E">
        <w:rPr>
          <w:rFonts w:eastAsia="Calibri"/>
          <w:sz w:val="24"/>
          <w:szCs w:val="24"/>
        </w:rPr>
        <w:t xml:space="preserve"> </w:t>
      </w:r>
      <w:r w:rsidR="00C63FD8" w:rsidRPr="009C6C8E">
        <w:rPr>
          <w:rFonts w:eastAsia="Calibri"/>
          <w:sz w:val="24"/>
          <w:szCs w:val="24"/>
        </w:rPr>
        <w:t>227 pregleda, cijepljenja i drugih dijagnostičko-terapijskih postupaka službenih pasa, kao i redoviti DDD postupci u objektima</w:t>
      </w:r>
      <w:r w:rsidR="00C63FD8" w:rsidRPr="00B77A4B">
        <w:rPr>
          <w:rFonts w:eastAsia="Calibri"/>
          <w:sz w:val="24"/>
          <w:szCs w:val="24"/>
        </w:rPr>
        <w:t xml:space="preserve"> smještaja pasa.</w:t>
      </w:r>
    </w:p>
    <w:p w14:paraId="39F31105" w14:textId="77777777" w:rsidR="007A7154" w:rsidRPr="007A7154" w:rsidRDefault="005F0A96" w:rsidP="005F0A96">
      <w:pPr>
        <w:pStyle w:val="Heading2"/>
        <w:spacing w:line="360" w:lineRule="auto"/>
      </w:pPr>
      <w:bookmarkStart w:id="134" w:name="_Toc227315622"/>
      <w:r>
        <w:tab/>
        <w:t>2.5.</w:t>
      </w:r>
      <w:r>
        <w:tab/>
      </w:r>
      <w:r w:rsidR="00C63FD8" w:rsidRPr="00167EFF">
        <w:t>MIMOHOD 2025</w:t>
      </w:r>
      <w:bookmarkEnd w:id="134"/>
      <w:r w:rsidR="000B2A19">
        <w:t>.</w:t>
      </w:r>
    </w:p>
    <w:p w14:paraId="3CE0B08D" w14:textId="77777777" w:rsidR="007A7154" w:rsidRDefault="005F0A96" w:rsidP="007A7154">
      <w:pPr>
        <w:spacing w:after="240" w:line="360" w:lineRule="auto"/>
        <w:ind w:firstLine="708"/>
        <w:jc w:val="both"/>
        <w:rPr>
          <w:b/>
          <w:sz w:val="24"/>
          <w:szCs w:val="24"/>
        </w:rPr>
      </w:pPr>
      <w:r>
        <w:rPr>
          <w:sz w:val="24"/>
          <w:szCs w:val="24"/>
        </w:rPr>
        <w:tab/>
      </w:r>
      <w:r w:rsidR="007A7154" w:rsidRPr="000F3965">
        <w:rPr>
          <w:sz w:val="24"/>
          <w:szCs w:val="24"/>
        </w:rPr>
        <w:t>Svečani mimohod</w:t>
      </w:r>
      <w:r w:rsidR="007A7154" w:rsidRPr="00167EFF">
        <w:rPr>
          <w:sz w:val="24"/>
          <w:szCs w:val="24"/>
        </w:rPr>
        <w:t xml:space="preserve"> održan 31. srpnja 2025. u Zagrebu bio je središnji događaj obilježavanja 30. obljetnice vojno-redarstvene operacije „Oluja“, Dana pobjede i domovinske </w:t>
      </w:r>
      <w:r w:rsidR="009C6C8E" w:rsidRPr="009C6C8E">
        <w:rPr>
          <w:sz w:val="24"/>
          <w:szCs w:val="24"/>
        </w:rPr>
        <w:t>zahvalnosti</w:t>
      </w:r>
      <w:r w:rsidR="007A7154" w:rsidRPr="009C6C8E">
        <w:rPr>
          <w:sz w:val="24"/>
          <w:szCs w:val="24"/>
        </w:rPr>
        <w:t xml:space="preserve"> </w:t>
      </w:r>
      <w:r w:rsidRPr="009C6C8E">
        <w:rPr>
          <w:sz w:val="24"/>
          <w:szCs w:val="24"/>
        </w:rPr>
        <w:t xml:space="preserve">i </w:t>
      </w:r>
      <w:r w:rsidR="007A7154" w:rsidRPr="009C6C8E">
        <w:rPr>
          <w:sz w:val="24"/>
          <w:szCs w:val="24"/>
        </w:rPr>
        <w:t>Dana hrvatskih branitelja. Manifestacija je organizirana pod pokroviteljstvom Ministarstva obrane uz sudjelovanje</w:t>
      </w:r>
      <w:r w:rsidR="007A7154" w:rsidRPr="000F3965">
        <w:rPr>
          <w:sz w:val="24"/>
          <w:szCs w:val="24"/>
        </w:rPr>
        <w:t xml:space="preserve"> </w:t>
      </w:r>
      <w:r w:rsidR="000F3965">
        <w:rPr>
          <w:sz w:val="24"/>
          <w:szCs w:val="24"/>
        </w:rPr>
        <w:t xml:space="preserve">i </w:t>
      </w:r>
      <w:r w:rsidR="007A7154" w:rsidRPr="00167EFF">
        <w:rPr>
          <w:sz w:val="24"/>
          <w:szCs w:val="24"/>
        </w:rPr>
        <w:t>drugih sastavnica sustava domovinske sigurnosti.</w:t>
      </w:r>
    </w:p>
    <w:p w14:paraId="12E1F2DB" w14:textId="77777777" w:rsidR="00C63FD8" w:rsidRPr="00167EFF" w:rsidRDefault="00167EFF" w:rsidP="00167EFF">
      <w:pPr>
        <w:spacing w:line="360" w:lineRule="auto"/>
        <w:ind w:firstLine="425"/>
        <w:jc w:val="center"/>
        <w:rPr>
          <w:b/>
          <w:sz w:val="24"/>
          <w:szCs w:val="24"/>
        </w:rPr>
      </w:pPr>
      <w:r>
        <w:rPr>
          <w:noProof/>
          <w:lang w:eastAsia="hr-HR"/>
        </w:rPr>
        <w:drawing>
          <wp:inline distT="0" distB="0" distL="0" distR="0" wp14:anchorId="33B9A5BA" wp14:editId="3DCB7933">
            <wp:extent cx="3838354" cy="25419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5207" cy="2553117"/>
                    </a:xfrm>
                    <a:prstGeom prst="rect">
                      <a:avLst/>
                    </a:prstGeom>
                    <a:noFill/>
                    <a:ln>
                      <a:noFill/>
                    </a:ln>
                  </pic:spPr>
                </pic:pic>
              </a:graphicData>
            </a:graphic>
          </wp:inline>
        </w:drawing>
      </w:r>
    </w:p>
    <w:p w14:paraId="012E890A" w14:textId="77777777" w:rsidR="00167EFF" w:rsidRPr="00021928" w:rsidRDefault="00806B6A" w:rsidP="0089578D">
      <w:pPr>
        <w:ind w:firstLine="425"/>
        <w:jc w:val="center"/>
        <w:rPr>
          <w:b/>
          <w:sz w:val="20"/>
          <w:szCs w:val="20"/>
        </w:rPr>
      </w:pPr>
      <w:r w:rsidRPr="00021928">
        <w:rPr>
          <w:b/>
          <w:bCs/>
          <w:sz w:val="20"/>
          <w:szCs w:val="20"/>
        </w:rPr>
        <w:lastRenderedPageBreak/>
        <w:t>Slika 26</w:t>
      </w:r>
      <w:r w:rsidR="00770F0A" w:rsidRPr="00021928">
        <w:rPr>
          <w:b/>
          <w:bCs/>
          <w:sz w:val="20"/>
          <w:szCs w:val="20"/>
        </w:rPr>
        <w:t xml:space="preserve">. </w:t>
      </w:r>
      <w:r w:rsidR="000F3965" w:rsidRPr="00021928">
        <w:rPr>
          <w:b/>
          <w:bCs/>
          <w:sz w:val="20"/>
          <w:szCs w:val="20"/>
        </w:rPr>
        <w:t>Svečanost otvaranja m</w:t>
      </w:r>
      <w:r w:rsidR="00167EFF" w:rsidRPr="00021928">
        <w:rPr>
          <w:b/>
          <w:sz w:val="20"/>
          <w:szCs w:val="20"/>
        </w:rPr>
        <w:t xml:space="preserve">imohoda </w:t>
      </w:r>
      <w:r w:rsidR="000F3965" w:rsidRPr="00021928">
        <w:rPr>
          <w:b/>
          <w:sz w:val="20"/>
          <w:szCs w:val="20"/>
        </w:rPr>
        <w:t>s</w:t>
      </w:r>
      <w:r w:rsidR="00167EFF" w:rsidRPr="00021928">
        <w:rPr>
          <w:b/>
          <w:sz w:val="20"/>
          <w:szCs w:val="20"/>
        </w:rPr>
        <w:t xml:space="preserve"> kadetskim ešalonom </w:t>
      </w:r>
    </w:p>
    <w:p w14:paraId="714BF110" w14:textId="77777777" w:rsidR="00167EFF" w:rsidRDefault="00167EFF" w:rsidP="0089578D">
      <w:pPr>
        <w:ind w:firstLine="425"/>
        <w:jc w:val="center"/>
        <w:rPr>
          <w:b/>
          <w:bCs/>
          <w:sz w:val="24"/>
          <w:szCs w:val="24"/>
        </w:rPr>
      </w:pPr>
    </w:p>
    <w:p w14:paraId="096BE801" w14:textId="77777777" w:rsidR="00167EFF" w:rsidRPr="000F3965" w:rsidRDefault="005F0A96" w:rsidP="000F3965">
      <w:pPr>
        <w:spacing w:after="240" w:line="360" w:lineRule="auto"/>
        <w:ind w:firstLine="720"/>
        <w:jc w:val="both"/>
        <w:rPr>
          <w:sz w:val="24"/>
          <w:szCs w:val="24"/>
        </w:rPr>
      </w:pPr>
      <w:r>
        <w:rPr>
          <w:sz w:val="24"/>
          <w:szCs w:val="24"/>
        </w:rPr>
        <w:tab/>
      </w:r>
      <w:r w:rsidR="000F3965">
        <w:rPr>
          <w:sz w:val="24"/>
          <w:szCs w:val="24"/>
        </w:rPr>
        <w:t>Svečanim mimohodom p</w:t>
      </w:r>
      <w:r w:rsidR="00167EFF" w:rsidRPr="00167EFF">
        <w:rPr>
          <w:sz w:val="24"/>
          <w:szCs w:val="24"/>
        </w:rPr>
        <w:t xml:space="preserve">rikazana </w:t>
      </w:r>
      <w:r w:rsidR="000F3965">
        <w:rPr>
          <w:sz w:val="24"/>
          <w:szCs w:val="24"/>
        </w:rPr>
        <w:t>je obrambena</w:t>
      </w:r>
      <w:r w:rsidR="00167EFF" w:rsidRPr="00167EFF">
        <w:rPr>
          <w:sz w:val="24"/>
          <w:szCs w:val="24"/>
        </w:rPr>
        <w:t xml:space="preserve"> spremnost </w:t>
      </w:r>
      <w:r w:rsidR="000F3965">
        <w:rPr>
          <w:sz w:val="24"/>
          <w:szCs w:val="24"/>
        </w:rPr>
        <w:t xml:space="preserve">Hrvatske vojske </w:t>
      </w:r>
      <w:r w:rsidR="001D220F">
        <w:rPr>
          <w:sz w:val="24"/>
          <w:szCs w:val="24"/>
        </w:rPr>
        <w:t>i</w:t>
      </w:r>
      <w:r w:rsidR="000F3965">
        <w:rPr>
          <w:sz w:val="24"/>
          <w:szCs w:val="24"/>
        </w:rPr>
        <w:t xml:space="preserve"> sustava domovinske sigurnosti</w:t>
      </w:r>
      <w:r w:rsidR="001D220F">
        <w:rPr>
          <w:sz w:val="24"/>
          <w:szCs w:val="24"/>
        </w:rPr>
        <w:t>,</w:t>
      </w:r>
      <w:r w:rsidR="000F3965">
        <w:rPr>
          <w:sz w:val="24"/>
          <w:szCs w:val="24"/>
        </w:rPr>
        <w:t xml:space="preserve"> s naglaskom na integrirani pristup obrani i sigurnosti.</w:t>
      </w:r>
    </w:p>
    <w:p w14:paraId="0BB030AE" w14:textId="77777777" w:rsidR="00167EFF" w:rsidRDefault="004C5295" w:rsidP="00167EFF">
      <w:pPr>
        <w:spacing w:line="360" w:lineRule="auto"/>
        <w:ind w:firstLine="425"/>
        <w:jc w:val="center"/>
        <w:rPr>
          <w:b/>
          <w:bCs/>
          <w:sz w:val="24"/>
          <w:szCs w:val="24"/>
        </w:rPr>
      </w:pPr>
      <w:r>
        <w:rPr>
          <w:b/>
          <w:bCs/>
          <w:noProof/>
          <w:sz w:val="24"/>
          <w:szCs w:val="24"/>
          <w:lang w:eastAsia="hr-HR"/>
        </w:rPr>
        <w:drawing>
          <wp:inline distT="0" distB="0" distL="0" distR="0" wp14:anchorId="4E55594B" wp14:editId="18FEC0CA">
            <wp:extent cx="3676650" cy="2428875"/>
            <wp:effectExtent l="0" t="0" r="0" b="9525"/>
            <wp:docPr id="5" name="Picture 1" descr="Mehaniz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hanizacij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6650" cy="2428875"/>
                    </a:xfrm>
                    <a:prstGeom prst="rect">
                      <a:avLst/>
                    </a:prstGeom>
                    <a:noFill/>
                    <a:ln>
                      <a:noFill/>
                    </a:ln>
                  </pic:spPr>
                </pic:pic>
              </a:graphicData>
            </a:graphic>
          </wp:inline>
        </w:drawing>
      </w:r>
    </w:p>
    <w:p w14:paraId="01482D2D" w14:textId="77777777" w:rsidR="00167EFF" w:rsidRPr="00021928" w:rsidRDefault="00167EFF" w:rsidP="00167EFF">
      <w:pPr>
        <w:ind w:firstLine="425"/>
        <w:jc w:val="center"/>
        <w:rPr>
          <w:b/>
          <w:bCs/>
          <w:sz w:val="20"/>
          <w:szCs w:val="20"/>
        </w:rPr>
      </w:pPr>
      <w:r>
        <w:rPr>
          <w:b/>
          <w:bCs/>
          <w:sz w:val="24"/>
          <w:szCs w:val="24"/>
        </w:rPr>
        <w:t xml:space="preserve"> </w:t>
      </w:r>
      <w:r w:rsidRPr="00021928">
        <w:rPr>
          <w:b/>
          <w:bCs/>
          <w:sz w:val="20"/>
          <w:szCs w:val="20"/>
        </w:rPr>
        <w:t xml:space="preserve">Slika 27. Ešalon mehaniziranih vozila </w:t>
      </w:r>
    </w:p>
    <w:p w14:paraId="48F9C009" w14:textId="77777777" w:rsidR="00167EFF" w:rsidRDefault="00167EFF" w:rsidP="0089578D">
      <w:pPr>
        <w:ind w:firstLine="425"/>
        <w:jc w:val="center"/>
        <w:rPr>
          <w:b/>
          <w:bCs/>
          <w:sz w:val="24"/>
          <w:szCs w:val="24"/>
        </w:rPr>
      </w:pPr>
    </w:p>
    <w:p w14:paraId="3048E4F3" w14:textId="77777777" w:rsidR="00167EFF" w:rsidRDefault="00167EFF" w:rsidP="0089578D">
      <w:pPr>
        <w:ind w:firstLine="425"/>
        <w:jc w:val="center"/>
        <w:rPr>
          <w:b/>
          <w:bCs/>
          <w:sz w:val="24"/>
          <w:szCs w:val="24"/>
        </w:rPr>
      </w:pPr>
    </w:p>
    <w:p w14:paraId="77840EBF" w14:textId="77777777" w:rsidR="000732CB" w:rsidRDefault="000732CB" w:rsidP="000732CB">
      <w:pPr>
        <w:spacing w:line="360" w:lineRule="auto"/>
        <w:ind w:firstLine="425"/>
        <w:jc w:val="center"/>
        <w:rPr>
          <w:bCs/>
          <w:sz w:val="24"/>
          <w:szCs w:val="24"/>
        </w:rPr>
      </w:pPr>
      <w:r>
        <w:rPr>
          <w:noProof/>
          <w:sz w:val="24"/>
          <w:szCs w:val="24"/>
          <w:lang w:eastAsia="hr-HR"/>
        </w:rPr>
        <w:drawing>
          <wp:inline distT="0" distB="0" distL="0" distR="0" wp14:anchorId="1C6C5E98" wp14:editId="0475A1D3">
            <wp:extent cx="4125595" cy="2552065"/>
            <wp:effectExtent l="0" t="0" r="8255" b="635"/>
            <wp:docPr id="13" name="Picture 13" descr="Mladić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adići"/>
                    <pic:cNvPicPr>
                      <a:picLocks noChangeAspect="1" noChangeArrowheads="1"/>
                    </pic:cNvPicPr>
                  </pic:nvPicPr>
                  <pic:blipFill>
                    <a:blip r:embed="rId45">
                      <a:extLst>
                        <a:ext uri="{28A0092B-C50C-407E-A947-70E740481C1C}">
                          <a14:useLocalDpi xmlns:a14="http://schemas.microsoft.com/office/drawing/2010/main" val="0"/>
                        </a:ext>
                      </a:extLst>
                    </a:blip>
                    <a:srcRect t="7231" r="-204"/>
                    <a:stretch>
                      <a:fillRect/>
                    </a:stretch>
                  </pic:blipFill>
                  <pic:spPr bwMode="auto">
                    <a:xfrm>
                      <a:off x="0" y="0"/>
                      <a:ext cx="4125595" cy="2552065"/>
                    </a:xfrm>
                    <a:prstGeom prst="rect">
                      <a:avLst/>
                    </a:prstGeom>
                    <a:noFill/>
                    <a:ln>
                      <a:noFill/>
                    </a:ln>
                  </pic:spPr>
                </pic:pic>
              </a:graphicData>
            </a:graphic>
          </wp:inline>
        </w:drawing>
      </w:r>
    </w:p>
    <w:p w14:paraId="2036B8BD" w14:textId="77777777" w:rsidR="000732CB" w:rsidRDefault="000732CB" w:rsidP="000732CB">
      <w:pPr>
        <w:spacing w:line="360" w:lineRule="auto"/>
        <w:ind w:firstLine="425"/>
        <w:jc w:val="center"/>
        <w:rPr>
          <w:b/>
          <w:bCs/>
          <w:sz w:val="20"/>
          <w:szCs w:val="20"/>
        </w:rPr>
      </w:pPr>
      <w:r w:rsidRPr="00021928">
        <w:rPr>
          <w:b/>
          <w:bCs/>
          <w:sz w:val="20"/>
          <w:szCs w:val="20"/>
        </w:rPr>
        <w:t xml:space="preserve">Slika 28. </w:t>
      </w:r>
      <w:r w:rsidR="001F33EE" w:rsidRPr="00021928">
        <w:rPr>
          <w:b/>
          <w:bCs/>
          <w:sz w:val="20"/>
          <w:szCs w:val="20"/>
        </w:rPr>
        <w:t xml:space="preserve">Pješački ešalon </w:t>
      </w:r>
    </w:p>
    <w:p w14:paraId="6E59EE2B" w14:textId="77777777" w:rsidR="00021928" w:rsidRPr="00021928" w:rsidRDefault="00021928" w:rsidP="000732CB">
      <w:pPr>
        <w:spacing w:line="360" w:lineRule="auto"/>
        <w:ind w:firstLine="425"/>
        <w:jc w:val="center"/>
        <w:rPr>
          <w:b/>
          <w:bCs/>
          <w:sz w:val="20"/>
          <w:szCs w:val="20"/>
        </w:rPr>
      </w:pPr>
    </w:p>
    <w:p w14:paraId="0B12DAB7" w14:textId="77777777" w:rsidR="00167EFF" w:rsidRDefault="005F0A96" w:rsidP="001F33EE">
      <w:pPr>
        <w:spacing w:after="240" w:line="360" w:lineRule="auto"/>
        <w:ind w:firstLine="708"/>
        <w:jc w:val="both"/>
        <w:rPr>
          <w:bCs/>
          <w:sz w:val="24"/>
          <w:szCs w:val="24"/>
        </w:rPr>
      </w:pPr>
      <w:r>
        <w:rPr>
          <w:bCs/>
          <w:sz w:val="24"/>
          <w:szCs w:val="24"/>
        </w:rPr>
        <w:tab/>
      </w:r>
      <w:r w:rsidR="000F3965">
        <w:rPr>
          <w:bCs/>
          <w:sz w:val="24"/>
          <w:szCs w:val="24"/>
        </w:rPr>
        <w:t xml:space="preserve">Na svečanom mimohodu </w:t>
      </w:r>
      <w:r w:rsidR="00167EFF" w:rsidRPr="00167EFF">
        <w:rPr>
          <w:bCs/>
          <w:sz w:val="24"/>
          <w:szCs w:val="24"/>
        </w:rPr>
        <w:t xml:space="preserve">sudjelovalo </w:t>
      </w:r>
      <w:r w:rsidR="000F3965">
        <w:rPr>
          <w:bCs/>
          <w:sz w:val="24"/>
          <w:szCs w:val="24"/>
        </w:rPr>
        <w:t xml:space="preserve">je </w:t>
      </w:r>
      <w:r w:rsidR="00167EFF" w:rsidRPr="000F3965">
        <w:rPr>
          <w:bCs/>
          <w:sz w:val="24"/>
          <w:szCs w:val="24"/>
        </w:rPr>
        <w:t>20 postroja</w:t>
      </w:r>
      <w:r w:rsidR="00167EFF" w:rsidRPr="00167EFF">
        <w:rPr>
          <w:bCs/>
          <w:sz w:val="24"/>
          <w:szCs w:val="24"/>
        </w:rPr>
        <w:t xml:space="preserve"> s ukupno 4339 sudionika. Prikazano je 577 borbenih i neborbenih sredstava, od toga 440 na uporabi u </w:t>
      </w:r>
      <w:r w:rsidR="00167EFF" w:rsidRPr="00167EFF">
        <w:rPr>
          <w:bCs/>
          <w:sz w:val="24"/>
          <w:szCs w:val="24"/>
        </w:rPr>
        <w:lastRenderedPageBreak/>
        <w:t>Hrvatskoj vojsci</w:t>
      </w:r>
      <w:r w:rsidR="001D220F">
        <w:rPr>
          <w:bCs/>
          <w:sz w:val="24"/>
          <w:szCs w:val="24"/>
        </w:rPr>
        <w:t>.</w:t>
      </w:r>
      <w:r w:rsidR="00167EFF" w:rsidRPr="00167EFF">
        <w:rPr>
          <w:bCs/>
          <w:sz w:val="24"/>
          <w:szCs w:val="24"/>
        </w:rPr>
        <w:t xml:space="preserve"> </w:t>
      </w:r>
      <w:r w:rsidR="00167EFF" w:rsidRPr="000F3965">
        <w:rPr>
          <w:bCs/>
          <w:sz w:val="24"/>
          <w:szCs w:val="24"/>
        </w:rPr>
        <w:t xml:space="preserve">Uz pripadnike </w:t>
      </w:r>
      <w:r w:rsidR="000F3965" w:rsidRPr="000F3965">
        <w:rPr>
          <w:bCs/>
          <w:sz w:val="24"/>
          <w:szCs w:val="24"/>
        </w:rPr>
        <w:t>Hrvatske vojske</w:t>
      </w:r>
      <w:r w:rsidR="00167EFF" w:rsidRPr="000F3965">
        <w:rPr>
          <w:bCs/>
          <w:sz w:val="24"/>
          <w:szCs w:val="24"/>
        </w:rPr>
        <w:t xml:space="preserve"> sudjelovali su i predstavnici Ministarstva unutarnjih poslova, </w:t>
      </w:r>
      <w:r>
        <w:rPr>
          <w:bCs/>
          <w:sz w:val="24"/>
          <w:szCs w:val="24"/>
        </w:rPr>
        <w:t>p</w:t>
      </w:r>
      <w:r w:rsidR="000F3965" w:rsidRPr="000F3965">
        <w:rPr>
          <w:bCs/>
          <w:sz w:val="24"/>
          <w:szCs w:val="24"/>
        </w:rPr>
        <w:t xml:space="preserve">ravosudne policije, hrvatski branitelji, povijesne postrojbe, predstavnici Hrvatske vatrogasne zajednice, </w:t>
      </w:r>
      <w:r w:rsidR="00167EFF" w:rsidRPr="000F3965">
        <w:rPr>
          <w:bCs/>
          <w:sz w:val="24"/>
          <w:szCs w:val="24"/>
        </w:rPr>
        <w:t>Hrvatske gorske službe spašavanja te pripadnici savezničkih oružanih snaga</w:t>
      </w:r>
      <w:r w:rsidR="00167EFF" w:rsidRPr="00167EFF">
        <w:rPr>
          <w:bCs/>
          <w:sz w:val="24"/>
          <w:szCs w:val="24"/>
        </w:rPr>
        <w:t xml:space="preserve">. </w:t>
      </w:r>
    </w:p>
    <w:p w14:paraId="6D5D51F4" w14:textId="77777777" w:rsidR="001F33EE" w:rsidRDefault="001F33EE" w:rsidP="001F33EE">
      <w:pPr>
        <w:spacing w:after="240" w:line="360" w:lineRule="auto"/>
        <w:ind w:firstLine="425"/>
        <w:jc w:val="center"/>
        <w:rPr>
          <w:bCs/>
          <w:sz w:val="24"/>
          <w:szCs w:val="24"/>
        </w:rPr>
      </w:pPr>
      <w:r>
        <w:rPr>
          <w:noProof/>
          <w:lang w:eastAsia="hr-HR"/>
        </w:rPr>
        <w:drawing>
          <wp:inline distT="0" distB="0" distL="0" distR="0" wp14:anchorId="7C9C07CC" wp14:editId="08E416DF">
            <wp:extent cx="4016636" cy="2526371"/>
            <wp:effectExtent l="0" t="0" r="3175" b="7620"/>
            <wp:docPr id="14" name="Picture 14" descr="Mimop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moplov"/>
                    <pic:cNvPicPr>
                      <a:picLocks noChangeAspect="1" noChangeArrowheads="1"/>
                    </pic:cNvPicPr>
                  </pic:nvPicPr>
                  <pic:blipFill rotWithShape="1">
                    <a:blip r:embed="rId46">
                      <a:extLst>
                        <a:ext uri="{28A0092B-C50C-407E-A947-70E740481C1C}">
                          <a14:useLocalDpi xmlns:a14="http://schemas.microsoft.com/office/drawing/2010/main" val="0"/>
                        </a:ext>
                      </a:extLst>
                    </a:blip>
                    <a:srcRect t="7532"/>
                    <a:stretch/>
                  </pic:blipFill>
                  <pic:spPr bwMode="auto">
                    <a:xfrm>
                      <a:off x="0" y="0"/>
                      <a:ext cx="4039357" cy="2540662"/>
                    </a:xfrm>
                    <a:prstGeom prst="rect">
                      <a:avLst/>
                    </a:prstGeom>
                    <a:noFill/>
                    <a:ln>
                      <a:noFill/>
                    </a:ln>
                    <a:extLst>
                      <a:ext uri="{53640926-AAD7-44D8-BBD7-CCE9431645EC}">
                        <a14:shadowObscured xmlns:a14="http://schemas.microsoft.com/office/drawing/2010/main"/>
                      </a:ext>
                    </a:extLst>
                  </pic:spPr>
                </pic:pic>
              </a:graphicData>
            </a:graphic>
          </wp:inline>
        </w:drawing>
      </w:r>
    </w:p>
    <w:p w14:paraId="301DF5AD" w14:textId="77777777" w:rsidR="00D13056" w:rsidRPr="00021928" w:rsidRDefault="001F33EE" w:rsidP="00716BCE">
      <w:pPr>
        <w:spacing w:after="240" w:line="360" w:lineRule="auto"/>
        <w:jc w:val="center"/>
        <w:rPr>
          <w:b/>
          <w:bCs/>
          <w:sz w:val="20"/>
          <w:szCs w:val="20"/>
        </w:rPr>
      </w:pPr>
      <w:r w:rsidRPr="00021928">
        <w:rPr>
          <w:b/>
          <w:bCs/>
          <w:sz w:val="20"/>
          <w:szCs w:val="20"/>
        </w:rPr>
        <w:t>Slika 29.</w:t>
      </w:r>
      <w:r w:rsidRPr="00021928">
        <w:rPr>
          <w:b/>
          <w:sz w:val="20"/>
          <w:szCs w:val="20"/>
        </w:rPr>
        <w:t xml:space="preserve"> </w:t>
      </w:r>
      <w:r w:rsidRPr="00021928">
        <w:rPr>
          <w:b/>
          <w:bCs/>
          <w:sz w:val="20"/>
          <w:szCs w:val="20"/>
        </w:rPr>
        <w:t>Ešalon brodova Hrvatske ratne mornarice u splitskom akvatoriju</w:t>
      </w:r>
    </w:p>
    <w:p w14:paraId="0866C764" w14:textId="77777777" w:rsidR="00167EFF" w:rsidRPr="00C01688" w:rsidRDefault="005F0A96" w:rsidP="00BE46D5">
      <w:pPr>
        <w:spacing w:after="240" w:line="360" w:lineRule="auto"/>
        <w:ind w:firstLine="708"/>
        <w:jc w:val="both"/>
        <w:rPr>
          <w:bCs/>
          <w:sz w:val="24"/>
          <w:szCs w:val="24"/>
        </w:rPr>
      </w:pPr>
      <w:r>
        <w:rPr>
          <w:bCs/>
          <w:sz w:val="24"/>
          <w:szCs w:val="24"/>
        </w:rPr>
        <w:tab/>
      </w:r>
      <w:r w:rsidR="00167EFF" w:rsidRPr="00167EFF">
        <w:rPr>
          <w:bCs/>
          <w:sz w:val="24"/>
          <w:szCs w:val="24"/>
        </w:rPr>
        <w:t>Program je obuhvatio pješačke, motorizira</w:t>
      </w:r>
      <w:r w:rsidR="008762DF">
        <w:rPr>
          <w:bCs/>
          <w:sz w:val="24"/>
          <w:szCs w:val="24"/>
        </w:rPr>
        <w:t xml:space="preserve">ne i mehanizirane postroje </w:t>
      </w:r>
      <w:r w:rsidR="00167EFF" w:rsidRPr="00167EFF">
        <w:rPr>
          <w:bCs/>
          <w:sz w:val="24"/>
          <w:szCs w:val="24"/>
        </w:rPr>
        <w:t>i sudjelovanje zračnih i pomorskih sastavnica. Pješački postroji činili su temel</w:t>
      </w:r>
      <w:r w:rsidR="008762DF">
        <w:rPr>
          <w:bCs/>
          <w:sz w:val="24"/>
          <w:szCs w:val="24"/>
        </w:rPr>
        <w:t xml:space="preserve">j prikaza, naglašujući </w:t>
      </w:r>
      <w:r w:rsidR="00167EFF" w:rsidRPr="00167EFF">
        <w:rPr>
          <w:bCs/>
          <w:sz w:val="24"/>
          <w:szCs w:val="24"/>
        </w:rPr>
        <w:t xml:space="preserve">ustroj i tradiciju Hrvatske vojske. </w:t>
      </w:r>
      <w:r w:rsidR="001F33EE" w:rsidRPr="001F33EE">
        <w:rPr>
          <w:bCs/>
          <w:sz w:val="24"/>
          <w:szCs w:val="24"/>
        </w:rPr>
        <w:t xml:space="preserve">Mehanizirani ešaloni prezentirali su dio </w:t>
      </w:r>
      <w:r w:rsidR="001F33EE" w:rsidRPr="00C01688">
        <w:rPr>
          <w:bCs/>
          <w:sz w:val="24"/>
          <w:szCs w:val="24"/>
        </w:rPr>
        <w:t>opreme i tehnike kojom raspolaž</w:t>
      </w:r>
      <w:r w:rsidR="00C01688" w:rsidRPr="00C01688">
        <w:rPr>
          <w:bCs/>
          <w:sz w:val="24"/>
          <w:szCs w:val="24"/>
        </w:rPr>
        <w:t>e</w:t>
      </w:r>
      <w:r w:rsidR="001F33EE" w:rsidRPr="00C01688">
        <w:rPr>
          <w:bCs/>
          <w:sz w:val="24"/>
          <w:szCs w:val="24"/>
        </w:rPr>
        <w:t xml:space="preserve"> </w:t>
      </w:r>
      <w:r w:rsidR="00C01688" w:rsidRPr="00C01688">
        <w:rPr>
          <w:bCs/>
          <w:sz w:val="24"/>
          <w:szCs w:val="24"/>
        </w:rPr>
        <w:t>Hrvatska vojska</w:t>
      </w:r>
      <w:r w:rsidR="001F33EE" w:rsidRPr="00C01688">
        <w:rPr>
          <w:bCs/>
          <w:sz w:val="24"/>
          <w:szCs w:val="24"/>
        </w:rPr>
        <w:t>,</w:t>
      </w:r>
      <w:r w:rsidR="001F33EE" w:rsidRPr="001F33EE">
        <w:rPr>
          <w:bCs/>
          <w:sz w:val="24"/>
          <w:szCs w:val="24"/>
        </w:rPr>
        <w:t xml:space="preserve"> dok su zračne snage provele prelet, uključujući višenamjenske borbene avione Rafale. </w:t>
      </w:r>
      <w:r w:rsidR="008762DF">
        <w:rPr>
          <w:bCs/>
          <w:sz w:val="24"/>
          <w:szCs w:val="24"/>
        </w:rPr>
        <w:t>O</w:t>
      </w:r>
      <w:r w:rsidR="001F33EE" w:rsidRPr="00C01688">
        <w:rPr>
          <w:bCs/>
          <w:sz w:val="24"/>
          <w:szCs w:val="24"/>
        </w:rPr>
        <w:t xml:space="preserve">rganiziran </w:t>
      </w:r>
      <w:r w:rsidR="008762DF">
        <w:rPr>
          <w:bCs/>
          <w:sz w:val="24"/>
          <w:szCs w:val="24"/>
        </w:rPr>
        <w:t xml:space="preserve">je </w:t>
      </w:r>
      <w:r w:rsidR="001F33EE" w:rsidRPr="00C01688">
        <w:rPr>
          <w:bCs/>
          <w:sz w:val="24"/>
          <w:szCs w:val="24"/>
        </w:rPr>
        <w:t>i mimoplov Hrvatske ratne mornarice.</w:t>
      </w:r>
      <w:r w:rsidR="001F33EE" w:rsidRPr="001F33EE">
        <w:rPr>
          <w:bCs/>
          <w:sz w:val="24"/>
          <w:szCs w:val="24"/>
        </w:rPr>
        <w:t xml:space="preserve"> </w:t>
      </w:r>
    </w:p>
    <w:p w14:paraId="69FBFD20" w14:textId="77777777" w:rsidR="008762DF" w:rsidRDefault="005F0A96" w:rsidP="008762DF">
      <w:pPr>
        <w:pStyle w:val="Heading2"/>
        <w:spacing w:before="0" w:after="0"/>
        <w:ind w:left="1129"/>
      </w:pPr>
      <w:bookmarkStart w:id="135" w:name="_Toc227315623"/>
      <w:r>
        <w:tab/>
        <w:t>2.6.</w:t>
      </w:r>
      <w:r>
        <w:tab/>
      </w:r>
      <w:r w:rsidR="006B0C78">
        <w:t>Izvanredni događaji</w:t>
      </w:r>
      <w:bookmarkStart w:id="136" w:name="_Toc191301863"/>
      <w:bookmarkEnd w:id="75"/>
      <w:bookmarkEnd w:id="135"/>
    </w:p>
    <w:p w14:paraId="032A9E81" w14:textId="77777777" w:rsidR="008762DF" w:rsidRPr="008762DF" w:rsidRDefault="008762DF" w:rsidP="008762DF">
      <w:pPr>
        <w:pStyle w:val="Heading2"/>
        <w:spacing w:before="0" w:after="0"/>
        <w:ind w:left="1129"/>
      </w:pPr>
    </w:p>
    <w:p w14:paraId="150F613B" w14:textId="77777777" w:rsidR="008762DF" w:rsidRPr="00F65A60" w:rsidRDefault="008762DF" w:rsidP="00476A41">
      <w:pPr>
        <w:adjustRightInd w:val="0"/>
        <w:spacing w:line="360" w:lineRule="auto"/>
        <w:ind w:firstLine="720"/>
        <w:jc w:val="both"/>
        <w:rPr>
          <w:rFonts w:eastAsia="Calibri"/>
          <w:sz w:val="24"/>
          <w:szCs w:val="24"/>
        </w:rPr>
      </w:pPr>
      <w:r>
        <w:rPr>
          <w:b/>
          <w:color w:val="FF0000"/>
          <w:sz w:val="24"/>
          <w:szCs w:val="24"/>
        </w:rPr>
        <w:tab/>
      </w:r>
      <w:r w:rsidRPr="008762DF">
        <w:rPr>
          <w:rFonts w:eastAsia="Calibri"/>
          <w:sz w:val="24"/>
          <w:szCs w:val="24"/>
        </w:rPr>
        <w:t>U 2025</w:t>
      </w:r>
      <w:r w:rsidR="00A01F2A" w:rsidRPr="008762DF">
        <w:rPr>
          <w:rFonts w:eastAsia="Calibri"/>
          <w:sz w:val="24"/>
          <w:szCs w:val="24"/>
        </w:rPr>
        <w:t>. godini najčešći uzrok izvanrednih događaja bio je ljudski faktor, dok su preostali uzroci meteorološki uvjeti, elementarna nepogoda, neispravnost materijalno-</w:t>
      </w:r>
      <w:r w:rsidRPr="008762DF">
        <w:rPr>
          <w:rFonts w:eastAsia="Calibri"/>
          <w:sz w:val="24"/>
          <w:szCs w:val="24"/>
        </w:rPr>
        <w:t>tehničkih sredstava i dr. U 2025</w:t>
      </w:r>
      <w:r w:rsidR="00A01F2A" w:rsidRPr="008762DF">
        <w:rPr>
          <w:rFonts w:eastAsia="Calibri"/>
          <w:sz w:val="24"/>
          <w:szCs w:val="24"/>
        </w:rPr>
        <w:t>. godini evidentiran</w:t>
      </w:r>
      <w:r w:rsidR="001C59DB">
        <w:rPr>
          <w:rFonts w:eastAsia="Calibri"/>
          <w:sz w:val="24"/>
          <w:szCs w:val="24"/>
        </w:rPr>
        <w:t>o je 370 izvanrednih događaja</w:t>
      </w:r>
      <w:r w:rsidR="00A01F2A" w:rsidRPr="008762DF">
        <w:rPr>
          <w:rFonts w:eastAsia="Calibri"/>
          <w:sz w:val="24"/>
          <w:szCs w:val="24"/>
        </w:rPr>
        <w:t xml:space="preserve">. Prevencija izvanrednih događaja zadaća je zapovjednika na svim razinama vođenja i zapovijedanja u Hrvatskoj vojsci. Izvanredni događaji u Hrvatskoj vojsci prate se i analiziraju kako bi se primjenjivale preventivne mjere. Tim pitanjima bavi </w:t>
      </w:r>
      <w:r w:rsidR="00A01F2A" w:rsidRPr="008762DF">
        <w:rPr>
          <w:rFonts w:eastAsia="Calibri"/>
          <w:sz w:val="24"/>
          <w:szCs w:val="24"/>
        </w:rPr>
        <w:lastRenderedPageBreak/>
        <w:t>se zapovjedni lanac, sigurnosno-obavještajni sustav, vojna policija te psihološka i zdravstvena struka. U Hrvatskoj vojsci postoji nulta stopa tolerancije na prisutnost droge te je pojačan nadzor i poduzete stegovne radnje kako bi se takve događaje svelo na minimum.</w:t>
      </w:r>
    </w:p>
    <w:p w14:paraId="0A11C7EA" w14:textId="77777777" w:rsidR="00476A41" w:rsidRPr="00476A41" w:rsidRDefault="00476A41" w:rsidP="00476A41">
      <w:pPr>
        <w:adjustRightInd w:val="0"/>
        <w:spacing w:line="360" w:lineRule="auto"/>
        <w:ind w:firstLine="720"/>
        <w:jc w:val="both"/>
        <w:rPr>
          <w:b/>
          <w:sz w:val="24"/>
          <w:szCs w:val="24"/>
        </w:rPr>
      </w:pPr>
    </w:p>
    <w:p w14:paraId="672F1E51" w14:textId="77777777" w:rsidR="00480427" w:rsidRPr="00436EE9" w:rsidRDefault="00963D4D" w:rsidP="006B0C78">
      <w:pPr>
        <w:pStyle w:val="Heading1"/>
        <w:spacing w:before="0" w:after="0" w:line="360" w:lineRule="auto"/>
        <w:ind w:hanging="346"/>
      </w:pPr>
      <w:bookmarkStart w:id="137" w:name="_Toc227315624"/>
      <w:r>
        <w:tab/>
      </w:r>
      <w:r>
        <w:tab/>
      </w:r>
      <w:r w:rsidR="00124502" w:rsidRPr="00436EE9">
        <w:t xml:space="preserve">3. </w:t>
      </w:r>
      <w:r w:rsidR="00C10F5D" w:rsidRPr="00436EE9">
        <w:t>POSEBNI POSLOVI U PODRUČJU OBRANE</w:t>
      </w:r>
      <w:bookmarkStart w:id="138" w:name="_Toc131675195"/>
      <w:bookmarkStart w:id="139" w:name="_Toc131675275"/>
      <w:bookmarkStart w:id="140" w:name="_Toc191301864"/>
      <w:bookmarkEnd w:id="76"/>
      <w:bookmarkEnd w:id="77"/>
      <w:bookmarkEnd w:id="136"/>
      <w:bookmarkEnd w:id="137"/>
    </w:p>
    <w:p w14:paraId="15AB001D" w14:textId="77777777" w:rsidR="00480427" w:rsidRPr="00436EE9" w:rsidRDefault="00963D4D" w:rsidP="006B0C78">
      <w:pPr>
        <w:pStyle w:val="Heading2"/>
        <w:spacing w:before="0" w:line="360" w:lineRule="auto"/>
        <w:ind w:hanging="346"/>
      </w:pPr>
      <w:bookmarkStart w:id="141" w:name="_Toc227315625"/>
      <w:r>
        <w:tab/>
      </w:r>
      <w:r>
        <w:tab/>
      </w:r>
      <w:r w:rsidR="00124502" w:rsidRPr="00436EE9">
        <w:t xml:space="preserve">3.1. </w:t>
      </w:r>
      <w:r w:rsidR="00C10F5D" w:rsidRPr="00436EE9">
        <w:t>Obrambene pripreme civilnog sektora i potpora kriznom upravljanju</w:t>
      </w:r>
      <w:bookmarkEnd w:id="138"/>
      <w:bookmarkEnd w:id="139"/>
      <w:bookmarkEnd w:id="140"/>
      <w:bookmarkEnd w:id="141"/>
    </w:p>
    <w:p w14:paraId="5C302795" w14:textId="77777777" w:rsidR="00436EE9" w:rsidRPr="006B0C78" w:rsidRDefault="00963D4D" w:rsidP="00021928">
      <w:pPr>
        <w:widowControl/>
        <w:autoSpaceDE/>
        <w:autoSpaceDN/>
        <w:spacing w:line="360" w:lineRule="auto"/>
        <w:ind w:firstLine="720"/>
        <w:jc w:val="both"/>
        <w:rPr>
          <w:sz w:val="24"/>
          <w:szCs w:val="24"/>
        </w:rPr>
      </w:pPr>
      <w:r>
        <w:rPr>
          <w:sz w:val="24"/>
          <w:szCs w:val="24"/>
        </w:rPr>
        <w:tab/>
      </w:r>
      <w:r w:rsidR="00436EE9" w:rsidRPr="00436EE9">
        <w:rPr>
          <w:sz w:val="24"/>
          <w:szCs w:val="24"/>
        </w:rPr>
        <w:t xml:space="preserve">U 2025. godini Ministarstvo obrane i Hrvatska vojska provodili su aktivnosti u području kriznog upravljanja s ciljem pružanja potpore civilnim institucijama i stanovništvu. Aktivnosti su obuhvaćale sudjelovanje u gašenju požara, uključujući protupožarne aktivnosti u okviru mehanizma </w:t>
      </w:r>
      <w:r w:rsidR="00436EE9" w:rsidRPr="006830A0">
        <w:rPr>
          <w:i/>
          <w:sz w:val="24"/>
          <w:szCs w:val="24"/>
        </w:rPr>
        <w:t>rescEU</w:t>
      </w:r>
      <w:r w:rsidR="00436EE9" w:rsidRPr="00436EE9">
        <w:rPr>
          <w:sz w:val="24"/>
          <w:szCs w:val="24"/>
        </w:rPr>
        <w:t xml:space="preserve"> Europske unije, obranu od poplava te provedbu akcija traganja i spašavanja. U području civilnih obrambenih priprema Ministarstvo obrane nastavilo je s kontinuiranim provođenjem aktivnosti usmjeravanja, osposobljavanja i pružanja stručne potpore civilnom dijelu obrambenog sustava Republike Hrvatske. Nositeljima i sudionicima obrambenih priprema pružena je potpora u izradi i ažuriranju planskih dokumenata u okviru nacionalnih aktivnosti, kao i aktivnosti koje se provode u o</w:t>
      </w:r>
      <w:r w:rsidR="00021928">
        <w:rPr>
          <w:sz w:val="24"/>
          <w:szCs w:val="24"/>
        </w:rPr>
        <w:t xml:space="preserve">kviru NATO-a i Europske unije. </w:t>
      </w:r>
      <w:r w:rsidR="00436EE9" w:rsidRPr="00436EE9">
        <w:rPr>
          <w:sz w:val="24"/>
          <w:szCs w:val="24"/>
        </w:rPr>
        <w:t>Ministarstvo obrane nastavilo je s provedbom procesa implementacije novog NATO sustava odgovora te je, u ulozi nacionalnog koordinatora provedbe NATO Mjera odgovora u Republici Hrvatskoj, provodilo aktivnosti usmjerene na njihovu implementaciju radi usklađivanja nacionalnih i NATO procesa i procedura te osiguravanja njihove međusobne komplementarnosti. Predstavnici Ministarstva obrane i Hrvatske vojske sudjelovali su u međunarodnim aktivnostima usmjerenim na razmjenu iskustava i znanja na području jačanja civilno-vojne suradnje. Nastavljene su aktivnosti razvoja i održavanja sposobnosti potpore zemlje domaćina i vojne pokretljivosti koje Republika Hrvatska osigurava oružanim snagama država članica NATO-a, Europske unije i drugih partnerskih zemalja. Navedene aktivnosti obuhvaćale su planiranje i provedbu tranzita, prihvata, smještaja i održavanja raspoređenih snaga u i kroz Re</w:t>
      </w:r>
      <w:r w:rsidR="00436EE9" w:rsidRPr="00436EE9">
        <w:rPr>
          <w:sz w:val="24"/>
          <w:szCs w:val="24"/>
        </w:rPr>
        <w:lastRenderedPageBreak/>
        <w:t>publiku Hrvatsku. U suradnji s nadležnim tijelima državne uprave održan je niz sastanaka s predstavnicima civilnih lokacija i pravnih osoba nominiranih u Katalog sposobnosti potpore zemlje domaćina koji su informirani o svojim zadaćama, ulozi i obvezama u sustavu pružanja potpore.</w:t>
      </w:r>
    </w:p>
    <w:p w14:paraId="3E6B712C" w14:textId="77777777" w:rsidR="00C10F5D" w:rsidRPr="004D6D5A" w:rsidRDefault="00963D4D" w:rsidP="006B0C78">
      <w:pPr>
        <w:pStyle w:val="Heading2"/>
        <w:spacing w:line="360" w:lineRule="auto"/>
      </w:pPr>
      <w:bookmarkStart w:id="142" w:name="_Toc131675196"/>
      <w:bookmarkStart w:id="143" w:name="_Toc131675276"/>
      <w:bookmarkStart w:id="144" w:name="_Toc191301865"/>
      <w:bookmarkStart w:id="145" w:name="_Toc227315626"/>
      <w:r>
        <w:tab/>
        <w:t xml:space="preserve">3.2. </w:t>
      </w:r>
      <w:r w:rsidR="00C10F5D" w:rsidRPr="004D6D5A">
        <w:t>Inspekcijski poslovi</w:t>
      </w:r>
      <w:bookmarkEnd w:id="142"/>
      <w:bookmarkEnd w:id="143"/>
      <w:bookmarkEnd w:id="144"/>
      <w:bookmarkEnd w:id="145"/>
    </w:p>
    <w:p w14:paraId="3AE169FE" w14:textId="77777777" w:rsidR="00902317" w:rsidRPr="00476A41" w:rsidRDefault="00963D4D" w:rsidP="00476A41">
      <w:pPr>
        <w:adjustRightInd w:val="0"/>
        <w:spacing w:line="360" w:lineRule="auto"/>
        <w:ind w:firstLine="709"/>
        <w:jc w:val="both"/>
        <w:rPr>
          <w:color w:val="FF0000"/>
          <w:sz w:val="24"/>
          <w:szCs w:val="24"/>
        </w:rPr>
      </w:pPr>
      <w:bookmarkStart w:id="146" w:name="_Toc131675197"/>
      <w:bookmarkStart w:id="147" w:name="_Toc131675277"/>
      <w:r>
        <w:rPr>
          <w:sz w:val="24"/>
          <w:szCs w:val="24"/>
        </w:rPr>
        <w:tab/>
      </w:r>
      <w:r w:rsidR="00477EB4" w:rsidRPr="00477EB4">
        <w:rPr>
          <w:sz w:val="24"/>
          <w:szCs w:val="24"/>
        </w:rPr>
        <w:t>U cilju utvrđivanja zakonitosti postupanja tijekom 2025. Inspektorat obrane je provodio inspekcijske nadzore u Ministarstvu obrane Republike Hrvatske i Oružanim snagama Republike Hrvatske. Provedena su 33 inspekcijska nadzora, od toga 32 redovna i jedan izvanredni. Ukupno je predloženo 176 mjera i 165 preporuka odnosno 18 odluka potpredsjednika vlade i ministra obrane za otklanjanje utvrđenih nedostataka.</w:t>
      </w:r>
      <w:bookmarkStart w:id="148" w:name="_Toc191301866"/>
    </w:p>
    <w:p w14:paraId="74AC1A46" w14:textId="77777777" w:rsidR="00C10F5D" w:rsidRPr="00436EE9" w:rsidRDefault="00963D4D" w:rsidP="006B0C78">
      <w:pPr>
        <w:pStyle w:val="Heading2"/>
        <w:spacing w:line="360" w:lineRule="auto"/>
      </w:pPr>
      <w:bookmarkStart w:id="149" w:name="_Toc227315627"/>
      <w:r>
        <w:tab/>
      </w:r>
      <w:r w:rsidR="00501F88" w:rsidRPr="00436EE9">
        <w:t xml:space="preserve">3.3. </w:t>
      </w:r>
      <w:r>
        <w:t xml:space="preserve"> </w:t>
      </w:r>
      <w:r w:rsidR="00893BA8" w:rsidRPr="00436EE9">
        <w:t>Sigurnosno-</w:t>
      </w:r>
      <w:r w:rsidR="00C10F5D" w:rsidRPr="00436EE9">
        <w:t>obavještajni poslovi</w:t>
      </w:r>
      <w:bookmarkEnd w:id="146"/>
      <w:bookmarkEnd w:id="147"/>
      <w:bookmarkEnd w:id="148"/>
      <w:bookmarkEnd w:id="149"/>
      <w:r w:rsidR="00C10F5D" w:rsidRPr="00436EE9">
        <w:t xml:space="preserve"> </w:t>
      </w:r>
    </w:p>
    <w:p w14:paraId="0978E9F1" w14:textId="77777777" w:rsidR="00436EE9" w:rsidRPr="00021928" w:rsidRDefault="00963D4D" w:rsidP="00021928">
      <w:pPr>
        <w:adjustRightInd w:val="0"/>
        <w:spacing w:line="360" w:lineRule="auto"/>
        <w:ind w:firstLine="709"/>
        <w:jc w:val="both"/>
        <w:rPr>
          <w:sz w:val="24"/>
          <w:szCs w:val="24"/>
        </w:rPr>
      </w:pPr>
      <w:bookmarkStart w:id="150" w:name="_Toc191301867"/>
      <w:bookmarkStart w:id="151" w:name="_Toc103153216"/>
      <w:r>
        <w:rPr>
          <w:sz w:val="24"/>
          <w:szCs w:val="24"/>
        </w:rPr>
        <w:tab/>
      </w:r>
      <w:r w:rsidR="00436EE9" w:rsidRPr="00436EE9">
        <w:rPr>
          <w:sz w:val="24"/>
          <w:szCs w:val="24"/>
        </w:rPr>
        <w:t>Vojna sigurno</w:t>
      </w:r>
      <w:r w:rsidR="0089578D">
        <w:rPr>
          <w:sz w:val="24"/>
          <w:szCs w:val="24"/>
        </w:rPr>
        <w:t xml:space="preserve">sno-obavještajna agencija </w:t>
      </w:r>
      <w:r w:rsidR="00436EE9" w:rsidRPr="00436EE9">
        <w:rPr>
          <w:sz w:val="24"/>
          <w:szCs w:val="24"/>
        </w:rPr>
        <w:t xml:space="preserve">pružala je sigurnosno-obavještajnu </w:t>
      </w:r>
      <w:r w:rsidR="00436EE9" w:rsidRPr="001D220F">
        <w:rPr>
          <w:sz w:val="24"/>
          <w:szCs w:val="24"/>
        </w:rPr>
        <w:t>potporu državnom vrhu, donositeljima odluka</w:t>
      </w:r>
      <w:r w:rsidR="00436EE9" w:rsidRPr="00436EE9">
        <w:rPr>
          <w:sz w:val="24"/>
          <w:szCs w:val="24"/>
        </w:rPr>
        <w:t xml:space="preserve"> u Ministarstvu obrane i Hrvatskoj vojsci, sudjelovala u radu i aktivnostima sustava domovinske sigurnosti te aktivnostima NATO-a i Europske unije.</w:t>
      </w:r>
      <w:r w:rsidR="00C01688">
        <w:rPr>
          <w:sz w:val="24"/>
          <w:szCs w:val="24"/>
        </w:rPr>
        <w:t xml:space="preserve"> S</w:t>
      </w:r>
      <w:r w:rsidR="00436EE9" w:rsidRPr="00436EE9">
        <w:rPr>
          <w:sz w:val="24"/>
          <w:szCs w:val="24"/>
        </w:rPr>
        <w:t>udjelovala</w:t>
      </w:r>
      <w:r w:rsidR="00C01688">
        <w:rPr>
          <w:sz w:val="24"/>
          <w:szCs w:val="24"/>
        </w:rPr>
        <w:t xml:space="preserve"> je</w:t>
      </w:r>
      <w:r w:rsidR="00436EE9" w:rsidRPr="00436EE9">
        <w:rPr>
          <w:sz w:val="24"/>
          <w:szCs w:val="24"/>
        </w:rPr>
        <w:t xml:space="preserve"> u razmjeni informacija sa sastavnicama sigurnosno-obavještajnog sustava Republike Hrvatske i tijelima državne uprave, tijelima NATO-a i Europske unije te s partnerskim službama putem bilateralne, multilateralne suradnje i u okviru regionalnih inicijativa. Uz navedeno bila je domaćin sastanka NATO BICES Tehničke radne skupine, na kojemu su sudjelovali predstavnici iz 30-ak država članica NATO-a i </w:t>
      </w:r>
      <w:r w:rsidR="0089578D">
        <w:rPr>
          <w:sz w:val="24"/>
          <w:szCs w:val="24"/>
        </w:rPr>
        <w:t>Europske unije</w:t>
      </w:r>
      <w:r w:rsidR="007D7795">
        <w:rPr>
          <w:sz w:val="24"/>
          <w:szCs w:val="24"/>
        </w:rPr>
        <w:t xml:space="preserve"> </w:t>
      </w:r>
      <w:r w:rsidR="00436EE9" w:rsidRPr="00436EE9">
        <w:rPr>
          <w:sz w:val="24"/>
          <w:szCs w:val="24"/>
        </w:rPr>
        <w:t xml:space="preserve">te 10-ak država izvan NATO-a, odnosno </w:t>
      </w:r>
      <w:r w:rsidR="0089578D">
        <w:rPr>
          <w:sz w:val="24"/>
          <w:szCs w:val="24"/>
        </w:rPr>
        <w:t>Europske unije</w:t>
      </w:r>
      <w:r w:rsidR="00436EE9" w:rsidRPr="00436EE9">
        <w:rPr>
          <w:sz w:val="24"/>
          <w:szCs w:val="24"/>
        </w:rPr>
        <w:t xml:space="preserve">. </w:t>
      </w:r>
      <w:r w:rsidRPr="00436EE9">
        <w:rPr>
          <w:sz w:val="24"/>
          <w:szCs w:val="24"/>
        </w:rPr>
        <w:t>Vojna sigurno</w:t>
      </w:r>
      <w:r>
        <w:rPr>
          <w:sz w:val="24"/>
          <w:szCs w:val="24"/>
        </w:rPr>
        <w:t xml:space="preserve">sno-obavještajna agencija </w:t>
      </w:r>
      <w:r w:rsidR="00436EE9" w:rsidRPr="00436EE9">
        <w:rPr>
          <w:sz w:val="24"/>
          <w:szCs w:val="24"/>
        </w:rPr>
        <w:t xml:space="preserve">je bila domaćin konferencije o </w:t>
      </w:r>
      <w:r w:rsidR="00436EE9" w:rsidRPr="00C01688">
        <w:rPr>
          <w:sz w:val="24"/>
          <w:szCs w:val="24"/>
        </w:rPr>
        <w:t>sigurnosnom okruženju na Zapadnom Balkanu. U okviru regionalne suradnje, sudjelovala je na Konferenciji ravnatelja vojnih obavještajnih agencija jugoistočne Europe, što je značajno zbog suradnje unutar vojne obavještajne zajednice zemalja koje sudjeluju u političkom okviru Regionalnog Vijeća za suradnju, ali i na unaprjeđivanju vlastitih sposobnosti.</w:t>
      </w:r>
      <w:r w:rsidR="00021928">
        <w:rPr>
          <w:sz w:val="24"/>
          <w:szCs w:val="24"/>
        </w:rPr>
        <w:t xml:space="preserve"> </w:t>
      </w:r>
      <w:r w:rsidR="00436EE9" w:rsidRPr="00436EE9">
        <w:rPr>
          <w:sz w:val="24"/>
          <w:szCs w:val="24"/>
        </w:rPr>
        <w:t xml:space="preserve">Uz sustavno i kontinuirano prikupljanje, analizu, obradu i ocjenu podataka koji su od značaja za nacionalnu sigurnost na temelju strateških smjernica za rad i zahtjeva korisnika, poduzete su aktivnosti u </w:t>
      </w:r>
      <w:r w:rsidR="00436EE9" w:rsidRPr="00436EE9">
        <w:rPr>
          <w:sz w:val="24"/>
          <w:szCs w:val="24"/>
        </w:rPr>
        <w:lastRenderedPageBreak/>
        <w:t>stvaranju, razvoju i jačanju sposobnosti odgovora na nove i narastajuće izazove i prijetnje, poput hibridnog djelovanja te djelovanja u informacijskom, odn</w:t>
      </w:r>
      <w:r w:rsidR="00021928">
        <w:rPr>
          <w:sz w:val="24"/>
          <w:szCs w:val="24"/>
        </w:rPr>
        <w:t>osno kibernetičkom prostoru.</w:t>
      </w:r>
      <w:r w:rsidR="00473C63">
        <w:rPr>
          <w:sz w:val="24"/>
          <w:szCs w:val="24"/>
        </w:rPr>
        <w:t xml:space="preserve"> </w:t>
      </w:r>
      <w:r w:rsidR="00436EE9" w:rsidRPr="00436EE9">
        <w:rPr>
          <w:sz w:val="24"/>
          <w:szCs w:val="24"/>
        </w:rPr>
        <w:t>Provođene su mjere protuobavještajne zaštite kojima se pridonosilo sigurnosti osoblja i vojnih lokacija, infrastrukture, opreme i materijalno-tehničkih sredstava koja su na korištenju u Ministarstvu obrane te je pružana aktivna potpora u okviru primjene mjera i nadzora primjene propisanih standarda informacijske sigurnosti.</w:t>
      </w:r>
      <w:r w:rsidR="00501F88" w:rsidRPr="00B82840">
        <w:rPr>
          <w:color w:val="FF0000"/>
        </w:rPr>
        <w:tab/>
      </w:r>
    </w:p>
    <w:p w14:paraId="7EB3756C" w14:textId="77777777" w:rsidR="00C63FD8" w:rsidRPr="006B0C78" w:rsidRDefault="00963D4D" w:rsidP="00B50984">
      <w:pPr>
        <w:pStyle w:val="Heading2"/>
        <w:spacing w:line="360" w:lineRule="auto"/>
      </w:pPr>
      <w:bookmarkStart w:id="152" w:name="_Toc227315628"/>
      <w:r>
        <w:tab/>
      </w:r>
      <w:r w:rsidR="00501F88" w:rsidRPr="006B0C78">
        <w:t xml:space="preserve">3.4. </w:t>
      </w:r>
      <w:r w:rsidR="00C10F5D" w:rsidRPr="006B0C78">
        <w:t>Sigurnost vojnog zračnog i pomorskog prometa</w:t>
      </w:r>
      <w:bookmarkEnd w:id="150"/>
      <w:bookmarkEnd w:id="152"/>
    </w:p>
    <w:p w14:paraId="45ACBD40" w14:textId="77777777" w:rsidR="000D2103" w:rsidRPr="000D2103" w:rsidRDefault="000D2103" w:rsidP="00C63FD8">
      <w:pPr>
        <w:widowControl/>
        <w:autoSpaceDE/>
        <w:autoSpaceDN/>
        <w:spacing w:line="360" w:lineRule="auto"/>
        <w:jc w:val="both"/>
        <w:rPr>
          <w:rFonts w:eastAsia="Calibri"/>
          <w:sz w:val="24"/>
          <w:szCs w:val="24"/>
        </w:rPr>
      </w:pPr>
      <w:bookmarkStart w:id="153" w:name="_Toc131675199"/>
      <w:bookmarkStart w:id="154" w:name="_Toc131675279"/>
      <w:bookmarkStart w:id="155" w:name="_Toc191301868"/>
      <w:bookmarkEnd w:id="151"/>
      <w:r>
        <w:rPr>
          <w:rFonts w:eastAsia="Calibri"/>
          <w:sz w:val="24"/>
          <w:szCs w:val="24"/>
        </w:rPr>
        <w:tab/>
      </w:r>
      <w:r w:rsidR="00963D4D">
        <w:rPr>
          <w:rFonts w:eastAsia="Calibri"/>
          <w:sz w:val="24"/>
          <w:szCs w:val="24"/>
        </w:rPr>
        <w:tab/>
      </w:r>
      <w:r w:rsidRPr="000D2103">
        <w:rPr>
          <w:rFonts w:eastAsia="Calibri"/>
          <w:sz w:val="24"/>
          <w:szCs w:val="24"/>
        </w:rPr>
        <w:t xml:space="preserve">Tijekom 2025. godine, Samostalna služba za vojni zračni i pomorski promet provodila je zadaće u području vojnog zračnog i pomorskog prometa, s posebnim naglaskom na sigurnost, interoperabilnost i međunarodnu suradnju. Služba je intenzivno surađivala s NATO-om, EUROCONTROL-om i drugim europskim institucijama te predsjedavala Zajedničkim civilno-vojnim povjerenstvom za koordinaciju zračnog prostora, čime je pridonijela sigurnom i učinkovitom upravljanju zračnim prostorom Republike Hrvatske. </w:t>
      </w:r>
      <w:r w:rsidR="00021928">
        <w:rPr>
          <w:rFonts w:eastAsia="Calibri"/>
          <w:sz w:val="24"/>
          <w:szCs w:val="24"/>
        </w:rPr>
        <w:t xml:space="preserve"> </w:t>
      </w:r>
      <w:r w:rsidRPr="000D2103">
        <w:rPr>
          <w:rFonts w:eastAsia="Calibri"/>
          <w:sz w:val="24"/>
          <w:szCs w:val="24"/>
        </w:rPr>
        <w:t xml:space="preserve">Nadalje, u suradnji s nacionalnim zrakoplovnim institucijama, kontinuirano </w:t>
      </w:r>
      <w:r w:rsidR="00292C97">
        <w:rPr>
          <w:rFonts w:eastAsia="Calibri"/>
          <w:sz w:val="24"/>
          <w:szCs w:val="24"/>
        </w:rPr>
        <w:t>se</w:t>
      </w:r>
      <w:r w:rsidR="00292C97" w:rsidRPr="000D2103">
        <w:rPr>
          <w:rFonts w:eastAsia="Calibri"/>
          <w:sz w:val="24"/>
          <w:szCs w:val="24"/>
        </w:rPr>
        <w:t xml:space="preserve"> </w:t>
      </w:r>
      <w:r w:rsidRPr="000D2103">
        <w:rPr>
          <w:rFonts w:eastAsia="Calibri"/>
          <w:sz w:val="24"/>
          <w:szCs w:val="24"/>
        </w:rPr>
        <w:t>radil</w:t>
      </w:r>
      <w:r w:rsidR="00292C97">
        <w:rPr>
          <w:rFonts w:eastAsia="Calibri"/>
          <w:sz w:val="24"/>
          <w:szCs w:val="24"/>
        </w:rPr>
        <w:t>o</w:t>
      </w:r>
      <w:r w:rsidRPr="000D2103">
        <w:rPr>
          <w:rFonts w:eastAsia="Calibri"/>
          <w:sz w:val="24"/>
          <w:szCs w:val="24"/>
        </w:rPr>
        <w:t xml:space="preserve"> na jačanju stručnih kapaciteta i usklađivanju s međunarodnim standardima u području sigurnosti letenja i fleksibilnog korištenja zračnog prostora. Osnivanjem Odjela sigurnosti letenja dodatno je ojačan sustav sigurnosti vojnog zračnog prometa, uspostavom jedinstvenog okvira usklađenog s NATO i </w:t>
      </w:r>
      <w:r w:rsidR="00292C97">
        <w:rPr>
          <w:rFonts w:eastAsia="Calibri"/>
          <w:sz w:val="24"/>
          <w:szCs w:val="24"/>
        </w:rPr>
        <w:t xml:space="preserve">standardima </w:t>
      </w:r>
      <w:r w:rsidR="00292C97" w:rsidRPr="00292C97">
        <w:rPr>
          <w:rFonts w:eastAsia="Calibri"/>
          <w:sz w:val="24"/>
          <w:szCs w:val="24"/>
        </w:rPr>
        <w:t>Europsk</w:t>
      </w:r>
      <w:r w:rsidR="00292C97">
        <w:rPr>
          <w:rFonts w:eastAsia="Calibri"/>
          <w:sz w:val="24"/>
          <w:szCs w:val="24"/>
        </w:rPr>
        <w:t>e</w:t>
      </w:r>
      <w:r w:rsidR="00292C97" w:rsidRPr="00292C97">
        <w:rPr>
          <w:rFonts w:eastAsia="Calibri"/>
          <w:sz w:val="24"/>
          <w:szCs w:val="24"/>
        </w:rPr>
        <w:t xml:space="preserve"> agencij</w:t>
      </w:r>
      <w:r w:rsidR="00292C97">
        <w:rPr>
          <w:rFonts w:eastAsia="Calibri"/>
          <w:sz w:val="24"/>
          <w:szCs w:val="24"/>
        </w:rPr>
        <w:t>e</w:t>
      </w:r>
      <w:r w:rsidR="00292C97" w:rsidRPr="00292C97">
        <w:rPr>
          <w:rFonts w:eastAsia="Calibri"/>
          <w:sz w:val="24"/>
          <w:szCs w:val="24"/>
        </w:rPr>
        <w:t xml:space="preserve"> za zrakoplovnu sigurnost</w:t>
      </w:r>
      <w:r w:rsidR="00292C97">
        <w:rPr>
          <w:rFonts w:eastAsia="Calibri"/>
          <w:sz w:val="24"/>
          <w:szCs w:val="24"/>
        </w:rPr>
        <w:t>.</w:t>
      </w:r>
      <w:r w:rsidR="00021928">
        <w:rPr>
          <w:rFonts w:eastAsia="Calibri"/>
          <w:sz w:val="24"/>
          <w:szCs w:val="24"/>
        </w:rPr>
        <w:t xml:space="preserve"> </w:t>
      </w:r>
      <w:r w:rsidR="00292C97" w:rsidRPr="000D2103">
        <w:rPr>
          <w:rFonts w:eastAsia="Calibri"/>
          <w:sz w:val="24"/>
          <w:szCs w:val="24"/>
        </w:rPr>
        <w:t xml:space="preserve">Samostalna služba za vojni zračni i pomorski promet </w:t>
      </w:r>
      <w:r w:rsidRPr="000D2103">
        <w:rPr>
          <w:rFonts w:eastAsia="Calibri"/>
          <w:sz w:val="24"/>
          <w:szCs w:val="24"/>
        </w:rPr>
        <w:t>je imala važnu ulogu u uvođenju višenamjenskih borbenih zrakoplova Rafale i besposadnih zrakoplovnih sustava Bayraktar TB2 u operativnu uporabu, osiguravajući njihovo</w:t>
      </w:r>
      <w:r w:rsidR="00021928">
        <w:rPr>
          <w:rFonts w:eastAsia="Calibri"/>
          <w:sz w:val="24"/>
          <w:szCs w:val="24"/>
        </w:rPr>
        <w:t xml:space="preserve"> sigurno i zakonito korištenje. </w:t>
      </w:r>
      <w:r w:rsidRPr="000D2103">
        <w:rPr>
          <w:rFonts w:eastAsia="Calibri"/>
          <w:sz w:val="24"/>
          <w:szCs w:val="24"/>
        </w:rPr>
        <w:t>Uz zrakoplovnu domenu, sudjeloval</w:t>
      </w:r>
      <w:r w:rsidR="00292C97">
        <w:rPr>
          <w:rFonts w:eastAsia="Calibri"/>
          <w:sz w:val="24"/>
          <w:szCs w:val="24"/>
        </w:rPr>
        <w:t xml:space="preserve">o se </w:t>
      </w:r>
      <w:r w:rsidRPr="000D2103">
        <w:rPr>
          <w:rFonts w:eastAsia="Calibri"/>
          <w:sz w:val="24"/>
          <w:szCs w:val="24"/>
        </w:rPr>
        <w:t>i u aktivnostima pomorske sigurnosti, doprinoseći nadzoru i zaštiti interesa Republike Hrvatske na moru kroz međuresornu suradnju i razmjenu informacija.</w:t>
      </w:r>
    </w:p>
    <w:p w14:paraId="0EE51466" w14:textId="77777777" w:rsidR="00C10F5D" w:rsidRPr="0080065E" w:rsidRDefault="00963D4D" w:rsidP="006B0C78">
      <w:pPr>
        <w:pStyle w:val="Heading2"/>
        <w:spacing w:line="360" w:lineRule="auto"/>
      </w:pPr>
      <w:bookmarkStart w:id="156" w:name="_Toc227315629"/>
      <w:r>
        <w:tab/>
      </w:r>
      <w:r w:rsidR="00501F88" w:rsidRPr="0080065E">
        <w:t xml:space="preserve">3.5. </w:t>
      </w:r>
      <w:r w:rsidR="00C10F5D" w:rsidRPr="0080065E">
        <w:t>Analiza vojnostegovnih poslova</w:t>
      </w:r>
      <w:bookmarkEnd w:id="153"/>
      <w:bookmarkEnd w:id="154"/>
      <w:bookmarkEnd w:id="155"/>
      <w:bookmarkEnd w:id="156"/>
    </w:p>
    <w:p w14:paraId="054C3FDC" w14:textId="77777777" w:rsidR="00040937" w:rsidRDefault="00963D4D" w:rsidP="0080065E">
      <w:pPr>
        <w:spacing w:line="360" w:lineRule="auto"/>
        <w:ind w:firstLine="708"/>
        <w:jc w:val="both"/>
        <w:rPr>
          <w:sz w:val="24"/>
          <w:szCs w:val="24"/>
        </w:rPr>
      </w:pPr>
      <w:bookmarkStart w:id="157" w:name="_Toc73283114"/>
      <w:bookmarkStart w:id="158" w:name="_Toc62998378"/>
      <w:bookmarkStart w:id="159" w:name="_Toc131675200"/>
      <w:bookmarkStart w:id="160" w:name="_Toc131675280"/>
      <w:bookmarkStart w:id="161" w:name="_Toc191301869"/>
      <w:bookmarkStart w:id="162" w:name="_Toc62998379"/>
      <w:bookmarkStart w:id="163" w:name="_Toc73283115"/>
      <w:r>
        <w:rPr>
          <w:sz w:val="24"/>
          <w:szCs w:val="24"/>
        </w:rPr>
        <w:tab/>
      </w:r>
      <w:r w:rsidR="0080065E" w:rsidRPr="0080065E">
        <w:rPr>
          <w:sz w:val="24"/>
          <w:szCs w:val="24"/>
        </w:rPr>
        <w:t>U području stegovne odgovornosti, u 2025. godini Vojnostegovni sud je imao 334 stegovne prijave kojima su b</w:t>
      </w:r>
      <w:r w:rsidR="00C01688">
        <w:rPr>
          <w:sz w:val="24"/>
          <w:szCs w:val="24"/>
        </w:rPr>
        <w:t xml:space="preserve">ile prijavljene 353 vojne osobe. </w:t>
      </w:r>
      <w:r w:rsidR="0080065E" w:rsidRPr="0080065E">
        <w:rPr>
          <w:sz w:val="24"/>
          <w:szCs w:val="24"/>
        </w:rPr>
        <w:t xml:space="preserve">Riješeno je </w:t>
      </w:r>
      <w:r w:rsidR="0080065E" w:rsidRPr="0080065E">
        <w:rPr>
          <w:sz w:val="24"/>
          <w:szCs w:val="24"/>
        </w:rPr>
        <w:lastRenderedPageBreak/>
        <w:t xml:space="preserve">158 prijava u kojima su donesene odluke u odnosu na 166 </w:t>
      </w:r>
      <w:r w:rsidR="001D220F">
        <w:rPr>
          <w:sz w:val="24"/>
          <w:szCs w:val="24"/>
        </w:rPr>
        <w:t>osoba</w:t>
      </w:r>
      <w:r w:rsidR="0080065E" w:rsidRPr="0080065E">
        <w:rPr>
          <w:sz w:val="24"/>
          <w:szCs w:val="24"/>
        </w:rPr>
        <w:t xml:space="preserve">, dok su za 176 stegovnih prijava protiv 187 </w:t>
      </w:r>
      <w:r w:rsidR="001D220F">
        <w:rPr>
          <w:sz w:val="24"/>
          <w:szCs w:val="24"/>
        </w:rPr>
        <w:t>osoba</w:t>
      </w:r>
      <w:r w:rsidR="0080065E" w:rsidRPr="0080065E">
        <w:rPr>
          <w:sz w:val="24"/>
          <w:szCs w:val="24"/>
        </w:rPr>
        <w:t xml:space="preserve"> stegovni postupci preneseni u 2026. </w:t>
      </w:r>
      <w:r w:rsidR="00C53A3C">
        <w:rPr>
          <w:sz w:val="24"/>
          <w:szCs w:val="24"/>
        </w:rPr>
        <w:t xml:space="preserve">godinu. </w:t>
      </w:r>
      <w:r w:rsidR="0080065E" w:rsidRPr="0080065E">
        <w:rPr>
          <w:sz w:val="24"/>
          <w:szCs w:val="24"/>
        </w:rPr>
        <w:t xml:space="preserve">Od 158 riješenih predmeta, za 87 </w:t>
      </w:r>
      <w:r w:rsidR="001D220F">
        <w:rPr>
          <w:sz w:val="24"/>
          <w:szCs w:val="24"/>
        </w:rPr>
        <w:t>osoba</w:t>
      </w:r>
      <w:r w:rsidR="0080065E" w:rsidRPr="0080065E">
        <w:rPr>
          <w:sz w:val="24"/>
          <w:szCs w:val="24"/>
        </w:rPr>
        <w:t xml:space="preserve"> utvrđena je stegovna odgovornost za kršenje vojne stege, a za 79 </w:t>
      </w:r>
      <w:r w:rsidR="001D220F">
        <w:rPr>
          <w:sz w:val="24"/>
          <w:szCs w:val="24"/>
        </w:rPr>
        <w:t>osoba</w:t>
      </w:r>
      <w:r w:rsidR="0080065E" w:rsidRPr="0080065E">
        <w:rPr>
          <w:sz w:val="24"/>
          <w:szCs w:val="24"/>
        </w:rPr>
        <w:t xml:space="preserve"> nije utvrđena stegovna odgovornost. Za 86 </w:t>
      </w:r>
      <w:r w:rsidR="001D220F">
        <w:rPr>
          <w:sz w:val="24"/>
          <w:szCs w:val="24"/>
        </w:rPr>
        <w:t>osoba</w:t>
      </w:r>
      <w:r w:rsidR="0080065E" w:rsidRPr="0080065E">
        <w:rPr>
          <w:sz w:val="24"/>
          <w:szCs w:val="24"/>
        </w:rPr>
        <w:t xml:space="preserve"> su izrečene stegovne sankcije, dok je za jednu </w:t>
      </w:r>
      <w:r w:rsidR="001D220F">
        <w:rPr>
          <w:sz w:val="24"/>
          <w:szCs w:val="24"/>
        </w:rPr>
        <w:t>osobu</w:t>
      </w:r>
      <w:r w:rsidR="0080065E" w:rsidRPr="0080065E">
        <w:rPr>
          <w:sz w:val="24"/>
          <w:szCs w:val="24"/>
        </w:rPr>
        <w:t xml:space="preserve"> izrečena stegovna pogreška. Zaprimljene su četiri žalbe protiv rješenja o izricanju stegovnih mjera nadležnih zapovjednika i pet žalbi protiv rješenja nadležnih zapovjednika o udaljenju iz službe o kojima Vojnostegovni sud odlučuje kao drugostupanjsko tijelo. Od toga je jedna žalba protiv rješenja o udaljenju iz službe prenesena u 2026.</w:t>
      </w:r>
      <w:r w:rsidR="00C53A3C">
        <w:rPr>
          <w:sz w:val="24"/>
          <w:szCs w:val="24"/>
        </w:rPr>
        <w:t xml:space="preserve"> godinu</w:t>
      </w:r>
      <w:r w:rsidR="0080065E" w:rsidRPr="0080065E">
        <w:rPr>
          <w:sz w:val="24"/>
          <w:szCs w:val="24"/>
        </w:rPr>
        <w:t>, dok su ostale žalbe protiv rješenja o izricanju stegovnih mjera i protiv rješenja o</w:t>
      </w:r>
      <w:r w:rsidR="00C53A3C">
        <w:rPr>
          <w:sz w:val="24"/>
          <w:szCs w:val="24"/>
        </w:rPr>
        <w:t xml:space="preserve"> udaljenju iz službe riješene. </w:t>
      </w:r>
      <w:r w:rsidR="0080065E" w:rsidRPr="0080065E">
        <w:rPr>
          <w:sz w:val="24"/>
          <w:szCs w:val="24"/>
        </w:rPr>
        <w:t xml:space="preserve">Povodom upravnih tužbi podnesenih protiv rješenja Vojnostegovnog suda upravni sudovi donijeli su u 2025. </w:t>
      </w:r>
      <w:r w:rsidR="00C53A3C">
        <w:rPr>
          <w:sz w:val="24"/>
          <w:szCs w:val="24"/>
        </w:rPr>
        <w:t>godini devet presuda kojima</w:t>
      </w:r>
      <w:r w:rsidR="00021928">
        <w:rPr>
          <w:sz w:val="24"/>
          <w:szCs w:val="24"/>
        </w:rPr>
        <w:t xml:space="preserve"> je svih devet tužbi odbijeno. U </w:t>
      </w:r>
      <w:r w:rsidR="0080065E" w:rsidRPr="0080065E">
        <w:rPr>
          <w:sz w:val="24"/>
          <w:szCs w:val="24"/>
        </w:rPr>
        <w:t>području materijalne odgovornosti, u 2025.</w:t>
      </w:r>
      <w:r w:rsidR="00C53A3C">
        <w:rPr>
          <w:sz w:val="24"/>
          <w:szCs w:val="24"/>
        </w:rPr>
        <w:t xml:space="preserve"> godini</w:t>
      </w:r>
      <w:r w:rsidR="0080065E" w:rsidRPr="0080065E">
        <w:rPr>
          <w:sz w:val="24"/>
          <w:szCs w:val="24"/>
        </w:rPr>
        <w:t xml:space="preserve"> Vojnostegovni sud je imao u radu 187 predmeta. Od toga u 2025.</w:t>
      </w:r>
      <w:r w:rsidR="0080234A">
        <w:rPr>
          <w:sz w:val="24"/>
          <w:szCs w:val="24"/>
        </w:rPr>
        <w:t xml:space="preserve"> godini </w:t>
      </w:r>
      <w:r w:rsidR="0080065E" w:rsidRPr="0080065E">
        <w:rPr>
          <w:sz w:val="24"/>
          <w:szCs w:val="24"/>
        </w:rPr>
        <w:t xml:space="preserve">riješen </w:t>
      </w:r>
      <w:r w:rsidR="0080234A">
        <w:rPr>
          <w:sz w:val="24"/>
          <w:szCs w:val="24"/>
        </w:rPr>
        <w:t xml:space="preserve">je </w:t>
      </w:r>
      <w:r w:rsidR="0080065E" w:rsidRPr="0080065E">
        <w:rPr>
          <w:sz w:val="24"/>
          <w:szCs w:val="24"/>
        </w:rPr>
        <w:t>121 predmet, dok je 66 predmeta preneseno u 2026. godinu.</w:t>
      </w:r>
    </w:p>
    <w:p w14:paraId="593A943E" w14:textId="77777777" w:rsidR="00040937" w:rsidRPr="0080065E" w:rsidRDefault="00040937" w:rsidP="0080065E">
      <w:pPr>
        <w:spacing w:line="360" w:lineRule="auto"/>
        <w:ind w:firstLine="708"/>
        <w:jc w:val="both"/>
        <w:rPr>
          <w:sz w:val="24"/>
          <w:szCs w:val="24"/>
        </w:rPr>
      </w:pPr>
    </w:p>
    <w:p w14:paraId="3755E6A4" w14:textId="77777777" w:rsidR="00865F80" w:rsidRDefault="0080234A" w:rsidP="00476A41">
      <w:pPr>
        <w:pStyle w:val="Heading2"/>
        <w:spacing w:before="0" w:line="360" w:lineRule="auto"/>
      </w:pPr>
      <w:bookmarkStart w:id="164" w:name="_Toc227315630"/>
      <w:r>
        <w:tab/>
      </w:r>
      <w:r w:rsidR="00501F88" w:rsidRPr="0080065E">
        <w:t xml:space="preserve">3.6. </w:t>
      </w:r>
      <w:r w:rsidR="00C10F5D" w:rsidRPr="0080065E">
        <w:t>Vojnopolicijski poslovi</w:t>
      </w:r>
      <w:bookmarkEnd w:id="157"/>
      <w:bookmarkEnd w:id="158"/>
      <w:bookmarkEnd w:id="159"/>
      <w:bookmarkEnd w:id="160"/>
      <w:bookmarkEnd w:id="161"/>
      <w:bookmarkEnd w:id="164"/>
    </w:p>
    <w:p w14:paraId="757DEC6E" w14:textId="77777777" w:rsidR="00865F80" w:rsidRDefault="00476A41" w:rsidP="0080065E">
      <w:pPr>
        <w:widowControl/>
        <w:spacing w:line="360" w:lineRule="auto"/>
        <w:ind w:firstLine="851"/>
        <w:jc w:val="both"/>
        <w:rPr>
          <w:sz w:val="24"/>
          <w:szCs w:val="24"/>
          <w:lang w:eastAsia="hr-HR"/>
        </w:rPr>
      </w:pPr>
      <w:r>
        <w:rPr>
          <w:sz w:val="24"/>
          <w:szCs w:val="24"/>
          <w:lang w:eastAsia="hr-HR"/>
        </w:rPr>
        <w:tab/>
      </w:r>
      <w:r w:rsidR="00865F80" w:rsidRPr="00476A41">
        <w:rPr>
          <w:sz w:val="24"/>
          <w:szCs w:val="24"/>
          <w:lang w:eastAsia="hr-HR"/>
        </w:rPr>
        <w:t>Tijekom</w:t>
      </w:r>
      <w:r>
        <w:rPr>
          <w:sz w:val="24"/>
          <w:szCs w:val="24"/>
          <w:lang w:eastAsia="hr-HR"/>
        </w:rPr>
        <w:t xml:space="preserve"> 2025. godine Vojna policija </w:t>
      </w:r>
      <w:r w:rsidR="00865F80" w:rsidRPr="00476A41">
        <w:rPr>
          <w:sz w:val="24"/>
          <w:szCs w:val="24"/>
          <w:lang w:eastAsia="hr-HR"/>
        </w:rPr>
        <w:t xml:space="preserve">postupala </w:t>
      </w:r>
      <w:r>
        <w:rPr>
          <w:sz w:val="24"/>
          <w:szCs w:val="24"/>
          <w:lang w:eastAsia="hr-HR"/>
        </w:rPr>
        <w:t xml:space="preserve">je </w:t>
      </w:r>
      <w:r w:rsidR="00865F80" w:rsidRPr="00476A41">
        <w:rPr>
          <w:sz w:val="24"/>
          <w:szCs w:val="24"/>
          <w:lang w:eastAsia="hr-HR"/>
        </w:rPr>
        <w:t>u 215 događaja u kojima su bile zabilježene posljedice u vidu stradavanja, tjelesnih ozljeda ili materijalne štete. U odnosu na brojno stanje pripadnika Hrvatske vojske, udio počinitelja u događajima s protupravnim radnjama u 2025. godini iznosio je 1,77 %, od toga se najveći dio odnosio na kršenja vojne stege ili povrede službene dužnosti te su na</w:t>
      </w:r>
      <w:r>
        <w:rPr>
          <w:sz w:val="24"/>
          <w:szCs w:val="24"/>
          <w:lang w:eastAsia="hr-HR"/>
        </w:rPr>
        <w:t xml:space="preserve"> temelju provedenih</w:t>
      </w:r>
      <w:r w:rsidR="00865F80" w:rsidRPr="00476A41">
        <w:rPr>
          <w:sz w:val="24"/>
          <w:szCs w:val="24"/>
          <w:lang w:eastAsia="hr-HR"/>
        </w:rPr>
        <w:t xml:space="preserve"> kriminalističkih istraživanja podnesene kaznene prijave nadležnim državnim odvjetništvima</w:t>
      </w:r>
      <w:r w:rsidR="006F3923" w:rsidRPr="00476A41">
        <w:rPr>
          <w:sz w:val="24"/>
          <w:szCs w:val="24"/>
          <w:lang w:eastAsia="hr-HR"/>
        </w:rPr>
        <w:t>.</w:t>
      </w:r>
    </w:p>
    <w:p w14:paraId="7AE42368" w14:textId="77777777" w:rsidR="003C0D46" w:rsidRPr="006B0C78" w:rsidRDefault="0080234A" w:rsidP="006F3923">
      <w:pPr>
        <w:widowControl/>
        <w:spacing w:line="360" w:lineRule="auto"/>
        <w:ind w:firstLine="851"/>
        <w:jc w:val="both"/>
        <w:rPr>
          <w:sz w:val="24"/>
          <w:szCs w:val="24"/>
          <w:lang w:eastAsia="hr-HR"/>
        </w:rPr>
      </w:pPr>
      <w:r>
        <w:rPr>
          <w:sz w:val="24"/>
          <w:szCs w:val="24"/>
          <w:lang w:eastAsia="hr-HR"/>
        </w:rPr>
        <w:tab/>
      </w:r>
      <w:r w:rsidR="0080065E" w:rsidRPr="0080065E">
        <w:rPr>
          <w:sz w:val="24"/>
          <w:szCs w:val="24"/>
          <w:lang w:eastAsia="hr-HR"/>
        </w:rPr>
        <w:t>Tijekom 2025. godine provođeno je neposredno osiguranje štićenih osoba i osiguranje štićenih objekata od posebnog interesa za Ministarstvo obrane, kao i zadaće poslova osiguranja vojnih događaja, vojnog prometa na cestama, transfera novčanih sredstava, preventivnih opservacija objekata i lokacija Ministar</w:t>
      </w:r>
      <w:r w:rsidR="006F3923">
        <w:rPr>
          <w:sz w:val="24"/>
          <w:szCs w:val="24"/>
          <w:lang w:eastAsia="hr-HR"/>
        </w:rPr>
        <w:t xml:space="preserve">stva obrane i Hrvatske vojske. </w:t>
      </w:r>
      <w:r w:rsidR="0080065E" w:rsidRPr="0080065E">
        <w:rPr>
          <w:sz w:val="24"/>
          <w:szCs w:val="24"/>
          <w:lang w:eastAsia="hr-HR"/>
        </w:rPr>
        <w:t xml:space="preserve">Vojna policija je tijekom 2025. godine provodila preventivne aktivnosti u svrhu sprječavanja nastanka izvanrednih događaja u službi ili izvan službe. </w:t>
      </w:r>
      <w:r w:rsidR="0080065E" w:rsidRPr="0080065E">
        <w:rPr>
          <w:sz w:val="24"/>
          <w:szCs w:val="24"/>
          <w:lang w:eastAsia="hr-HR"/>
        </w:rPr>
        <w:lastRenderedPageBreak/>
        <w:t>Primarno su se provodile preventivne aktivnosti radi sprječavanja zlouporabe alkohola i droga te nadzora vojnog prometa na cestama.</w:t>
      </w:r>
      <w:r w:rsidR="00960B4D" w:rsidRPr="0080065E">
        <w:rPr>
          <w:sz w:val="24"/>
          <w:szCs w:val="24"/>
          <w:lang w:eastAsia="hr-HR"/>
        </w:rPr>
        <w:t xml:space="preserve"> </w:t>
      </w:r>
    </w:p>
    <w:p w14:paraId="1D2F38E8" w14:textId="77777777" w:rsidR="00480427" w:rsidRPr="00436EE9" w:rsidRDefault="0080234A" w:rsidP="006B0C78">
      <w:pPr>
        <w:pStyle w:val="Heading1"/>
        <w:spacing w:before="0" w:line="360" w:lineRule="auto"/>
        <w:ind w:left="0" w:firstLine="708"/>
      </w:pPr>
      <w:bookmarkStart w:id="165" w:name="_Toc103153218"/>
      <w:bookmarkStart w:id="166" w:name="_Toc131675201"/>
      <w:bookmarkStart w:id="167" w:name="_Toc131675281"/>
      <w:bookmarkStart w:id="168" w:name="_Toc191301870"/>
      <w:bookmarkStart w:id="169" w:name="_Toc227315631"/>
      <w:r>
        <w:rPr>
          <w:szCs w:val="24"/>
          <w:lang w:eastAsia="hr-HR" w:bidi="en-US"/>
        </w:rPr>
        <w:tab/>
      </w:r>
      <w:r w:rsidR="00501F88" w:rsidRPr="00436EE9">
        <w:rPr>
          <w:szCs w:val="24"/>
          <w:lang w:eastAsia="hr-HR" w:bidi="en-US"/>
        </w:rPr>
        <w:t xml:space="preserve">4. </w:t>
      </w:r>
      <w:r w:rsidR="00C10F5D" w:rsidRPr="00436EE9">
        <w:t>UPRAVNO-PRAVNI I ADMINISTRATIVNI POSLOVI I POTPORA</w:t>
      </w:r>
      <w:bookmarkEnd w:id="162"/>
      <w:bookmarkEnd w:id="163"/>
      <w:bookmarkEnd w:id="165"/>
      <w:bookmarkEnd w:id="166"/>
      <w:bookmarkEnd w:id="167"/>
      <w:bookmarkEnd w:id="168"/>
      <w:bookmarkEnd w:id="169"/>
    </w:p>
    <w:p w14:paraId="37A6D3F4" w14:textId="77777777" w:rsidR="00480427" w:rsidRPr="00436EE9" w:rsidRDefault="0080234A" w:rsidP="006B0C78">
      <w:pPr>
        <w:pStyle w:val="Heading2"/>
        <w:spacing w:before="0" w:line="360" w:lineRule="auto"/>
      </w:pPr>
      <w:bookmarkStart w:id="170" w:name="_Toc191301871"/>
      <w:bookmarkStart w:id="171" w:name="_Toc227315632"/>
      <w:r>
        <w:tab/>
      </w:r>
      <w:r w:rsidR="00501F88" w:rsidRPr="00436EE9">
        <w:t xml:space="preserve">4.1. </w:t>
      </w:r>
      <w:r w:rsidR="00C10F5D" w:rsidRPr="00436EE9">
        <w:t>Upravni postupci i imovinsko-pravni poslovi</w:t>
      </w:r>
      <w:bookmarkEnd w:id="170"/>
      <w:bookmarkEnd w:id="171"/>
    </w:p>
    <w:p w14:paraId="161E0FE9" w14:textId="77777777" w:rsidR="0041177C" w:rsidRPr="00436EE9" w:rsidRDefault="0080234A" w:rsidP="006B0C78">
      <w:pPr>
        <w:spacing w:after="120" w:line="360" w:lineRule="auto"/>
        <w:ind w:firstLine="708"/>
        <w:jc w:val="both"/>
        <w:rPr>
          <w:sz w:val="24"/>
          <w:szCs w:val="24"/>
        </w:rPr>
      </w:pPr>
      <w:r>
        <w:rPr>
          <w:sz w:val="24"/>
          <w:szCs w:val="24"/>
          <w:lang w:eastAsia="hr-HR"/>
        </w:rPr>
        <w:tab/>
      </w:r>
      <w:r w:rsidR="00436EE9" w:rsidRPr="00436EE9">
        <w:rPr>
          <w:sz w:val="24"/>
          <w:szCs w:val="24"/>
          <w:lang w:eastAsia="hr-HR"/>
        </w:rPr>
        <w:t>Tijekom 2025. godine u upravnom postupku zaprimljeno je 466 predmeta. Od toga se većina odnosila na status hrvatskih branitelja iz Domovinskog rata, dok su ostali predmeti bili iz područja postupaka povrede službene dužnosti državnih službenika i namještenika. Ukupno je pokrenuto 198 upravnih sporova, od kojih je u 90% predmeta odbijena tužba. U vezi s postupanjem u parničnom i ovršnom postupku u kojem je stranka u postupku Republika Hrvatska u 2025. godini zaprimljeno je 176 predmeta.</w:t>
      </w:r>
    </w:p>
    <w:p w14:paraId="1A551013" w14:textId="77777777" w:rsidR="00C10F5D" w:rsidRPr="00436EE9" w:rsidRDefault="0080234A" w:rsidP="00D6477F">
      <w:pPr>
        <w:pStyle w:val="Heading2"/>
      </w:pPr>
      <w:bookmarkStart w:id="172" w:name="_Toc103153220"/>
      <w:bookmarkStart w:id="173" w:name="_Toc131675203"/>
      <w:bookmarkStart w:id="174" w:name="_Toc131675283"/>
      <w:bookmarkStart w:id="175" w:name="_Toc191301872"/>
      <w:bookmarkStart w:id="176" w:name="_Toc227315633"/>
      <w:r>
        <w:tab/>
      </w:r>
      <w:r w:rsidR="00501F88" w:rsidRPr="00436EE9">
        <w:t xml:space="preserve">4.2. </w:t>
      </w:r>
      <w:r w:rsidR="00C10F5D" w:rsidRPr="00436EE9">
        <w:t>Javna nabava</w:t>
      </w:r>
      <w:bookmarkEnd w:id="172"/>
      <w:bookmarkEnd w:id="173"/>
      <w:bookmarkEnd w:id="174"/>
      <w:bookmarkEnd w:id="175"/>
      <w:bookmarkEnd w:id="176"/>
    </w:p>
    <w:p w14:paraId="4C5665BE" w14:textId="77777777" w:rsidR="00436EE9" w:rsidRPr="00E879A6" w:rsidRDefault="0080234A" w:rsidP="00B50984">
      <w:pPr>
        <w:spacing w:line="360" w:lineRule="auto"/>
        <w:ind w:firstLine="708"/>
        <w:jc w:val="both"/>
        <w:rPr>
          <w:sz w:val="24"/>
          <w:szCs w:val="24"/>
        </w:rPr>
      </w:pPr>
      <w:bookmarkStart w:id="177" w:name="_Toc103153221"/>
      <w:bookmarkStart w:id="178" w:name="_Toc131675204"/>
      <w:bookmarkStart w:id="179" w:name="_Toc131675284"/>
      <w:bookmarkStart w:id="180" w:name="_Toc191301873"/>
      <w:r>
        <w:rPr>
          <w:sz w:val="24"/>
          <w:szCs w:val="24"/>
        </w:rPr>
        <w:tab/>
      </w:r>
      <w:r w:rsidR="00436EE9" w:rsidRPr="00436EE9">
        <w:rPr>
          <w:sz w:val="24"/>
          <w:szCs w:val="24"/>
        </w:rPr>
        <w:t>U skladu s Planom nabave za 2025. godinu i planiranim financijskim sredstvima, u 2025. godini provedeno je 708 postupaka nabave i sklopljeno 744</w:t>
      </w:r>
      <w:r>
        <w:rPr>
          <w:sz w:val="24"/>
          <w:szCs w:val="24"/>
        </w:rPr>
        <w:t xml:space="preserve"> ugovora i okvirnih sporazuma. </w:t>
      </w:r>
      <w:r w:rsidR="00436EE9" w:rsidRPr="00436EE9">
        <w:rPr>
          <w:sz w:val="24"/>
          <w:szCs w:val="24"/>
        </w:rPr>
        <w:t>Pred Državnom komisijom za kontrolu postupaka javne nabave u 2025. godini izjavljeno je deset žalbi na postupke javne nabave javnog naručitelja Ministarstva obrane, od kojih su tri usvojene,  tri su odbijene, jedna je odbačena, jedan postupak je obustavljen, a dvije žalbe su u postupku rješavanja. Obustavljen je jedan upravni spor pokrenut pred Visokim upravnim sudom Republike Hrvatske. U cilju što kvalitetnije provedbe postupaka javne nabave i poboljšanja procedura vezanih za nabavu robe, usluga i radova, nastavljena je koordinacija sa svim tehničkim nositeljima te provedba specijalističkih programa izobrazbe i str</w:t>
      </w:r>
      <w:r>
        <w:rPr>
          <w:sz w:val="24"/>
          <w:szCs w:val="24"/>
        </w:rPr>
        <w:t xml:space="preserve">učnog usavršavanja djelatnika. </w:t>
      </w:r>
      <w:r w:rsidR="00436EE9" w:rsidRPr="00B73021">
        <w:rPr>
          <w:sz w:val="24"/>
          <w:szCs w:val="24"/>
        </w:rPr>
        <w:t xml:space="preserve">U 2025. godini </w:t>
      </w:r>
      <w:r w:rsidR="00B73021" w:rsidRPr="00B73021">
        <w:rPr>
          <w:sz w:val="24"/>
          <w:szCs w:val="24"/>
        </w:rPr>
        <w:t xml:space="preserve">stupila je na snagu </w:t>
      </w:r>
      <w:r w:rsidR="00436EE9" w:rsidRPr="00B73021">
        <w:rPr>
          <w:sz w:val="24"/>
          <w:szCs w:val="24"/>
        </w:rPr>
        <w:t xml:space="preserve">Uputa o provedbi </w:t>
      </w:r>
      <w:r w:rsidR="00B11E5F">
        <w:rPr>
          <w:sz w:val="24"/>
          <w:szCs w:val="24"/>
        </w:rPr>
        <w:t>jednostavne nabave</w:t>
      </w:r>
      <w:r w:rsidR="00436EE9" w:rsidRPr="00B73021">
        <w:rPr>
          <w:sz w:val="24"/>
          <w:szCs w:val="24"/>
        </w:rPr>
        <w:t>, opći akt kojim</w:t>
      </w:r>
      <w:r w:rsidR="00436EE9" w:rsidRPr="00436EE9">
        <w:rPr>
          <w:sz w:val="24"/>
          <w:szCs w:val="24"/>
        </w:rPr>
        <w:t xml:space="preserve"> se uređuju postupci koji se odnose na procese planiranja nabave i provedbu postupaka iz područja javne nabave iz nadležnosti ustrojstvenih jedinica Ministarstva obrane i Hrvatske</w:t>
      </w:r>
      <w:r>
        <w:rPr>
          <w:sz w:val="24"/>
          <w:szCs w:val="24"/>
        </w:rPr>
        <w:t xml:space="preserve"> vojske</w:t>
      </w:r>
      <w:r w:rsidR="00E879A6">
        <w:rPr>
          <w:sz w:val="24"/>
          <w:szCs w:val="24"/>
        </w:rPr>
        <w:t xml:space="preserve">. </w:t>
      </w:r>
      <w:r w:rsidR="00436EE9" w:rsidRPr="00436EE9">
        <w:rPr>
          <w:sz w:val="24"/>
          <w:szCs w:val="24"/>
        </w:rPr>
        <w:t>Priprema i distribucija podataka koja se odnosi na nabavne kategorije središnje javne nabave koordinira se sa Središnjim državnim uredom za središnju javnu nabavu.</w:t>
      </w:r>
    </w:p>
    <w:p w14:paraId="298A16BF" w14:textId="77777777" w:rsidR="00C10F5D" w:rsidRPr="00B77A4B" w:rsidRDefault="00E879A6" w:rsidP="00B50984">
      <w:pPr>
        <w:pStyle w:val="Heading2"/>
      </w:pPr>
      <w:bookmarkStart w:id="181" w:name="_Toc227315634"/>
      <w:r>
        <w:lastRenderedPageBreak/>
        <w:tab/>
      </w:r>
      <w:r w:rsidR="00501F88" w:rsidRPr="00B77A4B">
        <w:t xml:space="preserve">4.3. </w:t>
      </w:r>
      <w:r w:rsidR="00C10F5D" w:rsidRPr="00B77A4B">
        <w:t>Ostala područja rada</w:t>
      </w:r>
      <w:bookmarkEnd w:id="177"/>
      <w:bookmarkEnd w:id="178"/>
      <w:bookmarkEnd w:id="179"/>
      <w:bookmarkEnd w:id="180"/>
      <w:bookmarkEnd w:id="181"/>
    </w:p>
    <w:p w14:paraId="3197665E" w14:textId="77777777" w:rsidR="00351808" w:rsidRPr="006B0C78" w:rsidRDefault="00E879A6" w:rsidP="006B0C78">
      <w:pPr>
        <w:pStyle w:val="Heading3"/>
        <w:spacing w:line="360" w:lineRule="auto"/>
        <w:rPr>
          <w:color w:val="FF0000"/>
          <w:szCs w:val="24"/>
        </w:rPr>
      </w:pPr>
      <w:bookmarkStart w:id="182" w:name="_Toc191301874"/>
      <w:bookmarkStart w:id="183" w:name="_Toc227315635"/>
      <w:bookmarkStart w:id="184" w:name="_Toc103153223"/>
      <w:bookmarkStart w:id="185" w:name="_Toc131675206"/>
      <w:bookmarkStart w:id="186" w:name="_Toc131675286"/>
      <w:r>
        <w:rPr>
          <w:szCs w:val="24"/>
        </w:rPr>
        <w:tab/>
      </w:r>
      <w:r w:rsidR="00501F88" w:rsidRPr="00B77A4B">
        <w:rPr>
          <w:szCs w:val="24"/>
        </w:rPr>
        <w:t xml:space="preserve">4.3.1. </w:t>
      </w:r>
      <w:r w:rsidR="00C10F5D" w:rsidRPr="00B77A4B">
        <w:rPr>
          <w:szCs w:val="24"/>
        </w:rPr>
        <w:t>Financijsko upravljanje i kontrole</w:t>
      </w:r>
      <w:bookmarkEnd w:id="182"/>
      <w:bookmarkEnd w:id="183"/>
    </w:p>
    <w:p w14:paraId="183EFAD8" w14:textId="77777777" w:rsidR="00467E4E" w:rsidRPr="006B0C78" w:rsidRDefault="00E879A6" w:rsidP="006B0C78">
      <w:pPr>
        <w:spacing w:line="360" w:lineRule="auto"/>
        <w:ind w:firstLine="709"/>
        <w:jc w:val="both"/>
        <w:rPr>
          <w:sz w:val="24"/>
          <w:szCs w:val="24"/>
        </w:rPr>
      </w:pPr>
      <w:r>
        <w:rPr>
          <w:sz w:val="24"/>
          <w:szCs w:val="24"/>
        </w:rPr>
        <w:tab/>
      </w:r>
      <w:r w:rsidR="00351808" w:rsidRPr="00B77A4B">
        <w:rPr>
          <w:sz w:val="24"/>
          <w:szCs w:val="24"/>
        </w:rPr>
        <w:t>Samoprocjena sustava unutarnjih kontrola provedena je kroz proces sastavljanja i predaje izjave o fiskalnoj odgovornosti. Odlukom o prijenosu ovlasti i odgovornosti za upravljanje proračunskim sredstvima osiguranim u Financijskom planu Ministarstva obrane za 2025. godinu i projekcijama za 2026. i 2027. godinu, potpredsjednik Vlade Republike Hrvatske i ministar obrane je prenio ovlast i odgovornost za upravljanje proračunskim sredstvima za programe, aktivnosti i projekte na čelnike ustrojstvenih jedinica odgovorne za provedbu programa, aktivnosti i projekata. Izrađena su izvješća o ostvarenim rezultatima na razini aktivnosti/projekata u kojem su istaknuti ključni rezultati postignuti utroškom financijskih sredstava. Tijekom 2025. utvrđivali su se i procjenjivali rizici te je donesen Registar operativnih rizika. Provedene su formalne i suštinske kontrole izjava o fiskalnoj odgovornosti institucija iz nadležnosti Ministarstva. Kontinuirano se provodila nadogradnja informacijskog sustava za vođenje financijsko računovodstvenih evidencija, knjiženja i obračuna plaća i naknada kroz automatizaciju i digitalizaciju poslovnih procesa čime su se ostvarili preduvjeti za povećanje učinkovitosti i kontrolu financijsko materijalnog poslovanja.</w:t>
      </w:r>
    </w:p>
    <w:p w14:paraId="4329EA04" w14:textId="77777777" w:rsidR="00C15DEB" w:rsidRPr="006B0C78" w:rsidRDefault="00E879A6" w:rsidP="006B0C78">
      <w:pPr>
        <w:pStyle w:val="Heading3"/>
        <w:spacing w:line="360" w:lineRule="auto"/>
        <w:rPr>
          <w:color w:val="FF0000"/>
          <w:szCs w:val="24"/>
        </w:rPr>
      </w:pPr>
      <w:bookmarkStart w:id="187" w:name="_Toc191301875"/>
      <w:bookmarkStart w:id="188" w:name="_Toc227315636"/>
      <w:r>
        <w:rPr>
          <w:szCs w:val="24"/>
        </w:rPr>
        <w:tab/>
      </w:r>
      <w:r w:rsidR="00501F88" w:rsidRPr="00C15DEB">
        <w:rPr>
          <w:szCs w:val="24"/>
        </w:rPr>
        <w:t xml:space="preserve">4.3.2. </w:t>
      </w:r>
      <w:r w:rsidR="00C10F5D" w:rsidRPr="00C15DEB">
        <w:rPr>
          <w:szCs w:val="24"/>
        </w:rPr>
        <w:t>Unutarnja revizija</w:t>
      </w:r>
      <w:bookmarkEnd w:id="184"/>
      <w:bookmarkEnd w:id="185"/>
      <w:bookmarkEnd w:id="186"/>
      <w:bookmarkEnd w:id="187"/>
      <w:bookmarkEnd w:id="188"/>
    </w:p>
    <w:p w14:paraId="3A03621C" w14:textId="77777777" w:rsidR="00292C97" w:rsidRPr="006B0C78" w:rsidRDefault="00E879A6" w:rsidP="005A0F2F">
      <w:pPr>
        <w:spacing w:line="360" w:lineRule="auto"/>
        <w:ind w:firstLine="720"/>
        <w:jc w:val="both"/>
        <w:rPr>
          <w:sz w:val="24"/>
          <w:szCs w:val="24"/>
        </w:rPr>
      </w:pPr>
      <w:r>
        <w:rPr>
          <w:sz w:val="24"/>
          <w:szCs w:val="24"/>
        </w:rPr>
        <w:tab/>
      </w:r>
      <w:r w:rsidR="00C15DEB" w:rsidRPr="006A6303">
        <w:rPr>
          <w:sz w:val="24"/>
          <w:szCs w:val="24"/>
        </w:rPr>
        <w:t>Unutarnja revizija obavlja se u skladu s međunarodno priznatim standardima za unutarnju reviziju i najboljom praksom koju primjenjuju države članice Europske unije.</w:t>
      </w:r>
      <w:r w:rsidR="00292C97">
        <w:rPr>
          <w:sz w:val="24"/>
          <w:szCs w:val="24"/>
        </w:rPr>
        <w:t xml:space="preserve"> </w:t>
      </w:r>
      <w:r w:rsidR="00C15DEB" w:rsidRPr="006A6303">
        <w:rPr>
          <w:sz w:val="24"/>
          <w:szCs w:val="24"/>
        </w:rPr>
        <w:t>Temeljno usmjerenje revizorskog rada su poslovni procesi i sustavi unutar Ministarstva obrane i institucija u nadl</w:t>
      </w:r>
      <w:r w:rsidR="00292C97">
        <w:rPr>
          <w:sz w:val="24"/>
          <w:szCs w:val="24"/>
        </w:rPr>
        <w:t xml:space="preserve">ežnosti Ministarstva obrane, a </w:t>
      </w:r>
      <w:r w:rsidR="00C15DEB" w:rsidRPr="006A6303">
        <w:rPr>
          <w:sz w:val="24"/>
          <w:szCs w:val="24"/>
        </w:rPr>
        <w:t>prioritetno se orijentira na tri segmenta upravljanja: sustavni pristup upravljanju, upravljačka odgovornost i postignuta vrijednost za uloženi javni novac. Prioriteti za odabir revidiranih područja su: doprinos ostvarenju strateških ciljeva, vrijednost materijalno-financijskih resursa, učinak na vanjske interesne skupine, učinak na unutarnje sustave, složenost sustava i ranjivost sustava.</w:t>
      </w:r>
      <w:r w:rsidR="006F3923">
        <w:rPr>
          <w:sz w:val="24"/>
          <w:szCs w:val="24"/>
        </w:rPr>
        <w:t xml:space="preserve"> </w:t>
      </w:r>
      <w:r w:rsidR="00C15DEB" w:rsidRPr="006A6303">
        <w:rPr>
          <w:sz w:val="24"/>
          <w:szCs w:val="24"/>
        </w:rPr>
        <w:t xml:space="preserve">Strateškim planom unutarnje revizije za razdoblje 2024. – 2026. godina i Godišnjim planom unutarnje revizije za 2025. </w:t>
      </w:r>
      <w:r w:rsidR="00C15DEB">
        <w:rPr>
          <w:sz w:val="24"/>
          <w:szCs w:val="24"/>
        </w:rPr>
        <w:t>provedeno je deset revizijskih procesa. S</w:t>
      </w:r>
      <w:r w:rsidR="00C15DEB" w:rsidRPr="00EF6D3B">
        <w:rPr>
          <w:sz w:val="24"/>
          <w:szCs w:val="24"/>
        </w:rPr>
        <w:t xml:space="preserve">ustav unutarnjih kontrola u Ministarstvu obrane </w:t>
      </w:r>
      <w:r w:rsidR="00C15DEB" w:rsidRPr="00EF6D3B">
        <w:rPr>
          <w:sz w:val="24"/>
          <w:szCs w:val="24"/>
        </w:rPr>
        <w:lastRenderedPageBreak/>
        <w:t>R</w:t>
      </w:r>
      <w:r w:rsidR="00C15DEB">
        <w:rPr>
          <w:sz w:val="24"/>
          <w:szCs w:val="24"/>
        </w:rPr>
        <w:t xml:space="preserve">epublike </w:t>
      </w:r>
      <w:r w:rsidR="00C15DEB" w:rsidRPr="00EF6D3B">
        <w:rPr>
          <w:sz w:val="24"/>
          <w:szCs w:val="24"/>
        </w:rPr>
        <w:t>H</w:t>
      </w:r>
      <w:r w:rsidR="00C15DEB">
        <w:rPr>
          <w:sz w:val="24"/>
          <w:szCs w:val="24"/>
        </w:rPr>
        <w:t>rvatske</w:t>
      </w:r>
      <w:r w:rsidR="00C15DEB" w:rsidRPr="00EF6D3B">
        <w:rPr>
          <w:sz w:val="24"/>
          <w:szCs w:val="24"/>
        </w:rPr>
        <w:t xml:space="preserve"> u domeni revidiranih područja za proteklu godinu u velikoj </w:t>
      </w:r>
      <w:r w:rsidR="00C15DEB">
        <w:rPr>
          <w:sz w:val="24"/>
          <w:szCs w:val="24"/>
        </w:rPr>
        <w:t xml:space="preserve">je </w:t>
      </w:r>
      <w:r w:rsidR="00C15DEB" w:rsidRPr="00EF6D3B">
        <w:rPr>
          <w:sz w:val="24"/>
          <w:szCs w:val="24"/>
        </w:rPr>
        <w:t>mjeri regulatorno uređen, djelotvoran i učinkovit.</w:t>
      </w:r>
      <w:r w:rsidR="00C15DEB" w:rsidRPr="00EF6D3B">
        <w:t xml:space="preserve"> </w:t>
      </w:r>
      <w:r w:rsidR="00C15DEB" w:rsidRPr="00EF6D3B">
        <w:rPr>
          <w:sz w:val="24"/>
          <w:szCs w:val="24"/>
        </w:rPr>
        <w:t>U velikom dijelu revidiranih procesa uspostavljeni su odgovarajući kontrolni mehanizmi, a uočen</w:t>
      </w:r>
      <w:r w:rsidR="00292C97">
        <w:rPr>
          <w:sz w:val="24"/>
          <w:szCs w:val="24"/>
        </w:rPr>
        <w:t>i</w:t>
      </w:r>
      <w:r w:rsidR="00C15DEB" w:rsidRPr="00EF6D3B">
        <w:rPr>
          <w:sz w:val="24"/>
          <w:szCs w:val="24"/>
        </w:rPr>
        <w:t xml:space="preserve"> organizacijsk</w:t>
      </w:r>
      <w:r w:rsidR="00292C97">
        <w:rPr>
          <w:sz w:val="24"/>
          <w:szCs w:val="24"/>
        </w:rPr>
        <w:t>i</w:t>
      </w:r>
      <w:r w:rsidR="00C15DEB" w:rsidRPr="00EF6D3B">
        <w:rPr>
          <w:sz w:val="24"/>
          <w:szCs w:val="24"/>
        </w:rPr>
        <w:t xml:space="preserve"> i procesn</w:t>
      </w:r>
      <w:r w:rsidR="00292C97">
        <w:rPr>
          <w:sz w:val="24"/>
          <w:szCs w:val="24"/>
        </w:rPr>
        <w:t>i</w:t>
      </w:r>
      <w:r w:rsidR="00C15DEB" w:rsidRPr="00EF6D3B">
        <w:rPr>
          <w:sz w:val="24"/>
          <w:szCs w:val="24"/>
        </w:rPr>
        <w:t xml:space="preserve"> </w:t>
      </w:r>
      <w:r w:rsidR="00292C97">
        <w:rPr>
          <w:sz w:val="24"/>
          <w:szCs w:val="24"/>
        </w:rPr>
        <w:t>nedostaci</w:t>
      </w:r>
      <w:r w:rsidR="00C15DEB" w:rsidRPr="00EF6D3B">
        <w:rPr>
          <w:sz w:val="24"/>
          <w:szCs w:val="24"/>
        </w:rPr>
        <w:t xml:space="preserve"> prezentiran</w:t>
      </w:r>
      <w:r w:rsidR="00292C97">
        <w:rPr>
          <w:sz w:val="24"/>
          <w:szCs w:val="24"/>
        </w:rPr>
        <w:t>i</w:t>
      </w:r>
      <w:r w:rsidR="00C15DEB" w:rsidRPr="00EF6D3B">
        <w:rPr>
          <w:sz w:val="24"/>
          <w:szCs w:val="24"/>
        </w:rPr>
        <w:t xml:space="preserve"> u pojedinačnim revizijskim izvješćima ne utječu na funkcionalnost sustava unutarnjih kontrola u cjelini</w:t>
      </w:r>
      <w:r w:rsidR="00C15DEB">
        <w:rPr>
          <w:sz w:val="24"/>
          <w:szCs w:val="24"/>
        </w:rPr>
        <w:t xml:space="preserve">, već </w:t>
      </w:r>
      <w:r w:rsidR="00C15DEB" w:rsidRPr="00EF6D3B">
        <w:rPr>
          <w:sz w:val="24"/>
          <w:szCs w:val="24"/>
        </w:rPr>
        <w:t>pomažu usmjeravanju poslovanja</w:t>
      </w:r>
      <w:r w:rsidR="00C15DEB">
        <w:rPr>
          <w:sz w:val="24"/>
          <w:szCs w:val="24"/>
        </w:rPr>
        <w:t xml:space="preserve"> prema postavljenim ciljevima,</w:t>
      </w:r>
      <w:r w:rsidR="00C15DEB" w:rsidRPr="00EF6D3B">
        <w:rPr>
          <w:sz w:val="24"/>
          <w:szCs w:val="24"/>
        </w:rPr>
        <w:t xml:space="preserve"> čija provedba dovodi do minimizacije određenih slabosti i nedostataka u funkcioniranju pojedinih poslovnih sustava i procesa Ministarstva obrane.</w:t>
      </w:r>
    </w:p>
    <w:p w14:paraId="2ED7B107" w14:textId="77777777" w:rsidR="00C10F5D" w:rsidRPr="00C15DEB" w:rsidRDefault="00E879A6" w:rsidP="00A32E74">
      <w:pPr>
        <w:pStyle w:val="Heading3"/>
        <w:spacing w:line="360" w:lineRule="auto"/>
      </w:pPr>
      <w:bookmarkStart w:id="189" w:name="_Toc131675207"/>
      <w:bookmarkStart w:id="190" w:name="_Toc131675287"/>
      <w:bookmarkStart w:id="191" w:name="_Toc191301876"/>
      <w:bookmarkStart w:id="192" w:name="_Toc227315637"/>
      <w:r>
        <w:tab/>
      </w:r>
      <w:r w:rsidR="00501F88" w:rsidRPr="00C15DEB">
        <w:t xml:space="preserve">4.3.3. </w:t>
      </w:r>
      <w:r w:rsidR="00C10F5D" w:rsidRPr="00C15DEB">
        <w:t>Odnosi s javnošću</w:t>
      </w:r>
      <w:bookmarkEnd w:id="189"/>
      <w:bookmarkEnd w:id="190"/>
      <w:bookmarkEnd w:id="191"/>
      <w:bookmarkEnd w:id="192"/>
    </w:p>
    <w:p w14:paraId="23AF1FC1" w14:textId="77777777" w:rsidR="00436EE9" w:rsidRPr="00B77A4B" w:rsidRDefault="00E879A6" w:rsidP="00B77A4B">
      <w:pPr>
        <w:adjustRightInd w:val="0"/>
        <w:spacing w:line="360" w:lineRule="auto"/>
        <w:ind w:firstLine="708"/>
        <w:jc w:val="both"/>
        <w:rPr>
          <w:sz w:val="24"/>
          <w:szCs w:val="24"/>
        </w:rPr>
      </w:pPr>
      <w:r>
        <w:rPr>
          <w:sz w:val="24"/>
          <w:szCs w:val="24"/>
        </w:rPr>
        <w:tab/>
      </w:r>
      <w:r w:rsidR="00436EE9" w:rsidRPr="00B77A4B">
        <w:rPr>
          <w:sz w:val="24"/>
          <w:szCs w:val="24"/>
        </w:rPr>
        <w:t>Tijekom 2025. godine kontinuirano su provođene komunikacijske aktivnosti usmjerene afirmaciji obrambenog sustava i promicanju vojnog poziva. Cilj aktivnosti unutarnjeg i vanjskog informiranja, izdavanja tiskanih, multimedijalnih i elektroničkih publikacija te aktivnosti promidžbe vojnog poziva bio je pružiti zainteresiranoj javnosti jasne, pravovremene i transparentne informacije o izvršavanju temeljnih misija i zadaća Hrvatske vojske. Naglasak u komunikaciji stavljen je na opremanje i modernizaciju Hrvatske vojske, razvoj nacionalnih obrambenih sposobnosti te sposobnosti i doprinosa Hrvatske vojske međunarodnoj sigurnosti. Sve aktivnosti bile su usklađene sa strateškim komunikacijskim okv</w:t>
      </w:r>
      <w:r>
        <w:rPr>
          <w:sz w:val="24"/>
          <w:szCs w:val="24"/>
        </w:rPr>
        <w:t xml:space="preserve">irima NATO-a i Europske unije. </w:t>
      </w:r>
      <w:r w:rsidR="00436EE9" w:rsidRPr="00B77A4B">
        <w:rPr>
          <w:sz w:val="24"/>
          <w:szCs w:val="24"/>
        </w:rPr>
        <w:t xml:space="preserve">Nastavljajući praksu aktivne komunikacije s javnošću, u 2025. godini pripremljeno je 830 novinarskih proizvoda (priopćenja, najava, vijesti, promemorija i informacija za medije). Odgovoreno je na 2407 upita – novinarskih, građanskih i stranih. Organizirano je 50 medijskih aktivnosti te su medijski popraćeni svi </w:t>
      </w:r>
      <w:r w:rsidR="00436EE9" w:rsidRPr="00B5074C">
        <w:rPr>
          <w:sz w:val="24"/>
          <w:szCs w:val="24"/>
        </w:rPr>
        <w:t>važniji događaji u Ministarstvu obrane i Hrvatskoj vojsci. Najznačajnija medijska aktivnost bila je svečani mimohod održan 31. srpnja 2025., tijekom kojeg je hrvatskoj i međunarodnoj</w:t>
      </w:r>
      <w:r w:rsidR="00436EE9" w:rsidRPr="00484B11">
        <w:rPr>
          <w:sz w:val="24"/>
          <w:szCs w:val="24"/>
        </w:rPr>
        <w:t xml:space="preserve"> javnosti predstavljena moderna i snažna Hrvatska</w:t>
      </w:r>
      <w:r w:rsidR="00436EE9" w:rsidRPr="00B77A4B">
        <w:rPr>
          <w:sz w:val="24"/>
          <w:szCs w:val="24"/>
        </w:rPr>
        <w:t xml:space="preserve"> vojska te su provedene opsežne i brojne med</w:t>
      </w:r>
      <w:r>
        <w:rPr>
          <w:sz w:val="24"/>
          <w:szCs w:val="24"/>
        </w:rPr>
        <w:t xml:space="preserve">ijske i promidžbene aktivnosti. </w:t>
      </w:r>
      <w:r w:rsidR="00436EE9" w:rsidRPr="00B77A4B">
        <w:rPr>
          <w:sz w:val="24"/>
          <w:szCs w:val="24"/>
        </w:rPr>
        <w:t xml:space="preserve">U 2025. </w:t>
      </w:r>
      <w:r w:rsidR="00B11E5F">
        <w:rPr>
          <w:sz w:val="24"/>
          <w:szCs w:val="24"/>
        </w:rPr>
        <w:t xml:space="preserve">godini </w:t>
      </w:r>
      <w:r w:rsidR="00436EE9" w:rsidRPr="00B77A4B">
        <w:rPr>
          <w:sz w:val="24"/>
          <w:szCs w:val="24"/>
        </w:rPr>
        <w:t xml:space="preserve">naglasak je bio i na predstavljanju ključnih strateških projekata opremanja i modernizacije Hrvatske vojske. Medijski je predstavljena i najveća združena vježba „Borbena moć 25“. Aktivnosti su bile usmjerene i promociji hrvatske obrambene industrije te je u travnju 2025. organizirana Jadranska vojna i zrakoplovna izložba i konferencija ASDA </w:t>
      </w:r>
      <w:r w:rsidR="00436EE9" w:rsidRPr="00B77A4B">
        <w:rPr>
          <w:sz w:val="24"/>
          <w:szCs w:val="24"/>
        </w:rPr>
        <w:lastRenderedPageBreak/>
        <w:t xml:space="preserve">2025., a u prosincu 2025. organiziran je Industry day </w:t>
      </w:r>
      <w:r w:rsidR="00B11E5F">
        <w:rPr>
          <w:sz w:val="24"/>
          <w:szCs w:val="24"/>
        </w:rPr>
        <w:t>– „</w:t>
      </w:r>
      <w:r w:rsidR="00436EE9" w:rsidRPr="00B77A4B">
        <w:rPr>
          <w:sz w:val="24"/>
          <w:szCs w:val="24"/>
        </w:rPr>
        <w:t>Tech &amp; inovacije hrvatskog o</w:t>
      </w:r>
      <w:r w:rsidR="00B11E5F">
        <w:rPr>
          <w:sz w:val="24"/>
          <w:szCs w:val="24"/>
        </w:rPr>
        <w:t>brambenog sustava“</w:t>
      </w:r>
      <w:r w:rsidR="00436EE9" w:rsidRPr="00B77A4B">
        <w:rPr>
          <w:sz w:val="24"/>
          <w:szCs w:val="24"/>
        </w:rPr>
        <w:t xml:space="preserve"> – jedinstven događaj namijenjen hrvatskoj obrambenoj industriji.</w:t>
      </w:r>
    </w:p>
    <w:p w14:paraId="1061EA29" w14:textId="77777777" w:rsidR="003A608B" w:rsidRPr="00476A41" w:rsidRDefault="00E879A6" w:rsidP="00476A41">
      <w:pPr>
        <w:adjustRightInd w:val="0"/>
        <w:spacing w:line="360" w:lineRule="auto"/>
        <w:ind w:firstLine="708"/>
        <w:jc w:val="both"/>
        <w:rPr>
          <w:sz w:val="24"/>
          <w:szCs w:val="24"/>
        </w:rPr>
      </w:pPr>
      <w:r>
        <w:rPr>
          <w:sz w:val="24"/>
          <w:szCs w:val="24"/>
        </w:rPr>
        <w:tab/>
      </w:r>
      <w:r w:rsidR="00436EE9" w:rsidRPr="00B77A4B">
        <w:rPr>
          <w:sz w:val="24"/>
          <w:szCs w:val="24"/>
        </w:rPr>
        <w:t>Naglašeno je korištenje društvenih mreža Ministarstva obrane (Facebook, Linkdin, Flickr, YouTube, X mreža, Tik Tok i Instagram) u provedbi promidžbenih i informativnih kampanja radi informiranja javnosti o uvođenju temeljnog vojnog osposobljavanja te privlačenja kandidata za djela</w:t>
      </w:r>
      <w:r w:rsidR="006F3923">
        <w:rPr>
          <w:sz w:val="24"/>
          <w:szCs w:val="24"/>
        </w:rPr>
        <w:t xml:space="preserve">tnu vojnu službu. </w:t>
      </w:r>
      <w:r w:rsidR="00436EE9" w:rsidRPr="00B77A4B">
        <w:rPr>
          <w:sz w:val="24"/>
          <w:szCs w:val="24"/>
        </w:rPr>
        <w:t>Nastavljeno je i s provedbom muzejsko – galerijskih i izložbenih aktivnosti u prikupljanju muzejske građe, zaštiti izložaka iz hrvatske vojne povijesti i prateće dokumentacije te je ostvarena suradnja s domaćim i inozemnim muzejima i srodnim ustanovama.</w:t>
      </w:r>
      <w:bookmarkStart w:id="193" w:name="_Toc131675208"/>
      <w:bookmarkStart w:id="194" w:name="_Toc131675288"/>
      <w:bookmarkStart w:id="195" w:name="_Toc191301877"/>
      <w:bookmarkStart w:id="196" w:name="_Toc94537909"/>
    </w:p>
    <w:p w14:paraId="1760DF78" w14:textId="77777777" w:rsidR="008442B0" w:rsidRDefault="00B201AA" w:rsidP="00B201AA">
      <w:pPr>
        <w:pStyle w:val="Heading1"/>
        <w:ind w:left="0" w:firstLine="0"/>
        <w:jc w:val="both"/>
      </w:pPr>
      <w:bookmarkStart w:id="197" w:name="_Toc227315638"/>
      <w:r>
        <w:tab/>
      </w:r>
      <w:r>
        <w:tab/>
      </w:r>
      <w:r w:rsidR="008442B0">
        <w:t>5. PROVEDBENI OKVIR DUGOROČNOG</w:t>
      </w:r>
      <w:r w:rsidR="008442B0" w:rsidRPr="008442B0">
        <w:t xml:space="preserve"> </w:t>
      </w:r>
      <w:r>
        <w:t xml:space="preserve">PLANA RAZVOJA </w:t>
      </w:r>
      <w:r w:rsidR="008442B0" w:rsidRPr="00A32E74">
        <w:t xml:space="preserve">ORUŽANIH SNAGA </w:t>
      </w:r>
      <w:r w:rsidR="008442B0">
        <w:t>REPUBLIKE HRVATSKE</w:t>
      </w:r>
      <w:r w:rsidR="008442B0" w:rsidRPr="00A32E74">
        <w:t xml:space="preserve"> 2025.</w:t>
      </w:r>
      <w:r w:rsidR="00751A45">
        <w:t>-</w:t>
      </w:r>
      <w:r w:rsidR="008442B0" w:rsidRPr="00A32E74">
        <w:t>2036.</w:t>
      </w:r>
      <w:bookmarkEnd w:id="197"/>
    </w:p>
    <w:bookmarkEnd w:id="193"/>
    <w:bookmarkEnd w:id="194"/>
    <w:bookmarkEnd w:id="195"/>
    <w:p w14:paraId="7A69B763" w14:textId="77777777" w:rsidR="00375694" w:rsidRDefault="008442B0" w:rsidP="006F3923">
      <w:pPr>
        <w:spacing w:before="240" w:line="360" w:lineRule="auto"/>
        <w:jc w:val="both"/>
        <w:rPr>
          <w:sz w:val="24"/>
          <w:szCs w:val="24"/>
        </w:rPr>
      </w:pPr>
      <w:r>
        <w:rPr>
          <w:sz w:val="24"/>
          <w:szCs w:val="24"/>
        </w:rPr>
        <w:tab/>
      </w:r>
      <w:r w:rsidR="00E879A6">
        <w:rPr>
          <w:sz w:val="24"/>
          <w:szCs w:val="24"/>
        </w:rPr>
        <w:tab/>
      </w:r>
      <w:r w:rsidR="00375694" w:rsidRPr="007F16DE">
        <w:rPr>
          <w:sz w:val="24"/>
          <w:szCs w:val="24"/>
        </w:rPr>
        <w:t xml:space="preserve">U srpnju 2025. Hrvatski sabor donio je Dugoročni plan razvoja Oružanih snaga Republike </w:t>
      </w:r>
      <w:r w:rsidR="00375694" w:rsidRPr="00B5074C">
        <w:rPr>
          <w:sz w:val="24"/>
          <w:szCs w:val="24"/>
        </w:rPr>
        <w:t>Hrvatske 2025.</w:t>
      </w:r>
      <w:r w:rsidR="00751A45">
        <w:rPr>
          <w:sz w:val="24"/>
          <w:szCs w:val="24"/>
        </w:rPr>
        <w:t>-</w:t>
      </w:r>
      <w:r w:rsidR="00375694" w:rsidRPr="00B5074C">
        <w:rPr>
          <w:sz w:val="24"/>
          <w:szCs w:val="24"/>
        </w:rPr>
        <w:t>2036. kao temeljni dokument obrambenog planiranja definiran Zakonom o obrani. Njegov provedbeni okvir utvrđen je u poglavlju 14. koj</w:t>
      </w:r>
      <w:r w:rsidR="00480B00" w:rsidRPr="004A1524">
        <w:rPr>
          <w:sz w:val="24"/>
          <w:szCs w:val="24"/>
        </w:rPr>
        <w:t>i</w:t>
      </w:r>
      <w:r w:rsidR="00375694" w:rsidRPr="00B5074C">
        <w:rPr>
          <w:sz w:val="24"/>
          <w:szCs w:val="24"/>
        </w:rPr>
        <w:t xml:space="preserve"> će obuhvatiti projek</w:t>
      </w:r>
      <w:r w:rsidR="004A1524">
        <w:rPr>
          <w:sz w:val="24"/>
          <w:szCs w:val="24"/>
        </w:rPr>
        <w:t>te razvoja ključnih sposobnosti H</w:t>
      </w:r>
      <w:r w:rsidR="004A1524" w:rsidRPr="004A1524">
        <w:rPr>
          <w:sz w:val="24"/>
          <w:szCs w:val="24"/>
        </w:rPr>
        <w:t>rvatske vojske</w:t>
      </w:r>
      <w:r w:rsidR="00375694" w:rsidRPr="004A1524">
        <w:rPr>
          <w:sz w:val="24"/>
          <w:szCs w:val="24"/>
        </w:rPr>
        <w:t xml:space="preserve"> </w:t>
      </w:r>
      <w:r w:rsidR="00375694" w:rsidRPr="00B5074C">
        <w:rPr>
          <w:sz w:val="24"/>
          <w:szCs w:val="24"/>
        </w:rPr>
        <w:t>i financijske projekcije njihove provedbe. Razvoj obrambenih sposobnosti tijekom 2025.</w:t>
      </w:r>
      <w:r w:rsidR="002A539B">
        <w:rPr>
          <w:sz w:val="24"/>
          <w:szCs w:val="24"/>
        </w:rPr>
        <w:t xml:space="preserve"> godine</w:t>
      </w:r>
      <w:r w:rsidR="00375694" w:rsidRPr="00B5074C">
        <w:rPr>
          <w:sz w:val="24"/>
          <w:szCs w:val="24"/>
        </w:rPr>
        <w:t xml:space="preserve"> prikazan je u odgovarajućim poglavljima ovog</w:t>
      </w:r>
      <w:r w:rsidR="006649C7">
        <w:rPr>
          <w:sz w:val="24"/>
          <w:szCs w:val="24"/>
        </w:rPr>
        <w:t>a</w:t>
      </w:r>
      <w:r w:rsidR="00375694" w:rsidRPr="00B5074C">
        <w:rPr>
          <w:sz w:val="24"/>
          <w:szCs w:val="24"/>
        </w:rPr>
        <w:t xml:space="preserve"> </w:t>
      </w:r>
      <w:r w:rsidR="00480B00">
        <w:rPr>
          <w:sz w:val="24"/>
          <w:szCs w:val="24"/>
        </w:rPr>
        <w:t>Izvješća</w:t>
      </w:r>
      <w:r w:rsidR="00375694" w:rsidRPr="00B5074C">
        <w:rPr>
          <w:sz w:val="24"/>
          <w:szCs w:val="24"/>
        </w:rPr>
        <w:t>, s naglaskom na ključne projekte opremanja</w:t>
      </w:r>
      <w:r w:rsidR="00375694" w:rsidRPr="00A26D20">
        <w:rPr>
          <w:sz w:val="24"/>
          <w:szCs w:val="24"/>
        </w:rPr>
        <w:t xml:space="preserve"> i modernizacije, razvoj ljudskih potencijala </w:t>
      </w:r>
      <w:r w:rsidR="00375694">
        <w:rPr>
          <w:sz w:val="24"/>
          <w:szCs w:val="24"/>
        </w:rPr>
        <w:t>i procese usklađivanja s prioritetima NATO-</w:t>
      </w:r>
      <w:r w:rsidR="00E879A6">
        <w:rPr>
          <w:sz w:val="24"/>
          <w:szCs w:val="24"/>
        </w:rPr>
        <w:t>a</w:t>
      </w:r>
      <w:r w:rsidR="00375694">
        <w:rPr>
          <w:sz w:val="24"/>
          <w:szCs w:val="24"/>
        </w:rPr>
        <w:t xml:space="preserve"> i Europske unije.</w:t>
      </w:r>
    </w:p>
    <w:p w14:paraId="44AD4507" w14:textId="77777777" w:rsidR="00DD618C" w:rsidRPr="00716BCE" w:rsidRDefault="003E3358" w:rsidP="00716BCE">
      <w:pPr>
        <w:widowControl/>
        <w:autoSpaceDE/>
        <w:autoSpaceDN/>
        <w:spacing w:after="200" w:line="276" w:lineRule="auto"/>
        <w:rPr>
          <w:sz w:val="24"/>
          <w:szCs w:val="24"/>
        </w:rPr>
      </w:pPr>
      <w:r>
        <w:rPr>
          <w:sz w:val="24"/>
          <w:szCs w:val="24"/>
        </w:rPr>
        <w:br w:type="page"/>
      </w:r>
    </w:p>
    <w:p w14:paraId="463E0552" w14:textId="77777777" w:rsidR="00C10F5D" w:rsidRPr="00363D5F" w:rsidRDefault="00C10F5D" w:rsidP="00716BCE">
      <w:pPr>
        <w:pStyle w:val="Heading1"/>
        <w:spacing w:before="0" w:line="360" w:lineRule="auto"/>
        <w:ind w:left="0" w:firstLine="0"/>
        <w:rPr>
          <w:szCs w:val="24"/>
        </w:rPr>
      </w:pPr>
      <w:bookmarkStart w:id="198" w:name="_Toc191301878"/>
      <w:bookmarkStart w:id="199" w:name="_Toc227315639"/>
      <w:bookmarkEnd w:id="196"/>
      <w:r w:rsidRPr="00B77A4B">
        <w:rPr>
          <w:szCs w:val="24"/>
        </w:rPr>
        <w:lastRenderedPageBreak/>
        <w:t>PRILOZI</w:t>
      </w:r>
      <w:bookmarkEnd w:id="198"/>
      <w:bookmarkEnd w:id="199"/>
    </w:p>
    <w:p w14:paraId="545EE438" w14:textId="77777777" w:rsidR="00C10F5D" w:rsidRPr="00A22F79" w:rsidRDefault="00C10F5D" w:rsidP="00A22F79">
      <w:pPr>
        <w:pStyle w:val="BodyText1"/>
        <w:spacing w:after="120" w:line="240" w:lineRule="auto"/>
        <w:rPr>
          <w:sz w:val="24"/>
        </w:rPr>
      </w:pPr>
      <w:bookmarkStart w:id="200" w:name="_Toc65070891"/>
      <w:bookmarkStart w:id="201" w:name="_Toc158296666"/>
      <w:bookmarkStart w:id="202" w:name="_Toc163039096"/>
      <w:bookmarkStart w:id="203" w:name="_Toc191301879"/>
      <w:r w:rsidRPr="00A22F79">
        <w:rPr>
          <w:sz w:val="24"/>
        </w:rPr>
        <w:t>1. Pregled sudjelovanja u operacijama potpore miru</w:t>
      </w:r>
      <w:r w:rsidR="00865448" w:rsidRPr="00A22F79">
        <w:rPr>
          <w:sz w:val="24"/>
        </w:rPr>
        <w:t>, misijama</w:t>
      </w:r>
      <w:r w:rsidRPr="00A22F79">
        <w:rPr>
          <w:sz w:val="24"/>
        </w:rPr>
        <w:t xml:space="preserve"> </w:t>
      </w:r>
      <w:r w:rsidR="00843605" w:rsidRPr="00A22F79">
        <w:rPr>
          <w:sz w:val="24"/>
        </w:rPr>
        <w:t>i aktivnostima u 202</w:t>
      </w:r>
      <w:r w:rsidR="00C56567" w:rsidRPr="00A22F79">
        <w:rPr>
          <w:sz w:val="24"/>
        </w:rPr>
        <w:t>5</w:t>
      </w:r>
      <w:r w:rsidRPr="00A22F79">
        <w:rPr>
          <w:sz w:val="24"/>
        </w:rPr>
        <w:t>.</w:t>
      </w:r>
      <w:bookmarkEnd w:id="200"/>
      <w:bookmarkEnd w:id="201"/>
      <w:bookmarkEnd w:id="202"/>
      <w:r w:rsidRPr="00A22F79">
        <w:rPr>
          <w:sz w:val="24"/>
        </w:rPr>
        <w:t xml:space="preserve"> </w:t>
      </w:r>
      <w:r w:rsidR="00D9202C" w:rsidRPr="00A22F79">
        <w:rPr>
          <w:sz w:val="24"/>
        </w:rPr>
        <w:t>godini</w:t>
      </w:r>
      <w:bookmarkEnd w:id="203"/>
    </w:p>
    <w:p w14:paraId="5766127B" w14:textId="77777777" w:rsidR="00C10F5D" w:rsidRPr="00A22F79" w:rsidRDefault="00C10F5D" w:rsidP="00A22F79">
      <w:pPr>
        <w:pStyle w:val="BodyText1"/>
        <w:spacing w:after="120" w:line="240" w:lineRule="auto"/>
        <w:rPr>
          <w:sz w:val="24"/>
        </w:rPr>
      </w:pPr>
      <w:bookmarkStart w:id="204" w:name="_Toc65070892"/>
      <w:bookmarkStart w:id="205" w:name="_Toc158296667"/>
      <w:bookmarkStart w:id="206" w:name="_Toc163039097"/>
      <w:bookmarkStart w:id="207" w:name="_Toc191301880"/>
      <w:r w:rsidRPr="00A22F79">
        <w:rPr>
          <w:sz w:val="24"/>
        </w:rPr>
        <w:t>2. Pregled pomoći civilnim institucijama u 202</w:t>
      </w:r>
      <w:r w:rsidR="00C56567" w:rsidRPr="00A22F79">
        <w:rPr>
          <w:sz w:val="24"/>
        </w:rPr>
        <w:t>5</w:t>
      </w:r>
      <w:r w:rsidRPr="00A22F79">
        <w:rPr>
          <w:sz w:val="24"/>
        </w:rPr>
        <w:t>.</w:t>
      </w:r>
      <w:bookmarkEnd w:id="204"/>
      <w:bookmarkEnd w:id="205"/>
      <w:bookmarkEnd w:id="206"/>
      <w:r w:rsidRPr="00A22F79">
        <w:rPr>
          <w:sz w:val="24"/>
        </w:rPr>
        <w:t xml:space="preserve"> </w:t>
      </w:r>
      <w:r w:rsidR="003610D9" w:rsidRPr="00A22F79">
        <w:rPr>
          <w:sz w:val="24"/>
        </w:rPr>
        <w:t>g</w:t>
      </w:r>
      <w:r w:rsidR="00D9202C" w:rsidRPr="00A22F79">
        <w:rPr>
          <w:sz w:val="24"/>
        </w:rPr>
        <w:t>odini</w:t>
      </w:r>
      <w:bookmarkEnd w:id="207"/>
    </w:p>
    <w:p w14:paraId="01DFE63C" w14:textId="77777777" w:rsidR="003610D9" w:rsidRPr="00A22F79" w:rsidRDefault="003610D9" w:rsidP="00A22F79">
      <w:pPr>
        <w:pStyle w:val="BodyText1"/>
        <w:spacing w:after="120" w:line="240" w:lineRule="auto"/>
        <w:rPr>
          <w:sz w:val="24"/>
        </w:rPr>
      </w:pPr>
      <w:bookmarkStart w:id="208" w:name="_Toc191301881"/>
      <w:r w:rsidRPr="00A22F79">
        <w:rPr>
          <w:sz w:val="24"/>
        </w:rPr>
        <w:t>3. Pregled obučnih događaja i vježbi u 202</w:t>
      </w:r>
      <w:r w:rsidR="00C56567" w:rsidRPr="00A22F79">
        <w:rPr>
          <w:sz w:val="24"/>
        </w:rPr>
        <w:t>5</w:t>
      </w:r>
      <w:r w:rsidRPr="00A22F79">
        <w:rPr>
          <w:sz w:val="24"/>
        </w:rPr>
        <w:t>. godini</w:t>
      </w:r>
      <w:bookmarkEnd w:id="208"/>
    </w:p>
    <w:p w14:paraId="05902E58" w14:textId="77777777" w:rsidR="0061256D" w:rsidRDefault="00555669" w:rsidP="0061256D">
      <w:pPr>
        <w:pStyle w:val="BodyText1"/>
        <w:spacing w:after="120" w:line="240" w:lineRule="auto"/>
        <w:rPr>
          <w:sz w:val="24"/>
        </w:rPr>
      </w:pPr>
      <w:bookmarkStart w:id="209" w:name="_Toc65070893"/>
      <w:bookmarkStart w:id="210" w:name="_Toc158296668"/>
      <w:bookmarkStart w:id="211" w:name="_Toc163039098"/>
      <w:bookmarkStart w:id="212" w:name="_Toc164174476"/>
      <w:bookmarkStart w:id="213" w:name="_Toc191301882"/>
      <w:r w:rsidRPr="00A22F79">
        <w:rPr>
          <w:sz w:val="24"/>
        </w:rPr>
        <w:t>4</w:t>
      </w:r>
      <w:r w:rsidR="00C10F5D" w:rsidRPr="00A22F79">
        <w:rPr>
          <w:sz w:val="24"/>
        </w:rPr>
        <w:t>.</w:t>
      </w:r>
      <w:r w:rsidR="000B2A19">
        <w:rPr>
          <w:sz w:val="24"/>
        </w:rPr>
        <w:t xml:space="preserve"> </w:t>
      </w:r>
      <w:r w:rsidR="000B2A19" w:rsidRPr="000B2A19">
        <w:rPr>
          <w:sz w:val="24"/>
        </w:rPr>
        <w:t xml:space="preserve">Pregled završenih slijedno-rastućih izobrazbi časnika i dočasnika 2024./2025.  </w:t>
      </w:r>
    </w:p>
    <w:p w14:paraId="074E8F56" w14:textId="77777777" w:rsidR="00B9551A" w:rsidRDefault="0061256D" w:rsidP="0061256D">
      <w:pPr>
        <w:pStyle w:val="BodyText1"/>
        <w:spacing w:after="120" w:line="240" w:lineRule="auto"/>
        <w:rPr>
          <w:noProof/>
          <w:sz w:val="24"/>
          <w:szCs w:val="24"/>
          <w:lang w:eastAsia="hr-HR"/>
        </w:rPr>
      </w:pPr>
      <w:r w:rsidRPr="0061256D">
        <w:rPr>
          <w:noProof/>
          <w:sz w:val="24"/>
          <w:szCs w:val="24"/>
          <w:lang w:eastAsia="hr-HR"/>
        </w:rPr>
        <w:t xml:space="preserve">5. Pregled završenih funkcionalnih izobrazbi časnika i dočasnika 2024./2025.   </w:t>
      </w:r>
    </w:p>
    <w:p w14:paraId="6BDD8489" w14:textId="77777777" w:rsidR="00480B00" w:rsidRDefault="00B9551A" w:rsidP="00B9551A">
      <w:pPr>
        <w:pStyle w:val="BodyText1"/>
        <w:spacing w:before="0" w:after="0" w:line="240" w:lineRule="auto"/>
        <w:rPr>
          <w:noProof/>
          <w:sz w:val="24"/>
          <w:szCs w:val="24"/>
          <w:lang w:eastAsia="hr-HR"/>
        </w:rPr>
      </w:pPr>
      <w:r>
        <w:rPr>
          <w:noProof/>
          <w:sz w:val="24"/>
          <w:szCs w:val="24"/>
          <w:lang w:eastAsia="hr-HR"/>
        </w:rPr>
        <w:t xml:space="preserve">6. </w:t>
      </w:r>
      <w:r w:rsidRPr="00B9551A">
        <w:rPr>
          <w:noProof/>
          <w:sz w:val="24"/>
          <w:szCs w:val="24"/>
          <w:lang w:eastAsia="hr-HR"/>
        </w:rPr>
        <w:t xml:space="preserve">Pregled </w:t>
      </w:r>
      <w:r w:rsidR="00480B00">
        <w:rPr>
          <w:noProof/>
          <w:sz w:val="24"/>
          <w:szCs w:val="24"/>
          <w:lang w:eastAsia="hr-HR"/>
        </w:rPr>
        <w:t xml:space="preserve">završenih </w:t>
      </w:r>
      <w:r w:rsidRPr="00B9551A">
        <w:rPr>
          <w:noProof/>
          <w:sz w:val="24"/>
          <w:szCs w:val="24"/>
          <w:lang w:eastAsia="hr-HR"/>
        </w:rPr>
        <w:t xml:space="preserve">izobrazbi i testiranja stranog jezika u Središtu za strane jezike „Katarina </w:t>
      </w:r>
      <w:r w:rsidR="00480B00">
        <w:rPr>
          <w:noProof/>
          <w:sz w:val="24"/>
          <w:szCs w:val="24"/>
          <w:lang w:eastAsia="hr-HR"/>
        </w:rPr>
        <w:t xml:space="preserve"> </w:t>
      </w:r>
    </w:p>
    <w:p w14:paraId="2C327675" w14:textId="77777777" w:rsidR="0061256D" w:rsidRPr="00480B00" w:rsidRDefault="00480B00" w:rsidP="00B9551A">
      <w:pPr>
        <w:pStyle w:val="BodyText1"/>
        <w:spacing w:before="0" w:after="0" w:line="240" w:lineRule="auto"/>
        <w:rPr>
          <w:noProof/>
          <w:sz w:val="24"/>
          <w:szCs w:val="24"/>
          <w:lang w:eastAsia="hr-HR"/>
        </w:rPr>
      </w:pPr>
      <w:r>
        <w:rPr>
          <w:noProof/>
          <w:sz w:val="24"/>
          <w:szCs w:val="24"/>
          <w:lang w:eastAsia="hr-HR"/>
        </w:rPr>
        <w:t xml:space="preserve">    </w:t>
      </w:r>
      <w:r w:rsidR="00B9551A" w:rsidRPr="00B9551A">
        <w:rPr>
          <w:noProof/>
          <w:sz w:val="24"/>
          <w:szCs w:val="24"/>
          <w:lang w:eastAsia="hr-HR"/>
        </w:rPr>
        <w:t>Zrinska“ 2024./2025.</w:t>
      </w:r>
      <w:r w:rsidR="0061256D" w:rsidRPr="0061256D">
        <w:rPr>
          <w:noProof/>
          <w:sz w:val="24"/>
          <w:szCs w:val="24"/>
          <w:lang w:eastAsia="hr-HR"/>
        </w:rPr>
        <w:t xml:space="preserve">               </w:t>
      </w:r>
    </w:p>
    <w:p w14:paraId="26F72EA9" w14:textId="77777777" w:rsidR="00DD618C" w:rsidRPr="00A22F79" w:rsidRDefault="000B2A19" w:rsidP="00A22F79">
      <w:pPr>
        <w:pStyle w:val="BodyText1"/>
        <w:spacing w:after="120" w:line="240" w:lineRule="auto"/>
        <w:rPr>
          <w:sz w:val="24"/>
        </w:rPr>
      </w:pPr>
      <w:r w:rsidRPr="000B2A19">
        <w:rPr>
          <w:sz w:val="24"/>
        </w:rPr>
        <w:t xml:space="preserve"> </w:t>
      </w:r>
      <w:bookmarkEnd w:id="209"/>
      <w:bookmarkEnd w:id="210"/>
      <w:bookmarkEnd w:id="211"/>
      <w:bookmarkEnd w:id="212"/>
      <w:bookmarkEnd w:id="213"/>
    </w:p>
    <w:p w14:paraId="73C5E029" w14:textId="77777777" w:rsidR="00DD618C" w:rsidRDefault="00DD618C" w:rsidP="00DD618C">
      <w:pPr>
        <w:rPr>
          <w:lang w:eastAsia="hr-HR"/>
        </w:rPr>
      </w:pPr>
    </w:p>
    <w:p w14:paraId="09356BC6" w14:textId="77777777" w:rsidR="00DD618C" w:rsidRPr="00DD618C" w:rsidRDefault="00DD618C" w:rsidP="00DD618C">
      <w:pPr>
        <w:rPr>
          <w:lang w:eastAsia="hr-HR"/>
        </w:rPr>
        <w:sectPr w:rsidR="00DD618C" w:rsidRPr="00DD618C" w:rsidSect="00CF7E14">
          <w:headerReference w:type="default" r:id="rId47"/>
          <w:footerReference w:type="default" r:id="rId48"/>
          <w:pgSz w:w="11906" w:h="16838" w:code="9"/>
          <w:pgMar w:top="1276" w:right="1417" w:bottom="1417" w:left="1417" w:header="150" w:footer="431" w:gutter="0"/>
          <w:pgNumType w:start="1"/>
          <w:cols w:space="708"/>
          <w:titlePg/>
          <w:docGrid w:linePitch="360"/>
        </w:sectPr>
      </w:pPr>
    </w:p>
    <w:p w14:paraId="61744D8A" w14:textId="77777777" w:rsidR="009439DF" w:rsidRPr="00516EAD" w:rsidRDefault="00516EAD" w:rsidP="006F3923">
      <w:pPr>
        <w:rPr>
          <w:b/>
          <w:bCs/>
          <w:sz w:val="24"/>
          <w:szCs w:val="24"/>
        </w:rPr>
      </w:pPr>
      <w:r>
        <w:rPr>
          <w:b/>
          <w:bCs/>
          <w:sz w:val="24"/>
          <w:szCs w:val="24"/>
        </w:rPr>
        <w:lastRenderedPageBreak/>
        <w:t xml:space="preserve">                        </w:t>
      </w:r>
      <w:r w:rsidR="009439DF" w:rsidRPr="00516EAD">
        <w:rPr>
          <w:b/>
          <w:bCs/>
          <w:sz w:val="24"/>
          <w:szCs w:val="24"/>
        </w:rPr>
        <w:t>Pregled sudjelovanja u operacijama potpore miru, misijama i aktivnostima u 202</w:t>
      </w:r>
      <w:r w:rsidRPr="00516EAD">
        <w:rPr>
          <w:b/>
          <w:bCs/>
          <w:sz w:val="24"/>
          <w:szCs w:val="24"/>
        </w:rPr>
        <w:t>5</w:t>
      </w:r>
      <w:r w:rsidR="009439DF" w:rsidRPr="00516EAD">
        <w:rPr>
          <w:b/>
          <w:bCs/>
          <w:sz w:val="24"/>
          <w:szCs w:val="24"/>
        </w:rPr>
        <w:t xml:space="preserve">. </w:t>
      </w:r>
      <w:r w:rsidR="009439DF" w:rsidRPr="00935E86">
        <w:rPr>
          <w:b/>
          <w:bCs/>
          <w:sz w:val="24"/>
          <w:szCs w:val="24"/>
        </w:rPr>
        <w:t>godini</w:t>
      </w:r>
      <w:r w:rsidRPr="00935E86">
        <w:rPr>
          <w:b/>
          <w:bCs/>
          <w:sz w:val="24"/>
          <w:szCs w:val="24"/>
        </w:rPr>
        <w:t xml:space="preserve">                                      </w:t>
      </w:r>
      <w:r w:rsidR="000B2A19">
        <w:rPr>
          <w:b/>
          <w:bCs/>
          <w:sz w:val="24"/>
          <w:szCs w:val="24"/>
        </w:rPr>
        <w:t xml:space="preserve">   </w:t>
      </w:r>
      <w:r w:rsidRPr="00935E86">
        <w:rPr>
          <w:b/>
          <w:bCs/>
          <w:sz w:val="24"/>
          <w:szCs w:val="24"/>
        </w:rPr>
        <w:t>Prilog 1</w:t>
      </w:r>
      <w:r w:rsidR="00B9551A">
        <w:rPr>
          <w:b/>
          <w:bCs/>
          <w:sz w:val="24"/>
          <w:szCs w:val="24"/>
        </w:rPr>
        <w:t>.</w:t>
      </w:r>
    </w:p>
    <w:p w14:paraId="45CF9354" w14:textId="77777777" w:rsidR="009439DF" w:rsidRPr="00516EAD" w:rsidRDefault="009439DF" w:rsidP="009439DF">
      <w:pPr>
        <w:rPr>
          <w:rFonts w:ascii="Arial" w:hAnsi="Arial" w:cs="Arial"/>
          <w:color w:val="FF0000"/>
          <w:sz w:val="16"/>
          <w:szCs w:val="16"/>
        </w:rPr>
      </w:pPr>
    </w:p>
    <w:tbl>
      <w:tblPr>
        <w:tblW w:w="4839" w:type="pct"/>
        <w:jc w:val="center"/>
        <w:tblLook w:val="04A0" w:firstRow="1" w:lastRow="0" w:firstColumn="1" w:lastColumn="0" w:noHBand="0" w:noVBand="1"/>
      </w:tblPr>
      <w:tblGrid>
        <w:gridCol w:w="882"/>
        <w:gridCol w:w="2089"/>
        <w:gridCol w:w="3320"/>
        <w:gridCol w:w="2313"/>
        <w:gridCol w:w="1146"/>
        <w:gridCol w:w="1476"/>
        <w:gridCol w:w="1145"/>
        <w:gridCol w:w="1170"/>
      </w:tblGrid>
      <w:tr w:rsidR="00516EAD" w:rsidRPr="00516EAD" w14:paraId="4FD8F102" w14:textId="77777777" w:rsidTr="00B12218">
        <w:trPr>
          <w:trHeight w:val="293"/>
          <w:jc w:val="center"/>
        </w:trPr>
        <w:tc>
          <w:tcPr>
            <w:tcW w:w="327" w:type="pct"/>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4753E272" w14:textId="77777777" w:rsidR="00516EAD" w:rsidRPr="00516EAD" w:rsidRDefault="009B231E" w:rsidP="00516EAD">
            <w:pPr>
              <w:widowControl/>
              <w:autoSpaceDE/>
              <w:autoSpaceDN/>
              <w:jc w:val="center"/>
              <w:rPr>
                <w:b/>
                <w:bCs/>
                <w:color w:val="000000"/>
                <w:lang w:eastAsia="hr-HR"/>
              </w:rPr>
            </w:pPr>
            <w:r>
              <w:rPr>
                <w:b/>
                <w:bCs/>
                <w:color w:val="000000"/>
                <w:lang w:eastAsia="hr-HR"/>
              </w:rPr>
              <w:t>R. br</w:t>
            </w:r>
          </w:p>
        </w:tc>
        <w:tc>
          <w:tcPr>
            <w:tcW w:w="773" w:type="pct"/>
            <w:tcBorders>
              <w:top w:val="single" w:sz="4" w:space="0" w:color="auto"/>
              <w:left w:val="nil"/>
              <w:bottom w:val="single" w:sz="4" w:space="0" w:color="auto"/>
              <w:right w:val="single" w:sz="4" w:space="0" w:color="auto"/>
            </w:tcBorders>
            <w:shd w:val="clear" w:color="000000" w:fill="8DB4E2"/>
            <w:noWrap/>
            <w:vAlign w:val="center"/>
            <w:hideMark/>
          </w:tcPr>
          <w:p w14:paraId="7822FC96"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MISIJA</w:t>
            </w:r>
          </w:p>
        </w:tc>
        <w:tc>
          <w:tcPr>
            <w:tcW w:w="1227" w:type="pct"/>
            <w:tcBorders>
              <w:top w:val="single" w:sz="4" w:space="0" w:color="auto"/>
              <w:left w:val="nil"/>
              <w:bottom w:val="single" w:sz="4" w:space="0" w:color="auto"/>
              <w:right w:val="single" w:sz="4" w:space="0" w:color="auto"/>
            </w:tcBorders>
            <w:shd w:val="clear" w:color="000000" w:fill="8DB4E2"/>
            <w:noWrap/>
            <w:vAlign w:val="center"/>
            <w:hideMark/>
          </w:tcPr>
          <w:p w14:paraId="71410A23"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KONTINGENT</w:t>
            </w:r>
          </w:p>
        </w:tc>
        <w:tc>
          <w:tcPr>
            <w:tcW w:w="854" w:type="pct"/>
            <w:tcBorders>
              <w:top w:val="single" w:sz="4" w:space="0" w:color="auto"/>
              <w:left w:val="nil"/>
              <w:bottom w:val="single" w:sz="4" w:space="0" w:color="auto"/>
              <w:right w:val="single" w:sz="4" w:space="0" w:color="auto"/>
            </w:tcBorders>
            <w:shd w:val="clear" w:color="000000" w:fill="8DB4E2"/>
            <w:noWrap/>
            <w:vAlign w:val="center"/>
            <w:hideMark/>
          </w:tcPr>
          <w:p w14:paraId="672EE676"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LOKACIJA</w:t>
            </w:r>
          </w:p>
        </w:tc>
        <w:tc>
          <w:tcPr>
            <w:tcW w:w="422" w:type="pct"/>
            <w:tcBorders>
              <w:top w:val="single" w:sz="4" w:space="0" w:color="auto"/>
              <w:left w:val="nil"/>
              <w:bottom w:val="single" w:sz="4" w:space="0" w:color="auto"/>
              <w:right w:val="single" w:sz="4" w:space="0" w:color="auto"/>
            </w:tcBorders>
            <w:shd w:val="clear" w:color="000000" w:fill="8DB4E2"/>
            <w:noWrap/>
            <w:vAlign w:val="center"/>
            <w:hideMark/>
          </w:tcPr>
          <w:p w14:paraId="0D4C1F8D"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ČASNICI</w:t>
            </w:r>
          </w:p>
        </w:tc>
        <w:tc>
          <w:tcPr>
            <w:tcW w:w="544" w:type="pct"/>
            <w:tcBorders>
              <w:top w:val="single" w:sz="4" w:space="0" w:color="auto"/>
              <w:left w:val="nil"/>
              <w:bottom w:val="single" w:sz="4" w:space="0" w:color="auto"/>
              <w:right w:val="single" w:sz="4" w:space="0" w:color="auto"/>
            </w:tcBorders>
            <w:shd w:val="clear" w:color="000000" w:fill="8DB4E2"/>
            <w:noWrap/>
            <w:vAlign w:val="center"/>
            <w:hideMark/>
          </w:tcPr>
          <w:p w14:paraId="3C63202A"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DOČASNICI</w:t>
            </w:r>
          </w:p>
        </w:tc>
        <w:tc>
          <w:tcPr>
            <w:tcW w:w="422" w:type="pct"/>
            <w:tcBorders>
              <w:top w:val="single" w:sz="4" w:space="0" w:color="auto"/>
              <w:left w:val="nil"/>
              <w:bottom w:val="single" w:sz="4" w:space="0" w:color="auto"/>
              <w:right w:val="single" w:sz="4" w:space="0" w:color="auto"/>
            </w:tcBorders>
            <w:shd w:val="clear" w:color="000000" w:fill="8DB4E2"/>
            <w:noWrap/>
            <w:vAlign w:val="center"/>
            <w:hideMark/>
          </w:tcPr>
          <w:p w14:paraId="41D5D116"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VOJNICI</w:t>
            </w:r>
          </w:p>
        </w:tc>
        <w:tc>
          <w:tcPr>
            <w:tcW w:w="431" w:type="pct"/>
            <w:tcBorders>
              <w:top w:val="single" w:sz="4" w:space="0" w:color="auto"/>
              <w:left w:val="nil"/>
              <w:bottom w:val="single" w:sz="4" w:space="0" w:color="auto"/>
              <w:right w:val="single" w:sz="4" w:space="0" w:color="auto"/>
            </w:tcBorders>
            <w:shd w:val="clear" w:color="000000" w:fill="8DB4E2"/>
            <w:noWrap/>
            <w:vAlign w:val="center"/>
            <w:hideMark/>
          </w:tcPr>
          <w:p w14:paraId="42C30D10"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UKUPNO</w:t>
            </w:r>
          </w:p>
        </w:tc>
      </w:tr>
      <w:tr w:rsidR="00516EAD" w:rsidRPr="00516EAD" w14:paraId="10922D79"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50A2BD88" w14:textId="77777777" w:rsidR="00516EAD" w:rsidRPr="00516EAD" w:rsidRDefault="00516EAD" w:rsidP="00516EAD">
            <w:pPr>
              <w:widowControl/>
              <w:autoSpaceDE/>
              <w:autoSpaceDN/>
              <w:jc w:val="center"/>
              <w:rPr>
                <w:color w:val="000000"/>
                <w:lang w:eastAsia="hr-HR"/>
              </w:rPr>
            </w:pPr>
            <w:r w:rsidRPr="00516EAD">
              <w:rPr>
                <w:color w:val="000000"/>
                <w:lang w:eastAsia="hr-HR"/>
              </w:rPr>
              <w:t>1</w:t>
            </w:r>
            <w:r w:rsidR="009B231E">
              <w:rPr>
                <w:color w:val="000000"/>
                <w:lang w:eastAsia="hr-HR"/>
              </w:rPr>
              <w:t>.</w:t>
            </w:r>
          </w:p>
        </w:tc>
        <w:tc>
          <w:tcPr>
            <w:tcW w:w="773" w:type="pct"/>
            <w:vMerge w:val="restart"/>
            <w:tcBorders>
              <w:top w:val="nil"/>
              <w:left w:val="single" w:sz="4" w:space="0" w:color="auto"/>
              <w:bottom w:val="single" w:sz="4" w:space="0" w:color="000000"/>
              <w:right w:val="single" w:sz="4" w:space="0" w:color="auto"/>
            </w:tcBorders>
            <w:noWrap/>
            <w:vAlign w:val="center"/>
            <w:hideMark/>
          </w:tcPr>
          <w:p w14:paraId="0E4DE227" w14:textId="77777777" w:rsidR="00516EAD" w:rsidRPr="00516EAD" w:rsidRDefault="00516EAD" w:rsidP="00516EAD">
            <w:pPr>
              <w:widowControl/>
              <w:autoSpaceDE/>
              <w:autoSpaceDN/>
              <w:jc w:val="center"/>
              <w:rPr>
                <w:color w:val="000000"/>
                <w:lang w:eastAsia="hr-HR"/>
              </w:rPr>
            </w:pPr>
            <w:r w:rsidRPr="00516EAD">
              <w:rPr>
                <w:color w:val="000000"/>
                <w:lang w:eastAsia="hr-HR"/>
              </w:rPr>
              <w:t>NATO KFOR</w:t>
            </w:r>
          </w:p>
        </w:tc>
        <w:tc>
          <w:tcPr>
            <w:tcW w:w="1227" w:type="pct"/>
            <w:tcBorders>
              <w:top w:val="nil"/>
              <w:left w:val="nil"/>
              <w:bottom w:val="single" w:sz="4" w:space="0" w:color="auto"/>
              <w:right w:val="single" w:sz="4" w:space="0" w:color="auto"/>
            </w:tcBorders>
            <w:noWrap/>
            <w:vAlign w:val="center"/>
            <w:hideMark/>
          </w:tcPr>
          <w:p w14:paraId="5CE99A2E" w14:textId="77777777" w:rsidR="00516EAD" w:rsidRPr="00516EAD" w:rsidRDefault="00516EAD" w:rsidP="00516EAD">
            <w:pPr>
              <w:widowControl/>
              <w:autoSpaceDE/>
              <w:autoSpaceDN/>
              <w:jc w:val="center"/>
              <w:rPr>
                <w:color w:val="000000"/>
                <w:lang w:eastAsia="hr-HR"/>
              </w:rPr>
            </w:pPr>
            <w:r w:rsidRPr="00516EAD">
              <w:rPr>
                <w:color w:val="000000"/>
                <w:lang w:eastAsia="hr-HR"/>
              </w:rPr>
              <w:t>42. HRVCON KFOR</w:t>
            </w:r>
          </w:p>
        </w:tc>
        <w:tc>
          <w:tcPr>
            <w:tcW w:w="854" w:type="pct"/>
            <w:tcBorders>
              <w:top w:val="nil"/>
              <w:left w:val="nil"/>
              <w:bottom w:val="single" w:sz="4" w:space="0" w:color="auto"/>
              <w:right w:val="single" w:sz="4" w:space="0" w:color="auto"/>
            </w:tcBorders>
            <w:noWrap/>
            <w:vAlign w:val="center"/>
            <w:hideMark/>
          </w:tcPr>
          <w:p w14:paraId="08CCB067" w14:textId="77777777" w:rsidR="00516EAD" w:rsidRPr="00516EAD" w:rsidRDefault="00516EAD" w:rsidP="00516EAD">
            <w:pPr>
              <w:widowControl/>
              <w:autoSpaceDE/>
              <w:autoSpaceDN/>
              <w:jc w:val="center"/>
              <w:rPr>
                <w:color w:val="000000"/>
                <w:lang w:eastAsia="hr-HR"/>
              </w:rPr>
            </w:pPr>
            <w:r w:rsidRPr="00516EAD">
              <w:rPr>
                <w:color w:val="000000"/>
                <w:lang w:eastAsia="hr-HR"/>
              </w:rPr>
              <w:t>KOSOVO</w:t>
            </w:r>
          </w:p>
        </w:tc>
        <w:tc>
          <w:tcPr>
            <w:tcW w:w="422" w:type="pct"/>
            <w:tcBorders>
              <w:top w:val="nil"/>
              <w:left w:val="nil"/>
              <w:bottom w:val="single" w:sz="4" w:space="0" w:color="auto"/>
              <w:right w:val="single" w:sz="4" w:space="0" w:color="auto"/>
            </w:tcBorders>
            <w:noWrap/>
            <w:vAlign w:val="center"/>
            <w:hideMark/>
          </w:tcPr>
          <w:p w14:paraId="2F982328" w14:textId="77777777" w:rsidR="00516EAD" w:rsidRPr="00516EAD" w:rsidRDefault="00516EAD" w:rsidP="00516EAD">
            <w:pPr>
              <w:widowControl/>
              <w:autoSpaceDE/>
              <w:autoSpaceDN/>
              <w:jc w:val="center"/>
              <w:rPr>
                <w:color w:val="000000"/>
                <w:lang w:eastAsia="hr-HR"/>
              </w:rPr>
            </w:pPr>
            <w:r w:rsidRPr="00516EAD">
              <w:rPr>
                <w:color w:val="000000"/>
                <w:lang w:eastAsia="hr-HR"/>
              </w:rPr>
              <w:t>40</w:t>
            </w:r>
          </w:p>
        </w:tc>
        <w:tc>
          <w:tcPr>
            <w:tcW w:w="544" w:type="pct"/>
            <w:tcBorders>
              <w:top w:val="nil"/>
              <w:left w:val="nil"/>
              <w:bottom w:val="single" w:sz="4" w:space="0" w:color="auto"/>
              <w:right w:val="single" w:sz="4" w:space="0" w:color="auto"/>
            </w:tcBorders>
            <w:noWrap/>
            <w:vAlign w:val="center"/>
            <w:hideMark/>
          </w:tcPr>
          <w:p w14:paraId="7A8970CC" w14:textId="77777777" w:rsidR="00516EAD" w:rsidRPr="00516EAD" w:rsidRDefault="00516EAD" w:rsidP="00516EAD">
            <w:pPr>
              <w:widowControl/>
              <w:autoSpaceDE/>
              <w:autoSpaceDN/>
              <w:jc w:val="center"/>
              <w:rPr>
                <w:color w:val="000000"/>
                <w:lang w:eastAsia="hr-HR"/>
              </w:rPr>
            </w:pPr>
            <w:r w:rsidRPr="00516EAD">
              <w:rPr>
                <w:color w:val="000000"/>
                <w:lang w:eastAsia="hr-HR"/>
              </w:rPr>
              <w:t>78</w:t>
            </w:r>
          </w:p>
        </w:tc>
        <w:tc>
          <w:tcPr>
            <w:tcW w:w="422" w:type="pct"/>
            <w:tcBorders>
              <w:top w:val="nil"/>
              <w:left w:val="nil"/>
              <w:bottom w:val="single" w:sz="4" w:space="0" w:color="auto"/>
              <w:right w:val="single" w:sz="4" w:space="0" w:color="auto"/>
            </w:tcBorders>
            <w:noWrap/>
            <w:vAlign w:val="center"/>
            <w:hideMark/>
          </w:tcPr>
          <w:p w14:paraId="05B935F4" w14:textId="77777777" w:rsidR="00516EAD" w:rsidRPr="00516EAD" w:rsidRDefault="00516EAD" w:rsidP="00516EAD">
            <w:pPr>
              <w:widowControl/>
              <w:autoSpaceDE/>
              <w:autoSpaceDN/>
              <w:jc w:val="center"/>
              <w:rPr>
                <w:color w:val="000000"/>
                <w:lang w:eastAsia="hr-HR"/>
              </w:rPr>
            </w:pPr>
            <w:r w:rsidRPr="00516EAD">
              <w:rPr>
                <w:color w:val="000000"/>
                <w:lang w:eastAsia="hr-HR"/>
              </w:rPr>
              <w:t>64</w:t>
            </w:r>
          </w:p>
        </w:tc>
        <w:tc>
          <w:tcPr>
            <w:tcW w:w="431" w:type="pct"/>
            <w:tcBorders>
              <w:top w:val="nil"/>
              <w:left w:val="nil"/>
              <w:bottom w:val="single" w:sz="4" w:space="0" w:color="auto"/>
              <w:right w:val="single" w:sz="4" w:space="0" w:color="auto"/>
            </w:tcBorders>
            <w:shd w:val="clear" w:color="000000" w:fill="8DB4E2"/>
            <w:noWrap/>
            <w:vAlign w:val="center"/>
            <w:hideMark/>
          </w:tcPr>
          <w:p w14:paraId="2D577E39"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182</w:t>
            </w:r>
          </w:p>
        </w:tc>
      </w:tr>
      <w:tr w:rsidR="00516EAD" w:rsidRPr="00516EAD" w14:paraId="7B84F02E"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52E7297D" w14:textId="77777777" w:rsidR="00516EAD" w:rsidRPr="00516EAD" w:rsidRDefault="00516EAD" w:rsidP="00516EAD">
            <w:pPr>
              <w:widowControl/>
              <w:autoSpaceDE/>
              <w:autoSpaceDN/>
              <w:jc w:val="center"/>
              <w:rPr>
                <w:color w:val="000000"/>
                <w:lang w:eastAsia="hr-HR"/>
              </w:rPr>
            </w:pPr>
            <w:r w:rsidRPr="00516EAD">
              <w:rPr>
                <w:color w:val="000000"/>
                <w:lang w:eastAsia="hr-HR"/>
              </w:rPr>
              <w:t>2</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092F7289"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7C49A83D" w14:textId="77777777" w:rsidR="00516EAD" w:rsidRPr="00516EAD" w:rsidRDefault="00516EAD" w:rsidP="00516EAD">
            <w:pPr>
              <w:widowControl/>
              <w:autoSpaceDE/>
              <w:autoSpaceDN/>
              <w:jc w:val="center"/>
              <w:rPr>
                <w:color w:val="000000"/>
                <w:lang w:eastAsia="hr-HR"/>
              </w:rPr>
            </w:pPr>
            <w:r w:rsidRPr="00516EAD">
              <w:rPr>
                <w:color w:val="000000"/>
                <w:lang w:eastAsia="hr-HR"/>
              </w:rPr>
              <w:t>43. HRVCON KFOR</w:t>
            </w:r>
          </w:p>
        </w:tc>
        <w:tc>
          <w:tcPr>
            <w:tcW w:w="854" w:type="pct"/>
            <w:tcBorders>
              <w:top w:val="nil"/>
              <w:left w:val="nil"/>
              <w:bottom w:val="single" w:sz="4" w:space="0" w:color="auto"/>
              <w:right w:val="single" w:sz="4" w:space="0" w:color="auto"/>
            </w:tcBorders>
            <w:noWrap/>
            <w:vAlign w:val="center"/>
            <w:hideMark/>
          </w:tcPr>
          <w:p w14:paraId="30C82E63" w14:textId="77777777" w:rsidR="00516EAD" w:rsidRPr="00516EAD" w:rsidRDefault="00516EAD" w:rsidP="00516EAD">
            <w:pPr>
              <w:widowControl/>
              <w:autoSpaceDE/>
              <w:autoSpaceDN/>
              <w:jc w:val="center"/>
              <w:rPr>
                <w:color w:val="000000"/>
                <w:lang w:eastAsia="hr-HR"/>
              </w:rPr>
            </w:pPr>
            <w:r w:rsidRPr="00516EAD">
              <w:rPr>
                <w:color w:val="000000"/>
                <w:lang w:eastAsia="hr-HR"/>
              </w:rPr>
              <w:t>KOSOVO</w:t>
            </w:r>
          </w:p>
        </w:tc>
        <w:tc>
          <w:tcPr>
            <w:tcW w:w="422" w:type="pct"/>
            <w:tcBorders>
              <w:top w:val="nil"/>
              <w:left w:val="nil"/>
              <w:bottom w:val="single" w:sz="4" w:space="0" w:color="auto"/>
              <w:right w:val="single" w:sz="4" w:space="0" w:color="auto"/>
            </w:tcBorders>
            <w:noWrap/>
            <w:vAlign w:val="center"/>
            <w:hideMark/>
          </w:tcPr>
          <w:p w14:paraId="0AA85A1E" w14:textId="77777777" w:rsidR="00516EAD" w:rsidRPr="00516EAD" w:rsidRDefault="00516EAD" w:rsidP="00516EAD">
            <w:pPr>
              <w:widowControl/>
              <w:autoSpaceDE/>
              <w:autoSpaceDN/>
              <w:jc w:val="center"/>
              <w:rPr>
                <w:color w:val="000000"/>
                <w:lang w:eastAsia="hr-HR"/>
              </w:rPr>
            </w:pPr>
            <w:r w:rsidRPr="00516EAD">
              <w:rPr>
                <w:color w:val="000000"/>
                <w:lang w:eastAsia="hr-HR"/>
              </w:rPr>
              <w:t>33</w:t>
            </w:r>
          </w:p>
        </w:tc>
        <w:tc>
          <w:tcPr>
            <w:tcW w:w="544" w:type="pct"/>
            <w:tcBorders>
              <w:top w:val="nil"/>
              <w:left w:val="nil"/>
              <w:bottom w:val="single" w:sz="4" w:space="0" w:color="auto"/>
              <w:right w:val="single" w:sz="4" w:space="0" w:color="auto"/>
            </w:tcBorders>
            <w:noWrap/>
            <w:vAlign w:val="center"/>
            <w:hideMark/>
          </w:tcPr>
          <w:p w14:paraId="7795F5AE" w14:textId="77777777" w:rsidR="00516EAD" w:rsidRPr="00516EAD" w:rsidRDefault="00516EAD" w:rsidP="00516EAD">
            <w:pPr>
              <w:widowControl/>
              <w:autoSpaceDE/>
              <w:autoSpaceDN/>
              <w:jc w:val="center"/>
              <w:rPr>
                <w:color w:val="000000"/>
                <w:lang w:eastAsia="hr-HR"/>
              </w:rPr>
            </w:pPr>
            <w:r w:rsidRPr="00516EAD">
              <w:rPr>
                <w:color w:val="000000"/>
                <w:lang w:eastAsia="hr-HR"/>
              </w:rPr>
              <w:t>73</w:t>
            </w:r>
          </w:p>
        </w:tc>
        <w:tc>
          <w:tcPr>
            <w:tcW w:w="422" w:type="pct"/>
            <w:tcBorders>
              <w:top w:val="nil"/>
              <w:left w:val="nil"/>
              <w:bottom w:val="single" w:sz="4" w:space="0" w:color="auto"/>
              <w:right w:val="single" w:sz="4" w:space="0" w:color="auto"/>
            </w:tcBorders>
            <w:noWrap/>
            <w:vAlign w:val="center"/>
            <w:hideMark/>
          </w:tcPr>
          <w:p w14:paraId="4EFF0AAC" w14:textId="77777777" w:rsidR="00516EAD" w:rsidRPr="00516EAD" w:rsidRDefault="00516EAD" w:rsidP="00516EAD">
            <w:pPr>
              <w:widowControl/>
              <w:autoSpaceDE/>
              <w:autoSpaceDN/>
              <w:jc w:val="center"/>
              <w:rPr>
                <w:color w:val="000000"/>
                <w:lang w:eastAsia="hr-HR"/>
              </w:rPr>
            </w:pPr>
            <w:r w:rsidRPr="00516EAD">
              <w:rPr>
                <w:color w:val="000000"/>
                <w:lang w:eastAsia="hr-HR"/>
              </w:rPr>
              <w:t>63</w:t>
            </w:r>
          </w:p>
        </w:tc>
        <w:tc>
          <w:tcPr>
            <w:tcW w:w="431" w:type="pct"/>
            <w:tcBorders>
              <w:top w:val="nil"/>
              <w:left w:val="nil"/>
              <w:bottom w:val="single" w:sz="4" w:space="0" w:color="auto"/>
              <w:right w:val="single" w:sz="4" w:space="0" w:color="auto"/>
            </w:tcBorders>
            <w:shd w:val="clear" w:color="000000" w:fill="8DB4E2"/>
            <w:noWrap/>
            <w:vAlign w:val="center"/>
            <w:hideMark/>
          </w:tcPr>
          <w:p w14:paraId="29494912"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169</w:t>
            </w:r>
          </w:p>
        </w:tc>
      </w:tr>
      <w:tr w:rsidR="00516EAD" w:rsidRPr="00516EAD" w14:paraId="1F093F5C"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35FF2134" w14:textId="77777777" w:rsidR="00516EAD" w:rsidRPr="00516EAD" w:rsidRDefault="00516EAD" w:rsidP="00516EAD">
            <w:pPr>
              <w:widowControl/>
              <w:autoSpaceDE/>
              <w:autoSpaceDN/>
              <w:jc w:val="center"/>
              <w:rPr>
                <w:color w:val="000000"/>
                <w:lang w:eastAsia="hr-HR"/>
              </w:rPr>
            </w:pPr>
            <w:r w:rsidRPr="00516EAD">
              <w:rPr>
                <w:color w:val="000000"/>
                <w:lang w:eastAsia="hr-HR"/>
              </w:rPr>
              <w:t>3</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17A9918C"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5F41708A" w14:textId="77777777" w:rsidR="00516EAD" w:rsidRPr="00516EAD" w:rsidRDefault="00516EAD" w:rsidP="00516EAD">
            <w:pPr>
              <w:widowControl/>
              <w:autoSpaceDE/>
              <w:autoSpaceDN/>
              <w:jc w:val="center"/>
              <w:rPr>
                <w:color w:val="000000"/>
                <w:lang w:eastAsia="hr-HR"/>
              </w:rPr>
            </w:pPr>
            <w:r w:rsidRPr="00516EAD">
              <w:rPr>
                <w:color w:val="000000"/>
                <w:lang w:eastAsia="hr-HR"/>
              </w:rPr>
              <w:t>44. HRVCON KFOR</w:t>
            </w:r>
          </w:p>
        </w:tc>
        <w:tc>
          <w:tcPr>
            <w:tcW w:w="854" w:type="pct"/>
            <w:tcBorders>
              <w:top w:val="nil"/>
              <w:left w:val="nil"/>
              <w:bottom w:val="single" w:sz="4" w:space="0" w:color="auto"/>
              <w:right w:val="single" w:sz="4" w:space="0" w:color="auto"/>
            </w:tcBorders>
            <w:noWrap/>
            <w:vAlign w:val="center"/>
            <w:hideMark/>
          </w:tcPr>
          <w:p w14:paraId="6C873F50" w14:textId="77777777" w:rsidR="00516EAD" w:rsidRPr="00516EAD" w:rsidRDefault="00516EAD" w:rsidP="00516EAD">
            <w:pPr>
              <w:widowControl/>
              <w:autoSpaceDE/>
              <w:autoSpaceDN/>
              <w:jc w:val="center"/>
              <w:rPr>
                <w:color w:val="000000"/>
                <w:lang w:eastAsia="hr-HR"/>
              </w:rPr>
            </w:pPr>
            <w:r w:rsidRPr="00516EAD">
              <w:rPr>
                <w:color w:val="000000"/>
                <w:lang w:eastAsia="hr-HR"/>
              </w:rPr>
              <w:t>KOSOVO</w:t>
            </w:r>
          </w:p>
        </w:tc>
        <w:tc>
          <w:tcPr>
            <w:tcW w:w="422" w:type="pct"/>
            <w:tcBorders>
              <w:top w:val="nil"/>
              <w:left w:val="nil"/>
              <w:bottom w:val="single" w:sz="4" w:space="0" w:color="auto"/>
              <w:right w:val="single" w:sz="4" w:space="0" w:color="auto"/>
            </w:tcBorders>
            <w:noWrap/>
            <w:vAlign w:val="center"/>
            <w:hideMark/>
          </w:tcPr>
          <w:p w14:paraId="1B94D075" w14:textId="77777777" w:rsidR="00516EAD" w:rsidRPr="00516EAD" w:rsidRDefault="00516EAD" w:rsidP="00516EAD">
            <w:pPr>
              <w:widowControl/>
              <w:autoSpaceDE/>
              <w:autoSpaceDN/>
              <w:jc w:val="center"/>
              <w:rPr>
                <w:color w:val="000000"/>
                <w:lang w:eastAsia="hr-HR"/>
              </w:rPr>
            </w:pPr>
            <w:r w:rsidRPr="00516EAD">
              <w:rPr>
                <w:color w:val="000000"/>
                <w:lang w:eastAsia="hr-HR"/>
              </w:rPr>
              <w:t>23</w:t>
            </w:r>
          </w:p>
        </w:tc>
        <w:tc>
          <w:tcPr>
            <w:tcW w:w="544" w:type="pct"/>
            <w:tcBorders>
              <w:top w:val="nil"/>
              <w:left w:val="nil"/>
              <w:bottom w:val="single" w:sz="4" w:space="0" w:color="auto"/>
              <w:right w:val="single" w:sz="4" w:space="0" w:color="auto"/>
            </w:tcBorders>
            <w:noWrap/>
            <w:vAlign w:val="center"/>
            <w:hideMark/>
          </w:tcPr>
          <w:p w14:paraId="370DDDAA" w14:textId="77777777" w:rsidR="00516EAD" w:rsidRPr="00516EAD" w:rsidRDefault="00516EAD" w:rsidP="00516EAD">
            <w:pPr>
              <w:widowControl/>
              <w:autoSpaceDE/>
              <w:autoSpaceDN/>
              <w:jc w:val="center"/>
              <w:rPr>
                <w:color w:val="000000"/>
                <w:lang w:eastAsia="hr-HR"/>
              </w:rPr>
            </w:pPr>
            <w:r w:rsidRPr="00516EAD">
              <w:rPr>
                <w:color w:val="000000"/>
                <w:lang w:eastAsia="hr-HR"/>
              </w:rPr>
              <w:t>61</w:t>
            </w:r>
          </w:p>
        </w:tc>
        <w:tc>
          <w:tcPr>
            <w:tcW w:w="422" w:type="pct"/>
            <w:tcBorders>
              <w:top w:val="nil"/>
              <w:left w:val="nil"/>
              <w:bottom w:val="single" w:sz="4" w:space="0" w:color="auto"/>
              <w:right w:val="single" w:sz="4" w:space="0" w:color="auto"/>
            </w:tcBorders>
            <w:noWrap/>
            <w:vAlign w:val="center"/>
            <w:hideMark/>
          </w:tcPr>
          <w:p w14:paraId="29FD8F56" w14:textId="77777777" w:rsidR="00516EAD" w:rsidRPr="00516EAD" w:rsidRDefault="00516EAD" w:rsidP="00516EAD">
            <w:pPr>
              <w:widowControl/>
              <w:autoSpaceDE/>
              <w:autoSpaceDN/>
              <w:jc w:val="center"/>
              <w:rPr>
                <w:color w:val="000000"/>
                <w:lang w:eastAsia="hr-HR"/>
              </w:rPr>
            </w:pPr>
            <w:r w:rsidRPr="00516EAD">
              <w:rPr>
                <w:color w:val="000000"/>
                <w:lang w:eastAsia="hr-HR"/>
              </w:rPr>
              <w:t>61</w:t>
            </w:r>
          </w:p>
        </w:tc>
        <w:tc>
          <w:tcPr>
            <w:tcW w:w="431" w:type="pct"/>
            <w:tcBorders>
              <w:top w:val="nil"/>
              <w:left w:val="nil"/>
              <w:bottom w:val="single" w:sz="4" w:space="0" w:color="auto"/>
              <w:right w:val="single" w:sz="4" w:space="0" w:color="auto"/>
            </w:tcBorders>
            <w:shd w:val="clear" w:color="000000" w:fill="8DB4E2"/>
            <w:noWrap/>
            <w:vAlign w:val="center"/>
            <w:hideMark/>
          </w:tcPr>
          <w:p w14:paraId="7F70A224"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145</w:t>
            </w:r>
          </w:p>
        </w:tc>
      </w:tr>
      <w:tr w:rsidR="00516EAD" w:rsidRPr="00516EAD" w14:paraId="59E30D80"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40D05EB3" w14:textId="77777777" w:rsidR="00516EAD" w:rsidRPr="00516EAD" w:rsidRDefault="00516EAD" w:rsidP="00516EAD">
            <w:pPr>
              <w:widowControl/>
              <w:autoSpaceDE/>
              <w:autoSpaceDN/>
              <w:jc w:val="center"/>
              <w:rPr>
                <w:color w:val="000000"/>
                <w:lang w:eastAsia="hr-HR"/>
              </w:rPr>
            </w:pPr>
            <w:r w:rsidRPr="00516EAD">
              <w:rPr>
                <w:color w:val="000000"/>
                <w:lang w:eastAsia="hr-HR"/>
              </w:rPr>
              <w:t>4</w:t>
            </w:r>
            <w:r w:rsidR="009B231E">
              <w:rPr>
                <w:color w:val="000000"/>
                <w:lang w:eastAsia="hr-HR"/>
              </w:rPr>
              <w:t>.</w:t>
            </w:r>
          </w:p>
        </w:tc>
        <w:tc>
          <w:tcPr>
            <w:tcW w:w="773" w:type="pct"/>
            <w:vMerge w:val="restart"/>
            <w:tcBorders>
              <w:top w:val="nil"/>
              <w:left w:val="single" w:sz="4" w:space="0" w:color="auto"/>
              <w:bottom w:val="single" w:sz="4" w:space="0" w:color="000000"/>
              <w:right w:val="single" w:sz="4" w:space="0" w:color="auto"/>
            </w:tcBorders>
            <w:noWrap/>
            <w:vAlign w:val="center"/>
            <w:hideMark/>
          </w:tcPr>
          <w:p w14:paraId="14CDCE4C" w14:textId="77777777" w:rsidR="00516EAD" w:rsidRPr="00516EAD" w:rsidRDefault="00516EAD" w:rsidP="00516EAD">
            <w:pPr>
              <w:widowControl/>
              <w:autoSpaceDE/>
              <w:autoSpaceDN/>
              <w:jc w:val="center"/>
              <w:rPr>
                <w:color w:val="000000"/>
                <w:lang w:eastAsia="hr-HR"/>
              </w:rPr>
            </w:pPr>
            <w:r w:rsidRPr="00516EAD">
              <w:rPr>
                <w:color w:val="000000"/>
                <w:lang w:eastAsia="hr-HR"/>
              </w:rPr>
              <w:t>NATO NMI</w:t>
            </w:r>
          </w:p>
        </w:tc>
        <w:tc>
          <w:tcPr>
            <w:tcW w:w="1227" w:type="pct"/>
            <w:tcBorders>
              <w:top w:val="nil"/>
              <w:left w:val="nil"/>
              <w:bottom w:val="single" w:sz="4" w:space="0" w:color="auto"/>
              <w:right w:val="single" w:sz="4" w:space="0" w:color="auto"/>
            </w:tcBorders>
            <w:noWrap/>
            <w:vAlign w:val="center"/>
            <w:hideMark/>
          </w:tcPr>
          <w:p w14:paraId="36700836" w14:textId="77777777" w:rsidR="00516EAD" w:rsidRPr="00516EAD" w:rsidRDefault="00516EAD" w:rsidP="00516EAD">
            <w:pPr>
              <w:widowControl/>
              <w:autoSpaceDE/>
              <w:autoSpaceDN/>
              <w:jc w:val="center"/>
              <w:rPr>
                <w:color w:val="000000"/>
                <w:lang w:eastAsia="hr-HR"/>
              </w:rPr>
            </w:pPr>
            <w:r w:rsidRPr="00516EAD">
              <w:rPr>
                <w:color w:val="000000"/>
                <w:lang w:eastAsia="hr-HR"/>
              </w:rPr>
              <w:t>12. HRVCON NMI</w:t>
            </w:r>
          </w:p>
        </w:tc>
        <w:tc>
          <w:tcPr>
            <w:tcW w:w="854" w:type="pct"/>
            <w:tcBorders>
              <w:top w:val="nil"/>
              <w:left w:val="nil"/>
              <w:bottom w:val="single" w:sz="4" w:space="0" w:color="auto"/>
              <w:right w:val="single" w:sz="4" w:space="0" w:color="auto"/>
            </w:tcBorders>
            <w:noWrap/>
            <w:vAlign w:val="center"/>
            <w:hideMark/>
          </w:tcPr>
          <w:p w14:paraId="02F7C7DA" w14:textId="77777777" w:rsidR="00516EAD" w:rsidRPr="00516EAD" w:rsidRDefault="00516EAD" w:rsidP="00516EAD">
            <w:pPr>
              <w:widowControl/>
              <w:autoSpaceDE/>
              <w:autoSpaceDN/>
              <w:jc w:val="center"/>
              <w:rPr>
                <w:color w:val="000000"/>
                <w:lang w:eastAsia="hr-HR"/>
              </w:rPr>
            </w:pPr>
            <w:r w:rsidRPr="00516EAD">
              <w:rPr>
                <w:color w:val="000000"/>
                <w:lang w:eastAsia="hr-HR"/>
              </w:rPr>
              <w:t>IRAK</w:t>
            </w:r>
          </w:p>
        </w:tc>
        <w:tc>
          <w:tcPr>
            <w:tcW w:w="422" w:type="pct"/>
            <w:tcBorders>
              <w:top w:val="nil"/>
              <w:left w:val="nil"/>
              <w:bottom w:val="single" w:sz="4" w:space="0" w:color="auto"/>
              <w:right w:val="single" w:sz="4" w:space="0" w:color="auto"/>
            </w:tcBorders>
            <w:noWrap/>
            <w:vAlign w:val="center"/>
            <w:hideMark/>
          </w:tcPr>
          <w:p w14:paraId="76BAAD90" w14:textId="77777777" w:rsidR="00516EAD" w:rsidRPr="00516EAD" w:rsidRDefault="00516EAD" w:rsidP="00516EAD">
            <w:pPr>
              <w:widowControl/>
              <w:autoSpaceDE/>
              <w:autoSpaceDN/>
              <w:jc w:val="center"/>
              <w:rPr>
                <w:color w:val="000000"/>
                <w:lang w:eastAsia="hr-HR"/>
              </w:rPr>
            </w:pPr>
            <w:r w:rsidRPr="00516EAD">
              <w:rPr>
                <w:color w:val="000000"/>
                <w:lang w:eastAsia="hr-HR"/>
              </w:rPr>
              <w:t>4</w:t>
            </w:r>
          </w:p>
        </w:tc>
        <w:tc>
          <w:tcPr>
            <w:tcW w:w="544" w:type="pct"/>
            <w:tcBorders>
              <w:top w:val="nil"/>
              <w:left w:val="nil"/>
              <w:bottom w:val="single" w:sz="4" w:space="0" w:color="auto"/>
              <w:right w:val="single" w:sz="4" w:space="0" w:color="auto"/>
            </w:tcBorders>
            <w:noWrap/>
            <w:vAlign w:val="center"/>
            <w:hideMark/>
          </w:tcPr>
          <w:p w14:paraId="72A1766E" w14:textId="77777777" w:rsidR="00516EAD" w:rsidRPr="00516EAD" w:rsidRDefault="00516EAD" w:rsidP="00516EAD">
            <w:pPr>
              <w:widowControl/>
              <w:autoSpaceDE/>
              <w:autoSpaceDN/>
              <w:jc w:val="center"/>
              <w:rPr>
                <w:color w:val="000000"/>
                <w:lang w:eastAsia="hr-HR"/>
              </w:rPr>
            </w:pPr>
            <w:r w:rsidRPr="00516EAD">
              <w:rPr>
                <w:color w:val="000000"/>
                <w:lang w:eastAsia="hr-HR"/>
              </w:rPr>
              <w:t>3</w:t>
            </w:r>
          </w:p>
        </w:tc>
        <w:tc>
          <w:tcPr>
            <w:tcW w:w="422" w:type="pct"/>
            <w:tcBorders>
              <w:top w:val="nil"/>
              <w:left w:val="nil"/>
              <w:bottom w:val="single" w:sz="4" w:space="0" w:color="auto"/>
              <w:right w:val="single" w:sz="4" w:space="0" w:color="auto"/>
            </w:tcBorders>
            <w:noWrap/>
            <w:vAlign w:val="center"/>
            <w:hideMark/>
          </w:tcPr>
          <w:p w14:paraId="37495A50"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141A8EC0"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7</w:t>
            </w:r>
          </w:p>
        </w:tc>
      </w:tr>
      <w:tr w:rsidR="00516EAD" w:rsidRPr="00516EAD" w14:paraId="2AB1041C"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7689D8B7" w14:textId="77777777" w:rsidR="00516EAD" w:rsidRPr="00516EAD" w:rsidRDefault="00516EAD" w:rsidP="00516EAD">
            <w:pPr>
              <w:widowControl/>
              <w:autoSpaceDE/>
              <w:autoSpaceDN/>
              <w:jc w:val="center"/>
              <w:rPr>
                <w:color w:val="000000"/>
                <w:lang w:eastAsia="hr-HR"/>
              </w:rPr>
            </w:pPr>
            <w:r w:rsidRPr="00516EAD">
              <w:rPr>
                <w:color w:val="000000"/>
                <w:lang w:eastAsia="hr-HR"/>
              </w:rPr>
              <w:t>5</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214BCFEE"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7474A337" w14:textId="77777777" w:rsidR="00516EAD" w:rsidRPr="00516EAD" w:rsidRDefault="00516EAD" w:rsidP="00516EAD">
            <w:pPr>
              <w:widowControl/>
              <w:autoSpaceDE/>
              <w:autoSpaceDN/>
              <w:jc w:val="center"/>
              <w:rPr>
                <w:color w:val="000000"/>
                <w:lang w:eastAsia="hr-HR"/>
              </w:rPr>
            </w:pPr>
            <w:r w:rsidRPr="00516EAD">
              <w:rPr>
                <w:color w:val="000000"/>
                <w:lang w:eastAsia="hr-HR"/>
              </w:rPr>
              <w:t>13. HRVCON NMI</w:t>
            </w:r>
          </w:p>
        </w:tc>
        <w:tc>
          <w:tcPr>
            <w:tcW w:w="854" w:type="pct"/>
            <w:tcBorders>
              <w:top w:val="nil"/>
              <w:left w:val="nil"/>
              <w:bottom w:val="single" w:sz="4" w:space="0" w:color="auto"/>
              <w:right w:val="single" w:sz="4" w:space="0" w:color="auto"/>
            </w:tcBorders>
            <w:noWrap/>
            <w:vAlign w:val="center"/>
            <w:hideMark/>
          </w:tcPr>
          <w:p w14:paraId="39A6794E" w14:textId="77777777" w:rsidR="00516EAD" w:rsidRPr="00516EAD" w:rsidRDefault="00516EAD" w:rsidP="00516EAD">
            <w:pPr>
              <w:widowControl/>
              <w:autoSpaceDE/>
              <w:autoSpaceDN/>
              <w:jc w:val="center"/>
              <w:rPr>
                <w:color w:val="000000"/>
                <w:lang w:eastAsia="hr-HR"/>
              </w:rPr>
            </w:pPr>
            <w:r w:rsidRPr="00516EAD">
              <w:rPr>
                <w:color w:val="000000"/>
                <w:lang w:eastAsia="hr-HR"/>
              </w:rPr>
              <w:t>IRAK</w:t>
            </w:r>
          </w:p>
        </w:tc>
        <w:tc>
          <w:tcPr>
            <w:tcW w:w="422" w:type="pct"/>
            <w:tcBorders>
              <w:top w:val="nil"/>
              <w:left w:val="nil"/>
              <w:bottom w:val="single" w:sz="4" w:space="0" w:color="auto"/>
              <w:right w:val="single" w:sz="4" w:space="0" w:color="auto"/>
            </w:tcBorders>
            <w:noWrap/>
            <w:vAlign w:val="center"/>
            <w:hideMark/>
          </w:tcPr>
          <w:p w14:paraId="428876C8" w14:textId="77777777" w:rsidR="00516EAD" w:rsidRPr="00516EAD" w:rsidRDefault="00516EAD" w:rsidP="00516EAD">
            <w:pPr>
              <w:widowControl/>
              <w:autoSpaceDE/>
              <w:autoSpaceDN/>
              <w:jc w:val="center"/>
              <w:rPr>
                <w:color w:val="000000"/>
                <w:lang w:eastAsia="hr-HR"/>
              </w:rPr>
            </w:pPr>
            <w:r w:rsidRPr="00516EAD">
              <w:rPr>
                <w:color w:val="000000"/>
                <w:lang w:eastAsia="hr-HR"/>
              </w:rPr>
              <w:t>3</w:t>
            </w:r>
          </w:p>
        </w:tc>
        <w:tc>
          <w:tcPr>
            <w:tcW w:w="544" w:type="pct"/>
            <w:tcBorders>
              <w:top w:val="nil"/>
              <w:left w:val="nil"/>
              <w:bottom w:val="single" w:sz="4" w:space="0" w:color="auto"/>
              <w:right w:val="single" w:sz="4" w:space="0" w:color="auto"/>
            </w:tcBorders>
            <w:noWrap/>
            <w:vAlign w:val="center"/>
            <w:hideMark/>
          </w:tcPr>
          <w:p w14:paraId="0841C182" w14:textId="77777777" w:rsidR="00516EAD" w:rsidRPr="00516EAD" w:rsidRDefault="00516EAD" w:rsidP="00516EAD">
            <w:pPr>
              <w:widowControl/>
              <w:autoSpaceDE/>
              <w:autoSpaceDN/>
              <w:jc w:val="center"/>
              <w:rPr>
                <w:color w:val="000000"/>
                <w:lang w:eastAsia="hr-HR"/>
              </w:rPr>
            </w:pPr>
            <w:r w:rsidRPr="00516EAD">
              <w:rPr>
                <w:color w:val="000000"/>
                <w:lang w:eastAsia="hr-HR"/>
              </w:rPr>
              <w:t>3</w:t>
            </w:r>
          </w:p>
        </w:tc>
        <w:tc>
          <w:tcPr>
            <w:tcW w:w="422" w:type="pct"/>
            <w:tcBorders>
              <w:top w:val="nil"/>
              <w:left w:val="nil"/>
              <w:bottom w:val="single" w:sz="4" w:space="0" w:color="auto"/>
              <w:right w:val="single" w:sz="4" w:space="0" w:color="auto"/>
            </w:tcBorders>
            <w:noWrap/>
            <w:vAlign w:val="center"/>
            <w:hideMark/>
          </w:tcPr>
          <w:p w14:paraId="5DA94C73"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42E6C8C5"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6</w:t>
            </w:r>
          </w:p>
        </w:tc>
      </w:tr>
      <w:tr w:rsidR="00516EAD" w:rsidRPr="00516EAD" w14:paraId="073E2E06"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63F77824" w14:textId="77777777" w:rsidR="00516EAD" w:rsidRPr="00516EAD" w:rsidRDefault="00516EAD" w:rsidP="00516EAD">
            <w:pPr>
              <w:widowControl/>
              <w:autoSpaceDE/>
              <w:autoSpaceDN/>
              <w:jc w:val="center"/>
              <w:rPr>
                <w:color w:val="000000"/>
                <w:lang w:eastAsia="hr-HR"/>
              </w:rPr>
            </w:pPr>
            <w:r w:rsidRPr="00516EAD">
              <w:rPr>
                <w:color w:val="000000"/>
                <w:lang w:eastAsia="hr-HR"/>
              </w:rPr>
              <w:t>6</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27C8F258"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6305D7B5" w14:textId="77777777" w:rsidR="00516EAD" w:rsidRPr="00516EAD" w:rsidRDefault="00516EAD" w:rsidP="00516EAD">
            <w:pPr>
              <w:widowControl/>
              <w:autoSpaceDE/>
              <w:autoSpaceDN/>
              <w:jc w:val="center"/>
              <w:rPr>
                <w:color w:val="000000"/>
                <w:lang w:eastAsia="hr-HR"/>
              </w:rPr>
            </w:pPr>
            <w:r w:rsidRPr="00516EAD">
              <w:rPr>
                <w:color w:val="000000"/>
                <w:lang w:eastAsia="hr-HR"/>
              </w:rPr>
              <w:t>14. HRVCON NMI</w:t>
            </w:r>
          </w:p>
        </w:tc>
        <w:tc>
          <w:tcPr>
            <w:tcW w:w="854" w:type="pct"/>
            <w:tcBorders>
              <w:top w:val="nil"/>
              <w:left w:val="nil"/>
              <w:bottom w:val="single" w:sz="4" w:space="0" w:color="auto"/>
              <w:right w:val="single" w:sz="4" w:space="0" w:color="auto"/>
            </w:tcBorders>
            <w:noWrap/>
            <w:vAlign w:val="center"/>
            <w:hideMark/>
          </w:tcPr>
          <w:p w14:paraId="72312E5E" w14:textId="77777777" w:rsidR="00516EAD" w:rsidRPr="00516EAD" w:rsidRDefault="00516EAD" w:rsidP="00516EAD">
            <w:pPr>
              <w:widowControl/>
              <w:autoSpaceDE/>
              <w:autoSpaceDN/>
              <w:jc w:val="center"/>
              <w:rPr>
                <w:color w:val="000000"/>
                <w:lang w:eastAsia="hr-HR"/>
              </w:rPr>
            </w:pPr>
            <w:r w:rsidRPr="00516EAD">
              <w:rPr>
                <w:color w:val="000000"/>
                <w:lang w:eastAsia="hr-HR"/>
              </w:rPr>
              <w:t>IRAK</w:t>
            </w:r>
          </w:p>
        </w:tc>
        <w:tc>
          <w:tcPr>
            <w:tcW w:w="422" w:type="pct"/>
            <w:tcBorders>
              <w:top w:val="nil"/>
              <w:left w:val="nil"/>
              <w:bottom w:val="single" w:sz="4" w:space="0" w:color="auto"/>
              <w:right w:val="single" w:sz="4" w:space="0" w:color="auto"/>
            </w:tcBorders>
            <w:noWrap/>
            <w:vAlign w:val="center"/>
            <w:hideMark/>
          </w:tcPr>
          <w:p w14:paraId="63CCB067" w14:textId="77777777" w:rsidR="00516EAD" w:rsidRPr="00516EAD" w:rsidRDefault="00516EAD" w:rsidP="00516EAD">
            <w:pPr>
              <w:widowControl/>
              <w:autoSpaceDE/>
              <w:autoSpaceDN/>
              <w:jc w:val="center"/>
              <w:rPr>
                <w:color w:val="000000"/>
                <w:lang w:eastAsia="hr-HR"/>
              </w:rPr>
            </w:pPr>
            <w:r w:rsidRPr="00516EAD">
              <w:rPr>
                <w:color w:val="000000"/>
                <w:lang w:eastAsia="hr-HR"/>
              </w:rPr>
              <w:t>4</w:t>
            </w:r>
          </w:p>
        </w:tc>
        <w:tc>
          <w:tcPr>
            <w:tcW w:w="544" w:type="pct"/>
            <w:tcBorders>
              <w:top w:val="nil"/>
              <w:left w:val="nil"/>
              <w:bottom w:val="single" w:sz="4" w:space="0" w:color="auto"/>
              <w:right w:val="single" w:sz="4" w:space="0" w:color="auto"/>
            </w:tcBorders>
            <w:noWrap/>
            <w:vAlign w:val="center"/>
            <w:hideMark/>
          </w:tcPr>
          <w:p w14:paraId="3E983AC2" w14:textId="77777777" w:rsidR="00516EAD" w:rsidRPr="00516EAD" w:rsidRDefault="00516EAD" w:rsidP="00516EAD">
            <w:pPr>
              <w:widowControl/>
              <w:autoSpaceDE/>
              <w:autoSpaceDN/>
              <w:jc w:val="center"/>
              <w:rPr>
                <w:color w:val="000000"/>
                <w:lang w:eastAsia="hr-HR"/>
              </w:rPr>
            </w:pPr>
            <w:r w:rsidRPr="00516EAD">
              <w:rPr>
                <w:color w:val="000000"/>
                <w:lang w:eastAsia="hr-HR"/>
              </w:rPr>
              <w:t>3</w:t>
            </w:r>
          </w:p>
        </w:tc>
        <w:tc>
          <w:tcPr>
            <w:tcW w:w="422" w:type="pct"/>
            <w:tcBorders>
              <w:top w:val="nil"/>
              <w:left w:val="nil"/>
              <w:bottom w:val="single" w:sz="4" w:space="0" w:color="auto"/>
              <w:right w:val="single" w:sz="4" w:space="0" w:color="auto"/>
            </w:tcBorders>
            <w:noWrap/>
            <w:vAlign w:val="center"/>
            <w:hideMark/>
          </w:tcPr>
          <w:p w14:paraId="7112E80F"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7D5D8181"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7</w:t>
            </w:r>
          </w:p>
        </w:tc>
      </w:tr>
      <w:tr w:rsidR="00516EAD" w:rsidRPr="00516EAD" w14:paraId="29B1A31B"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77784EE7" w14:textId="77777777" w:rsidR="00516EAD" w:rsidRPr="00516EAD" w:rsidRDefault="00516EAD" w:rsidP="00516EAD">
            <w:pPr>
              <w:widowControl/>
              <w:autoSpaceDE/>
              <w:autoSpaceDN/>
              <w:jc w:val="center"/>
              <w:rPr>
                <w:color w:val="000000"/>
                <w:lang w:eastAsia="hr-HR"/>
              </w:rPr>
            </w:pPr>
            <w:r w:rsidRPr="00516EAD">
              <w:rPr>
                <w:color w:val="000000"/>
                <w:lang w:eastAsia="hr-HR"/>
              </w:rPr>
              <w:t>7</w:t>
            </w:r>
            <w:r w:rsidR="009B231E">
              <w:rPr>
                <w:color w:val="000000"/>
                <w:lang w:eastAsia="hr-HR"/>
              </w:rPr>
              <w:t>.</w:t>
            </w:r>
          </w:p>
        </w:tc>
        <w:tc>
          <w:tcPr>
            <w:tcW w:w="773" w:type="pct"/>
            <w:vMerge w:val="restart"/>
            <w:tcBorders>
              <w:top w:val="nil"/>
              <w:left w:val="single" w:sz="4" w:space="0" w:color="auto"/>
              <w:bottom w:val="single" w:sz="4" w:space="0" w:color="000000"/>
              <w:right w:val="single" w:sz="4" w:space="0" w:color="auto"/>
            </w:tcBorders>
            <w:vAlign w:val="center"/>
            <w:hideMark/>
          </w:tcPr>
          <w:p w14:paraId="5D77F2FF" w14:textId="77777777" w:rsidR="00516EAD" w:rsidRPr="00516EAD" w:rsidRDefault="00516EAD" w:rsidP="00516EAD">
            <w:pPr>
              <w:widowControl/>
              <w:autoSpaceDE/>
              <w:autoSpaceDN/>
              <w:jc w:val="center"/>
              <w:rPr>
                <w:color w:val="000000"/>
                <w:lang w:eastAsia="hr-HR"/>
              </w:rPr>
            </w:pPr>
            <w:r w:rsidRPr="00516EAD">
              <w:rPr>
                <w:color w:val="000000"/>
                <w:lang w:eastAsia="hr-HR"/>
              </w:rPr>
              <w:t>NATO</w:t>
            </w:r>
            <w:r w:rsidRPr="00516EAD">
              <w:rPr>
                <w:color w:val="000000"/>
                <w:lang w:eastAsia="hr-HR"/>
              </w:rPr>
              <w:br/>
              <w:t>FLF MN BG HUN</w:t>
            </w:r>
          </w:p>
        </w:tc>
        <w:tc>
          <w:tcPr>
            <w:tcW w:w="1227" w:type="pct"/>
            <w:tcBorders>
              <w:top w:val="nil"/>
              <w:left w:val="nil"/>
              <w:bottom w:val="single" w:sz="4" w:space="0" w:color="auto"/>
              <w:right w:val="single" w:sz="4" w:space="0" w:color="auto"/>
            </w:tcBorders>
            <w:noWrap/>
            <w:vAlign w:val="center"/>
            <w:hideMark/>
          </w:tcPr>
          <w:p w14:paraId="5DB1FCDF" w14:textId="77777777" w:rsidR="00516EAD" w:rsidRPr="00516EAD" w:rsidRDefault="00516EAD" w:rsidP="00516EAD">
            <w:pPr>
              <w:widowControl/>
              <w:autoSpaceDE/>
              <w:autoSpaceDN/>
              <w:jc w:val="center"/>
              <w:rPr>
                <w:color w:val="000000"/>
                <w:lang w:eastAsia="hr-HR"/>
              </w:rPr>
            </w:pPr>
            <w:r w:rsidRPr="00516EAD">
              <w:rPr>
                <w:color w:val="000000"/>
                <w:lang w:eastAsia="hr-HR"/>
              </w:rPr>
              <w:t>5. HRVCON FLF BG HUN</w:t>
            </w:r>
          </w:p>
        </w:tc>
        <w:tc>
          <w:tcPr>
            <w:tcW w:w="854" w:type="pct"/>
            <w:tcBorders>
              <w:top w:val="nil"/>
              <w:left w:val="nil"/>
              <w:bottom w:val="single" w:sz="4" w:space="0" w:color="auto"/>
              <w:right w:val="single" w:sz="4" w:space="0" w:color="auto"/>
            </w:tcBorders>
            <w:noWrap/>
            <w:vAlign w:val="center"/>
            <w:hideMark/>
          </w:tcPr>
          <w:p w14:paraId="103EE7DB" w14:textId="77777777" w:rsidR="00516EAD" w:rsidRPr="00516EAD" w:rsidRDefault="00516EAD" w:rsidP="00516EAD">
            <w:pPr>
              <w:widowControl/>
              <w:autoSpaceDE/>
              <w:autoSpaceDN/>
              <w:jc w:val="center"/>
              <w:rPr>
                <w:color w:val="000000"/>
                <w:lang w:eastAsia="hr-HR"/>
              </w:rPr>
            </w:pPr>
            <w:r w:rsidRPr="00516EAD">
              <w:rPr>
                <w:color w:val="000000"/>
                <w:lang w:eastAsia="hr-HR"/>
              </w:rPr>
              <w:t>MAĐARSKA</w:t>
            </w:r>
          </w:p>
        </w:tc>
        <w:tc>
          <w:tcPr>
            <w:tcW w:w="422" w:type="pct"/>
            <w:tcBorders>
              <w:top w:val="nil"/>
              <w:left w:val="nil"/>
              <w:bottom w:val="single" w:sz="4" w:space="0" w:color="auto"/>
              <w:right w:val="single" w:sz="4" w:space="0" w:color="auto"/>
            </w:tcBorders>
            <w:noWrap/>
            <w:vAlign w:val="center"/>
            <w:hideMark/>
          </w:tcPr>
          <w:p w14:paraId="5851852A" w14:textId="77777777" w:rsidR="00516EAD" w:rsidRPr="00516EAD" w:rsidRDefault="00516EAD" w:rsidP="00516EAD">
            <w:pPr>
              <w:widowControl/>
              <w:autoSpaceDE/>
              <w:autoSpaceDN/>
              <w:jc w:val="center"/>
              <w:rPr>
                <w:color w:val="000000"/>
                <w:lang w:eastAsia="hr-HR"/>
              </w:rPr>
            </w:pPr>
            <w:r w:rsidRPr="00516EAD">
              <w:rPr>
                <w:color w:val="000000"/>
                <w:lang w:eastAsia="hr-HR"/>
              </w:rPr>
              <w:t>13</w:t>
            </w:r>
          </w:p>
        </w:tc>
        <w:tc>
          <w:tcPr>
            <w:tcW w:w="544" w:type="pct"/>
            <w:tcBorders>
              <w:top w:val="nil"/>
              <w:left w:val="nil"/>
              <w:bottom w:val="single" w:sz="4" w:space="0" w:color="auto"/>
              <w:right w:val="single" w:sz="4" w:space="0" w:color="auto"/>
            </w:tcBorders>
            <w:noWrap/>
            <w:vAlign w:val="center"/>
            <w:hideMark/>
          </w:tcPr>
          <w:p w14:paraId="4A6E7679" w14:textId="77777777" w:rsidR="00516EAD" w:rsidRPr="00516EAD" w:rsidRDefault="00516EAD" w:rsidP="00516EAD">
            <w:pPr>
              <w:widowControl/>
              <w:autoSpaceDE/>
              <w:autoSpaceDN/>
              <w:jc w:val="center"/>
              <w:rPr>
                <w:color w:val="000000"/>
                <w:lang w:eastAsia="hr-HR"/>
              </w:rPr>
            </w:pPr>
            <w:r w:rsidRPr="00516EAD">
              <w:rPr>
                <w:color w:val="000000"/>
                <w:lang w:eastAsia="hr-HR"/>
              </w:rPr>
              <w:t>32</w:t>
            </w:r>
          </w:p>
        </w:tc>
        <w:tc>
          <w:tcPr>
            <w:tcW w:w="422" w:type="pct"/>
            <w:tcBorders>
              <w:top w:val="nil"/>
              <w:left w:val="nil"/>
              <w:bottom w:val="single" w:sz="4" w:space="0" w:color="auto"/>
              <w:right w:val="single" w:sz="4" w:space="0" w:color="auto"/>
            </w:tcBorders>
            <w:noWrap/>
            <w:vAlign w:val="center"/>
            <w:hideMark/>
          </w:tcPr>
          <w:p w14:paraId="0AC3CE1C" w14:textId="77777777" w:rsidR="00516EAD" w:rsidRPr="00516EAD" w:rsidRDefault="00516EAD" w:rsidP="00516EAD">
            <w:pPr>
              <w:widowControl/>
              <w:autoSpaceDE/>
              <w:autoSpaceDN/>
              <w:jc w:val="center"/>
              <w:rPr>
                <w:color w:val="000000"/>
                <w:lang w:eastAsia="hr-HR"/>
              </w:rPr>
            </w:pPr>
            <w:r w:rsidRPr="00516EAD">
              <w:rPr>
                <w:color w:val="000000"/>
                <w:lang w:eastAsia="hr-HR"/>
              </w:rPr>
              <w:t>19</w:t>
            </w:r>
          </w:p>
        </w:tc>
        <w:tc>
          <w:tcPr>
            <w:tcW w:w="431" w:type="pct"/>
            <w:tcBorders>
              <w:top w:val="nil"/>
              <w:left w:val="nil"/>
              <w:bottom w:val="single" w:sz="4" w:space="0" w:color="auto"/>
              <w:right w:val="single" w:sz="4" w:space="0" w:color="auto"/>
            </w:tcBorders>
            <w:shd w:val="clear" w:color="000000" w:fill="8DB4E2"/>
            <w:noWrap/>
            <w:vAlign w:val="center"/>
            <w:hideMark/>
          </w:tcPr>
          <w:p w14:paraId="14C6CCF6"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64</w:t>
            </w:r>
          </w:p>
        </w:tc>
      </w:tr>
      <w:tr w:rsidR="00516EAD" w:rsidRPr="00516EAD" w14:paraId="0CAE765F"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1ECAFCF5" w14:textId="77777777" w:rsidR="00516EAD" w:rsidRPr="00516EAD" w:rsidRDefault="00516EAD" w:rsidP="00516EAD">
            <w:pPr>
              <w:widowControl/>
              <w:autoSpaceDE/>
              <w:autoSpaceDN/>
              <w:jc w:val="center"/>
              <w:rPr>
                <w:color w:val="000000"/>
                <w:lang w:eastAsia="hr-HR"/>
              </w:rPr>
            </w:pPr>
            <w:r w:rsidRPr="00516EAD">
              <w:rPr>
                <w:color w:val="000000"/>
                <w:lang w:eastAsia="hr-HR"/>
              </w:rPr>
              <w:t>8</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6C56F4AE"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5EF5A175" w14:textId="77777777" w:rsidR="00516EAD" w:rsidRPr="00516EAD" w:rsidRDefault="00516EAD" w:rsidP="00516EAD">
            <w:pPr>
              <w:widowControl/>
              <w:autoSpaceDE/>
              <w:autoSpaceDN/>
              <w:jc w:val="center"/>
              <w:rPr>
                <w:color w:val="000000"/>
                <w:lang w:eastAsia="hr-HR"/>
              </w:rPr>
            </w:pPr>
            <w:r w:rsidRPr="00516EAD">
              <w:rPr>
                <w:color w:val="000000"/>
                <w:lang w:eastAsia="hr-HR"/>
              </w:rPr>
              <w:t>6. HRVCON FLF MN BG HUN</w:t>
            </w:r>
          </w:p>
        </w:tc>
        <w:tc>
          <w:tcPr>
            <w:tcW w:w="854" w:type="pct"/>
            <w:tcBorders>
              <w:top w:val="nil"/>
              <w:left w:val="nil"/>
              <w:bottom w:val="single" w:sz="4" w:space="0" w:color="auto"/>
              <w:right w:val="single" w:sz="4" w:space="0" w:color="auto"/>
            </w:tcBorders>
            <w:noWrap/>
            <w:vAlign w:val="center"/>
            <w:hideMark/>
          </w:tcPr>
          <w:p w14:paraId="103FF53A" w14:textId="77777777" w:rsidR="00516EAD" w:rsidRPr="00516EAD" w:rsidRDefault="00516EAD" w:rsidP="00516EAD">
            <w:pPr>
              <w:widowControl/>
              <w:autoSpaceDE/>
              <w:autoSpaceDN/>
              <w:jc w:val="center"/>
              <w:rPr>
                <w:color w:val="000000"/>
                <w:lang w:eastAsia="hr-HR"/>
              </w:rPr>
            </w:pPr>
            <w:r w:rsidRPr="00516EAD">
              <w:rPr>
                <w:color w:val="000000"/>
                <w:lang w:eastAsia="hr-HR"/>
              </w:rPr>
              <w:t>MAĐARSKA</w:t>
            </w:r>
          </w:p>
        </w:tc>
        <w:tc>
          <w:tcPr>
            <w:tcW w:w="422" w:type="pct"/>
            <w:tcBorders>
              <w:top w:val="nil"/>
              <w:left w:val="nil"/>
              <w:bottom w:val="single" w:sz="4" w:space="0" w:color="auto"/>
              <w:right w:val="single" w:sz="4" w:space="0" w:color="auto"/>
            </w:tcBorders>
            <w:noWrap/>
            <w:vAlign w:val="center"/>
            <w:hideMark/>
          </w:tcPr>
          <w:p w14:paraId="00AF5EE2" w14:textId="77777777" w:rsidR="00516EAD" w:rsidRPr="00516EAD" w:rsidRDefault="00516EAD" w:rsidP="00516EAD">
            <w:pPr>
              <w:widowControl/>
              <w:autoSpaceDE/>
              <w:autoSpaceDN/>
              <w:jc w:val="center"/>
              <w:rPr>
                <w:color w:val="000000"/>
                <w:lang w:eastAsia="hr-HR"/>
              </w:rPr>
            </w:pPr>
            <w:r w:rsidRPr="00516EAD">
              <w:rPr>
                <w:color w:val="000000"/>
                <w:lang w:eastAsia="hr-HR"/>
              </w:rPr>
              <w:t>15</w:t>
            </w:r>
          </w:p>
        </w:tc>
        <w:tc>
          <w:tcPr>
            <w:tcW w:w="544" w:type="pct"/>
            <w:tcBorders>
              <w:top w:val="nil"/>
              <w:left w:val="nil"/>
              <w:bottom w:val="single" w:sz="4" w:space="0" w:color="auto"/>
              <w:right w:val="single" w:sz="4" w:space="0" w:color="auto"/>
            </w:tcBorders>
            <w:noWrap/>
            <w:vAlign w:val="center"/>
            <w:hideMark/>
          </w:tcPr>
          <w:p w14:paraId="62D7A90A" w14:textId="77777777" w:rsidR="00516EAD" w:rsidRPr="00516EAD" w:rsidRDefault="00516EAD" w:rsidP="00516EAD">
            <w:pPr>
              <w:widowControl/>
              <w:autoSpaceDE/>
              <w:autoSpaceDN/>
              <w:jc w:val="center"/>
              <w:rPr>
                <w:color w:val="000000"/>
                <w:lang w:eastAsia="hr-HR"/>
              </w:rPr>
            </w:pPr>
            <w:r w:rsidRPr="00516EAD">
              <w:rPr>
                <w:color w:val="000000"/>
                <w:lang w:eastAsia="hr-HR"/>
              </w:rPr>
              <w:t>32</w:t>
            </w:r>
          </w:p>
        </w:tc>
        <w:tc>
          <w:tcPr>
            <w:tcW w:w="422" w:type="pct"/>
            <w:tcBorders>
              <w:top w:val="nil"/>
              <w:left w:val="nil"/>
              <w:bottom w:val="single" w:sz="4" w:space="0" w:color="auto"/>
              <w:right w:val="single" w:sz="4" w:space="0" w:color="auto"/>
            </w:tcBorders>
            <w:noWrap/>
            <w:vAlign w:val="center"/>
            <w:hideMark/>
          </w:tcPr>
          <w:p w14:paraId="067CD388" w14:textId="77777777" w:rsidR="00516EAD" w:rsidRPr="00516EAD" w:rsidRDefault="00516EAD" w:rsidP="00516EAD">
            <w:pPr>
              <w:widowControl/>
              <w:autoSpaceDE/>
              <w:autoSpaceDN/>
              <w:jc w:val="center"/>
              <w:rPr>
                <w:color w:val="000000"/>
                <w:lang w:eastAsia="hr-HR"/>
              </w:rPr>
            </w:pPr>
            <w:r w:rsidRPr="00516EAD">
              <w:rPr>
                <w:color w:val="000000"/>
                <w:lang w:eastAsia="hr-HR"/>
              </w:rPr>
              <w:t>20</w:t>
            </w:r>
          </w:p>
        </w:tc>
        <w:tc>
          <w:tcPr>
            <w:tcW w:w="431" w:type="pct"/>
            <w:tcBorders>
              <w:top w:val="nil"/>
              <w:left w:val="nil"/>
              <w:bottom w:val="single" w:sz="4" w:space="0" w:color="auto"/>
              <w:right w:val="single" w:sz="4" w:space="0" w:color="auto"/>
            </w:tcBorders>
            <w:shd w:val="clear" w:color="000000" w:fill="8DB4E2"/>
            <w:noWrap/>
            <w:vAlign w:val="center"/>
            <w:hideMark/>
          </w:tcPr>
          <w:p w14:paraId="7DCBC0C0"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67</w:t>
            </w:r>
          </w:p>
        </w:tc>
      </w:tr>
      <w:tr w:rsidR="00516EAD" w:rsidRPr="00516EAD" w14:paraId="72B419D2"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1BFFCE4A" w14:textId="77777777" w:rsidR="00516EAD" w:rsidRPr="00516EAD" w:rsidRDefault="00516EAD" w:rsidP="00516EAD">
            <w:pPr>
              <w:widowControl/>
              <w:autoSpaceDE/>
              <w:autoSpaceDN/>
              <w:jc w:val="center"/>
              <w:rPr>
                <w:color w:val="000000"/>
                <w:lang w:eastAsia="hr-HR"/>
              </w:rPr>
            </w:pPr>
            <w:r w:rsidRPr="00516EAD">
              <w:rPr>
                <w:color w:val="000000"/>
                <w:lang w:eastAsia="hr-HR"/>
              </w:rPr>
              <w:t>9</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3F99B411"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069DB916" w14:textId="77777777" w:rsidR="00516EAD" w:rsidRPr="00516EAD" w:rsidRDefault="00516EAD" w:rsidP="00516EAD">
            <w:pPr>
              <w:widowControl/>
              <w:autoSpaceDE/>
              <w:autoSpaceDN/>
              <w:jc w:val="center"/>
              <w:rPr>
                <w:color w:val="000000"/>
                <w:lang w:eastAsia="hr-HR"/>
              </w:rPr>
            </w:pPr>
            <w:r w:rsidRPr="00516EAD">
              <w:rPr>
                <w:color w:val="000000"/>
                <w:lang w:eastAsia="hr-HR"/>
              </w:rPr>
              <w:t>7. HRVCON FLF MN BG HUN</w:t>
            </w:r>
          </w:p>
        </w:tc>
        <w:tc>
          <w:tcPr>
            <w:tcW w:w="854" w:type="pct"/>
            <w:tcBorders>
              <w:top w:val="nil"/>
              <w:left w:val="nil"/>
              <w:bottom w:val="single" w:sz="4" w:space="0" w:color="auto"/>
              <w:right w:val="single" w:sz="4" w:space="0" w:color="auto"/>
            </w:tcBorders>
            <w:noWrap/>
            <w:vAlign w:val="center"/>
            <w:hideMark/>
          </w:tcPr>
          <w:p w14:paraId="6BD22A5A" w14:textId="77777777" w:rsidR="00516EAD" w:rsidRPr="00516EAD" w:rsidRDefault="00516EAD" w:rsidP="00516EAD">
            <w:pPr>
              <w:widowControl/>
              <w:autoSpaceDE/>
              <w:autoSpaceDN/>
              <w:jc w:val="center"/>
              <w:rPr>
                <w:color w:val="000000"/>
                <w:lang w:eastAsia="hr-HR"/>
              </w:rPr>
            </w:pPr>
            <w:r w:rsidRPr="00516EAD">
              <w:rPr>
                <w:color w:val="000000"/>
                <w:lang w:eastAsia="hr-HR"/>
              </w:rPr>
              <w:t>MAĐARSKA</w:t>
            </w:r>
          </w:p>
        </w:tc>
        <w:tc>
          <w:tcPr>
            <w:tcW w:w="422" w:type="pct"/>
            <w:tcBorders>
              <w:top w:val="nil"/>
              <w:left w:val="nil"/>
              <w:bottom w:val="single" w:sz="4" w:space="0" w:color="auto"/>
              <w:right w:val="single" w:sz="4" w:space="0" w:color="auto"/>
            </w:tcBorders>
            <w:noWrap/>
            <w:vAlign w:val="center"/>
            <w:hideMark/>
          </w:tcPr>
          <w:p w14:paraId="78AFA2B9" w14:textId="77777777" w:rsidR="00516EAD" w:rsidRPr="00516EAD" w:rsidRDefault="00516EAD" w:rsidP="00516EAD">
            <w:pPr>
              <w:widowControl/>
              <w:autoSpaceDE/>
              <w:autoSpaceDN/>
              <w:jc w:val="center"/>
              <w:rPr>
                <w:color w:val="000000"/>
                <w:lang w:eastAsia="hr-HR"/>
              </w:rPr>
            </w:pPr>
            <w:r w:rsidRPr="00516EAD">
              <w:rPr>
                <w:color w:val="000000"/>
                <w:lang w:eastAsia="hr-HR"/>
              </w:rPr>
              <w:t>15</w:t>
            </w:r>
          </w:p>
        </w:tc>
        <w:tc>
          <w:tcPr>
            <w:tcW w:w="544" w:type="pct"/>
            <w:tcBorders>
              <w:top w:val="nil"/>
              <w:left w:val="nil"/>
              <w:bottom w:val="single" w:sz="4" w:space="0" w:color="auto"/>
              <w:right w:val="single" w:sz="4" w:space="0" w:color="auto"/>
            </w:tcBorders>
            <w:noWrap/>
            <w:vAlign w:val="center"/>
            <w:hideMark/>
          </w:tcPr>
          <w:p w14:paraId="05027FEF" w14:textId="77777777" w:rsidR="00516EAD" w:rsidRPr="00516EAD" w:rsidRDefault="00516EAD" w:rsidP="00516EAD">
            <w:pPr>
              <w:widowControl/>
              <w:autoSpaceDE/>
              <w:autoSpaceDN/>
              <w:jc w:val="center"/>
              <w:rPr>
                <w:color w:val="000000"/>
                <w:lang w:eastAsia="hr-HR"/>
              </w:rPr>
            </w:pPr>
            <w:r w:rsidRPr="00516EAD">
              <w:rPr>
                <w:color w:val="000000"/>
                <w:lang w:eastAsia="hr-HR"/>
              </w:rPr>
              <w:t>33</w:t>
            </w:r>
          </w:p>
        </w:tc>
        <w:tc>
          <w:tcPr>
            <w:tcW w:w="422" w:type="pct"/>
            <w:tcBorders>
              <w:top w:val="nil"/>
              <w:left w:val="nil"/>
              <w:bottom w:val="single" w:sz="4" w:space="0" w:color="auto"/>
              <w:right w:val="single" w:sz="4" w:space="0" w:color="auto"/>
            </w:tcBorders>
            <w:noWrap/>
            <w:vAlign w:val="center"/>
            <w:hideMark/>
          </w:tcPr>
          <w:p w14:paraId="4BF29684" w14:textId="77777777" w:rsidR="00516EAD" w:rsidRPr="00516EAD" w:rsidRDefault="00516EAD" w:rsidP="00516EAD">
            <w:pPr>
              <w:widowControl/>
              <w:autoSpaceDE/>
              <w:autoSpaceDN/>
              <w:jc w:val="center"/>
              <w:rPr>
                <w:color w:val="000000"/>
                <w:lang w:eastAsia="hr-HR"/>
              </w:rPr>
            </w:pPr>
            <w:r w:rsidRPr="00516EAD">
              <w:rPr>
                <w:color w:val="000000"/>
                <w:lang w:eastAsia="hr-HR"/>
              </w:rPr>
              <w:t>19</w:t>
            </w:r>
          </w:p>
        </w:tc>
        <w:tc>
          <w:tcPr>
            <w:tcW w:w="431" w:type="pct"/>
            <w:tcBorders>
              <w:top w:val="nil"/>
              <w:left w:val="nil"/>
              <w:bottom w:val="single" w:sz="4" w:space="0" w:color="auto"/>
              <w:right w:val="single" w:sz="4" w:space="0" w:color="auto"/>
            </w:tcBorders>
            <w:shd w:val="clear" w:color="000000" w:fill="8DB4E2"/>
            <w:noWrap/>
            <w:vAlign w:val="center"/>
            <w:hideMark/>
          </w:tcPr>
          <w:p w14:paraId="3485239D"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67</w:t>
            </w:r>
          </w:p>
        </w:tc>
      </w:tr>
      <w:tr w:rsidR="00516EAD" w:rsidRPr="00516EAD" w14:paraId="63CFFDB0"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024F7AB0" w14:textId="77777777" w:rsidR="00516EAD" w:rsidRPr="00516EAD" w:rsidRDefault="00516EAD" w:rsidP="00516EAD">
            <w:pPr>
              <w:widowControl/>
              <w:autoSpaceDE/>
              <w:autoSpaceDN/>
              <w:jc w:val="center"/>
              <w:rPr>
                <w:color w:val="000000"/>
                <w:lang w:eastAsia="hr-HR"/>
              </w:rPr>
            </w:pPr>
            <w:r w:rsidRPr="00516EAD">
              <w:rPr>
                <w:color w:val="000000"/>
                <w:lang w:eastAsia="hr-HR"/>
              </w:rPr>
              <w:t>10</w:t>
            </w:r>
            <w:r w:rsidR="009B231E">
              <w:rPr>
                <w:color w:val="000000"/>
                <w:lang w:eastAsia="hr-HR"/>
              </w:rPr>
              <w:t>.</w:t>
            </w:r>
          </w:p>
        </w:tc>
        <w:tc>
          <w:tcPr>
            <w:tcW w:w="773" w:type="pct"/>
            <w:vMerge w:val="restart"/>
            <w:tcBorders>
              <w:top w:val="nil"/>
              <w:left w:val="single" w:sz="4" w:space="0" w:color="auto"/>
              <w:bottom w:val="single" w:sz="4" w:space="0" w:color="000000"/>
              <w:right w:val="single" w:sz="4" w:space="0" w:color="auto"/>
            </w:tcBorders>
            <w:vAlign w:val="center"/>
            <w:hideMark/>
          </w:tcPr>
          <w:p w14:paraId="3E226CE8" w14:textId="77777777" w:rsidR="00516EAD" w:rsidRPr="00516EAD" w:rsidRDefault="00516EAD" w:rsidP="00516EAD">
            <w:pPr>
              <w:widowControl/>
              <w:autoSpaceDE/>
              <w:autoSpaceDN/>
              <w:jc w:val="center"/>
              <w:rPr>
                <w:color w:val="000000"/>
                <w:lang w:eastAsia="hr-HR"/>
              </w:rPr>
            </w:pPr>
            <w:r w:rsidRPr="00516EAD">
              <w:rPr>
                <w:color w:val="000000"/>
                <w:lang w:eastAsia="hr-HR"/>
              </w:rPr>
              <w:t>NATO</w:t>
            </w:r>
            <w:r w:rsidRPr="00516EAD">
              <w:rPr>
                <w:color w:val="000000"/>
                <w:lang w:eastAsia="hr-HR"/>
              </w:rPr>
              <w:br/>
              <w:t>FLF MN BG POL</w:t>
            </w:r>
          </w:p>
        </w:tc>
        <w:tc>
          <w:tcPr>
            <w:tcW w:w="1227" w:type="pct"/>
            <w:tcBorders>
              <w:top w:val="nil"/>
              <w:left w:val="nil"/>
              <w:bottom w:val="single" w:sz="4" w:space="0" w:color="auto"/>
              <w:right w:val="single" w:sz="4" w:space="0" w:color="auto"/>
            </w:tcBorders>
            <w:noWrap/>
            <w:vAlign w:val="center"/>
            <w:hideMark/>
          </w:tcPr>
          <w:p w14:paraId="49B8D840" w14:textId="77777777" w:rsidR="00516EAD" w:rsidRPr="00516EAD" w:rsidRDefault="00516EAD" w:rsidP="00516EAD">
            <w:pPr>
              <w:widowControl/>
              <w:autoSpaceDE/>
              <w:autoSpaceDN/>
              <w:jc w:val="center"/>
              <w:rPr>
                <w:color w:val="000000"/>
                <w:lang w:eastAsia="hr-HR"/>
              </w:rPr>
            </w:pPr>
            <w:r w:rsidRPr="00516EAD">
              <w:rPr>
                <w:color w:val="000000"/>
                <w:lang w:eastAsia="hr-HR"/>
              </w:rPr>
              <w:t>14. HRVCON FLF BG POL</w:t>
            </w:r>
          </w:p>
        </w:tc>
        <w:tc>
          <w:tcPr>
            <w:tcW w:w="854" w:type="pct"/>
            <w:tcBorders>
              <w:top w:val="nil"/>
              <w:left w:val="nil"/>
              <w:bottom w:val="single" w:sz="4" w:space="0" w:color="auto"/>
              <w:right w:val="single" w:sz="4" w:space="0" w:color="auto"/>
            </w:tcBorders>
            <w:noWrap/>
            <w:vAlign w:val="center"/>
            <w:hideMark/>
          </w:tcPr>
          <w:p w14:paraId="534CE32B" w14:textId="77777777" w:rsidR="00516EAD" w:rsidRPr="00516EAD" w:rsidRDefault="00516EAD" w:rsidP="00516EAD">
            <w:pPr>
              <w:widowControl/>
              <w:autoSpaceDE/>
              <w:autoSpaceDN/>
              <w:jc w:val="center"/>
              <w:rPr>
                <w:color w:val="000000"/>
                <w:lang w:eastAsia="hr-HR"/>
              </w:rPr>
            </w:pPr>
            <w:r w:rsidRPr="00516EAD">
              <w:rPr>
                <w:color w:val="000000"/>
                <w:lang w:eastAsia="hr-HR"/>
              </w:rPr>
              <w:t>POLJSKA</w:t>
            </w:r>
          </w:p>
        </w:tc>
        <w:tc>
          <w:tcPr>
            <w:tcW w:w="422" w:type="pct"/>
            <w:tcBorders>
              <w:top w:val="nil"/>
              <w:left w:val="nil"/>
              <w:bottom w:val="single" w:sz="4" w:space="0" w:color="auto"/>
              <w:right w:val="single" w:sz="4" w:space="0" w:color="auto"/>
            </w:tcBorders>
            <w:noWrap/>
            <w:vAlign w:val="center"/>
            <w:hideMark/>
          </w:tcPr>
          <w:p w14:paraId="47B3D33E" w14:textId="77777777" w:rsidR="00516EAD" w:rsidRPr="00516EAD" w:rsidRDefault="00516EAD" w:rsidP="00516EAD">
            <w:pPr>
              <w:widowControl/>
              <w:autoSpaceDE/>
              <w:autoSpaceDN/>
              <w:jc w:val="center"/>
              <w:rPr>
                <w:color w:val="000000"/>
                <w:lang w:eastAsia="hr-HR"/>
              </w:rPr>
            </w:pPr>
            <w:r w:rsidRPr="00516EAD">
              <w:rPr>
                <w:color w:val="000000"/>
                <w:lang w:eastAsia="hr-HR"/>
              </w:rPr>
              <w:t>4</w:t>
            </w:r>
          </w:p>
        </w:tc>
        <w:tc>
          <w:tcPr>
            <w:tcW w:w="544" w:type="pct"/>
            <w:tcBorders>
              <w:top w:val="nil"/>
              <w:left w:val="nil"/>
              <w:bottom w:val="single" w:sz="4" w:space="0" w:color="auto"/>
              <w:right w:val="single" w:sz="4" w:space="0" w:color="auto"/>
            </w:tcBorders>
            <w:noWrap/>
            <w:vAlign w:val="center"/>
            <w:hideMark/>
          </w:tcPr>
          <w:p w14:paraId="58BBDD92"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22" w:type="pct"/>
            <w:tcBorders>
              <w:top w:val="nil"/>
              <w:left w:val="nil"/>
              <w:bottom w:val="single" w:sz="4" w:space="0" w:color="auto"/>
              <w:right w:val="single" w:sz="4" w:space="0" w:color="auto"/>
            </w:tcBorders>
            <w:noWrap/>
            <w:vAlign w:val="center"/>
            <w:hideMark/>
          </w:tcPr>
          <w:p w14:paraId="3A300108"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5EA46553"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4</w:t>
            </w:r>
          </w:p>
        </w:tc>
      </w:tr>
      <w:tr w:rsidR="00516EAD" w:rsidRPr="00516EAD" w14:paraId="080573E5"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3D442F4A" w14:textId="77777777" w:rsidR="00516EAD" w:rsidRPr="00516EAD" w:rsidRDefault="00516EAD" w:rsidP="00516EAD">
            <w:pPr>
              <w:widowControl/>
              <w:autoSpaceDE/>
              <w:autoSpaceDN/>
              <w:jc w:val="center"/>
              <w:rPr>
                <w:color w:val="000000"/>
                <w:lang w:eastAsia="hr-HR"/>
              </w:rPr>
            </w:pPr>
            <w:r w:rsidRPr="00516EAD">
              <w:rPr>
                <w:color w:val="000000"/>
                <w:lang w:eastAsia="hr-HR"/>
              </w:rPr>
              <w:t>11</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7BD7085D"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0368D9DD" w14:textId="77777777" w:rsidR="00516EAD" w:rsidRPr="00516EAD" w:rsidRDefault="00516EAD" w:rsidP="00516EAD">
            <w:pPr>
              <w:widowControl/>
              <w:autoSpaceDE/>
              <w:autoSpaceDN/>
              <w:jc w:val="center"/>
              <w:rPr>
                <w:color w:val="000000"/>
                <w:lang w:eastAsia="hr-HR"/>
              </w:rPr>
            </w:pPr>
            <w:r w:rsidRPr="00516EAD">
              <w:rPr>
                <w:color w:val="000000"/>
                <w:lang w:eastAsia="hr-HR"/>
              </w:rPr>
              <w:t>15. HRVCON FLF MN BG POL</w:t>
            </w:r>
          </w:p>
        </w:tc>
        <w:tc>
          <w:tcPr>
            <w:tcW w:w="854" w:type="pct"/>
            <w:tcBorders>
              <w:top w:val="nil"/>
              <w:left w:val="nil"/>
              <w:bottom w:val="single" w:sz="4" w:space="0" w:color="auto"/>
              <w:right w:val="single" w:sz="4" w:space="0" w:color="auto"/>
            </w:tcBorders>
            <w:noWrap/>
            <w:vAlign w:val="center"/>
            <w:hideMark/>
          </w:tcPr>
          <w:p w14:paraId="687AB359" w14:textId="77777777" w:rsidR="00516EAD" w:rsidRPr="00516EAD" w:rsidRDefault="00516EAD" w:rsidP="00516EAD">
            <w:pPr>
              <w:widowControl/>
              <w:autoSpaceDE/>
              <w:autoSpaceDN/>
              <w:jc w:val="center"/>
              <w:rPr>
                <w:color w:val="000000"/>
                <w:lang w:eastAsia="hr-HR"/>
              </w:rPr>
            </w:pPr>
            <w:r w:rsidRPr="00516EAD">
              <w:rPr>
                <w:color w:val="000000"/>
                <w:lang w:eastAsia="hr-HR"/>
              </w:rPr>
              <w:t>POLJSKA</w:t>
            </w:r>
          </w:p>
        </w:tc>
        <w:tc>
          <w:tcPr>
            <w:tcW w:w="422" w:type="pct"/>
            <w:tcBorders>
              <w:top w:val="nil"/>
              <w:left w:val="nil"/>
              <w:bottom w:val="single" w:sz="4" w:space="0" w:color="auto"/>
              <w:right w:val="single" w:sz="4" w:space="0" w:color="auto"/>
            </w:tcBorders>
            <w:noWrap/>
            <w:vAlign w:val="center"/>
            <w:hideMark/>
          </w:tcPr>
          <w:p w14:paraId="463F42C9" w14:textId="77777777" w:rsidR="00516EAD" w:rsidRPr="00516EAD" w:rsidRDefault="00516EAD" w:rsidP="00516EAD">
            <w:pPr>
              <w:widowControl/>
              <w:autoSpaceDE/>
              <w:autoSpaceDN/>
              <w:jc w:val="center"/>
              <w:rPr>
                <w:color w:val="000000"/>
                <w:lang w:eastAsia="hr-HR"/>
              </w:rPr>
            </w:pPr>
            <w:r w:rsidRPr="00516EAD">
              <w:rPr>
                <w:color w:val="000000"/>
                <w:lang w:eastAsia="hr-HR"/>
              </w:rPr>
              <w:t>4</w:t>
            </w:r>
          </w:p>
        </w:tc>
        <w:tc>
          <w:tcPr>
            <w:tcW w:w="544" w:type="pct"/>
            <w:tcBorders>
              <w:top w:val="nil"/>
              <w:left w:val="nil"/>
              <w:bottom w:val="single" w:sz="4" w:space="0" w:color="auto"/>
              <w:right w:val="single" w:sz="4" w:space="0" w:color="auto"/>
            </w:tcBorders>
            <w:noWrap/>
            <w:vAlign w:val="center"/>
            <w:hideMark/>
          </w:tcPr>
          <w:p w14:paraId="03F1F09D"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22" w:type="pct"/>
            <w:tcBorders>
              <w:top w:val="nil"/>
              <w:left w:val="nil"/>
              <w:bottom w:val="single" w:sz="4" w:space="0" w:color="auto"/>
              <w:right w:val="single" w:sz="4" w:space="0" w:color="auto"/>
            </w:tcBorders>
            <w:noWrap/>
            <w:vAlign w:val="center"/>
            <w:hideMark/>
          </w:tcPr>
          <w:p w14:paraId="73A87778"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20FC3EE4"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4</w:t>
            </w:r>
          </w:p>
        </w:tc>
      </w:tr>
      <w:tr w:rsidR="00516EAD" w:rsidRPr="00516EAD" w14:paraId="56BEC1A5"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543BBB1B" w14:textId="77777777" w:rsidR="00516EAD" w:rsidRPr="00516EAD" w:rsidRDefault="00516EAD" w:rsidP="00516EAD">
            <w:pPr>
              <w:widowControl/>
              <w:autoSpaceDE/>
              <w:autoSpaceDN/>
              <w:jc w:val="center"/>
              <w:rPr>
                <w:color w:val="000000"/>
                <w:lang w:eastAsia="hr-HR"/>
              </w:rPr>
            </w:pPr>
            <w:r w:rsidRPr="00516EAD">
              <w:rPr>
                <w:color w:val="000000"/>
                <w:lang w:eastAsia="hr-HR"/>
              </w:rPr>
              <w:t>12</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1285ED61"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36F04B4D" w14:textId="77777777" w:rsidR="00516EAD" w:rsidRPr="00516EAD" w:rsidRDefault="00516EAD" w:rsidP="00516EAD">
            <w:pPr>
              <w:widowControl/>
              <w:autoSpaceDE/>
              <w:autoSpaceDN/>
              <w:jc w:val="center"/>
              <w:rPr>
                <w:color w:val="000000"/>
                <w:lang w:eastAsia="hr-HR"/>
              </w:rPr>
            </w:pPr>
            <w:r w:rsidRPr="00516EAD">
              <w:rPr>
                <w:color w:val="000000"/>
                <w:lang w:eastAsia="hr-HR"/>
              </w:rPr>
              <w:t>16. HRVCON FLF MN BG POL</w:t>
            </w:r>
          </w:p>
        </w:tc>
        <w:tc>
          <w:tcPr>
            <w:tcW w:w="854" w:type="pct"/>
            <w:tcBorders>
              <w:top w:val="nil"/>
              <w:left w:val="nil"/>
              <w:bottom w:val="single" w:sz="4" w:space="0" w:color="auto"/>
              <w:right w:val="single" w:sz="4" w:space="0" w:color="auto"/>
            </w:tcBorders>
            <w:noWrap/>
            <w:vAlign w:val="center"/>
            <w:hideMark/>
          </w:tcPr>
          <w:p w14:paraId="3B859121" w14:textId="77777777" w:rsidR="00516EAD" w:rsidRPr="00516EAD" w:rsidRDefault="00516EAD" w:rsidP="00516EAD">
            <w:pPr>
              <w:widowControl/>
              <w:autoSpaceDE/>
              <w:autoSpaceDN/>
              <w:jc w:val="center"/>
              <w:rPr>
                <w:color w:val="000000"/>
                <w:lang w:eastAsia="hr-HR"/>
              </w:rPr>
            </w:pPr>
            <w:r w:rsidRPr="00516EAD">
              <w:rPr>
                <w:color w:val="000000"/>
                <w:lang w:eastAsia="hr-HR"/>
              </w:rPr>
              <w:t>POLJSKA</w:t>
            </w:r>
          </w:p>
        </w:tc>
        <w:tc>
          <w:tcPr>
            <w:tcW w:w="422" w:type="pct"/>
            <w:tcBorders>
              <w:top w:val="nil"/>
              <w:left w:val="nil"/>
              <w:bottom w:val="single" w:sz="4" w:space="0" w:color="auto"/>
              <w:right w:val="single" w:sz="4" w:space="0" w:color="auto"/>
            </w:tcBorders>
            <w:noWrap/>
            <w:vAlign w:val="center"/>
            <w:hideMark/>
          </w:tcPr>
          <w:p w14:paraId="0E1D75C2" w14:textId="77777777" w:rsidR="00516EAD" w:rsidRPr="00516EAD" w:rsidRDefault="00516EAD" w:rsidP="00516EAD">
            <w:pPr>
              <w:widowControl/>
              <w:autoSpaceDE/>
              <w:autoSpaceDN/>
              <w:jc w:val="center"/>
              <w:rPr>
                <w:color w:val="000000"/>
                <w:lang w:eastAsia="hr-HR"/>
              </w:rPr>
            </w:pPr>
            <w:r w:rsidRPr="00516EAD">
              <w:rPr>
                <w:color w:val="000000"/>
                <w:lang w:eastAsia="hr-HR"/>
              </w:rPr>
              <w:t>6</w:t>
            </w:r>
          </w:p>
        </w:tc>
        <w:tc>
          <w:tcPr>
            <w:tcW w:w="544" w:type="pct"/>
            <w:tcBorders>
              <w:top w:val="nil"/>
              <w:left w:val="nil"/>
              <w:bottom w:val="single" w:sz="4" w:space="0" w:color="auto"/>
              <w:right w:val="single" w:sz="4" w:space="0" w:color="auto"/>
            </w:tcBorders>
            <w:noWrap/>
            <w:vAlign w:val="center"/>
            <w:hideMark/>
          </w:tcPr>
          <w:p w14:paraId="1B3B53FE" w14:textId="77777777" w:rsidR="00516EAD" w:rsidRPr="00516EAD" w:rsidRDefault="00516EAD" w:rsidP="00516EAD">
            <w:pPr>
              <w:widowControl/>
              <w:autoSpaceDE/>
              <w:autoSpaceDN/>
              <w:jc w:val="center"/>
              <w:rPr>
                <w:color w:val="000000"/>
                <w:lang w:eastAsia="hr-HR"/>
              </w:rPr>
            </w:pPr>
            <w:r w:rsidRPr="00516EAD">
              <w:rPr>
                <w:color w:val="000000"/>
                <w:lang w:eastAsia="hr-HR"/>
              </w:rPr>
              <w:t>12</w:t>
            </w:r>
          </w:p>
        </w:tc>
        <w:tc>
          <w:tcPr>
            <w:tcW w:w="422" w:type="pct"/>
            <w:tcBorders>
              <w:top w:val="nil"/>
              <w:left w:val="nil"/>
              <w:bottom w:val="single" w:sz="4" w:space="0" w:color="auto"/>
              <w:right w:val="single" w:sz="4" w:space="0" w:color="auto"/>
            </w:tcBorders>
            <w:noWrap/>
            <w:vAlign w:val="center"/>
            <w:hideMark/>
          </w:tcPr>
          <w:p w14:paraId="4E11F9CF" w14:textId="77777777" w:rsidR="00516EAD" w:rsidRPr="00516EAD" w:rsidRDefault="00516EAD" w:rsidP="00516EAD">
            <w:pPr>
              <w:widowControl/>
              <w:autoSpaceDE/>
              <w:autoSpaceDN/>
              <w:jc w:val="center"/>
              <w:rPr>
                <w:color w:val="000000"/>
                <w:lang w:eastAsia="hr-HR"/>
              </w:rPr>
            </w:pPr>
            <w:r w:rsidRPr="00516EAD">
              <w:rPr>
                <w:color w:val="000000"/>
                <w:lang w:eastAsia="hr-HR"/>
              </w:rPr>
              <w:t>32</w:t>
            </w:r>
          </w:p>
        </w:tc>
        <w:tc>
          <w:tcPr>
            <w:tcW w:w="431" w:type="pct"/>
            <w:tcBorders>
              <w:top w:val="nil"/>
              <w:left w:val="nil"/>
              <w:bottom w:val="single" w:sz="4" w:space="0" w:color="auto"/>
              <w:right w:val="single" w:sz="4" w:space="0" w:color="auto"/>
            </w:tcBorders>
            <w:shd w:val="clear" w:color="000000" w:fill="8DB4E2"/>
            <w:noWrap/>
            <w:vAlign w:val="center"/>
            <w:hideMark/>
          </w:tcPr>
          <w:p w14:paraId="22A95F6E"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50</w:t>
            </w:r>
          </w:p>
        </w:tc>
      </w:tr>
      <w:tr w:rsidR="00516EAD" w:rsidRPr="00516EAD" w14:paraId="739C846C"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6F17CA1B" w14:textId="77777777" w:rsidR="00516EAD" w:rsidRPr="00516EAD" w:rsidRDefault="00516EAD" w:rsidP="00516EAD">
            <w:pPr>
              <w:widowControl/>
              <w:autoSpaceDE/>
              <w:autoSpaceDN/>
              <w:jc w:val="center"/>
              <w:rPr>
                <w:color w:val="000000"/>
                <w:lang w:eastAsia="hr-HR"/>
              </w:rPr>
            </w:pPr>
            <w:r w:rsidRPr="00516EAD">
              <w:rPr>
                <w:color w:val="000000"/>
                <w:lang w:eastAsia="hr-HR"/>
              </w:rPr>
              <w:t>13</w:t>
            </w:r>
            <w:r w:rsidR="009B231E">
              <w:rPr>
                <w:color w:val="000000"/>
                <w:lang w:eastAsia="hr-HR"/>
              </w:rPr>
              <w:t>.</w:t>
            </w:r>
          </w:p>
        </w:tc>
        <w:tc>
          <w:tcPr>
            <w:tcW w:w="773" w:type="pct"/>
            <w:vMerge w:val="restart"/>
            <w:tcBorders>
              <w:top w:val="nil"/>
              <w:left w:val="single" w:sz="4" w:space="0" w:color="auto"/>
              <w:bottom w:val="single" w:sz="4" w:space="0" w:color="000000"/>
              <w:right w:val="single" w:sz="4" w:space="0" w:color="auto"/>
            </w:tcBorders>
            <w:vAlign w:val="center"/>
            <w:hideMark/>
          </w:tcPr>
          <w:p w14:paraId="7EB14E9D" w14:textId="77777777" w:rsidR="00516EAD" w:rsidRPr="00516EAD" w:rsidRDefault="00516EAD" w:rsidP="00516EAD">
            <w:pPr>
              <w:widowControl/>
              <w:autoSpaceDE/>
              <w:autoSpaceDN/>
              <w:jc w:val="center"/>
              <w:rPr>
                <w:color w:val="000000"/>
                <w:lang w:eastAsia="hr-HR"/>
              </w:rPr>
            </w:pPr>
            <w:r w:rsidRPr="00516EAD">
              <w:rPr>
                <w:color w:val="000000"/>
                <w:lang w:eastAsia="hr-HR"/>
              </w:rPr>
              <w:t>NATO</w:t>
            </w:r>
            <w:r w:rsidRPr="00516EAD">
              <w:rPr>
                <w:color w:val="000000"/>
                <w:lang w:eastAsia="hr-HR"/>
              </w:rPr>
              <w:br/>
              <w:t>FLF MN BG LTU</w:t>
            </w:r>
          </w:p>
        </w:tc>
        <w:tc>
          <w:tcPr>
            <w:tcW w:w="1227" w:type="pct"/>
            <w:tcBorders>
              <w:top w:val="nil"/>
              <w:left w:val="nil"/>
              <w:bottom w:val="single" w:sz="4" w:space="0" w:color="auto"/>
              <w:right w:val="single" w:sz="4" w:space="0" w:color="auto"/>
            </w:tcBorders>
            <w:noWrap/>
            <w:vAlign w:val="center"/>
            <w:hideMark/>
          </w:tcPr>
          <w:p w14:paraId="7321D0F2" w14:textId="77777777" w:rsidR="00516EAD" w:rsidRPr="00516EAD" w:rsidRDefault="00516EAD" w:rsidP="00516EAD">
            <w:pPr>
              <w:widowControl/>
              <w:autoSpaceDE/>
              <w:autoSpaceDN/>
              <w:jc w:val="center"/>
              <w:rPr>
                <w:color w:val="000000"/>
                <w:lang w:eastAsia="hr-HR"/>
              </w:rPr>
            </w:pPr>
            <w:r w:rsidRPr="00516EAD">
              <w:rPr>
                <w:color w:val="000000"/>
                <w:lang w:eastAsia="hr-HR"/>
              </w:rPr>
              <w:t>4. HRVCON FLF MN BG LTU</w:t>
            </w:r>
          </w:p>
        </w:tc>
        <w:tc>
          <w:tcPr>
            <w:tcW w:w="854" w:type="pct"/>
            <w:tcBorders>
              <w:top w:val="nil"/>
              <w:left w:val="nil"/>
              <w:bottom w:val="single" w:sz="4" w:space="0" w:color="auto"/>
              <w:right w:val="single" w:sz="4" w:space="0" w:color="auto"/>
            </w:tcBorders>
            <w:noWrap/>
            <w:vAlign w:val="center"/>
            <w:hideMark/>
          </w:tcPr>
          <w:p w14:paraId="7359D41D" w14:textId="77777777" w:rsidR="00516EAD" w:rsidRPr="00516EAD" w:rsidRDefault="00516EAD" w:rsidP="00516EAD">
            <w:pPr>
              <w:widowControl/>
              <w:autoSpaceDE/>
              <w:autoSpaceDN/>
              <w:jc w:val="center"/>
              <w:rPr>
                <w:color w:val="000000"/>
                <w:lang w:eastAsia="hr-HR"/>
              </w:rPr>
            </w:pPr>
            <w:r w:rsidRPr="00516EAD">
              <w:rPr>
                <w:color w:val="000000"/>
                <w:lang w:eastAsia="hr-HR"/>
              </w:rPr>
              <w:t>LITVA</w:t>
            </w:r>
          </w:p>
        </w:tc>
        <w:tc>
          <w:tcPr>
            <w:tcW w:w="422" w:type="pct"/>
            <w:tcBorders>
              <w:top w:val="nil"/>
              <w:left w:val="nil"/>
              <w:bottom w:val="single" w:sz="4" w:space="0" w:color="auto"/>
              <w:right w:val="single" w:sz="4" w:space="0" w:color="auto"/>
            </w:tcBorders>
            <w:noWrap/>
            <w:vAlign w:val="center"/>
            <w:hideMark/>
          </w:tcPr>
          <w:p w14:paraId="582B54A5"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544" w:type="pct"/>
            <w:tcBorders>
              <w:top w:val="nil"/>
              <w:left w:val="nil"/>
              <w:bottom w:val="single" w:sz="4" w:space="0" w:color="auto"/>
              <w:right w:val="single" w:sz="4" w:space="0" w:color="auto"/>
            </w:tcBorders>
            <w:noWrap/>
            <w:vAlign w:val="center"/>
            <w:hideMark/>
          </w:tcPr>
          <w:p w14:paraId="115B1E61" w14:textId="77777777" w:rsidR="00516EAD" w:rsidRPr="00516EAD" w:rsidRDefault="00516EAD" w:rsidP="00516EAD">
            <w:pPr>
              <w:widowControl/>
              <w:autoSpaceDE/>
              <w:autoSpaceDN/>
              <w:jc w:val="center"/>
              <w:rPr>
                <w:color w:val="000000"/>
                <w:lang w:eastAsia="hr-HR"/>
              </w:rPr>
            </w:pPr>
            <w:r w:rsidRPr="00516EAD">
              <w:rPr>
                <w:color w:val="000000"/>
                <w:lang w:eastAsia="hr-HR"/>
              </w:rPr>
              <w:t>1</w:t>
            </w:r>
          </w:p>
        </w:tc>
        <w:tc>
          <w:tcPr>
            <w:tcW w:w="422" w:type="pct"/>
            <w:tcBorders>
              <w:top w:val="nil"/>
              <w:left w:val="nil"/>
              <w:bottom w:val="single" w:sz="4" w:space="0" w:color="auto"/>
              <w:right w:val="single" w:sz="4" w:space="0" w:color="auto"/>
            </w:tcBorders>
            <w:noWrap/>
            <w:vAlign w:val="center"/>
            <w:hideMark/>
          </w:tcPr>
          <w:p w14:paraId="6FA919F2"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45554749"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w:t>
            </w:r>
          </w:p>
        </w:tc>
      </w:tr>
      <w:tr w:rsidR="00516EAD" w:rsidRPr="00516EAD" w14:paraId="64CF1665"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56911952" w14:textId="77777777" w:rsidR="00516EAD" w:rsidRPr="00516EAD" w:rsidRDefault="00516EAD" w:rsidP="00516EAD">
            <w:pPr>
              <w:widowControl/>
              <w:autoSpaceDE/>
              <w:autoSpaceDN/>
              <w:jc w:val="center"/>
              <w:rPr>
                <w:color w:val="000000"/>
                <w:lang w:eastAsia="hr-HR"/>
              </w:rPr>
            </w:pPr>
            <w:r w:rsidRPr="00516EAD">
              <w:rPr>
                <w:color w:val="000000"/>
                <w:lang w:eastAsia="hr-HR"/>
              </w:rPr>
              <w:t>14</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178542D2"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6E613892" w14:textId="77777777" w:rsidR="00516EAD" w:rsidRPr="00516EAD" w:rsidRDefault="00516EAD" w:rsidP="00516EAD">
            <w:pPr>
              <w:widowControl/>
              <w:autoSpaceDE/>
              <w:autoSpaceDN/>
              <w:jc w:val="center"/>
              <w:rPr>
                <w:color w:val="000000"/>
                <w:lang w:eastAsia="hr-HR"/>
              </w:rPr>
            </w:pPr>
            <w:r w:rsidRPr="00516EAD">
              <w:rPr>
                <w:color w:val="000000"/>
                <w:lang w:eastAsia="hr-HR"/>
              </w:rPr>
              <w:t>5. HRVCON FLF MN BG LTU</w:t>
            </w:r>
          </w:p>
        </w:tc>
        <w:tc>
          <w:tcPr>
            <w:tcW w:w="854" w:type="pct"/>
            <w:tcBorders>
              <w:top w:val="nil"/>
              <w:left w:val="nil"/>
              <w:bottom w:val="single" w:sz="4" w:space="0" w:color="auto"/>
              <w:right w:val="single" w:sz="4" w:space="0" w:color="auto"/>
            </w:tcBorders>
            <w:noWrap/>
            <w:vAlign w:val="center"/>
            <w:hideMark/>
          </w:tcPr>
          <w:p w14:paraId="22C4216B" w14:textId="77777777" w:rsidR="00516EAD" w:rsidRPr="00516EAD" w:rsidRDefault="00516EAD" w:rsidP="00516EAD">
            <w:pPr>
              <w:widowControl/>
              <w:autoSpaceDE/>
              <w:autoSpaceDN/>
              <w:jc w:val="center"/>
              <w:rPr>
                <w:color w:val="000000"/>
                <w:lang w:eastAsia="hr-HR"/>
              </w:rPr>
            </w:pPr>
            <w:r w:rsidRPr="00516EAD">
              <w:rPr>
                <w:color w:val="000000"/>
                <w:lang w:eastAsia="hr-HR"/>
              </w:rPr>
              <w:t>LITVA</w:t>
            </w:r>
          </w:p>
        </w:tc>
        <w:tc>
          <w:tcPr>
            <w:tcW w:w="422" w:type="pct"/>
            <w:tcBorders>
              <w:top w:val="nil"/>
              <w:left w:val="nil"/>
              <w:bottom w:val="single" w:sz="4" w:space="0" w:color="auto"/>
              <w:right w:val="single" w:sz="4" w:space="0" w:color="auto"/>
            </w:tcBorders>
            <w:noWrap/>
            <w:vAlign w:val="center"/>
            <w:hideMark/>
          </w:tcPr>
          <w:p w14:paraId="5942BA65" w14:textId="77777777" w:rsidR="00516EAD" w:rsidRPr="00516EAD" w:rsidRDefault="00516EAD" w:rsidP="00516EAD">
            <w:pPr>
              <w:widowControl/>
              <w:autoSpaceDE/>
              <w:autoSpaceDN/>
              <w:jc w:val="center"/>
              <w:rPr>
                <w:color w:val="000000"/>
                <w:lang w:eastAsia="hr-HR"/>
              </w:rPr>
            </w:pPr>
            <w:r w:rsidRPr="00516EAD">
              <w:rPr>
                <w:color w:val="000000"/>
                <w:lang w:eastAsia="hr-HR"/>
              </w:rPr>
              <w:t>1</w:t>
            </w:r>
          </w:p>
        </w:tc>
        <w:tc>
          <w:tcPr>
            <w:tcW w:w="544" w:type="pct"/>
            <w:tcBorders>
              <w:top w:val="nil"/>
              <w:left w:val="nil"/>
              <w:bottom w:val="single" w:sz="4" w:space="0" w:color="auto"/>
              <w:right w:val="single" w:sz="4" w:space="0" w:color="auto"/>
            </w:tcBorders>
            <w:noWrap/>
            <w:vAlign w:val="center"/>
            <w:hideMark/>
          </w:tcPr>
          <w:p w14:paraId="6FF59B31"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22" w:type="pct"/>
            <w:tcBorders>
              <w:top w:val="nil"/>
              <w:left w:val="nil"/>
              <w:bottom w:val="single" w:sz="4" w:space="0" w:color="auto"/>
              <w:right w:val="single" w:sz="4" w:space="0" w:color="auto"/>
            </w:tcBorders>
            <w:noWrap/>
            <w:vAlign w:val="center"/>
            <w:hideMark/>
          </w:tcPr>
          <w:p w14:paraId="3C4F9339"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53CFC540"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w:t>
            </w:r>
          </w:p>
        </w:tc>
      </w:tr>
      <w:tr w:rsidR="00516EAD" w:rsidRPr="00516EAD" w14:paraId="0D5A76BF"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779AFAFA" w14:textId="77777777" w:rsidR="00516EAD" w:rsidRPr="00516EAD" w:rsidRDefault="00516EAD" w:rsidP="00516EAD">
            <w:pPr>
              <w:widowControl/>
              <w:autoSpaceDE/>
              <w:autoSpaceDN/>
              <w:jc w:val="center"/>
              <w:rPr>
                <w:color w:val="000000"/>
                <w:lang w:eastAsia="hr-HR"/>
              </w:rPr>
            </w:pPr>
            <w:r w:rsidRPr="00516EAD">
              <w:rPr>
                <w:color w:val="000000"/>
                <w:lang w:eastAsia="hr-HR"/>
              </w:rPr>
              <w:t>15</w:t>
            </w:r>
            <w:r w:rsidR="009B231E">
              <w:rPr>
                <w:color w:val="000000"/>
                <w:lang w:eastAsia="hr-HR"/>
              </w:rPr>
              <w:t>.</w:t>
            </w:r>
          </w:p>
        </w:tc>
        <w:tc>
          <w:tcPr>
            <w:tcW w:w="773" w:type="pct"/>
            <w:tcBorders>
              <w:top w:val="nil"/>
              <w:left w:val="nil"/>
              <w:bottom w:val="single" w:sz="4" w:space="0" w:color="auto"/>
              <w:right w:val="single" w:sz="4" w:space="0" w:color="auto"/>
            </w:tcBorders>
            <w:vAlign w:val="center"/>
            <w:hideMark/>
          </w:tcPr>
          <w:p w14:paraId="0F9B444E" w14:textId="77777777" w:rsidR="00516EAD" w:rsidRPr="00516EAD" w:rsidRDefault="00516EAD" w:rsidP="00516EAD">
            <w:pPr>
              <w:widowControl/>
              <w:autoSpaceDE/>
              <w:autoSpaceDN/>
              <w:jc w:val="center"/>
              <w:rPr>
                <w:color w:val="000000"/>
                <w:lang w:eastAsia="hr-HR"/>
              </w:rPr>
            </w:pPr>
            <w:r w:rsidRPr="00516EAD">
              <w:rPr>
                <w:color w:val="000000"/>
                <w:lang w:eastAsia="hr-HR"/>
              </w:rPr>
              <w:t>NATO FLF BG BGR</w:t>
            </w:r>
          </w:p>
        </w:tc>
        <w:tc>
          <w:tcPr>
            <w:tcW w:w="1227" w:type="pct"/>
            <w:tcBorders>
              <w:top w:val="nil"/>
              <w:left w:val="nil"/>
              <w:bottom w:val="single" w:sz="4" w:space="0" w:color="auto"/>
              <w:right w:val="single" w:sz="4" w:space="0" w:color="auto"/>
            </w:tcBorders>
            <w:noWrap/>
            <w:vAlign w:val="center"/>
            <w:hideMark/>
          </w:tcPr>
          <w:p w14:paraId="52982500" w14:textId="77777777" w:rsidR="00516EAD" w:rsidRPr="00516EAD" w:rsidRDefault="00516EAD" w:rsidP="00516EAD">
            <w:pPr>
              <w:widowControl/>
              <w:autoSpaceDE/>
              <w:autoSpaceDN/>
              <w:jc w:val="center"/>
              <w:rPr>
                <w:color w:val="000000"/>
                <w:lang w:eastAsia="hr-HR"/>
              </w:rPr>
            </w:pPr>
            <w:r w:rsidRPr="00516EAD">
              <w:rPr>
                <w:color w:val="000000"/>
                <w:lang w:eastAsia="hr-HR"/>
              </w:rPr>
              <w:t>2. HRVCON FLF BG BGR</w:t>
            </w:r>
          </w:p>
        </w:tc>
        <w:tc>
          <w:tcPr>
            <w:tcW w:w="854" w:type="pct"/>
            <w:tcBorders>
              <w:top w:val="nil"/>
              <w:left w:val="nil"/>
              <w:bottom w:val="single" w:sz="4" w:space="0" w:color="auto"/>
              <w:right w:val="single" w:sz="4" w:space="0" w:color="auto"/>
            </w:tcBorders>
            <w:noWrap/>
            <w:vAlign w:val="center"/>
            <w:hideMark/>
          </w:tcPr>
          <w:p w14:paraId="31D04179" w14:textId="77777777" w:rsidR="00516EAD" w:rsidRPr="00516EAD" w:rsidRDefault="00516EAD" w:rsidP="00516EAD">
            <w:pPr>
              <w:widowControl/>
              <w:autoSpaceDE/>
              <w:autoSpaceDN/>
              <w:jc w:val="center"/>
              <w:rPr>
                <w:color w:val="000000"/>
                <w:lang w:eastAsia="hr-HR"/>
              </w:rPr>
            </w:pPr>
            <w:r w:rsidRPr="00516EAD">
              <w:rPr>
                <w:color w:val="000000"/>
                <w:lang w:eastAsia="hr-HR"/>
              </w:rPr>
              <w:t>BUGARSKA</w:t>
            </w:r>
          </w:p>
        </w:tc>
        <w:tc>
          <w:tcPr>
            <w:tcW w:w="422" w:type="pct"/>
            <w:tcBorders>
              <w:top w:val="nil"/>
              <w:left w:val="nil"/>
              <w:bottom w:val="single" w:sz="4" w:space="0" w:color="auto"/>
              <w:right w:val="single" w:sz="4" w:space="0" w:color="auto"/>
            </w:tcBorders>
            <w:noWrap/>
            <w:vAlign w:val="center"/>
            <w:hideMark/>
          </w:tcPr>
          <w:p w14:paraId="1D6C9BF2" w14:textId="77777777" w:rsidR="00516EAD" w:rsidRPr="00516EAD" w:rsidRDefault="00516EAD" w:rsidP="00516EAD">
            <w:pPr>
              <w:widowControl/>
              <w:autoSpaceDE/>
              <w:autoSpaceDN/>
              <w:jc w:val="center"/>
              <w:rPr>
                <w:color w:val="000000"/>
                <w:lang w:eastAsia="hr-HR"/>
              </w:rPr>
            </w:pPr>
            <w:r w:rsidRPr="00516EAD">
              <w:rPr>
                <w:color w:val="000000"/>
                <w:lang w:eastAsia="hr-HR"/>
              </w:rPr>
              <w:t>1</w:t>
            </w:r>
          </w:p>
        </w:tc>
        <w:tc>
          <w:tcPr>
            <w:tcW w:w="544" w:type="pct"/>
            <w:tcBorders>
              <w:top w:val="nil"/>
              <w:left w:val="nil"/>
              <w:bottom w:val="single" w:sz="4" w:space="0" w:color="auto"/>
              <w:right w:val="single" w:sz="4" w:space="0" w:color="auto"/>
            </w:tcBorders>
            <w:noWrap/>
            <w:vAlign w:val="center"/>
            <w:hideMark/>
          </w:tcPr>
          <w:p w14:paraId="6AA75659" w14:textId="77777777" w:rsidR="00516EAD" w:rsidRPr="00516EAD" w:rsidRDefault="00516EAD" w:rsidP="00516EAD">
            <w:pPr>
              <w:widowControl/>
              <w:autoSpaceDE/>
              <w:autoSpaceDN/>
              <w:jc w:val="center"/>
              <w:rPr>
                <w:color w:val="000000"/>
                <w:lang w:eastAsia="hr-HR"/>
              </w:rPr>
            </w:pPr>
            <w:r w:rsidRPr="00516EAD">
              <w:rPr>
                <w:color w:val="000000"/>
                <w:lang w:eastAsia="hr-HR"/>
              </w:rPr>
              <w:t>3</w:t>
            </w:r>
          </w:p>
        </w:tc>
        <w:tc>
          <w:tcPr>
            <w:tcW w:w="422" w:type="pct"/>
            <w:tcBorders>
              <w:top w:val="nil"/>
              <w:left w:val="nil"/>
              <w:bottom w:val="single" w:sz="4" w:space="0" w:color="auto"/>
              <w:right w:val="single" w:sz="4" w:space="0" w:color="auto"/>
            </w:tcBorders>
            <w:noWrap/>
            <w:vAlign w:val="center"/>
            <w:hideMark/>
          </w:tcPr>
          <w:p w14:paraId="30A88074"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4B54C01A"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4</w:t>
            </w:r>
          </w:p>
        </w:tc>
      </w:tr>
      <w:tr w:rsidR="00516EAD" w:rsidRPr="00516EAD" w14:paraId="25F6B4D4"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628A33EF" w14:textId="77777777" w:rsidR="00516EAD" w:rsidRPr="00516EAD" w:rsidRDefault="00516EAD" w:rsidP="00516EAD">
            <w:pPr>
              <w:widowControl/>
              <w:autoSpaceDE/>
              <w:autoSpaceDN/>
              <w:jc w:val="center"/>
              <w:rPr>
                <w:color w:val="000000"/>
                <w:lang w:eastAsia="hr-HR"/>
              </w:rPr>
            </w:pPr>
            <w:r w:rsidRPr="00516EAD">
              <w:rPr>
                <w:color w:val="000000"/>
                <w:lang w:eastAsia="hr-HR"/>
              </w:rPr>
              <w:t>16</w:t>
            </w:r>
            <w:r w:rsidR="009B231E">
              <w:rPr>
                <w:color w:val="000000"/>
                <w:lang w:eastAsia="hr-HR"/>
              </w:rPr>
              <w:t>.</w:t>
            </w:r>
          </w:p>
        </w:tc>
        <w:tc>
          <w:tcPr>
            <w:tcW w:w="773" w:type="pct"/>
            <w:vMerge w:val="restart"/>
            <w:tcBorders>
              <w:top w:val="nil"/>
              <w:left w:val="single" w:sz="4" w:space="0" w:color="auto"/>
              <w:bottom w:val="single" w:sz="4" w:space="0" w:color="000000"/>
              <w:right w:val="single" w:sz="4" w:space="0" w:color="auto"/>
            </w:tcBorders>
            <w:noWrap/>
            <w:vAlign w:val="center"/>
            <w:hideMark/>
          </w:tcPr>
          <w:p w14:paraId="6AF73AA7" w14:textId="77777777" w:rsidR="00516EAD" w:rsidRPr="00516EAD" w:rsidRDefault="00516EAD" w:rsidP="00516EAD">
            <w:pPr>
              <w:widowControl/>
              <w:autoSpaceDE/>
              <w:autoSpaceDN/>
              <w:jc w:val="center"/>
              <w:rPr>
                <w:color w:val="000000"/>
                <w:lang w:eastAsia="hr-HR"/>
              </w:rPr>
            </w:pPr>
            <w:r w:rsidRPr="00516EAD">
              <w:rPr>
                <w:color w:val="000000"/>
                <w:lang w:eastAsia="hr-HR"/>
              </w:rPr>
              <w:t>NATO SNMCMG2</w:t>
            </w:r>
          </w:p>
        </w:tc>
        <w:tc>
          <w:tcPr>
            <w:tcW w:w="1227" w:type="pct"/>
            <w:tcBorders>
              <w:top w:val="nil"/>
              <w:left w:val="nil"/>
              <w:bottom w:val="single" w:sz="4" w:space="0" w:color="auto"/>
              <w:right w:val="single" w:sz="4" w:space="0" w:color="auto"/>
            </w:tcBorders>
            <w:noWrap/>
            <w:vAlign w:val="center"/>
            <w:hideMark/>
          </w:tcPr>
          <w:p w14:paraId="299208EA" w14:textId="77777777" w:rsidR="00516EAD" w:rsidRPr="00516EAD" w:rsidRDefault="00516EAD" w:rsidP="00516EAD">
            <w:pPr>
              <w:widowControl/>
              <w:autoSpaceDE/>
              <w:autoSpaceDN/>
              <w:jc w:val="center"/>
              <w:rPr>
                <w:color w:val="000000"/>
                <w:lang w:eastAsia="hr-HR"/>
              </w:rPr>
            </w:pPr>
            <w:r w:rsidRPr="00516EAD">
              <w:rPr>
                <w:color w:val="000000"/>
                <w:lang w:eastAsia="hr-HR"/>
              </w:rPr>
              <w:t>11. HRVCON SNMCMG2</w:t>
            </w:r>
          </w:p>
        </w:tc>
        <w:tc>
          <w:tcPr>
            <w:tcW w:w="854" w:type="pct"/>
            <w:tcBorders>
              <w:top w:val="nil"/>
              <w:left w:val="nil"/>
              <w:bottom w:val="single" w:sz="4" w:space="0" w:color="auto"/>
              <w:right w:val="single" w:sz="4" w:space="0" w:color="auto"/>
            </w:tcBorders>
            <w:noWrap/>
            <w:vAlign w:val="center"/>
            <w:hideMark/>
          </w:tcPr>
          <w:p w14:paraId="626CB061" w14:textId="77777777" w:rsidR="00516EAD" w:rsidRPr="00516EAD" w:rsidRDefault="00516EAD" w:rsidP="00516EAD">
            <w:pPr>
              <w:widowControl/>
              <w:autoSpaceDE/>
              <w:autoSpaceDN/>
              <w:jc w:val="center"/>
              <w:rPr>
                <w:color w:val="000000"/>
                <w:lang w:eastAsia="hr-HR"/>
              </w:rPr>
            </w:pPr>
            <w:r w:rsidRPr="00516EAD">
              <w:rPr>
                <w:color w:val="000000"/>
                <w:lang w:eastAsia="hr-HR"/>
              </w:rPr>
              <w:t>MEDITERAN</w:t>
            </w:r>
          </w:p>
        </w:tc>
        <w:tc>
          <w:tcPr>
            <w:tcW w:w="422" w:type="pct"/>
            <w:tcBorders>
              <w:top w:val="nil"/>
              <w:left w:val="nil"/>
              <w:bottom w:val="single" w:sz="4" w:space="0" w:color="auto"/>
              <w:right w:val="single" w:sz="4" w:space="0" w:color="auto"/>
            </w:tcBorders>
            <w:noWrap/>
            <w:vAlign w:val="center"/>
            <w:hideMark/>
          </w:tcPr>
          <w:p w14:paraId="7EB75BFE"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544" w:type="pct"/>
            <w:tcBorders>
              <w:top w:val="nil"/>
              <w:left w:val="nil"/>
              <w:bottom w:val="single" w:sz="4" w:space="0" w:color="auto"/>
              <w:right w:val="single" w:sz="4" w:space="0" w:color="auto"/>
            </w:tcBorders>
            <w:noWrap/>
            <w:vAlign w:val="center"/>
            <w:hideMark/>
          </w:tcPr>
          <w:p w14:paraId="5B51088C" w14:textId="77777777" w:rsidR="00516EAD" w:rsidRPr="00516EAD" w:rsidRDefault="00516EAD" w:rsidP="00516EAD">
            <w:pPr>
              <w:widowControl/>
              <w:autoSpaceDE/>
              <w:autoSpaceDN/>
              <w:jc w:val="center"/>
              <w:rPr>
                <w:color w:val="000000"/>
                <w:lang w:eastAsia="hr-HR"/>
              </w:rPr>
            </w:pPr>
            <w:r w:rsidRPr="00516EAD">
              <w:rPr>
                <w:color w:val="000000"/>
                <w:lang w:eastAsia="hr-HR"/>
              </w:rPr>
              <w:t>4</w:t>
            </w:r>
          </w:p>
        </w:tc>
        <w:tc>
          <w:tcPr>
            <w:tcW w:w="422" w:type="pct"/>
            <w:tcBorders>
              <w:top w:val="nil"/>
              <w:left w:val="nil"/>
              <w:bottom w:val="single" w:sz="4" w:space="0" w:color="auto"/>
              <w:right w:val="single" w:sz="4" w:space="0" w:color="auto"/>
            </w:tcBorders>
            <w:noWrap/>
            <w:vAlign w:val="center"/>
            <w:hideMark/>
          </w:tcPr>
          <w:p w14:paraId="4EC1C4A4"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7AA1A2FD"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4</w:t>
            </w:r>
          </w:p>
        </w:tc>
      </w:tr>
      <w:tr w:rsidR="00516EAD" w:rsidRPr="00516EAD" w14:paraId="3C8E93EE"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0483F8AB" w14:textId="77777777" w:rsidR="00516EAD" w:rsidRPr="00516EAD" w:rsidRDefault="00516EAD" w:rsidP="00516EAD">
            <w:pPr>
              <w:widowControl/>
              <w:autoSpaceDE/>
              <w:autoSpaceDN/>
              <w:jc w:val="center"/>
              <w:rPr>
                <w:color w:val="000000"/>
                <w:lang w:eastAsia="hr-HR"/>
              </w:rPr>
            </w:pPr>
            <w:r w:rsidRPr="00516EAD">
              <w:rPr>
                <w:color w:val="000000"/>
                <w:lang w:eastAsia="hr-HR"/>
              </w:rPr>
              <w:t>17</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55E76ED1"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2A9338B2" w14:textId="77777777" w:rsidR="00516EAD" w:rsidRPr="00516EAD" w:rsidRDefault="00516EAD" w:rsidP="00516EAD">
            <w:pPr>
              <w:widowControl/>
              <w:autoSpaceDE/>
              <w:autoSpaceDN/>
              <w:jc w:val="center"/>
              <w:rPr>
                <w:color w:val="000000"/>
                <w:lang w:eastAsia="hr-HR"/>
              </w:rPr>
            </w:pPr>
            <w:r w:rsidRPr="00516EAD">
              <w:rPr>
                <w:color w:val="000000"/>
                <w:lang w:eastAsia="hr-HR"/>
              </w:rPr>
              <w:t>12. HRVCON SNMCMG2</w:t>
            </w:r>
          </w:p>
        </w:tc>
        <w:tc>
          <w:tcPr>
            <w:tcW w:w="854" w:type="pct"/>
            <w:tcBorders>
              <w:top w:val="nil"/>
              <w:left w:val="nil"/>
              <w:bottom w:val="single" w:sz="4" w:space="0" w:color="auto"/>
              <w:right w:val="single" w:sz="4" w:space="0" w:color="auto"/>
            </w:tcBorders>
            <w:noWrap/>
            <w:vAlign w:val="center"/>
            <w:hideMark/>
          </w:tcPr>
          <w:p w14:paraId="6CF2C64D" w14:textId="77777777" w:rsidR="00516EAD" w:rsidRPr="00516EAD" w:rsidRDefault="00516EAD" w:rsidP="00516EAD">
            <w:pPr>
              <w:widowControl/>
              <w:autoSpaceDE/>
              <w:autoSpaceDN/>
              <w:jc w:val="center"/>
              <w:rPr>
                <w:color w:val="000000"/>
                <w:lang w:eastAsia="hr-HR"/>
              </w:rPr>
            </w:pPr>
            <w:r w:rsidRPr="00516EAD">
              <w:rPr>
                <w:color w:val="000000"/>
                <w:lang w:eastAsia="hr-HR"/>
              </w:rPr>
              <w:t>MEDITERAN</w:t>
            </w:r>
          </w:p>
        </w:tc>
        <w:tc>
          <w:tcPr>
            <w:tcW w:w="422" w:type="pct"/>
            <w:tcBorders>
              <w:top w:val="nil"/>
              <w:left w:val="nil"/>
              <w:bottom w:val="single" w:sz="4" w:space="0" w:color="auto"/>
              <w:right w:val="single" w:sz="4" w:space="0" w:color="auto"/>
            </w:tcBorders>
            <w:noWrap/>
            <w:vAlign w:val="center"/>
            <w:hideMark/>
          </w:tcPr>
          <w:p w14:paraId="38AE564F"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544" w:type="pct"/>
            <w:tcBorders>
              <w:top w:val="nil"/>
              <w:left w:val="nil"/>
              <w:bottom w:val="single" w:sz="4" w:space="0" w:color="auto"/>
              <w:right w:val="single" w:sz="4" w:space="0" w:color="auto"/>
            </w:tcBorders>
            <w:noWrap/>
            <w:vAlign w:val="center"/>
            <w:hideMark/>
          </w:tcPr>
          <w:p w14:paraId="1331E28E" w14:textId="77777777" w:rsidR="00516EAD" w:rsidRPr="00516EAD" w:rsidRDefault="00516EAD" w:rsidP="00516EAD">
            <w:pPr>
              <w:widowControl/>
              <w:autoSpaceDE/>
              <w:autoSpaceDN/>
              <w:jc w:val="center"/>
              <w:rPr>
                <w:color w:val="000000"/>
                <w:lang w:eastAsia="hr-HR"/>
              </w:rPr>
            </w:pPr>
            <w:r w:rsidRPr="00516EAD">
              <w:rPr>
                <w:color w:val="000000"/>
                <w:lang w:eastAsia="hr-HR"/>
              </w:rPr>
              <w:t>3</w:t>
            </w:r>
          </w:p>
        </w:tc>
        <w:tc>
          <w:tcPr>
            <w:tcW w:w="422" w:type="pct"/>
            <w:tcBorders>
              <w:top w:val="nil"/>
              <w:left w:val="nil"/>
              <w:bottom w:val="single" w:sz="4" w:space="0" w:color="auto"/>
              <w:right w:val="single" w:sz="4" w:space="0" w:color="auto"/>
            </w:tcBorders>
            <w:noWrap/>
            <w:vAlign w:val="center"/>
            <w:hideMark/>
          </w:tcPr>
          <w:p w14:paraId="7BCD0A7E"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04188AB9"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3</w:t>
            </w:r>
          </w:p>
        </w:tc>
      </w:tr>
      <w:tr w:rsidR="00516EAD" w:rsidRPr="00516EAD" w14:paraId="4E50D167"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44CDD831" w14:textId="77777777" w:rsidR="00516EAD" w:rsidRPr="00516EAD" w:rsidRDefault="00516EAD" w:rsidP="00516EAD">
            <w:pPr>
              <w:widowControl/>
              <w:autoSpaceDE/>
              <w:autoSpaceDN/>
              <w:jc w:val="center"/>
              <w:rPr>
                <w:color w:val="000000"/>
                <w:lang w:eastAsia="hr-HR"/>
              </w:rPr>
            </w:pPr>
            <w:r w:rsidRPr="00516EAD">
              <w:rPr>
                <w:color w:val="000000"/>
                <w:lang w:eastAsia="hr-HR"/>
              </w:rPr>
              <w:t>18</w:t>
            </w:r>
            <w:r w:rsidR="009B231E">
              <w:rPr>
                <w:color w:val="000000"/>
                <w:lang w:eastAsia="hr-HR"/>
              </w:rPr>
              <w:t>.</w:t>
            </w:r>
          </w:p>
        </w:tc>
        <w:tc>
          <w:tcPr>
            <w:tcW w:w="773" w:type="pct"/>
            <w:vMerge w:val="restart"/>
            <w:tcBorders>
              <w:top w:val="nil"/>
              <w:left w:val="single" w:sz="4" w:space="0" w:color="auto"/>
              <w:bottom w:val="single" w:sz="4" w:space="0" w:color="000000"/>
              <w:right w:val="single" w:sz="4" w:space="0" w:color="auto"/>
            </w:tcBorders>
            <w:noWrap/>
            <w:vAlign w:val="center"/>
            <w:hideMark/>
          </w:tcPr>
          <w:p w14:paraId="27EBBBA0" w14:textId="77777777" w:rsidR="00516EAD" w:rsidRPr="00516EAD" w:rsidRDefault="00516EAD" w:rsidP="00516EAD">
            <w:pPr>
              <w:widowControl/>
              <w:autoSpaceDE/>
              <w:autoSpaceDN/>
              <w:jc w:val="center"/>
              <w:rPr>
                <w:color w:val="000000"/>
                <w:lang w:eastAsia="hr-HR"/>
              </w:rPr>
            </w:pPr>
            <w:r w:rsidRPr="00516EAD">
              <w:rPr>
                <w:color w:val="000000"/>
                <w:lang w:eastAsia="hr-HR"/>
              </w:rPr>
              <w:t>NATO OSG</w:t>
            </w:r>
          </w:p>
        </w:tc>
        <w:tc>
          <w:tcPr>
            <w:tcW w:w="1227" w:type="pct"/>
            <w:tcBorders>
              <w:top w:val="nil"/>
              <w:left w:val="nil"/>
              <w:bottom w:val="single" w:sz="4" w:space="0" w:color="auto"/>
              <w:right w:val="single" w:sz="4" w:space="0" w:color="auto"/>
            </w:tcBorders>
            <w:noWrap/>
            <w:vAlign w:val="center"/>
            <w:hideMark/>
          </w:tcPr>
          <w:p w14:paraId="1989AB37" w14:textId="77777777" w:rsidR="00516EAD" w:rsidRPr="00516EAD" w:rsidRDefault="00516EAD" w:rsidP="00516EAD">
            <w:pPr>
              <w:widowControl/>
              <w:autoSpaceDE/>
              <w:autoSpaceDN/>
              <w:jc w:val="center"/>
              <w:rPr>
                <w:color w:val="000000"/>
                <w:lang w:eastAsia="hr-HR"/>
              </w:rPr>
            </w:pPr>
            <w:r w:rsidRPr="00516EAD">
              <w:rPr>
                <w:color w:val="000000"/>
                <w:lang w:eastAsia="hr-HR"/>
              </w:rPr>
              <w:t>11. HRVCON OSG</w:t>
            </w:r>
          </w:p>
        </w:tc>
        <w:tc>
          <w:tcPr>
            <w:tcW w:w="854" w:type="pct"/>
            <w:tcBorders>
              <w:top w:val="nil"/>
              <w:left w:val="nil"/>
              <w:bottom w:val="single" w:sz="4" w:space="0" w:color="auto"/>
              <w:right w:val="single" w:sz="4" w:space="0" w:color="auto"/>
            </w:tcBorders>
            <w:noWrap/>
            <w:vAlign w:val="center"/>
            <w:hideMark/>
          </w:tcPr>
          <w:p w14:paraId="517A1866" w14:textId="77777777" w:rsidR="00516EAD" w:rsidRPr="00516EAD" w:rsidRDefault="00516EAD" w:rsidP="00516EAD">
            <w:pPr>
              <w:widowControl/>
              <w:autoSpaceDE/>
              <w:autoSpaceDN/>
              <w:jc w:val="center"/>
              <w:rPr>
                <w:color w:val="000000"/>
                <w:lang w:eastAsia="hr-HR"/>
              </w:rPr>
            </w:pPr>
            <w:r w:rsidRPr="00516EAD">
              <w:rPr>
                <w:color w:val="000000"/>
                <w:lang w:eastAsia="hr-HR"/>
              </w:rPr>
              <w:t>MEDITERAN</w:t>
            </w:r>
          </w:p>
        </w:tc>
        <w:tc>
          <w:tcPr>
            <w:tcW w:w="422" w:type="pct"/>
            <w:tcBorders>
              <w:top w:val="nil"/>
              <w:left w:val="nil"/>
              <w:bottom w:val="single" w:sz="4" w:space="0" w:color="auto"/>
              <w:right w:val="single" w:sz="4" w:space="0" w:color="auto"/>
            </w:tcBorders>
            <w:noWrap/>
            <w:vAlign w:val="center"/>
            <w:hideMark/>
          </w:tcPr>
          <w:p w14:paraId="5406DC77" w14:textId="77777777" w:rsidR="00516EAD" w:rsidRPr="00516EAD" w:rsidRDefault="00516EAD" w:rsidP="00516EAD">
            <w:pPr>
              <w:widowControl/>
              <w:autoSpaceDE/>
              <w:autoSpaceDN/>
              <w:jc w:val="center"/>
              <w:rPr>
                <w:color w:val="000000"/>
                <w:lang w:eastAsia="hr-HR"/>
              </w:rPr>
            </w:pPr>
            <w:r w:rsidRPr="00516EAD">
              <w:rPr>
                <w:color w:val="000000"/>
                <w:lang w:eastAsia="hr-HR"/>
              </w:rPr>
              <w:t>10</w:t>
            </w:r>
          </w:p>
        </w:tc>
        <w:tc>
          <w:tcPr>
            <w:tcW w:w="544" w:type="pct"/>
            <w:tcBorders>
              <w:top w:val="nil"/>
              <w:left w:val="nil"/>
              <w:bottom w:val="single" w:sz="4" w:space="0" w:color="auto"/>
              <w:right w:val="single" w:sz="4" w:space="0" w:color="auto"/>
            </w:tcBorders>
            <w:noWrap/>
            <w:vAlign w:val="center"/>
            <w:hideMark/>
          </w:tcPr>
          <w:p w14:paraId="2644B226" w14:textId="77777777" w:rsidR="00516EAD" w:rsidRPr="00516EAD" w:rsidRDefault="00516EAD" w:rsidP="00516EAD">
            <w:pPr>
              <w:widowControl/>
              <w:autoSpaceDE/>
              <w:autoSpaceDN/>
              <w:jc w:val="center"/>
              <w:rPr>
                <w:color w:val="000000"/>
                <w:lang w:eastAsia="hr-HR"/>
              </w:rPr>
            </w:pPr>
            <w:r w:rsidRPr="00516EAD">
              <w:rPr>
                <w:color w:val="000000"/>
                <w:lang w:eastAsia="hr-HR"/>
              </w:rPr>
              <w:t>15</w:t>
            </w:r>
          </w:p>
        </w:tc>
        <w:tc>
          <w:tcPr>
            <w:tcW w:w="422" w:type="pct"/>
            <w:tcBorders>
              <w:top w:val="nil"/>
              <w:left w:val="nil"/>
              <w:bottom w:val="single" w:sz="4" w:space="0" w:color="auto"/>
              <w:right w:val="single" w:sz="4" w:space="0" w:color="auto"/>
            </w:tcBorders>
            <w:noWrap/>
            <w:vAlign w:val="center"/>
            <w:hideMark/>
          </w:tcPr>
          <w:p w14:paraId="34732B61" w14:textId="77777777" w:rsidR="00516EAD" w:rsidRPr="00516EAD" w:rsidRDefault="00516EAD" w:rsidP="00516EAD">
            <w:pPr>
              <w:widowControl/>
              <w:autoSpaceDE/>
              <w:autoSpaceDN/>
              <w:jc w:val="center"/>
              <w:rPr>
                <w:color w:val="000000"/>
                <w:lang w:eastAsia="hr-HR"/>
              </w:rPr>
            </w:pPr>
            <w:r w:rsidRPr="00516EAD">
              <w:rPr>
                <w:color w:val="000000"/>
                <w:lang w:eastAsia="hr-HR"/>
              </w:rPr>
              <w:t>8</w:t>
            </w:r>
          </w:p>
        </w:tc>
        <w:tc>
          <w:tcPr>
            <w:tcW w:w="431" w:type="pct"/>
            <w:tcBorders>
              <w:top w:val="nil"/>
              <w:left w:val="nil"/>
              <w:bottom w:val="single" w:sz="4" w:space="0" w:color="auto"/>
              <w:right w:val="single" w:sz="4" w:space="0" w:color="auto"/>
            </w:tcBorders>
            <w:shd w:val="clear" w:color="000000" w:fill="8DB4E2"/>
            <w:noWrap/>
            <w:vAlign w:val="center"/>
            <w:hideMark/>
          </w:tcPr>
          <w:p w14:paraId="4153FE55"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33</w:t>
            </w:r>
          </w:p>
        </w:tc>
      </w:tr>
      <w:tr w:rsidR="00516EAD" w:rsidRPr="00516EAD" w14:paraId="45E9BEBC"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0D7E440C" w14:textId="77777777" w:rsidR="00516EAD" w:rsidRPr="00516EAD" w:rsidRDefault="00516EAD" w:rsidP="00516EAD">
            <w:pPr>
              <w:widowControl/>
              <w:autoSpaceDE/>
              <w:autoSpaceDN/>
              <w:jc w:val="center"/>
              <w:rPr>
                <w:color w:val="000000"/>
                <w:lang w:eastAsia="hr-HR"/>
              </w:rPr>
            </w:pPr>
            <w:r w:rsidRPr="00516EAD">
              <w:rPr>
                <w:color w:val="000000"/>
                <w:lang w:eastAsia="hr-HR"/>
              </w:rPr>
              <w:t>19</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40053BDA"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23D5FC94" w14:textId="77777777" w:rsidR="00516EAD" w:rsidRPr="00516EAD" w:rsidRDefault="00516EAD" w:rsidP="00516EAD">
            <w:pPr>
              <w:widowControl/>
              <w:autoSpaceDE/>
              <w:autoSpaceDN/>
              <w:jc w:val="center"/>
              <w:rPr>
                <w:color w:val="000000"/>
                <w:lang w:eastAsia="hr-HR"/>
              </w:rPr>
            </w:pPr>
            <w:r w:rsidRPr="00516EAD">
              <w:rPr>
                <w:color w:val="000000"/>
                <w:lang w:eastAsia="hr-HR"/>
              </w:rPr>
              <w:t>12. HRVCON OSG</w:t>
            </w:r>
          </w:p>
        </w:tc>
        <w:tc>
          <w:tcPr>
            <w:tcW w:w="854" w:type="pct"/>
            <w:tcBorders>
              <w:top w:val="nil"/>
              <w:left w:val="nil"/>
              <w:bottom w:val="single" w:sz="4" w:space="0" w:color="auto"/>
              <w:right w:val="single" w:sz="4" w:space="0" w:color="auto"/>
            </w:tcBorders>
            <w:noWrap/>
            <w:vAlign w:val="center"/>
            <w:hideMark/>
          </w:tcPr>
          <w:p w14:paraId="63478032" w14:textId="77777777" w:rsidR="00516EAD" w:rsidRPr="00516EAD" w:rsidRDefault="00516EAD" w:rsidP="00516EAD">
            <w:pPr>
              <w:widowControl/>
              <w:autoSpaceDE/>
              <w:autoSpaceDN/>
              <w:jc w:val="center"/>
              <w:rPr>
                <w:color w:val="000000"/>
                <w:lang w:eastAsia="hr-HR"/>
              </w:rPr>
            </w:pPr>
            <w:r w:rsidRPr="00516EAD">
              <w:rPr>
                <w:color w:val="000000"/>
                <w:lang w:eastAsia="hr-HR"/>
              </w:rPr>
              <w:t>MEDITERAN</w:t>
            </w:r>
          </w:p>
        </w:tc>
        <w:tc>
          <w:tcPr>
            <w:tcW w:w="422" w:type="pct"/>
            <w:tcBorders>
              <w:top w:val="nil"/>
              <w:left w:val="nil"/>
              <w:bottom w:val="single" w:sz="4" w:space="0" w:color="auto"/>
              <w:right w:val="single" w:sz="4" w:space="0" w:color="auto"/>
            </w:tcBorders>
            <w:noWrap/>
            <w:vAlign w:val="center"/>
            <w:hideMark/>
          </w:tcPr>
          <w:p w14:paraId="490DF47A" w14:textId="77777777" w:rsidR="00516EAD" w:rsidRPr="00516EAD" w:rsidRDefault="00516EAD" w:rsidP="00516EAD">
            <w:pPr>
              <w:widowControl/>
              <w:autoSpaceDE/>
              <w:autoSpaceDN/>
              <w:jc w:val="center"/>
              <w:rPr>
                <w:color w:val="000000"/>
                <w:lang w:eastAsia="hr-HR"/>
              </w:rPr>
            </w:pPr>
            <w:r w:rsidRPr="00516EAD">
              <w:rPr>
                <w:color w:val="000000"/>
                <w:lang w:eastAsia="hr-HR"/>
              </w:rPr>
              <w:t>10</w:t>
            </w:r>
          </w:p>
        </w:tc>
        <w:tc>
          <w:tcPr>
            <w:tcW w:w="544" w:type="pct"/>
            <w:tcBorders>
              <w:top w:val="nil"/>
              <w:left w:val="nil"/>
              <w:bottom w:val="single" w:sz="4" w:space="0" w:color="auto"/>
              <w:right w:val="single" w:sz="4" w:space="0" w:color="auto"/>
            </w:tcBorders>
            <w:noWrap/>
            <w:vAlign w:val="center"/>
            <w:hideMark/>
          </w:tcPr>
          <w:p w14:paraId="3768BEE4" w14:textId="77777777" w:rsidR="00516EAD" w:rsidRPr="00516EAD" w:rsidRDefault="00516EAD" w:rsidP="00516EAD">
            <w:pPr>
              <w:widowControl/>
              <w:autoSpaceDE/>
              <w:autoSpaceDN/>
              <w:jc w:val="center"/>
              <w:rPr>
                <w:color w:val="000000"/>
                <w:lang w:eastAsia="hr-HR"/>
              </w:rPr>
            </w:pPr>
            <w:r w:rsidRPr="00516EAD">
              <w:rPr>
                <w:color w:val="000000"/>
                <w:lang w:eastAsia="hr-HR"/>
              </w:rPr>
              <w:t>15</w:t>
            </w:r>
          </w:p>
        </w:tc>
        <w:tc>
          <w:tcPr>
            <w:tcW w:w="422" w:type="pct"/>
            <w:tcBorders>
              <w:top w:val="nil"/>
              <w:left w:val="nil"/>
              <w:bottom w:val="single" w:sz="4" w:space="0" w:color="auto"/>
              <w:right w:val="single" w:sz="4" w:space="0" w:color="auto"/>
            </w:tcBorders>
            <w:noWrap/>
            <w:vAlign w:val="center"/>
            <w:hideMark/>
          </w:tcPr>
          <w:p w14:paraId="4870111C" w14:textId="77777777" w:rsidR="00516EAD" w:rsidRPr="00516EAD" w:rsidRDefault="00516EAD" w:rsidP="00516EAD">
            <w:pPr>
              <w:widowControl/>
              <w:autoSpaceDE/>
              <w:autoSpaceDN/>
              <w:jc w:val="center"/>
              <w:rPr>
                <w:color w:val="000000"/>
                <w:lang w:eastAsia="hr-HR"/>
              </w:rPr>
            </w:pPr>
            <w:r w:rsidRPr="00516EAD">
              <w:rPr>
                <w:color w:val="000000"/>
                <w:lang w:eastAsia="hr-HR"/>
              </w:rPr>
              <w:t>8</w:t>
            </w:r>
          </w:p>
        </w:tc>
        <w:tc>
          <w:tcPr>
            <w:tcW w:w="431" w:type="pct"/>
            <w:tcBorders>
              <w:top w:val="nil"/>
              <w:left w:val="nil"/>
              <w:bottom w:val="single" w:sz="4" w:space="0" w:color="auto"/>
              <w:right w:val="single" w:sz="4" w:space="0" w:color="auto"/>
            </w:tcBorders>
            <w:shd w:val="clear" w:color="000000" w:fill="8DB4E2"/>
            <w:noWrap/>
            <w:vAlign w:val="center"/>
            <w:hideMark/>
          </w:tcPr>
          <w:p w14:paraId="0E4D48AD"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33</w:t>
            </w:r>
          </w:p>
        </w:tc>
      </w:tr>
      <w:tr w:rsidR="00516EAD" w:rsidRPr="00516EAD" w14:paraId="0DB9D0C2"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3346FA61" w14:textId="77777777" w:rsidR="00516EAD" w:rsidRPr="00516EAD" w:rsidRDefault="00516EAD" w:rsidP="00516EAD">
            <w:pPr>
              <w:widowControl/>
              <w:autoSpaceDE/>
              <w:autoSpaceDN/>
              <w:jc w:val="center"/>
              <w:rPr>
                <w:color w:val="000000"/>
                <w:lang w:eastAsia="hr-HR"/>
              </w:rPr>
            </w:pPr>
            <w:r w:rsidRPr="00516EAD">
              <w:rPr>
                <w:color w:val="000000"/>
                <w:lang w:eastAsia="hr-HR"/>
              </w:rPr>
              <w:t>20</w:t>
            </w:r>
            <w:r w:rsidR="009B231E">
              <w:rPr>
                <w:color w:val="000000"/>
                <w:lang w:eastAsia="hr-HR"/>
              </w:rPr>
              <w:t>.</w:t>
            </w:r>
          </w:p>
        </w:tc>
        <w:tc>
          <w:tcPr>
            <w:tcW w:w="773" w:type="pct"/>
            <w:vMerge w:val="restart"/>
            <w:tcBorders>
              <w:top w:val="nil"/>
              <w:left w:val="single" w:sz="4" w:space="0" w:color="auto"/>
              <w:bottom w:val="single" w:sz="4" w:space="0" w:color="000000"/>
              <w:right w:val="single" w:sz="4" w:space="0" w:color="auto"/>
            </w:tcBorders>
            <w:noWrap/>
            <w:vAlign w:val="center"/>
            <w:hideMark/>
          </w:tcPr>
          <w:p w14:paraId="45002B09" w14:textId="77777777" w:rsidR="00516EAD" w:rsidRPr="00516EAD" w:rsidRDefault="00516EAD" w:rsidP="00516EAD">
            <w:pPr>
              <w:widowControl/>
              <w:autoSpaceDE/>
              <w:autoSpaceDN/>
              <w:jc w:val="center"/>
              <w:rPr>
                <w:color w:val="000000"/>
                <w:lang w:eastAsia="hr-HR"/>
              </w:rPr>
            </w:pPr>
            <w:r w:rsidRPr="00516EAD">
              <w:rPr>
                <w:color w:val="000000"/>
                <w:lang w:eastAsia="hr-HR"/>
              </w:rPr>
              <w:t>UN</w:t>
            </w:r>
          </w:p>
        </w:tc>
        <w:tc>
          <w:tcPr>
            <w:tcW w:w="1227" w:type="pct"/>
            <w:tcBorders>
              <w:top w:val="nil"/>
              <w:left w:val="nil"/>
              <w:bottom w:val="single" w:sz="4" w:space="0" w:color="auto"/>
              <w:right w:val="single" w:sz="4" w:space="0" w:color="auto"/>
            </w:tcBorders>
            <w:noWrap/>
            <w:vAlign w:val="center"/>
            <w:hideMark/>
          </w:tcPr>
          <w:p w14:paraId="327FE345" w14:textId="77777777" w:rsidR="00516EAD" w:rsidRPr="00516EAD" w:rsidRDefault="00516EAD" w:rsidP="00516EAD">
            <w:pPr>
              <w:widowControl/>
              <w:autoSpaceDE/>
              <w:autoSpaceDN/>
              <w:jc w:val="center"/>
              <w:rPr>
                <w:color w:val="000000"/>
                <w:lang w:eastAsia="hr-HR"/>
              </w:rPr>
            </w:pPr>
            <w:r w:rsidRPr="00516EAD">
              <w:rPr>
                <w:color w:val="000000"/>
                <w:lang w:eastAsia="hr-HR"/>
              </w:rPr>
              <w:t>UNMOGIP</w:t>
            </w:r>
          </w:p>
        </w:tc>
        <w:tc>
          <w:tcPr>
            <w:tcW w:w="854" w:type="pct"/>
            <w:tcBorders>
              <w:top w:val="nil"/>
              <w:left w:val="nil"/>
              <w:bottom w:val="single" w:sz="4" w:space="0" w:color="auto"/>
              <w:right w:val="single" w:sz="4" w:space="0" w:color="auto"/>
            </w:tcBorders>
            <w:noWrap/>
            <w:vAlign w:val="center"/>
            <w:hideMark/>
          </w:tcPr>
          <w:p w14:paraId="6F3E903A" w14:textId="77777777" w:rsidR="00516EAD" w:rsidRPr="00516EAD" w:rsidRDefault="00516EAD" w:rsidP="00516EAD">
            <w:pPr>
              <w:widowControl/>
              <w:autoSpaceDE/>
              <w:autoSpaceDN/>
              <w:jc w:val="center"/>
              <w:rPr>
                <w:color w:val="000000"/>
                <w:lang w:eastAsia="hr-HR"/>
              </w:rPr>
            </w:pPr>
            <w:r w:rsidRPr="00516EAD">
              <w:rPr>
                <w:color w:val="000000"/>
                <w:lang w:eastAsia="hr-HR"/>
              </w:rPr>
              <w:t>INDIJA I PAKISTAN</w:t>
            </w:r>
          </w:p>
        </w:tc>
        <w:tc>
          <w:tcPr>
            <w:tcW w:w="422" w:type="pct"/>
            <w:tcBorders>
              <w:top w:val="nil"/>
              <w:left w:val="nil"/>
              <w:bottom w:val="single" w:sz="4" w:space="0" w:color="auto"/>
              <w:right w:val="single" w:sz="4" w:space="0" w:color="auto"/>
            </w:tcBorders>
            <w:noWrap/>
            <w:vAlign w:val="center"/>
            <w:hideMark/>
          </w:tcPr>
          <w:p w14:paraId="4E2FE9D2" w14:textId="77777777" w:rsidR="00516EAD" w:rsidRPr="00516EAD" w:rsidRDefault="00516EAD" w:rsidP="00516EAD">
            <w:pPr>
              <w:widowControl/>
              <w:autoSpaceDE/>
              <w:autoSpaceDN/>
              <w:jc w:val="center"/>
              <w:rPr>
                <w:color w:val="000000"/>
                <w:lang w:eastAsia="hr-HR"/>
              </w:rPr>
            </w:pPr>
            <w:r w:rsidRPr="00516EAD">
              <w:rPr>
                <w:color w:val="000000"/>
                <w:lang w:eastAsia="hr-HR"/>
              </w:rPr>
              <w:t>13</w:t>
            </w:r>
          </w:p>
        </w:tc>
        <w:tc>
          <w:tcPr>
            <w:tcW w:w="544" w:type="pct"/>
            <w:tcBorders>
              <w:top w:val="nil"/>
              <w:left w:val="nil"/>
              <w:bottom w:val="single" w:sz="4" w:space="0" w:color="auto"/>
              <w:right w:val="single" w:sz="4" w:space="0" w:color="auto"/>
            </w:tcBorders>
            <w:noWrap/>
            <w:vAlign w:val="center"/>
            <w:hideMark/>
          </w:tcPr>
          <w:p w14:paraId="1F29F4BC"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22" w:type="pct"/>
            <w:tcBorders>
              <w:top w:val="nil"/>
              <w:left w:val="nil"/>
              <w:bottom w:val="single" w:sz="4" w:space="0" w:color="auto"/>
              <w:right w:val="single" w:sz="4" w:space="0" w:color="auto"/>
            </w:tcBorders>
            <w:noWrap/>
            <w:vAlign w:val="center"/>
            <w:hideMark/>
          </w:tcPr>
          <w:p w14:paraId="279E82CD"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070CB649"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13</w:t>
            </w:r>
          </w:p>
        </w:tc>
      </w:tr>
      <w:tr w:rsidR="00516EAD" w:rsidRPr="00516EAD" w14:paraId="615ACFD7"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2C8A6BD5" w14:textId="77777777" w:rsidR="00516EAD" w:rsidRPr="00516EAD" w:rsidRDefault="00516EAD" w:rsidP="00516EAD">
            <w:pPr>
              <w:widowControl/>
              <w:autoSpaceDE/>
              <w:autoSpaceDN/>
              <w:jc w:val="center"/>
              <w:rPr>
                <w:color w:val="000000"/>
                <w:lang w:eastAsia="hr-HR"/>
              </w:rPr>
            </w:pPr>
            <w:r w:rsidRPr="00516EAD">
              <w:rPr>
                <w:color w:val="000000"/>
                <w:lang w:eastAsia="hr-HR"/>
              </w:rPr>
              <w:t>21</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55579D8C"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1D43F587" w14:textId="77777777" w:rsidR="00516EAD" w:rsidRPr="00516EAD" w:rsidRDefault="00516EAD" w:rsidP="00516EAD">
            <w:pPr>
              <w:widowControl/>
              <w:autoSpaceDE/>
              <w:autoSpaceDN/>
              <w:jc w:val="center"/>
              <w:rPr>
                <w:color w:val="000000"/>
                <w:lang w:eastAsia="hr-HR"/>
              </w:rPr>
            </w:pPr>
            <w:r w:rsidRPr="00516EAD">
              <w:rPr>
                <w:color w:val="000000"/>
                <w:lang w:eastAsia="hr-HR"/>
              </w:rPr>
              <w:t>MINURSO</w:t>
            </w:r>
          </w:p>
        </w:tc>
        <w:tc>
          <w:tcPr>
            <w:tcW w:w="854" w:type="pct"/>
            <w:tcBorders>
              <w:top w:val="nil"/>
              <w:left w:val="nil"/>
              <w:bottom w:val="single" w:sz="4" w:space="0" w:color="auto"/>
              <w:right w:val="single" w:sz="4" w:space="0" w:color="auto"/>
            </w:tcBorders>
            <w:noWrap/>
            <w:vAlign w:val="center"/>
            <w:hideMark/>
          </w:tcPr>
          <w:p w14:paraId="532F0493" w14:textId="77777777" w:rsidR="00516EAD" w:rsidRPr="00516EAD" w:rsidRDefault="00516EAD" w:rsidP="00516EAD">
            <w:pPr>
              <w:widowControl/>
              <w:autoSpaceDE/>
              <w:autoSpaceDN/>
              <w:jc w:val="center"/>
              <w:rPr>
                <w:color w:val="000000"/>
                <w:lang w:eastAsia="hr-HR"/>
              </w:rPr>
            </w:pPr>
            <w:r w:rsidRPr="00516EAD">
              <w:rPr>
                <w:color w:val="000000"/>
                <w:lang w:eastAsia="hr-HR"/>
              </w:rPr>
              <w:t>ZAPADNA SAHARA</w:t>
            </w:r>
          </w:p>
        </w:tc>
        <w:tc>
          <w:tcPr>
            <w:tcW w:w="422" w:type="pct"/>
            <w:tcBorders>
              <w:top w:val="nil"/>
              <w:left w:val="nil"/>
              <w:bottom w:val="single" w:sz="4" w:space="0" w:color="auto"/>
              <w:right w:val="single" w:sz="4" w:space="0" w:color="auto"/>
            </w:tcBorders>
            <w:noWrap/>
            <w:vAlign w:val="center"/>
            <w:hideMark/>
          </w:tcPr>
          <w:p w14:paraId="4DCF4EA6" w14:textId="77777777" w:rsidR="00516EAD" w:rsidRPr="00516EAD" w:rsidRDefault="00516EAD" w:rsidP="00516EAD">
            <w:pPr>
              <w:widowControl/>
              <w:autoSpaceDE/>
              <w:autoSpaceDN/>
              <w:jc w:val="center"/>
              <w:rPr>
                <w:color w:val="000000"/>
                <w:lang w:eastAsia="hr-HR"/>
              </w:rPr>
            </w:pPr>
            <w:r w:rsidRPr="00516EAD">
              <w:rPr>
                <w:color w:val="000000"/>
                <w:lang w:eastAsia="hr-HR"/>
              </w:rPr>
              <w:t>10</w:t>
            </w:r>
          </w:p>
        </w:tc>
        <w:tc>
          <w:tcPr>
            <w:tcW w:w="544" w:type="pct"/>
            <w:tcBorders>
              <w:top w:val="nil"/>
              <w:left w:val="nil"/>
              <w:bottom w:val="single" w:sz="4" w:space="0" w:color="auto"/>
              <w:right w:val="single" w:sz="4" w:space="0" w:color="auto"/>
            </w:tcBorders>
            <w:noWrap/>
            <w:vAlign w:val="center"/>
            <w:hideMark/>
          </w:tcPr>
          <w:p w14:paraId="25090894"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22" w:type="pct"/>
            <w:tcBorders>
              <w:top w:val="nil"/>
              <w:left w:val="nil"/>
              <w:bottom w:val="single" w:sz="4" w:space="0" w:color="auto"/>
              <w:right w:val="single" w:sz="4" w:space="0" w:color="auto"/>
            </w:tcBorders>
            <w:noWrap/>
            <w:vAlign w:val="center"/>
            <w:hideMark/>
          </w:tcPr>
          <w:p w14:paraId="669ADA2C"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5DB0C3F7"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10</w:t>
            </w:r>
          </w:p>
        </w:tc>
      </w:tr>
      <w:tr w:rsidR="00516EAD" w:rsidRPr="00516EAD" w14:paraId="3C00AD2B"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73E467A2" w14:textId="77777777" w:rsidR="00516EAD" w:rsidRPr="00516EAD" w:rsidRDefault="00516EAD" w:rsidP="00516EAD">
            <w:pPr>
              <w:widowControl/>
              <w:autoSpaceDE/>
              <w:autoSpaceDN/>
              <w:jc w:val="center"/>
              <w:rPr>
                <w:color w:val="000000"/>
                <w:lang w:eastAsia="hr-HR"/>
              </w:rPr>
            </w:pPr>
            <w:r w:rsidRPr="00516EAD">
              <w:rPr>
                <w:color w:val="000000"/>
                <w:lang w:eastAsia="hr-HR"/>
              </w:rPr>
              <w:t>22</w:t>
            </w:r>
            <w:r w:rsidR="009B231E">
              <w:rPr>
                <w:color w:val="000000"/>
                <w:lang w:eastAsia="hr-HR"/>
              </w:rPr>
              <w:t>.</w:t>
            </w:r>
          </w:p>
        </w:tc>
        <w:tc>
          <w:tcPr>
            <w:tcW w:w="773" w:type="pct"/>
            <w:vMerge/>
            <w:tcBorders>
              <w:top w:val="nil"/>
              <w:left w:val="single" w:sz="4" w:space="0" w:color="auto"/>
              <w:bottom w:val="single" w:sz="4" w:space="0" w:color="000000"/>
              <w:right w:val="single" w:sz="4" w:space="0" w:color="auto"/>
            </w:tcBorders>
            <w:vAlign w:val="center"/>
            <w:hideMark/>
          </w:tcPr>
          <w:p w14:paraId="1C68ADB6"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76DCDC55" w14:textId="77777777" w:rsidR="00516EAD" w:rsidRPr="00516EAD" w:rsidRDefault="00516EAD" w:rsidP="00516EAD">
            <w:pPr>
              <w:widowControl/>
              <w:autoSpaceDE/>
              <w:autoSpaceDN/>
              <w:jc w:val="center"/>
              <w:rPr>
                <w:color w:val="000000"/>
                <w:lang w:eastAsia="hr-HR"/>
              </w:rPr>
            </w:pPr>
            <w:r w:rsidRPr="00516EAD">
              <w:rPr>
                <w:color w:val="000000"/>
                <w:lang w:eastAsia="hr-HR"/>
              </w:rPr>
              <w:t>UNIFIL</w:t>
            </w:r>
          </w:p>
        </w:tc>
        <w:tc>
          <w:tcPr>
            <w:tcW w:w="854" w:type="pct"/>
            <w:tcBorders>
              <w:top w:val="nil"/>
              <w:left w:val="nil"/>
              <w:bottom w:val="single" w:sz="4" w:space="0" w:color="auto"/>
              <w:right w:val="single" w:sz="4" w:space="0" w:color="auto"/>
            </w:tcBorders>
            <w:noWrap/>
            <w:vAlign w:val="center"/>
            <w:hideMark/>
          </w:tcPr>
          <w:p w14:paraId="11FD9215" w14:textId="77777777" w:rsidR="00516EAD" w:rsidRPr="00516EAD" w:rsidRDefault="00516EAD" w:rsidP="00516EAD">
            <w:pPr>
              <w:widowControl/>
              <w:autoSpaceDE/>
              <w:autoSpaceDN/>
              <w:jc w:val="center"/>
              <w:rPr>
                <w:color w:val="000000"/>
                <w:lang w:eastAsia="hr-HR"/>
              </w:rPr>
            </w:pPr>
            <w:r w:rsidRPr="00516EAD">
              <w:rPr>
                <w:color w:val="000000"/>
                <w:lang w:eastAsia="hr-HR"/>
              </w:rPr>
              <w:t>LIBANON</w:t>
            </w:r>
          </w:p>
        </w:tc>
        <w:tc>
          <w:tcPr>
            <w:tcW w:w="422" w:type="pct"/>
            <w:tcBorders>
              <w:top w:val="nil"/>
              <w:left w:val="nil"/>
              <w:bottom w:val="single" w:sz="4" w:space="0" w:color="auto"/>
              <w:right w:val="single" w:sz="4" w:space="0" w:color="auto"/>
            </w:tcBorders>
            <w:noWrap/>
            <w:vAlign w:val="center"/>
            <w:hideMark/>
          </w:tcPr>
          <w:p w14:paraId="47D9E401" w14:textId="77777777" w:rsidR="00516EAD" w:rsidRPr="00516EAD" w:rsidRDefault="00516EAD" w:rsidP="00516EAD">
            <w:pPr>
              <w:widowControl/>
              <w:autoSpaceDE/>
              <w:autoSpaceDN/>
              <w:jc w:val="center"/>
              <w:rPr>
                <w:color w:val="000000"/>
                <w:lang w:eastAsia="hr-HR"/>
              </w:rPr>
            </w:pPr>
            <w:r w:rsidRPr="00516EAD">
              <w:rPr>
                <w:color w:val="000000"/>
                <w:lang w:eastAsia="hr-HR"/>
              </w:rPr>
              <w:t>2</w:t>
            </w:r>
          </w:p>
        </w:tc>
        <w:tc>
          <w:tcPr>
            <w:tcW w:w="544" w:type="pct"/>
            <w:tcBorders>
              <w:top w:val="nil"/>
              <w:left w:val="nil"/>
              <w:bottom w:val="single" w:sz="4" w:space="0" w:color="auto"/>
              <w:right w:val="single" w:sz="4" w:space="0" w:color="auto"/>
            </w:tcBorders>
            <w:noWrap/>
            <w:vAlign w:val="center"/>
            <w:hideMark/>
          </w:tcPr>
          <w:p w14:paraId="0D0CD2EF"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22" w:type="pct"/>
            <w:tcBorders>
              <w:top w:val="nil"/>
              <w:left w:val="nil"/>
              <w:bottom w:val="single" w:sz="4" w:space="0" w:color="auto"/>
              <w:right w:val="single" w:sz="4" w:space="0" w:color="auto"/>
            </w:tcBorders>
            <w:noWrap/>
            <w:vAlign w:val="center"/>
            <w:hideMark/>
          </w:tcPr>
          <w:p w14:paraId="4004C2C3"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11B08590"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2</w:t>
            </w:r>
          </w:p>
        </w:tc>
      </w:tr>
      <w:tr w:rsidR="00516EAD" w:rsidRPr="00516EAD" w14:paraId="0CA5AA0D"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01002BE2" w14:textId="77777777" w:rsidR="00516EAD" w:rsidRPr="00516EAD" w:rsidRDefault="00516EAD" w:rsidP="00516EAD">
            <w:pPr>
              <w:widowControl/>
              <w:autoSpaceDE/>
              <w:autoSpaceDN/>
              <w:jc w:val="center"/>
              <w:rPr>
                <w:color w:val="000000"/>
                <w:lang w:eastAsia="hr-HR"/>
              </w:rPr>
            </w:pPr>
            <w:r w:rsidRPr="00516EAD">
              <w:rPr>
                <w:color w:val="000000"/>
                <w:lang w:eastAsia="hr-HR"/>
              </w:rPr>
              <w:t>23</w:t>
            </w:r>
            <w:r w:rsidR="009B231E">
              <w:rPr>
                <w:color w:val="000000"/>
                <w:lang w:eastAsia="hr-HR"/>
              </w:rPr>
              <w:t>.</w:t>
            </w:r>
          </w:p>
        </w:tc>
        <w:tc>
          <w:tcPr>
            <w:tcW w:w="773" w:type="pct"/>
            <w:vMerge w:val="restart"/>
            <w:tcBorders>
              <w:top w:val="nil"/>
              <w:left w:val="single" w:sz="4" w:space="0" w:color="auto"/>
              <w:right w:val="single" w:sz="4" w:space="0" w:color="auto"/>
            </w:tcBorders>
            <w:noWrap/>
            <w:vAlign w:val="center"/>
            <w:hideMark/>
          </w:tcPr>
          <w:p w14:paraId="7EA027BB" w14:textId="77777777" w:rsidR="00516EAD" w:rsidRPr="00516EAD" w:rsidRDefault="00516EAD" w:rsidP="00516EAD">
            <w:pPr>
              <w:widowControl/>
              <w:autoSpaceDE/>
              <w:autoSpaceDN/>
              <w:jc w:val="center"/>
              <w:rPr>
                <w:color w:val="000000"/>
                <w:lang w:eastAsia="hr-HR"/>
              </w:rPr>
            </w:pPr>
            <w:r w:rsidRPr="00516EAD">
              <w:rPr>
                <w:color w:val="000000"/>
                <w:lang w:eastAsia="hr-HR"/>
              </w:rPr>
              <w:t>EU</w:t>
            </w:r>
          </w:p>
        </w:tc>
        <w:tc>
          <w:tcPr>
            <w:tcW w:w="1227" w:type="pct"/>
            <w:tcBorders>
              <w:top w:val="nil"/>
              <w:left w:val="nil"/>
              <w:bottom w:val="single" w:sz="4" w:space="0" w:color="auto"/>
              <w:right w:val="single" w:sz="4" w:space="0" w:color="auto"/>
            </w:tcBorders>
            <w:noWrap/>
            <w:vAlign w:val="center"/>
            <w:hideMark/>
          </w:tcPr>
          <w:p w14:paraId="61213EB3" w14:textId="77777777" w:rsidR="00516EAD" w:rsidRPr="00516EAD" w:rsidRDefault="00516EAD" w:rsidP="00516EAD">
            <w:pPr>
              <w:widowControl/>
              <w:autoSpaceDE/>
              <w:autoSpaceDN/>
              <w:jc w:val="center"/>
              <w:rPr>
                <w:color w:val="000000"/>
                <w:lang w:eastAsia="hr-HR"/>
              </w:rPr>
            </w:pPr>
            <w:r w:rsidRPr="00516EAD">
              <w:rPr>
                <w:color w:val="000000"/>
                <w:lang w:eastAsia="hr-HR"/>
              </w:rPr>
              <w:t>ATALANTA</w:t>
            </w:r>
          </w:p>
        </w:tc>
        <w:tc>
          <w:tcPr>
            <w:tcW w:w="854" w:type="pct"/>
            <w:tcBorders>
              <w:top w:val="nil"/>
              <w:left w:val="nil"/>
              <w:bottom w:val="single" w:sz="4" w:space="0" w:color="auto"/>
              <w:right w:val="single" w:sz="4" w:space="0" w:color="auto"/>
            </w:tcBorders>
            <w:noWrap/>
            <w:vAlign w:val="center"/>
            <w:hideMark/>
          </w:tcPr>
          <w:p w14:paraId="536F3184" w14:textId="77777777" w:rsidR="00516EAD" w:rsidRPr="00516EAD" w:rsidRDefault="00516EAD" w:rsidP="00516EAD">
            <w:pPr>
              <w:widowControl/>
              <w:autoSpaceDE/>
              <w:autoSpaceDN/>
              <w:jc w:val="center"/>
              <w:rPr>
                <w:color w:val="000000"/>
                <w:lang w:eastAsia="hr-HR"/>
              </w:rPr>
            </w:pPr>
            <w:r w:rsidRPr="00516EAD">
              <w:rPr>
                <w:color w:val="000000"/>
                <w:lang w:eastAsia="hr-HR"/>
              </w:rPr>
              <w:t>SOMALIJA</w:t>
            </w:r>
          </w:p>
        </w:tc>
        <w:tc>
          <w:tcPr>
            <w:tcW w:w="422" w:type="pct"/>
            <w:tcBorders>
              <w:top w:val="nil"/>
              <w:left w:val="nil"/>
              <w:bottom w:val="single" w:sz="4" w:space="0" w:color="auto"/>
              <w:right w:val="single" w:sz="4" w:space="0" w:color="auto"/>
            </w:tcBorders>
            <w:noWrap/>
            <w:vAlign w:val="center"/>
            <w:hideMark/>
          </w:tcPr>
          <w:p w14:paraId="6BCB82A5" w14:textId="77777777" w:rsidR="00516EAD" w:rsidRPr="00516EAD" w:rsidRDefault="00516EAD" w:rsidP="00516EAD">
            <w:pPr>
              <w:widowControl/>
              <w:autoSpaceDE/>
              <w:autoSpaceDN/>
              <w:jc w:val="center"/>
              <w:rPr>
                <w:color w:val="000000"/>
                <w:lang w:eastAsia="hr-HR"/>
              </w:rPr>
            </w:pPr>
            <w:r w:rsidRPr="00516EAD">
              <w:rPr>
                <w:color w:val="000000"/>
                <w:lang w:eastAsia="hr-HR"/>
              </w:rPr>
              <w:t>3</w:t>
            </w:r>
          </w:p>
        </w:tc>
        <w:tc>
          <w:tcPr>
            <w:tcW w:w="544" w:type="pct"/>
            <w:tcBorders>
              <w:top w:val="nil"/>
              <w:left w:val="nil"/>
              <w:bottom w:val="single" w:sz="4" w:space="0" w:color="auto"/>
              <w:right w:val="single" w:sz="4" w:space="0" w:color="auto"/>
            </w:tcBorders>
            <w:noWrap/>
            <w:vAlign w:val="center"/>
            <w:hideMark/>
          </w:tcPr>
          <w:p w14:paraId="795FF125"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22" w:type="pct"/>
            <w:tcBorders>
              <w:top w:val="nil"/>
              <w:left w:val="nil"/>
              <w:bottom w:val="single" w:sz="4" w:space="0" w:color="auto"/>
              <w:right w:val="single" w:sz="4" w:space="0" w:color="auto"/>
            </w:tcBorders>
            <w:noWrap/>
            <w:vAlign w:val="center"/>
            <w:hideMark/>
          </w:tcPr>
          <w:p w14:paraId="70B3065C"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1F07E33F"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3</w:t>
            </w:r>
          </w:p>
        </w:tc>
      </w:tr>
      <w:tr w:rsidR="00516EAD" w:rsidRPr="00516EAD" w14:paraId="11DA96AD"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4A79771C" w14:textId="77777777" w:rsidR="00516EAD" w:rsidRPr="00516EAD" w:rsidRDefault="00516EAD" w:rsidP="00516EAD">
            <w:pPr>
              <w:widowControl/>
              <w:autoSpaceDE/>
              <w:autoSpaceDN/>
              <w:jc w:val="center"/>
              <w:rPr>
                <w:color w:val="000000"/>
                <w:lang w:eastAsia="hr-HR"/>
              </w:rPr>
            </w:pPr>
            <w:r w:rsidRPr="00516EAD">
              <w:rPr>
                <w:color w:val="000000"/>
                <w:lang w:eastAsia="hr-HR"/>
              </w:rPr>
              <w:t>24</w:t>
            </w:r>
            <w:r w:rsidR="009B231E">
              <w:rPr>
                <w:color w:val="000000"/>
                <w:lang w:eastAsia="hr-HR"/>
              </w:rPr>
              <w:t>.</w:t>
            </w:r>
          </w:p>
        </w:tc>
        <w:tc>
          <w:tcPr>
            <w:tcW w:w="773" w:type="pct"/>
            <w:vMerge/>
            <w:tcBorders>
              <w:left w:val="single" w:sz="4" w:space="0" w:color="auto"/>
              <w:right w:val="single" w:sz="4" w:space="0" w:color="auto"/>
            </w:tcBorders>
            <w:vAlign w:val="center"/>
            <w:hideMark/>
          </w:tcPr>
          <w:p w14:paraId="30DB4477"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hideMark/>
          </w:tcPr>
          <w:p w14:paraId="66DE5428" w14:textId="77777777" w:rsidR="00516EAD" w:rsidRPr="00516EAD" w:rsidRDefault="00516EAD" w:rsidP="00516EAD">
            <w:pPr>
              <w:widowControl/>
              <w:autoSpaceDE/>
              <w:autoSpaceDN/>
              <w:jc w:val="center"/>
              <w:rPr>
                <w:color w:val="000000"/>
                <w:lang w:eastAsia="hr-HR"/>
              </w:rPr>
            </w:pPr>
            <w:r w:rsidRPr="00516EAD">
              <w:rPr>
                <w:color w:val="000000"/>
                <w:lang w:eastAsia="hr-HR"/>
              </w:rPr>
              <w:t>IRINI</w:t>
            </w:r>
          </w:p>
        </w:tc>
        <w:tc>
          <w:tcPr>
            <w:tcW w:w="854" w:type="pct"/>
            <w:tcBorders>
              <w:top w:val="nil"/>
              <w:left w:val="nil"/>
              <w:bottom w:val="single" w:sz="4" w:space="0" w:color="auto"/>
              <w:right w:val="single" w:sz="4" w:space="0" w:color="auto"/>
            </w:tcBorders>
            <w:noWrap/>
            <w:vAlign w:val="center"/>
            <w:hideMark/>
          </w:tcPr>
          <w:p w14:paraId="7A4F74F2" w14:textId="77777777" w:rsidR="00516EAD" w:rsidRPr="00516EAD" w:rsidRDefault="00516EAD" w:rsidP="00516EAD">
            <w:pPr>
              <w:widowControl/>
              <w:autoSpaceDE/>
              <w:autoSpaceDN/>
              <w:jc w:val="center"/>
              <w:rPr>
                <w:color w:val="000000"/>
                <w:lang w:eastAsia="hr-HR"/>
              </w:rPr>
            </w:pPr>
            <w:r w:rsidRPr="00516EAD">
              <w:rPr>
                <w:color w:val="000000"/>
                <w:lang w:eastAsia="hr-HR"/>
              </w:rPr>
              <w:t>MEDITERAN</w:t>
            </w:r>
          </w:p>
        </w:tc>
        <w:tc>
          <w:tcPr>
            <w:tcW w:w="422" w:type="pct"/>
            <w:tcBorders>
              <w:top w:val="nil"/>
              <w:left w:val="nil"/>
              <w:bottom w:val="single" w:sz="4" w:space="0" w:color="auto"/>
              <w:right w:val="single" w:sz="4" w:space="0" w:color="auto"/>
            </w:tcBorders>
            <w:noWrap/>
            <w:vAlign w:val="center"/>
            <w:hideMark/>
          </w:tcPr>
          <w:p w14:paraId="55464FC4" w14:textId="77777777" w:rsidR="00516EAD" w:rsidRPr="00516EAD" w:rsidRDefault="00516EAD" w:rsidP="00516EAD">
            <w:pPr>
              <w:widowControl/>
              <w:autoSpaceDE/>
              <w:autoSpaceDN/>
              <w:jc w:val="center"/>
              <w:rPr>
                <w:color w:val="000000"/>
                <w:lang w:eastAsia="hr-HR"/>
              </w:rPr>
            </w:pPr>
            <w:r w:rsidRPr="00516EAD">
              <w:rPr>
                <w:color w:val="000000"/>
                <w:lang w:eastAsia="hr-HR"/>
              </w:rPr>
              <w:t>9</w:t>
            </w:r>
          </w:p>
        </w:tc>
        <w:tc>
          <w:tcPr>
            <w:tcW w:w="544" w:type="pct"/>
            <w:tcBorders>
              <w:top w:val="nil"/>
              <w:left w:val="nil"/>
              <w:bottom w:val="single" w:sz="4" w:space="0" w:color="auto"/>
              <w:right w:val="single" w:sz="4" w:space="0" w:color="auto"/>
            </w:tcBorders>
            <w:noWrap/>
            <w:vAlign w:val="center"/>
            <w:hideMark/>
          </w:tcPr>
          <w:p w14:paraId="056EE2C1"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22" w:type="pct"/>
            <w:tcBorders>
              <w:top w:val="nil"/>
              <w:left w:val="nil"/>
              <w:bottom w:val="single" w:sz="4" w:space="0" w:color="auto"/>
              <w:right w:val="single" w:sz="4" w:space="0" w:color="auto"/>
            </w:tcBorders>
            <w:noWrap/>
            <w:vAlign w:val="center"/>
            <w:hideMark/>
          </w:tcPr>
          <w:p w14:paraId="09FDC3B5"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6749B611"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9</w:t>
            </w:r>
          </w:p>
        </w:tc>
      </w:tr>
      <w:tr w:rsidR="00516EAD" w:rsidRPr="00516EAD" w14:paraId="1B7B1CF4"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tcPr>
          <w:p w14:paraId="09D31EED" w14:textId="77777777" w:rsidR="00516EAD" w:rsidRPr="00516EAD" w:rsidRDefault="00516EAD" w:rsidP="00516EAD">
            <w:pPr>
              <w:widowControl/>
              <w:autoSpaceDE/>
              <w:autoSpaceDN/>
              <w:jc w:val="center"/>
              <w:rPr>
                <w:color w:val="000000"/>
                <w:lang w:eastAsia="hr-HR"/>
              </w:rPr>
            </w:pPr>
            <w:r w:rsidRPr="00516EAD">
              <w:rPr>
                <w:color w:val="000000"/>
                <w:lang w:eastAsia="hr-HR"/>
              </w:rPr>
              <w:t>25</w:t>
            </w:r>
            <w:r w:rsidR="009B231E">
              <w:rPr>
                <w:color w:val="000000"/>
                <w:lang w:eastAsia="hr-HR"/>
              </w:rPr>
              <w:t>.</w:t>
            </w:r>
          </w:p>
        </w:tc>
        <w:tc>
          <w:tcPr>
            <w:tcW w:w="773" w:type="pct"/>
            <w:vMerge/>
            <w:tcBorders>
              <w:left w:val="single" w:sz="4" w:space="0" w:color="auto"/>
              <w:bottom w:val="single" w:sz="4" w:space="0" w:color="000000"/>
              <w:right w:val="single" w:sz="4" w:space="0" w:color="auto"/>
            </w:tcBorders>
            <w:vAlign w:val="center"/>
          </w:tcPr>
          <w:p w14:paraId="035626CB" w14:textId="77777777" w:rsidR="00516EAD" w:rsidRPr="00516EAD" w:rsidRDefault="00516EAD" w:rsidP="00516EAD">
            <w:pPr>
              <w:widowControl/>
              <w:autoSpaceDE/>
              <w:autoSpaceDN/>
              <w:rPr>
                <w:color w:val="000000"/>
                <w:lang w:eastAsia="hr-HR"/>
              </w:rPr>
            </w:pPr>
          </w:p>
        </w:tc>
        <w:tc>
          <w:tcPr>
            <w:tcW w:w="1227" w:type="pct"/>
            <w:tcBorders>
              <w:top w:val="nil"/>
              <w:left w:val="nil"/>
              <w:bottom w:val="single" w:sz="4" w:space="0" w:color="auto"/>
              <w:right w:val="single" w:sz="4" w:space="0" w:color="auto"/>
            </w:tcBorders>
            <w:noWrap/>
            <w:vAlign w:val="center"/>
          </w:tcPr>
          <w:p w14:paraId="1B1AF22B" w14:textId="77777777" w:rsidR="00516EAD" w:rsidRPr="00516EAD" w:rsidRDefault="00516EAD" w:rsidP="00516EAD">
            <w:pPr>
              <w:widowControl/>
              <w:autoSpaceDE/>
              <w:autoSpaceDN/>
              <w:jc w:val="center"/>
              <w:rPr>
                <w:color w:val="000000"/>
                <w:lang w:eastAsia="hr-HR"/>
              </w:rPr>
            </w:pPr>
            <w:r w:rsidRPr="00516EAD">
              <w:rPr>
                <w:color w:val="000000"/>
                <w:lang w:eastAsia="hr-HR"/>
              </w:rPr>
              <w:t>PESCO CRRT</w:t>
            </w:r>
          </w:p>
        </w:tc>
        <w:tc>
          <w:tcPr>
            <w:tcW w:w="854" w:type="pct"/>
            <w:tcBorders>
              <w:top w:val="nil"/>
              <w:left w:val="nil"/>
              <w:bottom w:val="single" w:sz="4" w:space="0" w:color="auto"/>
              <w:right w:val="single" w:sz="4" w:space="0" w:color="auto"/>
            </w:tcBorders>
            <w:noWrap/>
            <w:vAlign w:val="center"/>
          </w:tcPr>
          <w:p w14:paraId="73C92CD7" w14:textId="77777777" w:rsidR="00516EAD" w:rsidRPr="00516EAD" w:rsidRDefault="00516EAD" w:rsidP="00516EAD">
            <w:pPr>
              <w:widowControl/>
              <w:autoSpaceDE/>
              <w:autoSpaceDN/>
              <w:jc w:val="center"/>
              <w:rPr>
                <w:color w:val="000000"/>
                <w:lang w:eastAsia="hr-HR"/>
              </w:rPr>
            </w:pPr>
            <w:r w:rsidRPr="00516EAD">
              <w:rPr>
                <w:color w:val="000000"/>
                <w:lang w:eastAsia="hr-HR"/>
              </w:rPr>
              <w:t>SOMALIJA</w:t>
            </w:r>
          </w:p>
        </w:tc>
        <w:tc>
          <w:tcPr>
            <w:tcW w:w="422" w:type="pct"/>
            <w:tcBorders>
              <w:top w:val="nil"/>
              <w:left w:val="nil"/>
              <w:bottom w:val="single" w:sz="4" w:space="0" w:color="auto"/>
              <w:right w:val="single" w:sz="4" w:space="0" w:color="auto"/>
            </w:tcBorders>
            <w:noWrap/>
            <w:vAlign w:val="center"/>
          </w:tcPr>
          <w:p w14:paraId="07CA306A" w14:textId="77777777" w:rsidR="00516EAD" w:rsidRPr="00516EAD" w:rsidRDefault="00516EAD" w:rsidP="00516EAD">
            <w:pPr>
              <w:widowControl/>
              <w:autoSpaceDE/>
              <w:autoSpaceDN/>
              <w:jc w:val="center"/>
              <w:rPr>
                <w:color w:val="000000"/>
                <w:lang w:eastAsia="hr-HR"/>
              </w:rPr>
            </w:pPr>
            <w:r w:rsidRPr="00516EAD">
              <w:rPr>
                <w:color w:val="000000"/>
                <w:lang w:eastAsia="hr-HR"/>
              </w:rPr>
              <w:t>1</w:t>
            </w:r>
          </w:p>
        </w:tc>
        <w:tc>
          <w:tcPr>
            <w:tcW w:w="544" w:type="pct"/>
            <w:tcBorders>
              <w:top w:val="nil"/>
              <w:left w:val="nil"/>
              <w:bottom w:val="single" w:sz="4" w:space="0" w:color="auto"/>
              <w:right w:val="single" w:sz="4" w:space="0" w:color="auto"/>
            </w:tcBorders>
            <w:noWrap/>
            <w:vAlign w:val="center"/>
          </w:tcPr>
          <w:p w14:paraId="72B0132B" w14:textId="77777777" w:rsidR="00516EAD" w:rsidRPr="00516EAD" w:rsidRDefault="00516EAD" w:rsidP="00516EAD">
            <w:pPr>
              <w:widowControl/>
              <w:autoSpaceDE/>
              <w:autoSpaceDN/>
              <w:jc w:val="center"/>
              <w:rPr>
                <w:color w:val="000000"/>
                <w:lang w:eastAsia="hr-HR"/>
              </w:rPr>
            </w:pPr>
          </w:p>
        </w:tc>
        <w:tc>
          <w:tcPr>
            <w:tcW w:w="422" w:type="pct"/>
            <w:tcBorders>
              <w:top w:val="nil"/>
              <w:left w:val="nil"/>
              <w:bottom w:val="single" w:sz="4" w:space="0" w:color="auto"/>
              <w:right w:val="single" w:sz="4" w:space="0" w:color="auto"/>
            </w:tcBorders>
            <w:noWrap/>
            <w:vAlign w:val="center"/>
          </w:tcPr>
          <w:p w14:paraId="67DC4F75" w14:textId="77777777" w:rsidR="00516EAD" w:rsidRPr="00516EAD" w:rsidRDefault="00516EAD" w:rsidP="00516EAD">
            <w:pPr>
              <w:widowControl/>
              <w:autoSpaceDE/>
              <w:autoSpaceDN/>
              <w:jc w:val="center"/>
              <w:rPr>
                <w:color w:val="000000"/>
                <w:lang w:eastAsia="hr-HR"/>
              </w:rPr>
            </w:pPr>
          </w:p>
        </w:tc>
        <w:tc>
          <w:tcPr>
            <w:tcW w:w="431" w:type="pct"/>
            <w:tcBorders>
              <w:top w:val="nil"/>
              <w:left w:val="nil"/>
              <w:bottom w:val="single" w:sz="4" w:space="0" w:color="auto"/>
              <w:right w:val="single" w:sz="4" w:space="0" w:color="auto"/>
            </w:tcBorders>
            <w:shd w:val="clear" w:color="000000" w:fill="8DB4E2"/>
            <w:noWrap/>
            <w:vAlign w:val="center"/>
          </w:tcPr>
          <w:p w14:paraId="09E118A5"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w:t>
            </w:r>
          </w:p>
        </w:tc>
      </w:tr>
      <w:tr w:rsidR="00516EAD" w:rsidRPr="00516EAD" w14:paraId="6F8C8EF0"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5D127A28" w14:textId="77777777" w:rsidR="00516EAD" w:rsidRPr="00516EAD" w:rsidRDefault="00516EAD" w:rsidP="00516EAD">
            <w:pPr>
              <w:widowControl/>
              <w:autoSpaceDE/>
              <w:autoSpaceDN/>
              <w:jc w:val="center"/>
              <w:rPr>
                <w:color w:val="000000"/>
                <w:lang w:eastAsia="hr-HR"/>
              </w:rPr>
            </w:pPr>
            <w:r w:rsidRPr="00516EAD">
              <w:rPr>
                <w:color w:val="000000"/>
                <w:lang w:eastAsia="hr-HR"/>
              </w:rPr>
              <w:t>26</w:t>
            </w:r>
            <w:r w:rsidR="009B231E">
              <w:rPr>
                <w:color w:val="000000"/>
                <w:lang w:eastAsia="hr-HR"/>
              </w:rPr>
              <w:t>.</w:t>
            </w:r>
          </w:p>
        </w:tc>
        <w:tc>
          <w:tcPr>
            <w:tcW w:w="773" w:type="pct"/>
            <w:tcBorders>
              <w:top w:val="nil"/>
              <w:left w:val="nil"/>
              <w:bottom w:val="single" w:sz="4" w:space="0" w:color="auto"/>
              <w:right w:val="single" w:sz="4" w:space="0" w:color="auto"/>
            </w:tcBorders>
            <w:noWrap/>
            <w:vAlign w:val="center"/>
            <w:hideMark/>
          </w:tcPr>
          <w:p w14:paraId="28E52F3E" w14:textId="77777777" w:rsidR="00516EAD" w:rsidRPr="00516EAD" w:rsidRDefault="00516EAD" w:rsidP="00516EAD">
            <w:pPr>
              <w:widowControl/>
              <w:autoSpaceDE/>
              <w:autoSpaceDN/>
              <w:jc w:val="center"/>
              <w:rPr>
                <w:color w:val="000000"/>
                <w:lang w:eastAsia="hr-HR"/>
              </w:rPr>
            </w:pPr>
            <w:r w:rsidRPr="00516EAD">
              <w:rPr>
                <w:color w:val="000000"/>
                <w:lang w:eastAsia="hr-HR"/>
              </w:rPr>
              <w:t>NATO KOALICIJA</w:t>
            </w:r>
          </w:p>
        </w:tc>
        <w:tc>
          <w:tcPr>
            <w:tcW w:w="1227" w:type="pct"/>
            <w:tcBorders>
              <w:top w:val="nil"/>
              <w:left w:val="nil"/>
              <w:bottom w:val="single" w:sz="4" w:space="0" w:color="auto"/>
              <w:right w:val="single" w:sz="4" w:space="0" w:color="auto"/>
            </w:tcBorders>
            <w:noWrap/>
            <w:vAlign w:val="center"/>
            <w:hideMark/>
          </w:tcPr>
          <w:p w14:paraId="7B5227C6" w14:textId="77777777" w:rsidR="00516EAD" w:rsidRPr="00516EAD" w:rsidRDefault="00516EAD" w:rsidP="00516EAD">
            <w:pPr>
              <w:widowControl/>
              <w:autoSpaceDE/>
              <w:autoSpaceDN/>
              <w:jc w:val="center"/>
              <w:rPr>
                <w:color w:val="000000"/>
                <w:lang w:eastAsia="hr-HR"/>
              </w:rPr>
            </w:pPr>
            <w:r w:rsidRPr="00516EAD">
              <w:rPr>
                <w:color w:val="000000"/>
                <w:lang w:eastAsia="hr-HR"/>
              </w:rPr>
              <w:t>INHERENT RESOLVE</w:t>
            </w:r>
          </w:p>
        </w:tc>
        <w:tc>
          <w:tcPr>
            <w:tcW w:w="854" w:type="pct"/>
            <w:tcBorders>
              <w:top w:val="nil"/>
              <w:left w:val="nil"/>
              <w:bottom w:val="single" w:sz="4" w:space="0" w:color="auto"/>
              <w:right w:val="single" w:sz="4" w:space="0" w:color="auto"/>
            </w:tcBorders>
            <w:noWrap/>
            <w:vAlign w:val="center"/>
            <w:hideMark/>
          </w:tcPr>
          <w:p w14:paraId="19CCD75C" w14:textId="77777777" w:rsidR="00516EAD" w:rsidRPr="00516EAD" w:rsidRDefault="00516EAD" w:rsidP="00516EAD">
            <w:pPr>
              <w:widowControl/>
              <w:autoSpaceDE/>
              <w:autoSpaceDN/>
              <w:jc w:val="center"/>
              <w:rPr>
                <w:color w:val="000000"/>
                <w:lang w:eastAsia="hr-HR"/>
              </w:rPr>
            </w:pPr>
            <w:r w:rsidRPr="00516EAD">
              <w:rPr>
                <w:color w:val="000000"/>
                <w:lang w:eastAsia="hr-HR"/>
              </w:rPr>
              <w:t>IRAK</w:t>
            </w:r>
          </w:p>
        </w:tc>
        <w:tc>
          <w:tcPr>
            <w:tcW w:w="422" w:type="pct"/>
            <w:tcBorders>
              <w:top w:val="nil"/>
              <w:left w:val="nil"/>
              <w:bottom w:val="single" w:sz="4" w:space="0" w:color="auto"/>
              <w:right w:val="single" w:sz="4" w:space="0" w:color="auto"/>
            </w:tcBorders>
            <w:noWrap/>
            <w:vAlign w:val="center"/>
            <w:hideMark/>
          </w:tcPr>
          <w:p w14:paraId="626EA4C9" w14:textId="77777777" w:rsidR="00516EAD" w:rsidRPr="00516EAD" w:rsidRDefault="00516EAD" w:rsidP="00516EAD">
            <w:pPr>
              <w:widowControl/>
              <w:autoSpaceDE/>
              <w:autoSpaceDN/>
              <w:jc w:val="center"/>
              <w:rPr>
                <w:color w:val="000000"/>
                <w:lang w:eastAsia="hr-HR"/>
              </w:rPr>
            </w:pPr>
            <w:r w:rsidRPr="00516EAD">
              <w:rPr>
                <w:color w:val="000000"/>
                <w:lang w:eastAsia="hr-HR"/>
              </w:rPr>
              <w:t>1</w:t>
            </w:r>
          </w:p>
        </w:tc>
        <w:tc>
          <w:tcPr>
            <w:tcW w:w="544" w:type="pct"/>
            <w:tcBorders>
              <w:top w:val="nil"/>
              <w:left w:val="nil"/>
              <w:bottom w:val="single" w:sz="4" w:space="0" w:color="auto"/>
              <w:right w:val="single" w:sz="4" w:space="0" w:color="auto"/>
            </w:tcBorders>
            <w:noWrap/>
            <w:vAlign w:val="center"/>
            <w:hideMark/>
          </w:tcPr>
          <w:p w14:paraId="49B48DFB"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22" w:type="pct"/>
            <w:tcBorders>
              <w:top w:val="nil"/>
              <w:left w:val="nil"/>
              <w:bottom w:val="single" w:sz="4" w:space="0" w:color="auto"/>
              <w:right w:val="single" w:sz="4" w:space="0" w:color="auto"/>
            </w:tcBorders>
            <w:noWrap/>
            <w:vAlign w:val="center"/>
            <w:hideMark/>
          </w:tcPr>
          <w:p w14:paraId="2EB7C3A8"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5AD9C5F8"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w:t>
            </w:r>
          </w:p>
        </w:tc>
      </w:tr>
      <w:tr w:rsidR="00516EAD" w:rsidRPr="00516EAD" w14:paraId="4B3A2958" w14:textId="77777777" w:rsidTr="00B12218">
        <w:trPr>
          <w:trHeight w:val="293"/>
          <w:jc w:val="center"/>
        </w:trPr>
        <w:tc>
          <w:tcPr>
            <w:tcW w:w="327" w:type="pct"/>
            <w:tcBorders>
              <w:top w:val="nil"/>
              <w:left w:val="single" w:sz="4" w:space="0" w:color="auto"/>
              <w:bottom w:val="single" w:sz="4" w:space="0" w:color="auto"/>
              <w:right w:val="single" w:sz="4" w:space="0" w:color="auto"/>
            </w:tcBorders>
            <w:noWrap/>
            <w:vAlign w:val="center"/>
            <w:hideMark/>
          </w:tcPr>
          <w:p w14:paraId="7E5470D7" w14:textId="77777777" w:rsidR="00516EAD" w:rsidRPr="00516EAD" w:rsidRDefault="00516EAD" w:rsidP="00516EAD">
            <w:pPr>
              <w:widowControl/>
              <w:autoSpaceDE/>
              <w:autoSpaceDN/>
              <w:jc w:val="center"/>
              <w:rPr>
                <w:color w:val="000000"/>
                <w:lang w:eastAsia="hr-HR"/>
              </w:rPr>
            </w:pPr>
            <w:r w:rsidRPr="00516EAD">
              <w:rPr>
                <w:color w:val="000000"/>
                <w:lang w:eastAsia="hr-HR"/>
              </w:rPr>
              <w:t>27</w:t>
            </w:r>
            <w:r w:rsidR="009B231E">
              <w:rPr>
                <w:color w:val="000000"/>
                <w:lang w:eastAsia="hr-HR"/>
              </w:rPr>
              <w:t>.</w:t>
            </w:r>
          </w:p>
        </w:tc>
        <w:tc>
          <w:tcPr>
            <w:tcW w:w="773" w:type="pct"/>
            <w:tcBorders>
              <w:top w:val="nil"/>
              <w:left w:val="nil"/>
              <w:bottom w:val="single" w:sz="4" w:space="0" w:color="auto"/>
              <w:right w:val="single" w:sz="4" w:space="0" w:color="auto"/>
            </w:tcBorders>
            <w:noWrap/>
            <w:vAlign w:val="center"/>
            <w:hideMark/>
          </w:tcPr>
          <w:p w14:paraId="0879D86D" w14:textId="77777777" w:rsidR="00516EAD" w:rsidRPr="00516EAD" w:rsidRDefault="00516EAD" w:rsidP="00516EAD">
            <w:pPr>
              <w:widowControl/>
              <w:autoSpaceDE/>
              <w:autoSpaceDN/>
              <w:jc w:val="center"/>
              <w:rPr>
                <w:color w:val="000000"/>
                <w:lang w:eastAsia="hr-HR"/>
              </w:rPr>
            </w:pPr>
            <w:r w:rsidRPr="00516EAD">
              <w:rPr>
                <w:color w:val="000000"/>
                <w:lang w:eastAsia="hr-HR"/>
              </w:rPr>
              <w:t>NATO</w:t>
            </w:r>
          </w:p>
        </w:tc>
        <w:tc>
          <w:tcPr>
            <w:tcW w:w="1227" w:type="pct"/>
            <w:tcBorders>
              <w:top w:val="nil"/>
              <w:left w:val="nil"/>
              <w:bottom w:val="single" w:sz="4" w:space="0" w:color="auto"/>
              <w:right w:val="single" w:sz="4" w:space="0" w:color="auto"/>
            </w:tcBorders>
            <w:noWrap/>
            <w:vAlign w:val="center"/>
            <w:hideMark/>
          </w:tcPr>
          <w:p w14:paraId="45708BDD" w14:textId="77777777" w:rsidR="00516EAD" w:rsidRPr="00516EAD" w:rsidRDefault="00516EAD" w:rsidP="00516EAD">
            <w:pPr>
              <w:widowControl/>
              <w:autoSpaceDE/>
              <w:autoSpaceDN/>
              <w:jc w:val="center"/>
              <w:rPr>
                <w:color w:val="000000"/>
                <w:lang w:eastAsia="hr-HR"/>
              </w:rPr>
            </w:pPr>
            <w:r w:rsidRPr="00516EAD">
              <w:rPr>
                <w:color w:val="000000"/>
                <w:lang w:eastAsia="hr-HR"/>
              </w:rPr>
              <w:t>DCM-F</w:t>
            </w:r>
          </w:p>
        </w:tc>
        <w:tc>
          <w:tcPr>
            <w:tcW w:w="854" w:type="pct"/>
            <w:tcBorders>
              <w:top w:val="nil"/>
              <w:left w:val="nil"/>
              <w:bottom w:val="single" w:sz="4" w:space="0" w:color="auto"/>
              <w:right w:val="single" w:sz="4" w:space="0" w:color="auto"/>
            </w:tcBorders>
            <w:noWrap/>
            <w:vAlign w:val="center"/>
            <w:hideMark/>
          </w:tcPr>
          <w:p w14:paraId="09B274F4" w14:textId="77777777" w:rsidR="00516EAD" w:rsidRPr="00516EAD" w:rsidRDefault="00516EAD" w:rsidP="00516EAD">
            <w:pPr>
              <w:widowControl/>
              <w:autoSpaceDE/>
              <w:autoSpaceDN/>
              <w:jc w:val="center"/>
              <w:rPr>
                <w:color w:val="000000"/>
                <w:lang w:eastAsia="hr-HR"/>
              </w:rPr>
            </w:pPr>
            <w:r w:rsidRPr="00516EAD">
              <w:rPr>
                <w:color w:val="000000"/>
                <w:lang w:eastAsia="hr-HR"/>
              </w:rPr>
              <w:t>IRAK</w:t>
            </w:r>
          </w:p>
        </w:tc>
        <w:tc>
          <w:tcPr>
            <w:tcW w:w="422" w:type="pct"/>
            <w:tcBorders>
              <w:top w:val="nil"/>
              <w:left w:val="nil"/>
              <w:bottom w:val="single" w:sz="4" w:space="0" w:color="auto"/>
              <w:right w:val="single" w:sz="4" w:space="0" w:color="auto"/>
            </w:tcBorders>
            <w:noWrap/>
            <w:vAlign w:val="center"/>
            <w:hideMark/>
          </w:tcPr>
          <w:p w14:paraId="1E3D7C0D" w14:textId="77777777" w:rsidR="00516EAD" w:rsidRPr="00516EAD" w:rsidRDefault="00516EAD" w:rsidP="00516EAD">
            <w:pPr>
              <w:widowControl/>
              <w:autoSpaceDE/>
              <w:autoSpaceDN/>
              <w:jc w:val="center"/>
              <w:rPr>
                <w:color w:val="000000"/>
                <w:lang w:eastAsia="hr-HR"/>
              </w:rPr>
            </w:pPr>
            <w:r w:rsidRPr="00516EAD">
              <w:rPr>
                <w:color w:val="000000"/>
                <w:lang w:eastAsia="hr-HR"/>
              </w:rPr>
              <w:t>1</w:t>
            </w:r>
          </w:p>
        </w:tc>
        <w:tc>
          <w:tcPr>
            <w:tcW w:w="544" w:type="pct"/>
            <w:tcBorders>
              <w:top w:val="nil"/>
              <w:left w:val="nil"/>
              <w:bottom w:val="single" w:sz="4" w:space="0" w:color="auto"/>
              <w:right w:val="single" w:sz="4" w:space="0" w:color="auto"/>
            </w:tcBorders>
            <w:noWrap/>
            <w:vAlign w:val="center"/>
            <w:hideMark/>
          </w:tcPr>
          <w:p w14:paraId="37CCB62C" w14:textId="77777777" w:rsidR="00516EAD" w:rsidRPr="00516EAD" w:rsidRDefault="00516EAD" w:rsidP="00516EAD">
            <w:pPr>
              <w:widowControl/>
              <w:autoSpaceDE/>
              <w:autoSpaceDN/>
              <w:jc w:val="center"/>
              <w:rPr>
                <w:color w:val="000000"/>
                <w:lang w:eastAsia="hr-HR"/>
              </w:rPr>
            </w:pPr>
            <w:r w:rsidRPr="00516EAD">
              <w:rPr>
                <w:color w:val="000000"/>
                <w:lang w:eastAsia="hr-HR"/>
              </w:rPr>
              <w:t>13</w:t>
            </w:r>
          </w:p>
        </w:tc>
        <w:tc>
          <w:tcPr>
            <w:tcW w:w="422" w:type="pct"/>
            <w:tcBorders>
              <w:top w:val="nil"/>
              <w:left w:val="nil"/>
              <w:bottom w:val="single" w:sz="4" w:space="0" w:color="auto"/>
              <w:right w:val="single" w:sz="4" w:space="0" w:color="auto"/>
            </w:tcBorders>
            <w:noWrap/>
            <w:vAlign w:val="center"/>
            <w:hideMark/>
          </w:tcPr>
          <w:p w14:paraId="43757958" w14:textId="77777777" w:rsidR="00516EAD" w:rsidRPr="00516EAD" w:rsidRDefault="00516EAD" w:rsidP="00516EAD">
            <w:pPr>
              <w:widowControl/>
              <w:autoSpaceDE/>
              <w:autoSpaceDN/>
              <w:jc w:val="center"/>
              <w:rPr>
                <w:color w:val="000000"/>
                <w:lang w:eastAsia="hr-HR"/>
              </w:rPr>
            </w:pPr>
            <w:r w:rsidRPr="00516EAD">
              <w:rPr>
                <w:color w:val="000000"/>
                <w:lang w:eastAsia="hr-HR"/>
              </w:rPr>
              <w:t> </w:t>
            </w:r>
          </w:p>
        </w:tc>
        <w:tc>
          <w:tcPr>
            <w:tcW w:w="431" w:type="pct"/>
            <w:tcBorders>
              <w:top w:val="nil"/>
              <w:left w:val="nil"/>
              <w:bottom w:val="single" w:sz="4" w:space="0" w:color="auto"/>
              <w:right w:val="single" w:sz="4" w:space="0" w:color="auto"/>
            </w:tcBorders>
            <w:shd w:val="clear" w:color="000000" w:fill="8DB4E2"/>
            <w:noWrap/>
            <w:vAlign w:val="center"/>
            <w:hideMark/>
          </w:tcPr>
          <w:p w14:paraId="0CBD0A20"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14</w:t>
            </w:r>
          </w:p>
        </w:tc>
      </w:tr>
      <w:tr w:rsidR="00516EAD" w:rsidRPr="00516EAD" w14:paraId="0CD1F4C7" w14:textId="77777777" w:rsidTr="00B12218">
        <w:trPr>
          <w:trHeight w:val="293"/>
          <w:jc w:val="center"/>
        </w:trPr>
        <w:tc>
          <w:tcPr>
            <w:tcW w:w="3182" w:type="pct"/>
            <w:gridSpan w:val="4"/>
            <w:tcBorders>
              <w:top w:val="single" w:sz="4" w:space="0" w:color="auto"/>
              <w:left w:val="single" w:sz="4" w:space="0" w:color="auto"/>
              <w:bottom w:val="single" w:sz="4" w:space="0" w:color="auto"/>
              <w:right w:val="single" w:sz="4" w:space="0" w:color="000000"/>
            </w:tcBorders>
            <w:shd w:val="clear" w:color="000000" w:fill="8DB4E2"/>
            <w:noWrap/>
            <w:vAlign w:val="center"/>
            <w:hideMark/>
          </w:tcPr>
          <w:p w14:paraId="1150E5E5"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UKUPNO</w:t>
            </w:r>
          </w:p>
        </w:tc>
        <w:tc>
          <w:tcPr>
            <w:tcW w:w="422" w:type="pct"/>
            <w:tcBorders>
              <w:top w:val="nil"/>
              <w:left w:val="nil"/>
              <w:bottom w:val="single" w:sz="4" w:space="0" w:color="auto"/>
              <w:right w:val="single" w:sz="4" w:space="0" w:color="auto"/>
            </w:tcBorders>
            <w:shd w:val="clear" w:color="000000" w:fill="8DB4E2"/>
            <w:noWrap/>
            <w:vAlign w:val="center"/>
            <w:hideMark/>
          </w:tcPr>
          <w:p w14:paraId="67903C42" w14:textId="77777777" w:rsidR="00516EAD" w:rsidRPr="00516EAD" w:rsidRDefault="004F3429" w:rsidP="00516EAD">
            <w:pPr>
              <w:widowControl/>
              <w:autoSpaceDE/>
              <w:autoSpaceDN/>
              <w:jc w:val="center"/>
              <w:rPr>
                <w:b/>
                <w:bCs/>
                <w:color w:val="000000"/>
                <w:lang w:eastAsia="hr-HR"/>
              </w:rPr>
            </w:pPr>
            <w:r w:rsidRPr="009B231E">
              <w:rPr>
                <w:b/>
                <w:bCs/>
                <w:color w:val="000000"/>
                <w:lang w:eastAsia="hr-HR"/>
              </w:rPr>
              <w:t>22</w:t>
            </w:r>
            <w:r>
              <w:rPr>
                <w:b/>
                <w:bCs/>
                <w:color w:val="000000"/>
                <w:lang w:eastAsia="hr-HR"/>
              </w:rPr>
              <w:t>6</w:t>
            </w:r>
          </w:p>
        </w:tc>
        <w:tc>
          <w:tcPr>
            <w:tcW w:w="544" w:type="pct"/>
            <w:tcBorders>
              <w:top w:val="nil"/>
              <w:left w:val="nil"/>
              <w:bottom w:val="single" w:sz="4" w:space="0" w:color="auto"/>
              <w:right w:val="single" w:sz="4" w:space="0" w:color="auto"/>
            </w:tcBorders>
            <w:shd w:val="clear" w:color="000000" w:fill="8DB4E2"/>
            <w:noWrap/>
            <w:vAlign w:val="center"/>
            <w:hideMark/>
          </w:tcPr>
          <w:p w14:paraId="2364A76A"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384</w:t>
            </w:r>
          </w:p>
        </w:tc>
        <w:tc>
          <w:tcPr>
            <w:tcW w:w="422" w:type="pct"/>
            <w:tcBorders>
              <w:top w:val="nil"/>
              <w:left w:val="nil"/>
              <w:bottom w:val="single" w:sz="4" w:space="0" w:color="auto"/>
              <w:right w:val="single" w:sz="4" w:space="0" w:color="auto"/>
            </w:tcBorders>
            <w:shd w:val="clear" w:color="000000" w:fill="8DB4E2"/>
            <w:noWrap/>
            <w:vAlign w:val="center"/>
            <w:hideMark/>
          </w:tcPr>
          <w:p w14:paraId="67775583"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294</w:t>
            </w:r>
          </w:p>
        </w:tc>
        <w:tc>
          <w:tcPr>
            <w:tcW w:w="431" w:type="pct"/>
            <w:tcBorders>
              <w:top w:val="nil"/>
              <w:left w:val="nil"/>
              <w:bottom w:val="single" w:sz="4" w:space="0" w:color="auto"/>
              <w:right w:val="single" w:sz="4" w:space="0" w:color="auto"/>
            </w:tcBorders>
            <w:shd w:val="clear" w:color="000000" w:fill="8DB4E2"/>
            <w:noWrap/>
            <w:vAlign w:val="center"/>
            <w:hideMark/>
          </w:tcPr>
          <w:p w14:paraId="681871C8" w14:textId="77777777" w:rsidR="00516EAD" w:rsidRPr="00516EAD" w:rsidRDefault="00516EAD" w:rsidP="00516EAD">
            <w:pPr>
              <w:widowControl/>
              <w:autoSpaceDE/>
              <w:autoSpaceDN/>
              <w:jc w:val="center"/>
              <w:rPr>
                <w:b/>
                <w:bCs/>
                <w:color w:val="000000"/>
                <w:lang w:eastAsia="hr-HR"/>
              </w:rPr>
            </w:pPr>
            <w:r w:rsidRPr="00516EAD">
              <w:rPr>
                <w:b/>
                <w:bCs/>
                <w:color w:val="000000"/>
                <w:lang w:eastAsia="hr-HR"/>
              </w:rPr>
              <w:t>904</w:t>
            </w:r>
          </w:p>
        </w:tc>
      </w:tr>
    </w:tbl>
    <w:p w14:paraId="6DA83814" w14:textId="77777777" w:rsidR="009439DF" w:rsidRPr="00B82840" w:rsidRDefault="009439DF" w:rsidP="009439DF">
      <w:pPr>
        <w:rPr>
          <w:rFonts w:ascii="Arial" w:hAnsi="Arial" w:cs="Arial"/>
          <w:color w:val="FF0000"/>
          <w:sz w:val="20"/>
          <w:szCs w:val="20"/>
        </w:rPr>
        <w:sectPr w:rsidR="009439DF" w:rsidRPr="00B82840" w:rsidSect="00C0385A">
          <w:pgSz w:w="16838" w:h="11906" w:orient="landscape" w:code="9"/>
          <w:pgMar w:top="1134" w:right="1418" w:bottom="1134" w:left="1418" w:header="147" w:footer="431" w:gutter="0"/>
          <w:cols w:space="708"/>
          <w:docGrid w:linePitch="360"/>
        </w:sectPr>
      </w:pPr>
    </w:p>
    <w:p w14:paraId="697C4389" w14:textId="77777777" w:rsidR="00FC4AD9" w:rsidRPr="00B82840" w:rsidRDefault="009439DF" w:rsidP="00C0385A">
      <w:pPr>
        <w:tabs>
          <w:tab w:val="center" w:pos="8109"/>
          <w:tab w:val="right" w:pos="10261"/>
        </w:tabs>
        <w:ind w:left="5106" w:firstLine="851"/>
        <w:rPr>
          <w:color w:val="FF0000"/>
        </w:rPr>
      </w:pPr>
      <w:r w:rsidRPr="00B82840">
        <w:rPr>
          <w:color w:val="FF0000"/>
        </w:rPr>
        <w:lastRenderedPageBreak/>
        <w:tab/>
      </w:r>
    </w:p>
    <w:p w14:paraId="5F37CABD" w14:textId="77777777" w:rsidR="00C0385A" w:rsidRPr="00935E86" w:rsidRDefault="00935E86" w:rsidP="00935E86">
      <w:pPr>
        <w:tabs>
          <w:tab w:val="center" w:pos="8109"/>
          <w:tab w:val="right" w:pos="10261"/>
        </w:tabs>
        <w:ind w:firstLine="1620"/>
        <w:rPr>
          <w:b/>
          <w:bCs/>
          <w:sz w:val="24"/>
          <w:szCs w:val="24"/>
        </w:rPr>
      </w:pPr>
      <w:r w:rsidRPr="00516EAD">
        <w:rPr>
          <w:b/>
          <w:sz w:val="24"/>
          <w:szCs w:val="24"/>
        </w:rPr>
        <w:t>Pregled pomoći civilnim institucijama u 202</w:t>
      </w:r>
      <w:r>
        <w:rPr>
          <w:b/>
          <w:sz w:val="24"/>
          <w:szCs w:val="24"/>
        </w:rPr>
        <w:t>5</w:t>
      </w:r>
      <w:r w:rsidRPr="00516EAD">
        <w:rPr>
          <w:b/>
          <w:sz w:val="24"/>
          <w:szCs w:val="24"/>
        </w:rPr>
        <w:t>. godini</w:t>
      </w:r>
      <w:r>
        <w:rPr>
          <w:b/>
          <w:sz w:val="24"/>
          <w:szCs w:val="24"/>
        </w:rPr>
        <w:tab/>
      </w:r>
      <w:r w:rsidR="00B9551A">
        <w:rPr>
          <w:b/>
          <w:sz w:val="24"/>
          <w:szCs w:val="24"/>
        </w:rPr>
        <w:t xml:space="preserve">                   </w:t>
      </w:r>
      <w:r w:rsidR="000B2A19">
        <w:rPr>
          <w:b/>
          <w:bCs/>
          <w:sz w:val="24"/>
          <w:szCs w:val="24"/>
        </w:rPr>
        <w:t>Prilog 2</w:t>
      </w:r>
      <w:r w:rsidR="00B9551A">
        <w:rPr>
          <w:b/>
          <w:bCs/>
          <w:sz w:val="24"/>
          <w:szCs w:val="24"/>
        </w:rPr>
        <w:t>.</w:t>
      </w:r>
      <w:r w:rsidR="000B2A19">
        <w:rPr>
          <w:b/>
          <w:bCs/>
          <w:sz w:val="24"/>
          <w:szCs w:val="24"/>
        </w:rPr>
        <w:t xml:space="preserve"> </w:t>
      </w:r>
    </w:p>
    <w:tbl>
      <w:tblPr>
        <w:tblStyle w:val="TableGrid5"/>
        <w:tblpPr w:leftFromText="180" w:rightFromText="180" w:vertAnchor="page" w:horzAnchor="margin" w:tblpXSpec="right" w:tblpY="1759"/>
        <w:tblW w:w="8220" w:type="dxa"/>
        <w:tblLayout w:type="fixed"/>
        <w:tblLook w:val="04A0" w:firstRow="1" w:lastRow="0" w:firstColumn="1" w:lastColumn="0" w:noHBand="0" w:noVBand="1"/>
      </w:tblPr>
      <w:tblGrid>
        <w:gridCol w:w="991"/>
        <w:gridCol w:w="5636"/>
        <w:gridCol w:w="1593"/>
      </w:tblGrid>
      <w:tr w:rsidR="00935E86" w:rsidRPr="00516EAD" w14:paraId="0DA7413A" w14:textId="77777777" w:rsidTr="00935E86">
        <w:trPr>
          <w:trHeight w:val="566"/>
        </w:trPr>
        <w:tc>
          <w:tcPr>
            <w:tcW w:w="991"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A69AB0B" w14:textId="77777777" w:rsidR="00935E86" w:rsidRPr="00516EAD" w:rsidRDefault="00935E86" w:rsidP="00935E86">
            <w:pPr>
              <w:widowControl/>
              <w:autoSpaceDE/>
              <w:jc w:val="center"/>
              <w:rPr>
                <w:rFonts w:eastAsia="Calibri"/>
                <w:b/>
                <w:sz w:val="24"/>
                <w:szCs w:val="24"/>
              </w:rPr>
            </w:pPr>
            <w:r w:rsidRPr="00516EAD">
              <w:rPr>
                <w:rFonts w:eastAsia="Calibri"/>
                <w:b/>
                <w:sz w:val="24"/>
                <w:szCs w:val="24"/>
              </w:rPr>
              <w:t>R.br</w:t>
            </w:r>
          </w:p>
        </w:tc>
        <w:tc>
          <w:tcPr>
            <w:tcW w:w="5636"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2D3C4E6" w14:textId="77777777" w:rsidR="00935E86" w:rsidRPr="001D220F" w:rsidRDefault="00935E86" w:rsidP="00935E86">
            <w:pPr>
              <w:widowControl/>
              <w:autoSpaceDE/>
              <w:jc w:val="center"/>
              <w:rPr>
                <w:rFonts w:eastAsia="Calibri"/>
                <w:b/>
                <w:sz w:val="24"/>
                <w:szCs w:val="24"/>
              </w:rPr>
            </w:pPr>
            <w:r w:rsidRPr="001D220F">
              <w:rPr>
                <w:rFonts w:eastAsia="Calibri"/>
                <w:b/>
                <w:sz w:val="24"/>
                <w:szCs w:val="24"/>
              </w:rPr>
              <w:t>Opis potpore</w:t>
            </w:r>
          </w:p>
        </w:tc>
        <w:tc>
          <w:tcPr>
            <w:tcW w:w="159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13587CA" w14:textId="77777777" w:rsidR="00935E86" w:rsidRPr="001D220F" w:rsidRDefault="00935E86" w:rsidP="00935E86">
            <w:pPr>
              <w:widowControl/>
              <w:autoSpaceDE/>
              <w:jc w:val="center"/>
              <w:rPr>
                <w:rFonts w:eastAsia="Calibri"/>
                <w:b/>
                <w:sz w:val="24"/>
                <w:szCs w:val="24"/>
              </w:rPr>
            </w:pPr>
            <w:r w:rsidRPr="001D220F">
              <w:rPr>
                <w:rFonts w:eastAsia="Calibri"/>
                <w:b/>
                <w:sz w:val="24"/>
                <w:szCs w:val="24"/>
              </w:rPr>
              <w:t>Broj potpora</w:t>
            </w:r>
          </w:p>
        </w:tc>
      </w:tr>
      <w:tr w:rsidR="00935E86" w:rsidRPr="00516EAD" w14:paraId="48F3E73B" w14:textId="77777777" w:rsidTr="00935E86">
        <w:trPr>
          <w:trHeight w:val="706"/>
        </w:trPr>
        <w:tc>
          <w:tcPr>
            <w:tcW w:w="991" w:type="dxa"/>
            <w:tcBorders>
              <w:top w:val="single" w:sz="4" w:space="0" w:color="auto"/>
              <w:left w:val="single" w:sz="4" w:space="0" w:color="auto"/>
              <w:bottom w:val="single" w:sz="4" w:space="0" w:color="auto"/>
              <w:right w:val="single" w:sz="4" w:space="0" w:color="auto"/>
            </w:tcBorders>
            <w:vAlign w:val="center"/>
            <w:hideMark/>
          </w:tcPr>
          <w:p w14:paraId="647E16AD"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1.</w:t>
            </w:r>
          </w:p>
        </w:tc>
        <w:tc>
          <w:tcPr>
            <w:tcW w:w="5636" w:type="dxa"/>
            <w:tcBorders>
              <w:top w:val="single" w:sz="4" w:space="0" w:color="auto"/>
              <w:left w:val="single" w:sz="4" w:space="0" w:color="auto"/>
              <w:bottom w:val="single" w:sz="4" w:space="0" w:color="auto"/>
              <w:right w:val="single" w:sz="4" w:space="0" w:color="auto"/>
            </w:tcBorders>
            <w:vAlign w:val="center"/>
            <w:hideMark/>
          </w:tcPr>
          <w:p w14:paraId="5438C50F" w14:textId="77777777" w:rsidR="006F3923" w:rsidRDefault="006F3923" w:rsidP="00B11E5F">
            <w:pPr>
              <w:widowControl/>
              <w:autoSpaceDE/>
              <w:jc w:val="both"/>
              <w:rPr>
                <w:rFonts w:eastAsia="Calibri"/>
                <w:sz w:val="24"/>
                <w:szCs w:val="24"/>
              </w:rPr>
            </w:pPr>
          </w:p>
          <w:p w14:paraId="20ECC4F7" w14:textId="77777777" w:rsidR="00935E86" w:rsidRDefault="0067265D" w:rsidP="00B11E5F">
            <w:pPr>
              <w:widowControl/>
              <w:autoSpaceDE/>
              <w:jc w:val="both"/>
              <w:rPr>
                <w:rFonts w:eastAsia="Calibri"/>
                <w:sz w:val="24"/>
                <w:szCs w:val="24"/>
              </w:rPr>
            </w:pPr>
            <w:r>
              <w:rPr>
                <w:rFonts w:eastAsia="Calibri"/>
                <w:sz w:val="24"/>
                <w:szCs w:val="24"/>
              </w:rPr>
              <w:t>ODAVANJE</w:t>
            </w:r>
            <w:r w:rsidR="00935E86" w:rsidRPr="00516EAD">
              <w:rPr>
                <w:rFonts w:eastAsia="Calibri"/>
                <w:sz w:val="24"/>
                <w:szCs w:val="24"/>
              </w:rPr>
              <w:t xml:space="preserve"> VOJNE POČASTI NA POGREBIMA HRVATSKIH BRANITELJA IZ DOMOVINSKOGA RATA</w:t>
            </w:r>
          </w:p>
          <w:p w14:paraId="364CFC84" w14:textId="77777777" w:rsidR="006F3923" w:rsidRPr="00516EAD" w:rsidRDefault="006F3923" w:rsidP="00B11E5F">
            <w:pPr>
              <w:widowControl/>
              <w:autoSpaceDE/>
              <w:jc w:val="both"/>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4280240D" w14:textId="77777777" w:rsidR="00935E86" w:rsidRPr="00516EAD" w:rsidRDefault="00935E86" w:rsidP="001D220F">
            <w:pPr>
              <w:widowControl/>
              <w:autoSpaceDE/>
              <w:jc w:val="center"/>
              <w:rPr>
                <w:rFonts w:eastAsia="Calibri"/>
                <w:sz w:val="24"/>
                <w:szCs w:val="24"/>
              </w:rPr>
            </w:pPr>
            <w:r w:rsidRPr="001D220F">
              <w:rPr>
                <w:rFonts w:eastAsia="Calibri"/>
                <w:sz w:val="24"/>
                <w:szCs w:val="24"/>
              </w:rPr>
              <w:t xml:space="preserve">4 </w:t>
            </w:r>
            <w:r w:rsidR="001D220F">
              <w:rPr>
                <w:rFonts w:eastAsia="Calibri"/>
                <w:sz w:val="24"/>
                <w:szCs w:val="24"/>
              </w:rPr>
              <w:t>567</w:t>
            </w:r>
          </w:p>
        </w:tc>
      </w:tr>
      <w:tr w:rsidR="00935E86" w:rsidRPr="00516EAD" w14:paraId="271FC422" w14:textId="77777777" w:rsidTr="00935E86">
        <w:trPr>
          <w:trHeight w:val="287"/>
        </w:trPr>
        <w:tc>
          <w:tcPr>
            <w:tcW w:w="991" w:type="dxa"/>
            <w:tcBorders>
              <w:top w:val="single" w:sz="4" w:space="0" w:color="auto"/>
              <w:left w:val="single" w:sz="4" w:space="0" w:color="auto"/>
              <w:bottom w:val="single" w:sz="4" w:space="0" w:color="auto"/>
              <w:right w:val="single" w:sz="4" w:space="0" w:color="auto"/>
            </w:tcBorders>
            <w:vAlign w:val="center"/>
            <w:hideMark/>
          </w:tcPr>
          <w:p w14:paraId="4FFA9A79"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2.</w:t>
            </w:r>
          </w:p>
        </w:tc>
        <w:tc>
          <w:tcPr>
            <w:tcW w:w="5636" w:type="dxa"/>
            <w:tcBorders>
              <w:top w:val="single" w:sz="4" w:space="0" w:color="auto"/>
              <w:left w:val="single" w:sz="4" w:space="0" w:color="auto"/>
              <w:bottom w:val="single" w:sz="4" w:space="0" w:color="auto"/>
              <w:right w:val="single" w:sz="4" w:space="0" w:color="auto"/>
            </w:tcBorders>
            <w:vAlign w:val="center"/>
            <w:hideMark/>
          </w:tcPr>
          <w:p w14:paraId="5C04FE34" w14:textId="77777777" w:rsidR="006F3923" w:rsidRDefault="006F3923" w:rsidP="00B11E5F">
            <w:pPr>
              <w:widowControl/>
              <w:autoSpaceDE/>
              <w:jc w:val="both"/>
              <w:rPr>
                <w:rFonts w:eastAsia="Calibri"/>
                <w:sz w:val="24"/>
                <w:szCs w:val="24"/>
              </w:rPr>
            </w:pPr>
          </w:p>
          <w:p w14:paraId="46990075" w14:textId="77777777" w:rsidR="00935E86" w:rsidRDefault="00935E86" w:rsidP="00B11E5F">
            <w:pPr>
              <w:widowControl/>
              <w:autoSpaceDE/>
              <w:jc w:val="both"/>
              <w:rPr>
                <w:rFonts w:eastAsia="Calibri"/>
                <w:sz w:val="24"/>
                <w:szCs w:val="24"/>
              </w:rPr>
            </w:pPr>
            <w:r w:rsidRPr="00516EAD">
              <w:rPr>
                <w:rFonts w:eastAsia="Calibri"/>
                <w:sz w:val="24"/>
                <w:szCs w:val="24"/>
              </w:rPr>
              <w:t>PROVOĐENJE MANIFESTACIJA</w:t>
            </w:r>
          </w:p>
          <w:p w14:paraId="76B37419" w14:textId="77777777" w:rsidR="006F3923" w:rsidRPr="00516EAD" w:rsidRDefault="006F3923" w:rsidP="00B11E5F">
            <w:pPr>
              <w:widowControl/>
              <w:autoSpaceDE/>
              <w:jc w:val="both"/>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5D79DCFD" w14:textId="77777777" w:rsidR="00935E86" w:rsidRPr="00516EAD" w:rsidRDefault="00935E86" w:rsidP="00935E86">
            <w:pPr>
              <w:widowControl/>
              <w:autoSpaceDE/>
              <w:jc w:val="center"/>
              <w:rPr>
                <w:rFonts w:eastAsia="Calibri"/>
                <w:sz w:val="24"/>
                <w:szCs w:val="24"/>
              </w:rPr>
            </w:pPr>
            <w:r w:rsidRPr="00516EAD">
              <w:rPr>
                <w:rFonts w:eastAsia="Calibri"/>
                <w:sz w:val="24"/>
                <w:szCs w:val="24"/>
              </w:rPr>
              <w:t>484</w:t>
            </w:r>
          </w:p>
        </w:tc>
      </w:tr>
      <w:tr w:rsidR="00935E86" w:rsidRPr="00516EAD" w14:paraId="51835C02" w14:textId="77777777" w:rsidTr="00935E86">
        <w:trPr>
          <w:trHeight w:val="277"/>
        </w:trPr>
        <w:tc>
          <w:tcPr>
            <w:tcW w:w="991" w:type="dxa"/>
            <w:tcBorders>
              <w:top w:val="single" w:sz="4" w:space="0" w:color="auto"/>
              <w:left w:val="single" w:sz="4" w:space="0" w:color="auto"/>
              <w:bottom w:val="single" w:sz="4" w:space="0" w:color="auto"/>
              <w:right w:val="single" w:sz="4" w:space="0" w:color="auto"/>
            </w:tcBorders>
            <w:vAlign w:val="center"/>
            <w:hideMark/>
          </w:tcPr>
          <w:p w14:paraId="08B40740"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3.</w:t>
            </w:r>
          </w:p>
        </w:tc>
        <w:tc>
          <w:tcPr>
            <w:tcW w:w="5636" w:type="dxa"/>
            <w:tcBorders>
              <w:top w:val="single" w:sz="4" w:space="0" w:color="auto"/>
              <w:left w:val="single" w:sz="4" w:space="0" w:color="auto"/>
              <w:bottom w:val="single" w:sz="4" w:space="0" w:color="auto"/>
              <w:right w:val="single" w:sz="4" w:space="0" w:color="auto"/>
            </w:tcBorders>
            <w:vAlign w:val="center"/>
            <w:hideMark/>
          </w:tcPr>
          <w:p w14:paraId="7D86CCE1" w14:textId="77777777" w:rsidR="006F3923" w:rsidRDefault="006F3923" w:rsidP="00B11E5F">
            <w:pPr>
              <w:widowControl/>
              <w:autoSpaceDE/>
              <w:jc w:val="both"/>
              <w:rPr>
                <w:rFonts w:eastAsia="Calibri"/>
                <w:sz w:val="24"/>
                <w:szCs w:val="24"/>
              </w:rPr>
            </w:pPr>
          </w:p>
          <w:p w14:paraId="376EE181" w14:textId="77777777" w:rsidR="00935E86" w:rsidRDefault="00935E86" w:rsidP="00B11E5F">
            <w:pPr>
              <w:widowControl/>
              <w:autoSpaceDE/>
              <w:jc w:val="both"/>
              <w:rPr>
                <w:rFonts w:eastAsia="Calibri"/>
                <w:sz w:val="24"/>
                <w:szCs w:val="24"/>
              </w:rPr>
            </w:pPr>
            <w:r w:rsidRPr="00516EAD">
              <w:rPr>
                <w:rFonts w:eastAsia="Calibri"/>
                <w:sz w:val="24"/>
                <w:szCs w:val="24"/>
              </w:rPr>
              <w:t>INŽENJERIJSKE POTPORE</w:t>
            </w:r>
          </w:p>
          <w:p w14:paraId="33CDDED1" w14:textId="77777777" w:rsidR="006F3923" w:rsidRPr="00516EAD" w:rsidRDefault="006F3923" w:rsidP="00B11E5F">
            <w:pPr>
              <w:widowControl/>
              <w:autoSpaceDE/>
              <w:jc w:val="both"/>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7BE9C04E" w14:textId="77777777" w:rsidR="00935E86" w:rsidRPr="00516EAD" w:rsidRDefault="00935E86" w:rsidP="00935E86">
            <w:pPr>
              <w:widowControl/>
              <w:autoSpaceDE/>
              <w:jc w:val="center"/>
              <w:rPr>
                <w:rFonts w:eastAsia="Calibri"/>
                <w:sz w:val="24"/>
                <w:szCs w:val="24"/>
              </w:rPr>
            </w:pPr>
            <w:r w:rsidRPr="00516EAD">
              <w:rPr>
                <w:rFonts w:eastAsia="Calibri"/>
                <w:sz w:val="24"/>
                <w:szCs w:val="24"/>
              </w:rPr>
              <w:t>2</w:t>
            </w:r>
          </w:p>
        </w:tc>
      </w:tr>
      <w:tr w:rsidR="00935E86" w:rsidRPr="00516EAD" w14:paraId="5B31A675" w14:textId="77777777" w:rsidTr="00935E86">
        <w:trPr>
          <w:trHeight w:val="291"/>
        </w:trPr>
        <w:tc>
          <w:tcPr>
            <w:tcW w:w="991" w:type="dxa"/>
            <w:tcBorders>
              <w:top w:val="single" w:sz="4" w:space="0" w:color="auto"/>
              <w:left w:val="single" w:sz="4" w:space="0" w:color="auto"/>
              <w:bottom w:val="single" w:sz="4" w:space="0" w:color="auto"/>
              <w:right w:val="single" w:sz="4" w:space="0" w:color="auto"/>
            </w:tcBorders>
            <w:vAlign w:val="center"/>
            <w:hideMark/>
          </w:tcPr>
          <w:p w14:paraId="376D9351"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4.</w:t>
            </w:r>
          </w:p>
        </w:tc>
        <w:tc>
          <w:tcPr>
            <w:tcW w:w="5636" w:type="dxa"/>
            <w:tcBorders>
              <w:top w:val="single" w:sz="4" w:space="0" w:color="auto"/>
              <w:left w:val="single" w:sz="4" w:space="0" w:color="auto"/>
              <w:bottom w:val="single" w:sz="4" w:space="0" w:color="auto"/>
              <w:right w:val="single" w:sz="4" w:space="0" w:color="auto"/>
            </w:tcBorders>
            <w:vAlign w:val="center"/>
            <w:hideMark/>
          </w:tcPr>
          <w:p w14:paraId="01B9550F" w14:textId="77777777" w:rsidR="006F3923" w:rsidRDefault="006F3923" w:rsidP="00B11E5F">
            <w:pPr>
              <w:widowControl/>
              <w:autoSpaceDE/>
              <w:jc w:val="both"/>
              <w:rPr>
                <w:rFonts w:eastAsia="Calibri"/>
                <w:sz w:val="24"/>
                <w:szCs w:val="24"/>
              </w:rPr>
            </w:pPr>
          </w:p>
          <w:p w14:paraId="3E00D0A1" w14:textId="77777777" w:rsidR="00935E86" w:rsidRDefault="00935E86" w:rsidP="00B11E5F">
            <w:pPr>
              <w:widowControl/>
              <w:autoSpaceDE/>
              <w:jc w:val="both"/>
              <w:rPr>
                <w:rFonts w:eastAsia="Calibri"/>
                <w:sz w:val="24"/>
                <w:szCs w:val="24"/>
              </w:rPr>
            </w:pPr>
            <w:r w:rsidRPr="00516EAD">
              <w:rPr>
                <w:rFonts w:eastAsia="Calibri"/>
                <w:sz w:val="24"/>
                <w:szCs w:val="24"/>
              </w:rPr>
              <w:t xml:space="preserve">ANGAŽIRANJE KLAPE I ORKESTRA </w:t>
            </w:r>
          </w:p>
          <w:p w14:paraId="40508276" w14:textId="77777777" w:rsidR="00935E86" w:rsidRDefault="00935E86" w:rsidP="00B11E5F">
            <w:pPr>
              <w:widowControl/>
              <w:autoSpaceDE/>
              <w:jc w:val="both"/>
              <w:rPr>
                <w:rFonts w:eastAsia="Calibri"/>
                <w:sz w:val="24"/>
                <w:szCs w:val="24"/>
              </w:rPr>
            </w:pPr>
            <w:r w:rsidRPr="00516EAD">
              <w:rPr>
                <w:rFonts w:eastAsia="Calibri"/>
                <w:sz w:val="24"/>
                <w:szCs w:val="24"/>
              </w:rPr>
              <w:t>HRVATSKE VOJSKE</w:t>
            </w:r>
          </w:p>
          <w:p w14:paraId="6BA9CEC4" w14:textId="77777777" w:rsidR="006F3923" w:rsidRPr="00516EAD" w:rsidRDefault="006F3923" w:rsidP="00B11E5F">
            <w:pPr>
              <w:widowControl/>
              <w:autoSpaceDE/>
              <w:jc w:val="both"/>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6C6E369A" w14:textId="77777777" w:rsidR="00935E86" w:rsidRPr="00516EAD" w:rsidRDefault="00935E86" w:rsidP="00935E86">
            <w:pPr>
              <w:widowControl/>
              <w:autoSpaceDE/>
              <w:jc w:val="center"/>
              <w:rPr>
                <w:rFonts w:eastAsia="Calibri"/>
                <w:sz w:val="24"/>
                <w:szCs w:val="24"/>
              </w:rPr>
            </w:pPr>
            <w:r w:rsidRPr="00516EAD">
              <w:rPr>
                <w:rFonts w:eastAsia="Calibri"/>
                <w:sz w:val="24"/>
                <w:szCs w:val="24"/>
              </w:rPr>
              <w:t>300</w:t>
            </w:r>
          </w:p>
        </w:tc>
      </w:tr>
      <w:tr w:rsidR="00935E86" w:rsidRPr="00516EAD" w14:paraId="11EB78D9" w14:textId="77777777" w:rsidTr="00935E86">
        <w:trPr>
          <w:trHeight w:val="387"/>
        </w:trPr>
        <w:tc>
          <w:tcPr>
            <w:tcW w:w="991" w:type="dxa"/>
            <w:tcBorders>
              <w:top w:val="single" w:sz="4" w:space="0" w:color="auto"/>
              <w:left w:val="single" w:sz="4" w:space="0" w:color="auto"/>
              <w:bottom w:val="single" w:sz="4" w:space="0" w:color="auto"/>
              <w:right w:val="single" w:sz="4" w:space="0" w:color="auto"/>
            </w:tcBorders>
            <w:vAlign w:val="center"/>
            <w:hideMark/>
          </w:tcPr>
          <w:p w14:paraId="1ACBC1BB"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5.</w:t>
            </w:r>
          </w:p>
        </w:tc>
        <w:tc>
          <w:tcPr>
            <w:tcW w:w="5636" w:type="dxa"/>
            <w:tcBorders>
              <w:top w:val="single" w:sz="4" w:space="0" w:color="auto"/>
              <w:left w:val="single" w:sz="4" w:space="0" w:color="auto"/>
              <w:bottom w:val="single" w:sz="4" w:space="0" w:color="auto"/>
              <w:right w:val="single" w:sz="4" w:space="0" w:color="auto"/>
            </w:tcBorders>
            <w:vAlign w:val="center"/>
            <w:hideMark/>
          </w:tcPr>
          <w:p w14:paraId="15D3D3A4" w14:textId="77777777" w:rsidR="006F3923" w:rsidRDefault="006F3923" w:rsidP="00B11E5F">
            <w:pPr>
              <w:widowControl/>
              <w:autoSpaceDE/>
              <w:jc w:val="both"/>
              <w:rPr>
                <w:rFonts w:eastAsia="Calibri"/>
                <w:sz w:val="24"/>
                <w:szCs w:val="24"/>
              </w:rPr>
            </w:pPr>
          </w:p>
          <w:p w14:paraId="7A6AF099" w14:textId="77777777" w:rsidR="00935E86" w:rsidRDefault="00935E86" w:rsidP="00B11E5F">
            <w:pPr>
              <w:widowControl/>
              <w:autoSpaceDE/>
              <w:jc w:val="both"/>
              <w:rPr>
                <w:rFonts w:eastAsia="Calibri"/>
                <w:sz w:val="24"/>
                <w:szCs w:val="24"/>
              </w:rPr>
            </w:pPr>
            <w:r w:rsidRPr="00516EAD">
              <w:rPr>
                <w:rFonts w:eastAsia="Calibri"/>
                <w:sz w:val="24"/>
                <w:szCs w:val="24"/>
              </w:rPr>
              <w:t>ZDRAVSTVENO ZBRINJAVANJE</w:t>
            </w:r>
          </w:p>
          <w:p w14:paraId="739D1C5C" w14:textId="77777777" w:rsidR="006F3923" w:rsidRPr="00516EAD" w:rsidRDefault="006F3923" w:rsidP="00B11E5F">
            <w:pPr>
              <w:widowControl/>
              <w:autoSpaceDE/>
              <w:jc w:val="both"/>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6D55DC25" w14:textId="77777777" w:rsidR="00935E86" w:rsidRPr="00516EAD" w:rsidRDefault="00935E86" w:rsidP="00935E86">
            <w:pPr>
              <w:widowControl/>
              <w:autoSpaceDE/>
              <w:jc w:val="center"/>
              <w:rPr>
                <w:rFonts w:eastAsia="Calibri"/>
                <w:sz w:val="24"/>
                <w:szCs w:val="24"/>
              </w:rPr>
            </w:pPr>
            <w:r w:rsidRPr="00516EAD">
              <w:rPr>
                <w:rFonts w:eastAsia="Calibri"/>
                <w:sz w:val="24"/>
                <w:szCs w:val="24"/>
              </w:rPr>
              <w:t>3 477</w:t>
            </w:r>
          </w:p>
        </w:tc>
      </w:tr>
      <w:tr w:rsidR="00935E86" w:rsidRPr="00516EAD" w14:paraId="5B730CBC" w14:textId="77777777" w:rsidTr="00935E86">
        <w:trPr>
          <w:trHeight w:val="423"/>
        </w:trPr>
        <w:tc>
          <w:tcPr>
            <w:tcW w:w="991" w:type="dxa"/>
            <w:tcBorders>
              <w:top w:val="single" w:sz="4" w:space="0" w:color="auto"/>
              <w:left w:val="single" w:sz="4" w:space="0" w:color="auto"/>
              <w:bottom w:val="single" w:sz="4" w:space="0" w:color="auto"/>
              <w:right w:val="single" w:sz="4" w:space="0" w:color="auto"/>
            </w:tcBorders>
            <w:vAlign w:val="center"/>
            <w:hideMark/>
          </w:tcPr>
          <w:p w14:paraId="1187C49F"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6.</w:t>
            </w:r>
          </w:p>
        </w:tc>
        <w:tc>
          <w:tcPr>
            <w:tcW w:w="5636" w:type="dxa"/>
            <w:tcBorders>
              <w:top w:val="single" w:sz="4" w:space="0" w:color="auto"/>
              <w:left w:val="single" w:sz="4" w:space="0" w:color="auto"/>
              <w:bottom w:val="single" w:sz="4" w:space="0" w:color="auto"/>
              <w:right w:val="single" w:sz="4" w:space="0" w:color="auto"/>
            </w:tcBorders>
            <w:vAlign w:val="center"/>
            <w:hideMark/>
          </w:tcPr>
          <w:p w14:paraId="208ECC8C" w14:textId="77777777" w:rsidR="006F3923" w:rsidRDefault="006F3923" w:rsidP="00B11E5F">
            <w:pPr>
              <w:widowControl/>
              <w:autoSpaceDE/>
              <w:rPr>
                <w:rFonts w:eastAsia="Calibri"/>
                <w:sz w:val="24"/>
                <w:szCs w:val="24"/>
              </w:rPr>
            </w:pPr>
          </w:p>
          <w:p w14:paraId="2149E6F6" w14:textId="77777777" w:rsidR="00935E86" w:rsidRDefault="00935E86" w:rsidP="00B11E5F">
            <w:pPr>
              <w:widowControl/>
              <w:autoSpaceDE/>
              <w:rPr>
                <w:rFonts w:eastAsia="Calibri"/>
                <w:sz w:val="24"/>
                <w:szCs w:val="24"/>
              </w:rPr>
            </w:pPr>
            <w:r w:rsidRPr="00516EAD">
              <w:rPr>
                <w:rFonts w:eastAsia="Calibri"/>
                <w:sz w:val="24"/>
                <w:szCs w:val="24"/>
              </w:rPr>
              <w:t>KORIŠTENJE I SMJEŠTAJ U VOJNIM LOKACIJAMA I GRAĐEVINAMA</w:t>
            </w:r>
          </w:p>
          <w:p w14:paraId="2B2E2583" w14:textId="77777777" w:rsidR="006F3923" w:rsidRPr="00516EAD" w:rsidRDefault="006F3923" w:rsidP="00B11E5F">
            <w:pPr>
              <w:widowControl/>
              <w:autoSpaceDE/>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2461EAA2" w14:textId="77777777" w:rsidR="00935E86" w:rsidRPr="00516EAD" w:rsidRDefault="00935E86" w:rsidP="00935E86">
            <w:pPr>
              <w:widowControl/>
              <w:autoSpaceDE/>
              <w:jc w:val="center"/>
              <w:rPr>
                <w:rFonts w:eastAsia="Calibri"/>
                <w:sz w:val="24"/>
                <w:szCs w:val="24"/>
              </w:rPr>
            </w:pPr>
            <w:r w:rsidRPr="00516EAD">
              <w:rPr>
                <w:rFonts w:eastAsia="Calibri"/>
                <w:sz w:val="24"/>
                <w:szCs w:val="24"/>
              </w:rPr>
              <w:t>1630</w:t>
            </w:r>
          </w:p>
        </w:tc>
      </w:tr>
      <w:tr w:rsidR="00935E86" w:rsidRPr="00516EAD" w14:paraId="59764E46" w14:textId="77777777" w:rsidTr="00935E86">
        <w:trPr>
          <w:trHeight w:val="456"/>
        </w:trPr>
        <w:tc>
          <w:tcPr>
            <w:tcW w:w="991" w:type="dxa"/>
            <w:tcBorders>
              <w:top w:val="single" w:sz="4" w:space="0" w:color="auto"/>
              <w:left w:val="single" w:sz="4" w:space="0" w:color="auto"/>
              <w:bottom w:val="single" w:sz="4" w:space="0" w:color="auto"/>
              <w:right w:val="single" w:sz="4" w:space="0" w:color="auto"/>
            </w:tcBorders>
            <w:vAlign w:val="center"/>
            <w:hideMark/>
          </w:tcPr>
          <w:p w14:paraId="67BC77DD"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7.</w:t>
            </w:r>
          </w:p>
        </w:tc>
        <w:tc>
          <w:tcPr>
            <w:tcW w:w="5636" w:type="dxa"/>
            <w:tcBorders>
              <w:top w:val="single" w:sz="4" w:space="0" w:color="auto"/>
              <w:left w:val="single" w:sz="4" w:space="0" w:color="auto"/>
              <w:bottom w:val="single" w:sz="4" w:space="0" w:color="auto"/>
              <w:right w:val="single" w:sz="4" w:space="0" w:color="auto"/>
            </w:tcBorders>
            <w:vAlign w:val="center"/>
            <w:hideMark/>
          </w:tcPr>
          <w:p w14:paraId="444F44E2" w14:textId="77777777" w:rsidR="006F3923" w:rsidRDefault="006F3923" w:rsidP="00B11E5F">
            <w:pPr>
              <w:widowControl/>
              <w:autoSpaceDE/>
              <w:rPr>
                <w:rFonts w:eastAsia="Calibri"/>
                <w:sz w:val="24"/>
                <w:szCs w:val="24"/>
              </w:rPr>
            </w:pPr>
          </w:p>
          <w:p w14:paraId="301265A6" w14:textId="77777777" w:rsidR="00935E86" w:rsidRDefault="00B11E5F" w:rsidP="00B11E5F">
            <w:pPr>
              <w:widowControl/>
              <w:autoSpaceDE/>
              <w:rPr>
                <w:rFonts w:eastAsia="Calibri"/>
                <w:sz w:val="24"/>
                <w:szCs w:val="24"/>
              </w:rPr>
            </w:pPr>
            <w:r>
              <w:rPr>
                <w:rFonts w:eastAsia="Calibri"/>
                <w:sz w:val="24"/>
                <w:szCs w:val="24"/>
              </w:rPr>
              <w:t xml:space="preserve">USTUPANJE </w:t>
            </w:r>
            <w:r w:rsidR="00935E86" w:rsidRPr="00516EAD">
              <w:rPr>
                <w:rFonts w:eastAsia="Calibri"/>
                <w:sz w:val="24"/>
                <w:szCs w:val="24"/>
              </w:rPr>
              <w:t>MATERIJALNO-TEHNIČKIH SREDSTAVA</w:t>
            </w:r>
          </w:p>
          <w:p w14:paraId="4CD25916" w14:textId="77777777" w:rsidR="006F3923" w:rsidRPr="00516EAD" w:rsidRDefault="006F3923" w:rsidP="00B11E5F">
            <w:pPr>
              <w:widowControl/>
              <w:autoSpaceDE/>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3CB07B48" w14:textId="77777777" w:rsidR="00935E86" w:rsidRPr="00516EAD" w:rsidRDefault="00935E86" w:rsidP="00935E86">
            <w:pPr>
              <w:widowControl/>
              <w:autoSpaceDE/>
              <w:jc w:val="center"/>
              <w:rPr>
                <w:rFonts w:eastAsia="Calibri"/>
                <w:sz w:val="24"/>
                <w:szCs w:val="24"/>
              </w:rPr>
            </w:pPr>
            <w:r w:rsidRPr="00516EAD">
              <w:rPr>
                <w:rFonts w:eastAsia="Calibri"/>
                <w:sz w:val="24"/>
                <w:szCs w:val="24"/>
              </w:rPr>
              <w:t>13</w:t>
            </w:r>
          </w:p>
        </w:tc>
      </w:tr>
      <w:tr w:rsidR="00935E86" w:rsidRPr="00516EAD" w14:paraId="1430097F" w14:textId="77777777" w:rsidTr="00935E86">
        <w:trPr>
          <w:trHeight w:val="314"/>
        </w:trPr>
        <w:tc>
          <w:tcPr>
            <w:tcW w:w="991" w:type="dxa"/>
            <w:tcBorders>
              <w:top w:val="single" w:sz="4" w:space="0" w:color="auto"/>
              <w:left w:val="single" w:sz="4" w:space="0" w:color="auto"/>
              <w:bottom w:val="single" w:sz="4" w:space="0" w:color="auto"/>
              <w:right w:val="single" w:sz="4" w:space="0" w:color="auto"/>
            </w:tcBorders>
            <w:vAlign w:val="center"/>
            <w:hideMark/>
          </w:tcPr>
          <w:p w14:paraId="2AA5BA75"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8.</w:t>
            </w:r>
          </w:p>
        </w:tc>
        <w:tc>
          <w:tcPr>
            <w:tcW w:w="5636" w:type="dxa"/>
            <w:tcBorders>
              <w:top w:val="single" w:sz="4" w:space="0" w:color="auto"/>
              <w:left w:val="single" w:sz="4" w:space="0" w:color="auto"/>
              <w:bottom w:val="single" w:sz="4" w:space="0" w:color="auto"/>
              <w:right w:val="single" w:sz="4" w:space="0" w:color="auto"/>
            </w:tcBorders>
            <w:vAlign w:val="center"/>
            <w:hideMark/>
          </w:tcPr>
          <w:p w14:paraId="32EEEAFA" w14:textId="77777777" w:rsidR="006F3923" w:rsidRDefault="006F3923" w:rsidP="00B11E5F">
            <w:pPr>
              <w:widowControl/>
              <w:autoSpaceDE/>
              <w:jc w:val="both"/>
              <w:rPr>
                <w:rFonts w:eastAsia="Calibri"/>
                <w:sz w:val="24"/>
                <w:szCs w:val="24"/>
              </w:rPr>
            </w:pPr>
          </w:p>
          <w:p w14:paraId="12B955CF" w14:textId="77777777" w:rsidR="00935E86" w:rsidRDefault="00935E86" w:rsidP="00B11E5F">
            <w:pPr>
              <w:widowControl/>
              <w:autoSpaceDE/>
              <w:jc w:val="both"/>
              <w:rPr>
                <w:rFonts w:eastAsia="Calibri"/>
                <w:sz w:val="24"/>
                <w:szCs w:val="24"/>
              </w:rPr>
            </w:pPr>
            <w:r w:rsidRPr="00516EAD">
              <w:rPr>
                <w:rFonts w:eastAsia="Calibri"/>
                <w:sz w:val="24"/>
                <w:szCs w:val="24"/>
              </w:rPr>
              <w:t>KORIŠTENJE ZRAKOPLOVA</w:t>
            </w:r>
          </w:p>
          <w:p w14:paraId="6B1DA9A2" w14:textId="77777777" w:rsidR="006F3923" w:rsidRPr="00516EAD" w:rsidRDefault="006F3923" w:rsidP="00B11E5F">
            <w:pPr>
              <w:widowControl/>
              <w:autoSpaceDE/>
              <w:jc w:val="both"/>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6C0197F9" w14:textId="77777777" w:rsidR="00935E86" w:rsidRPr="00516EAD" w:rsidRDefault="00935E86" w:rsidP="00935E86">
            <w:pPr>
              <w:widowControl/>
              <w:autoSpaceDE/>
              <w:jc w:val="center"/>
              <w:rPr>
                <w:rFonts w:eastAsia="Calibri"/>
                <w:sz w:val="24"/>
                <w:szCs w:val="24"/>
              </w:rPr>
            </w:pPr>
            <w:r w:rsidRPr="00516EAD">
              <w:rPr>
                <w:rFonts w:eastAsia="Calibri"/>
                <w:sz w:val="24"/>
                <w:szCs w:val="24"/>
              </w:rPr>
              <w:t>20</w:t>
            </w:r>
          </w:p>
        </w:tc>
      </w:tr>
      <w:tr w:rsidR="00935E86" w:rsidRPr="00516EAD" w14:paraId="2E3D983A" w14:textId="77777777" w:rsidTr="00935E86">
        <w:trPr>
          <w:trHeight w:val="276"/>
        </w:trPr>
        <w:tc>
          <w:tcPr>
            <w:tcW w:w="991" w:type="dxa"/>
            <w:tcBorders>
              <w:top w:val="single" w:sz="4" w:space="0" w:color="auto"/>
              <w:left w:val="single" w:sz="4" w:space="0" w:color="auto"/>
              <w:bottom w:val="single" w:sz="4" w:space="0" w:color="auto"/>
              <w:right w:val="single" w:sz="4" w:space="0" w:color="auto"/>
            </w:tcBorders>
            <w:vAlign w:val="center"/>
            <w:hideMark/>
          </w:tcPr>
          <w:p w14:paraId="11E8FF1E"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9.</w:t>
            </w:r>
          </w:p>
        </w:tc>
        <w:tc>
          <w:tcPr>
            <w:tcW w:w="5636" w:type="dxa"/>
            <w:tcBorders>
              <w:top w:val="single" w:sz="4" w:space="0" w:color="auto"/>
              <w:left w:val="single" w:sz="4" w:space="0" w:color="auto"/>
              <w:bottom w:val="single" w:sz="4" w:space="0" w:color="auto"/>
              <w:right w:val="single" w:sz="4" w:space="0" w:color="auto"/>
            </w:tcBorders>
            <w:vAlign w:val="center"/>
            <w:hideMark/>
          </w:tcPr>
          <w:p w14:paraId="328FDB4B" w14:textId="77777777" w:rsidR="006F3923" w:rsidRDefault="006F3923" w:rsidP="00B11E5F">
            <w:pPr>
              <w:widowControl/>
              <w:autoSpaceDE/>
              <w:jc w:val="both"/>
              <w:rPr>
                <w:rFonts w:eastAsia="Calibri"/>
                <w:sz w:val="24"/>
                <w:szCs w:val="24"/>
              </w:rPr>
            </w:pPr>
          </w:p>
          <w:p w14:paraId="53DCAB54" w14:textId="77777777" w:rsidR="00935E86" w:rsidRDefault="00935E86" w:rsidP="00B11E5F">
            <w:pPr>
              <w:widowControl/>
              <w:autoSpaceDE/>
              <w:jc w:val="both"/>
              <w:rPr>
                <w:rFonts w:eastAsia="Calibri"/>
                <w:sz w:val="24"/>
                <w:szCs w:val="24"/>
              </w:rPr>
            </w:pPr>
            <w:r w:rsidRPr="00516EAD">
              <w:rPr>
                <w:rFonts w:eastAsia="Calibri"/>
                <w:sz w:val="24"/>
                <w:szCs w:val="24"/>
              </w:rPr>
              <w:t>KORIŠTENJE NEBORBENIH MOTORNIH VOZILA</w:t>
            </w:r>
          </w:p>
          <w:p w14:paraId="53A5A29C" w14:textId="77777777" w:rsidR="006F3923" w:rsidRPr="00516EAD" w:rsidRDefault="006F3923" w:rsidP="00B11E5F">
            <w:pPr>
              <w:widowControl/>
              <w:autoSpaceDE/>
              <w:jc w:val="both"/>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145C267F" w14:textId="77777777" w:rsidR="00935E86" w:rsidRPr="00516EAD" w:rsidRDefault="00935E86" w:rsidP="00935E86">
            <w:pPr>
              <w:widowControl/>
              <w:autoSpaceDE/>
              <w:jc w:val="center"/>
              <w:rPr>
                <w:rFonts w:eastAsia="Calibri"/>
                <w:sz w:val="24"/>
                <w:szCs w:val="24"/>
              </w:rPr>
            </w:pPr>
            <w:r w:rsidRPr="00516EAD">
              <w:rPr>
                <w:rFonts w:eastAsia="Calibri"/>
                <w:sz w:val="24"/>
                <w:szCs w:val="24"/>
              </w:rPr>
              <w:t>2</w:t>
            </w:r>
          </w:p>
        </w:tc>
      </w:tr>
      <w:tr w:rsidR="00935E86" w:rsidRPr="00516EAD" w14:paraId="0B0466B3" w14:textId="77777777" w:rsidTr="00935E86">
        <w:trPr>
          <w:trHeight w:val="281"/>
        </w:trPr>
        <w:tc>
          <w:tcPr>
            <w:tcW w:w="991" w:type="dxa"/>
            <w:tcBorders>
              <w:top w:val="single" w:sz="4" w:space="0" w:color="auto"/>
              <w:left w:val="single" w:sz="4" w:space="0" w:color="auto"/>
              <w:bottom w:val="single" w:sz="4" w:space="0" w:color="auto"/>
              <w:right w:val="single" w:sz="4" w:space="0" w:color="auto"/>
            </w:tcBorders>
            <w:vAlign w:val="center"/>
            <w:hideMark/>
          </w:tcPr>
          <w:p w14:paraId="0C05A47E"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10.</w:t>
            </w:r>
          </w:p>
        </w:tc>
        <w:tc>
          <w:tcPr>
            <w:tcW w:w="5636" w:type="dxa"/>
            <w:tcBorders>
              <w:top w:val="single" w:sz="4" w:space="0" w:color="auto"/>
              <w:left w:val="single" w:sz="4" w:space="0" w:color="auto"/>
              <w:bottom w:val="single" w:sz="4" w:space="0" w:color="auto"/>
              <w:right w:val="single" w:sz="4" w:space="0" w:color="auto"/>
            </w:tcBorders>
            <w:vAlign w:val="center"/>
            <w:hideMark/>
          </w:tcPr>
          <w:p w14:paraId="4F842AD2" w14:textId="77777777" w:rsidR="006F3923" w:rsidRDefault="006F3923" w:rsidP="00B11E5F">
            <w:pPr>
              <w:widowControl/>
              <w:autoSpaceDE/>
              <w:jc w:val="both"/>
              <w:rPr>
                <w:rFonts w:eastAsia="Calibri"/>
                <w:sz w:val="24"/>
                <w:szCs w:val="24"/>
              </w:rPr>
            </w:pPr>
          </w:p>
          <w:p w14:paraId="1C6BAB35" w14:textId="77777777" w:rsidR="00935E86" w:rsidRDefault="00935E86" w:rsidP="00B11E5F">
            <w:pPr>
              <w:widowControl/>
              <w:autoSpaceDE/>
              <w:jc w:val="both"/>
              <w:rPr>
                <w:rFonts w:eastAsia="Calibri"/>
                <w:sz w:val="24"/>
                <w:szCs w:val="24"/>
              </w:rPr>
            </w:pPr>
            <w:r w:rsidRPr="00516EAD">
              <w:rPr>
                <w:rFonts w:eastAsia="Calibri"/>
                <w:sz w:val="24"/>
                <w:szCs w:val="24"/>
              </w:rPr>
              <w:t>KORIŠTENJE PLOVNIH OBJEKATA</w:t>
            </w:r>
          </w:p>
          <w:p w14:paraId="6993DFD3" w14:textId="77777777" w:rsidR="006F3923" w:rsidRPr="00516EAD" w:rsidRDefault="006F3923" w:rsidP="00B11E5F">
            <w:pPr>
              <w:widowControl/>
              <w:autoSpaceDE/>
              <w:jc w:val="both"/>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68FE9E1B" w14:textId="77777777" w:rsidR="00935E86" w:rsidRPr="00516EAD" w:rsidRDefault="00935E86" w:rsidP="00935E86">
            <w:pPr>
              <w:widowControl/>
              <w:autoSpaceDE/>
              <w:jc w:val="center"/>
              <w:rPr>
                <w:rFonts w:eastAsia="Calibri"/>
                <w:sz w:val="24"/>
                <w:szCs w:val="24"/>
              </w:rPr>
            </w:pPr>
            <w:r w:rsidRPr="00516EAD">
              <w:rPr>
                <w:rFonts w:eastAsia="Calibri"/>
                <w:sz w:val="24"/>
                <w:szCs w:val="24"/>
              </w:rPr>
              <w:t>67</w:t>
            </w:r>
          </w:p>
        </w:tc>
      </w:tr>
      <w:tr w:rsidR="00935E86" w:rsidRPr="00516EAD" w14:paraId="62364337" w14:textId="77777777" w:rsidTr="00935E86">
        <w:trPr>
          <w:trHeight w:val="256"/>
        </w:trPr>
        <w:tc>
          <w:tcPr>
            <w:tcW w:w="991" w:type="dxa"/>
            <w:tcBorders>
              <w:top w:val="single" w:sz="4" w:space="0" w:color="auto"/>
              <w:left w:val="single" w:sz="4" w:space="0" w:color="auto"/>
              <w:bottom w:val="single" w:sz="4" w:space="0" w:color="auto"/>
              <w:right w:val="single" w:sz="4" w:space="0" w:color="auto"/>
            </w:tcBorders>
            <w:vAlign w:val="center"/>
            <w:hideMark/>
          </w:tcPr>
          <w:p w14:paraId="42E4A24A" w14:textId="77777777" w:rsidR="00935E86" w:rsidRPr="006F3923" w:rsidRDefault="00935E86" w:rsidP="00935E86">
            <w:pPr>
              <w:widowControl/>
              <w:autoSpaceDE/>
              <w:jc w:val="center"/>
              <w:rPr>
                <w:rFonts w:eastAsia="Calibri"/>
                <w:b/>
                <w:sz w:val="24"/>
                <w:szCs w:val="24"/>
              </w:rPr>
            </w:pPr>
            <w:r w:rsidRPr="006F3923">
              <w:rPr>
                <w:rFonts w:eastAsia="Calibri"/>
                <w:b/>
                <w:sz w:val="24"/>
                <w:szCs w:val="24"/>
              </w:rPr>
              <w:t>11.</w:t>
            </w:r>
          </w:p>
        </w:tc>
        <w:tc>
          <w:tcPr>
            <w:tcW w:w="5636" w:type="dxa"/>
            <w:tcBorders>
              <w:top w:val="single" w:sz="4" w:space="0" w:color="auto"/>
              <w:left w:val="single" w:sz="4" w:space="0" w:color="auto"/>
              <w:bottom w:val="single" w:sz="4" w:space="0" w:color="auto"/>
              <w:right w:val="single" w:sz="4" w:space="0" w:color="auto"/>
            </w:tcBorders>
            <w:vAlign w:val="center"/>
            <w:hideMark/>
          </w:tcPr>
          <w:p w14:paraId="5832D2BD" w14:textId="77777777" w:rsidR="006F3923" w:rsidRDefault="006F3923" w:rsidP="00B11E5F">
            <w:pPr>
              <w:widowControl/>
              <w:autoSpaceDE/>
              <w:jc w:val="both"/>
              <w:rPr>
                <w:rFonts w:eastAsia="Calibri"/>
                <w:sz w:val="24"/>
                <w:szCs w:val="24"/>
              </w:rPr>
            </w:pPr>
          </w:p>
          <w:p w14:paraId="30CB7F0B" w14:textId="77777777" w:rsidR="00935E86" w:rsidRDefault="00935E86" w:rsidP="00B11E5F">
            <w:pPr>
              <w:widowControl/>
              <w:autoSpaceDE/>
              <w:jc w:val="both"/>
              <w:rPr>
                <w:rFonts w:eastAsia="Calibri"/>
                <w:sz w:val="24"/>
                <w:szCs w:val="24"/>
              </w:rPr>
            </w:pPr>
            <w:r w:rsidRPr="00516EAD">
              <w:rPr>
                <w:rFonts w:eastAsia="Calibri"/>
                <w:sz w:val="24"/>
                <w:szCs w:val="24"/>
              </w:rPr>
              <w:t>PRATNJA I FIZIČKO OSIGURANJE</w:t>
            </w:r>
          </w:p>
          <w:p w14:paraId="09D58F6F" w14:textId="77777777" w:rsidR="006F3923" w:rsidRPr="00516EAD" w:rsidRDefault="006F3923" w:rsidP="00B11E5F">
            <w:pPr>
              <w:widowControl/>
              <w:autoSpaceDE/>
              <w:jc w:val="both"/>
              <w:rPr>
                <w:rFonts w:eastAsia="Calibri"/>
                <w:sz w:val="24"/>
                <w:szCs w:val="24"/>
              </w:rPr>
            </w:pPr>
          </w:p>
        </w:tc>
        <w:tc>
          <w:tcPr>
            <w:tcW w:w="1593" w:type="dxa"/>
            <w:tcBorders>
              <w:top w:val="single" w:sz="4" w:space="0" w:color="auto"/>
              <w:left w:val="single" w:sz="4" w:space="0" w:color="auto"/>
              <w:bottom w:val="single" w:sz="4" w:space="0" w:color="auto"/>
              <w:right w:val="single" w:sz="4" w:space="0" w:color="auto"/>
            </w:tcBorders>
            <w:vAlign w:val="center"/>
            <w:hideMark/>
          </w:tcPr>
          <w:p w14:paraId="60EC3EE8" w14:textId="77777777" w:rsidR="00935E86" w:rsidRPr="00516EAD" w:rsidRDefault="00935E86" w:rsidP="00935E86">
            <w:pPr>
              <w:widowControl/>
              <w:autoSpaceDE/>
              <w:jc w:val="center"/>
              <w:rPr>
                <w:rFonts w:eastAsia="Calibri"/>
                <w:sz w:val="24"/>
                <w:szCs w:val="24"/>
              </w:rPr>
            </w:pPr>
            <w:r w:rsidRPr="001D220F">
              <w:rPr>
                <w:rFonts w:eastAsia="Calibri"/>
                <w:sz w:val="24"/>
                <w:szCs w:val="24"/>
              </w:rPr>
              <w:t>604</w:t>
            </w:r>
          </w:p>
        </w:tc>
      </w:tr>
      <w:tr w:rsidR="00935E86" w:rsidRPr="00516EAD" w14:paraId="512D6724" w14:textId="77777777" w:rsidTr="00935E86">
        <w:trPr>
          <w:trHeight w:val="732"/>
        </w:trPr>
        <w:tc>
          <w:tcPr>
            <w:tcW w:w="991" w:type="dxa"/>
            <w:tcBorders>
              <w:top w:val="single" w:sz="4" w:space="0" w:color="auto"/>
              <w:left w:val="single" w:sz="4" w:space="0" w:color="auto"/>
              <w:bottom w:val="single" w:sz="4" w:space="0" w:color="auto"/>
              <w:right w:val="single" w:sz="4" w:space="0" w:color="auto"/>
            </w:tcBorders>
            <w:shd w:val="clear" w:color="auto" w:fill="ACB9CA"/>
            <w:vAlign w:val="center"/>
          </w:tcPr>
          <w:p w14:paraId="56BD7543" w14:textId="77777777" w:rsidR="00935E86" w:rsidRPr="006F3923" w:rsidRDefault="00935E86" w:rsidP="00935E86">
            <w:pPr>
              <w:widowControl/>
              <w:autoSpaceDE/>
              <w:jc w:val="center"/>
              <w:rPr>
                <w:rFonts w:eastAsia="Calibri"/>
                <w:b/>
                <w:sz w:val="24"/>
                <w:szCs w:val="24"/>
              </w:rPr>
            </w:pPr>
          </w:p>
        </w:tc>
        <w:tc>
          <w:tcPr>
            <w:tcW w:w="5636" w:type="dxa"/>
            <w:tcBorders>
              <w:top w:val="single" w:sz="4" w:space="0" w:color="auto"/>
              <w:left w:val="single" w:sz="4" w:space="0" w:color="auto"/>
              <w:bottom w:val="single" w:sz="4" w:space="0" w:color="auto"/>
              <w:right w:val="single" w:sz="4" w:space="0" w:color="auto"/>
            </w:tcBorders>
            <w:shd w:val="clear" w:color="auto" w:fill="ACB9CA"/>
            <w:vAlign w:val="center"/>
            <w:hideMark/>
          </w:tcPr>
          <w:p w14:paraId="3D4874D7" w14:textId="77777777" w:rsidR="00935E86" w:rsidRPr="00516EAD" w:rsidRDefault="00935E86" w:rsidP="00935E86">
            <w:pPr>
              <w:widowControl/>
              <w:autoSpaceDE/>
              <w:jc w:val="center"/>
              <w:rPr>
                <w:rFonts w:eastAsia="Calibri"/>
                <w:b/>
                <w:sz w:val="24"/>
                <w:szCs w:val="24"/>
              </w:rPr>
            </w:pPr>
            <w:r w:rsidRPr="00516EAD">
              <w:rPr>
                <w:rFonts w:eastAsia="Calibri"/>
                <w:b/>
                <w:sz w:val="24"/>
                <w:szCs w:val="24"/>
              </w:rPr>
              <w:t>UKUPNO</w:t>
            </w:r>
          </w:p>
        </w:tc>
        <w:tc>
          <w:tcPr>
            <w:tcW w:w="1593" w:type="dxa"/>
            <w:tcBorders>
              <w:top w:val="single" w:sz="4" w:space="0" w:color="auto"/>
              <w:left w:val="single" w:sz="4" w:space="0" w:color="auto"/>
              <w:bottom w:val="single" w:sz="4" w:space="0" w:color="auto"/>
              <w:right w:val="single" w:sz="4" w:space="0" w:color="auto"/>
            </w:tcBorders>
            <w:shd w:val="clear" w:color="auto" w:fill="ACB9CA"/>
            <w:vAlign w:val="center"/>
            <w:hideMark/>
          </w:tcPr>
          <w:p w14:paraId="1FB72C5B" w14:textId="77777777" w:rsidR="00935E86" w:rsidRPr="00516EAD" w:rsidRDefault="00935E86" w:rsidP="001D220F">
            <w:pPr>
              <w:widowControl/>
              <w:autoSpaceDE/>
              <w:jc w:val="center"/>
              <w:rPr>
                <w:rFonts w:eastAsia="Calibri"/>
                <w:b/>
                <w:color w:val="000000"/>
                <w:sz w:val="24"/>
                <w:szCs w:val="24"/>
              </w:rPr>
            </w:pPr>
            <w:r w:rsidRPr="00516EAD">
              <w:rPr>
                <w:rFonts w:eastAsia="Calibri"/>
                <w:b/>
                <w:color w:val="000000"/>
                <w:sz w:val="24"/>
                <w:szCs w:val="24"/>
              </w:rPr>
              <w:t xml:space="preserve">11 </w:t>
            </w:r>
            <w:r w:rsidR="001D220F">
              <w:rPr>
                <w:rFonts w:eastAsia="Calibri"/>
                <w:b/>
                <w:color w:val="000000"/>
                <w:sz w:val="24"/>
                <w:szCs w:val="24"/>
              </w:rPr>
              <w:t>166</w:t>
            </w:r>
          </w:p>
        </w:tc>
      </w:tr>
    </w:tbl>
    <w:p w14:paraId="55DA9FE0" w14:textId="77777777" w:rsidR="00537C80" w:rsidRPr="00B82840" w:rsidRDefault="00537C80">
      <w:pPr>
        <w:widowControl/>
        <w:autoSpaceDE/>
        <w:autoSpaceDN/>
        <w:spacing w:after="200" w:line="276" w:lineRule="auto"/>
        <w:rPr>
          <w:color w:val="FF0000"/>
        </w:rPr>
      </w:pPr>
    </w:p>
    <w:p w14:paraId="3F343F5F" w14:textId="77777777" w:rsidR="00537C80" w:rsidRPr="00B82840" w:rsidRDefault="00537C80" w:rsidP="00935E86">
      <w:pPr>
        <w:widowControl/>
        <w:autoSpaceDE/>
        <w:autoSpaceDN/>
        <w:rPr>
          <w:color w:val="FF0000"/>
        </w:rPr>
      </w:pPr>
    </w:p>
    <w:p w14:paraId="52700809" w14:textId="77777777" w:rsidR="009439DF" w:rsidRPr="00B82840" w:rsidRDefault="009439DF">
      <w:pPr>
        <w:widowControl/>
        <w:autoSpaceDE/>
        <w:autoSpaceDN/>
        <w:spacing w:after="200" w:line="276" w:lineRule="auto"/>
        <w:rPr>
          <w:color w:val="FF0000"/>
        </w:rPr>
      </w:pPr>
    </w:p>
    <w:p w14:paraId="2EF12A05" w14:textId="77777777" w:rsidR="00537C80" w:rsidRPr="00B82840" w:rsidRDefault="00537C80" w:rsidP="00C0385A">
      <w:pPr>
        <w:jc w:val="center"/>
        <w:rPr>
          <w:b/>
          <w:color w:val="FF0000"/>
          <w:sz w:val="24"/>
          <w:szCs w:val="24"/>
        </w:rPr>
      </w:pPr>
    </w:p>
    <w:p w14:paraId="74E5D91B" w14:textId="77777777" w:rsidR="00A95B36" w:rsidRPr="00B82840" w:rsidRDefault="00A95B36" w:rsidP="00C0385A">
      <w:pPr>
        <w:jc w:val="center"/>
        <w:rPr>
          <w:b/>
          <w:color w:val="FF0000"/>
          <w:sz w:val="24"/>
          <w:szCs w:val="24"/>
        </w:rPr>
      </w:pPr>
    </w:p>
    <w:p w14:paraId="30C6D21A" w14:textId="77777777" w:rsidR="009439DF" w:rsidRPr="00B82840" w:rsidRDefault="009439DF" w:rsidP="00C0385A">
      <w:pPr>
        <w:tabs>
          <w:tab w:val="left" w:pos="851"/>
          <w:tab w:val="left" w:pos="1702"/>
          <w:tab w:val="left" w:pos="2553"/>
        </w:tabs>
        <w:adjustRightInd w:val="0"/>
        <w:spacing w:after="120"/>
        <w:jc w:val="center"/>
        <w:rPr>
          <w:b/>
          <w:color w:val="FF0000"/>
        </w:rPr>
      </w:pPr>
    </w:p>
    <w:p w14:paraId="5676FB7F" w14:textId="77777777" w:rsidR="00C0385A" w:rsidRPr="00B82840" w:rsidRDefault="00C0385A">
      <w:pPr>
        <w:widowControl/>
        <w:autoSpaceDE/>
        <w:autoSpaceDN/>
        <w:spacing w:after="200" w:line="276" w:lineRule="auto"/>
        <w:rPr>
          <w:b/>
          <w:color w:val="FF0000"/>
        </w:rPr>
      </w:pPr>
    </w:p>
    <w:p w14:paraId="2D9B1EFD" w14:textId="77777777" w:rsidR="00ED73AE" w:rsidRDefault="00ED73AE" w:rsidP="00C0385A">
      <w:pPr>
        <w:tabs>
          <w:tab w:val="left" w:pos="851"/>
          <w:tab w:val="left" w:pos="1702"/>
          <w:tab w:val="left" w:pos="2553"/>
        </w:tabs>
        <w:adjustRightInd w:val="0"/>
        <w:spacing w:after="120"/>
        <w:rPr>
          <w:b/>
          <w:color w:val="FF0000"/>
        </w:rPr>
      </w:pPr>
    </w:p>
    <w:p w14:paraId="3300A04F" w14:textId="77777777" w:rsidR="004C41FD" w:rsidRDefault="004C41FD" w:rsidP="00C0385A">
      <w:pPr>
        <w:tabs>
          <w:tab w:val="left" w:pos="851"/>
          <w:tab w:val="left" w:pos="1702"/>
          <w:tab w:val="left" w:pos="2553"/>
        </w:tabs>
        <w:adjustRightInd w:val="0"/>
        <w:spacing w:after="120"/>
        <w:rPr>
          <w:b/>
          <w:color w:val="FF0000"/>
        </w:rPr>
      </w:pPr>
    </w:p>
    <w:p w14:paraId="3A12CCB8" w14:textId="77777777" w:rsidR="004C41FD" w:rsidRDefault="004C41FD" w:rsidP="00C0385A">
      <w:pPr>
        <w:tabs>
          <w:tab w:val="left" w:pos="851"/>
          <w:tab w:val="left" w:pos="1702"/>
          <w:tab w:val="left" w:pos="2553"/>
        </w:tabs>
        <w:adjustRightInd w:val="0"/>
        <w:spacing w:after="120"/>
        <w:rPr>
          <w:b/>
          <w:color w:val="FF0000"/>
        </w:rPr>
      </w:pPr>
    </w:p>
    <w:p w14:paraId="7E447666" w14:textId="77777777" w:rsidR="004C41FD" w:rsidRDefault="004C41FD" w:rsidP="00C0385A">
      <w:pPr>
        <w:tabs>
          <w:tab w:val="left" w:pos="851"/>
          <w:tab w:val="left" w:pos="1702"/>
          <w:tab w:val="left" w:pos="2553"/>
        </w:tabs>
        <w:adjustRightInd w:val="0"/>
        <w:spacing w:after="120"/>
        <w:rPr>
          <w:b/>
          <w:color w:val="FF0000"/>
        </w:rPr>
      </w:pPr>
    </w:p>
    <w:p w14:paraId="237F12CE" w14:textId="77777777" w:rsidR="004C41FD" w:rsidRDefault="004C41FD" w:rsidP="00C0385A">
      <w:pPr>
        <w:tabs>
          <w:tab w:val="left" w:pos="851"/>
          <w:tab w:val="left" w:pos="1702"/>
          <w:tab w:val="left" w:pos="2553"/>
        </w:tabs>
        <w:adjustRightInd w:val="0"/>
        <w:spacing w:after="120"/>
        <w:rPr>
          <w:b/>
          <w:color w:val="FF0000"/>
        </w:rPr>
      </w:pPr>
    </w:p>
    <w:p w14:paraId="5D01241A" w14:textId="77777777" w:rsidR="004C41FD" w:rsidRDefault="004C41FD" w:rsidP="00C0385A">
      <w:pPr>
        <w:tabs>
          <w:tab w:val="left" w:pos="851"/>
          <w:tab w:val="left" w:pos="1702"/>
          <w:tab w:val="left" w:pos="2553"/>
        </w:tabs>
        <w:adjustRightInd w:val="0"/>
        <w:spacing w:after="120"/>
        <w:rPr>
          <w:b/>
          <w:color w:val="FF0000"/>
        </w:rPr>
      </w:pPr>
    </w:p>
    <w:p w14:paraId="0FD2ED4A" w14:textId="77777777" w:rsidR="004C41FD" w:rsidRDefault="004C41FD" w:rsidP="00C0385A">
      <w:pPr>
        <w:tabs>
          <w:tab w:val="left" w:pos="851"/>
          <w:tab w:val="left" w:pos="1702"/>
          <w:tab w:val="left" w:pos="2553"/>
        </w:tabs>
        <w:adjustRightInd w:val="0"/>
        <w:spacing w:after="120"/>
        <w:rPr>
          <w:b/>
          <w:color w:val="FF0000"/>
        </w:rPr>
      </w:pPr>
    </w:p>
    <w:p w14:paraId="29E5DC51" w14:textId="77777777" w:rsidR="004C41FD" w:rsidRDefault="004C41FD" w:rsidP="00C0385A">
      <w:pPr>
        <w:tabs>
          <w:tab w:val="left" w:pos="851"/>
          <w:tab w:val="left" w:pos="1702"/>
          <w:tab w:val="left" w:pos="2553"/>
        </w:tabs>
        <w:adjustRightInd w:val="0"/>
        <w:spacing w:after="120"/>
        <w:rPr>
          <w:b/>
          <w:color w:val="FF0000"/>
        </w:rPr>
      </w:pPr>
    </w:p>
    <w:p w14:paraId="7241DE3F" w14:textId="77777777" w:rsidR="00935E86" w:rsidRDefault="00935E86">
      <w:pPr>
        <w:widowControl/>
        <w:autoSpaceDE/>
        <w:autoSpaceDN/>
        <w:spacing w:after="200" w:line="276" w:lineRule="auto"/>
        <w:rPr>
          <w:b/>
          <w:color w:val="FF0000"/>
        </w:rPr>
      </w:pPr>
      <w:r>
        <w:rPr>
          <w:b/>
          <w:color w:val="FF0000"/>
        </w:rPr>
        <w:br w:type="page"/>
      </w:r>
    </w:p>
    <w:tbl>
      <w:tblPr>
        <w:tblpPr w:leftFromText="180" w:rightFromText="180" w:vertAnchor="page" w:horzAnchor="margin" w:tblpXSpec="center" w:tblpY="631"/>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542"/>
        <w:gridCol w:w="3438"/>
        <w:gridCol w:w="1718"/>
        <w:gridCol w:w="2443"/>
        <w:gridCol w:w="1809"/>
      </w:tblGrid>
      <w:tr w:rsidR="00935E86" w:rsidRPr="00845F3F" w14:paraId="4019196A" w14:textId="77777777" w:rsidTr="00146457">
        <w:trPr>
          <w:trHeight w:val="909"/>
          <w:tblHeader/>
        </w:trPr>
        <w:tc>
          <w:tcPr>
            <w:tcW w:w="9950" w:type="dxa"/>
            <w:gridSpan w:val="5"/>
            <w:tcBorders>
              <w:top w:val="nil"/>
              <w:left w:val="nil"/>
              <w:right w:val="nil"/>
            </w:tcBorders>
            <w:shd w:val="clear" w:color="auto" w:fill="FFFFFF" w:themeFill="background1"/>
            <w:vAlign w:val="center"/>
          </w:tcPr>
          <w:p w14:paraId="63F81A62" w14:textId="77777777" w:rsidR="00935E86" w:rsidRPr="002A22CD" w:rsidRDefault="002A22CD" w:rsidP="002A22CD">
            <w:pPr>
              <w:tabs>
                <w:tab w:val="center" w:pos="8109"/>
                <w:tab w:val="right" w:pos="10261"/>
              </w:tabs>
              <w:ind w:left="1416" w:firstLine="1620"/>
              <w:rPr>
                <w:b/>
                <w:bCs/>
                <w:sz w:val="24"/>
                <w:szCs w:val="24"/>
              </w:rPr>
            </w:pPr>
            <w:r>
              <w:rPr>
                <w:b/>
                <w:sz w:val="24"/>
                <w:szCs w:val="24"/>
              </w:rPr>
              <w:lastRenderedPageBreak/>
              <w:t xml:space="preserve"> </w:t>
            </w:r>
            <w:r w:rsidRPr="00516EAD">
              <w:rPr>
                <w:b/>
                <w:sz w:val="24"/>
                <w:szCs w:val="24"/>
              </w:rPr>
              <w:t xml:space="preserve">Pregled </w:t>
            </w:r>
            <w:r w:rsidRPr="00845F3F">
              <w:rPr>
                <w:b/>
                <w:sz w:val="24"/>
                <w:szCs w:val="24"/>
              </w:rPr>
              <w:t xml:space="preserve">obučnih </w:t>
            </w:r>
            <w:r>
              <w:rPr>
                <w:b/>
                <w:sz w:val="24"/>
                <w:szCs w:val="24"/>
              </w:rPr>
              <w:t xml:space="preserve">događaja i vježbi </w:t>
            </w:r>
            <w:r>
              <w:rPr>
                <w:b/>
                <w:sz w:val="24"/>
                <w:szCs w:val="24"/>
              </w:rPr>
              <w:tab/>
              <w:t xml:space="preserve">         </w:t>
            </w:r>
            <w:r w:rsidR="000B2A19">
              <w:rPr>
                <w:b/>
                <w:sz w:val="24"/>
                <w:szCs w:val="24"/>
              </w:rPr>
              <w:t xml:space="preserve">                           </w:t>
            </w:r>
            <w:r w:rsidRPr="00935E86">
              <w:rPr>
                <w:b/>
                <w:bCs/>
                <w:sz w:val="24"/>
                <w:szCs w:val="24"/>
              </w:rPr>
              <w:t xml:space="preserve">Prilog </w:t>
            </w:r>
            <w:r>
              <w:rPr>
                <w:b/>
                <w:bCs/>
                <w:sz w:val="24"/>
                <w:szCs w:val="24"/>
              </w:rPr>
              <w:t>3</w:t>
            </w:r>
            <w:r w:rsidR="00B9551A">
              <w:rPr>
                <w:b/>
                <w:bCs/>
                <w:sz w:val="24"/>
                <w:szCs w:val="24"/>
              </w:rPr>
              <w:t>.</w:t>
            </w:r>
          </w:p>
        </w:tc>
      </w:tr>
      <w:tr w:rsidR="002A22CD" w:rsidRPr="00845F3F" w14:paraId="62A6B117" w14:textId="77777777" w:rsidTr="005A0F2F">
        <w:trPr>
          <w:trHeight w:val="525"/>
          <w:tblHeader/>
        </w:trPr>
        <w:tc>
          <w:tcPr>
            <w:tcW w:w="542" w:type="dxa"/>
            <w:shd w:val="clear" w:color="auto" w:fill="95B3D7" w:themeFill="accent1" w:themeFillTint="99"/>
            <w:vAlign w:val="center"/>
          </w:tcPr>
          <w:p w14:paraId="1DF0BBFF" w14:textId="77777777" w:rsidR="00935E86" w:rsidRPr="00507592" w:rsidRDefault="00935E86" w:rsidP="002A22CD">
            <w:pPr>
              <w:spacing w:line="276" w:lineRule="auto"/>
              <w:jc w:val="center"/>
              <w:rPr>
                <w:sz w:val="24"/>
                <w:szCs w:val="24"/>
              </w:rPr>
            </w:pPr>
            <w:r>
              <w:rPr>
                <w:sz w:val="24"/>
                <w:szCs w:val="24"/>
              </w:rPr>
              <w:t>R</w:t>
            </w:r>
            <w:r w:rsidRPr="00507592">
              <w:rPr>
                <w:sz w:val="24"/>
                <w:szCs w:val="24"/>
              </w:rPr>
              <w:t>.br.</w:t>
            </w:r>
          </w:p>
        </w:tc>
        <w:tc>
          <w:tcPr>
            <w:tcW w:w="3438" w:type="dxa"/>
            <w:shd w:val="clear" w:color="auto" w:fill="95B3D7" w:themeFill="accent1" w:themeFillTint="99"/>
            <w:vAlign w:val="center"/>
          </w:tcPr>
          <w:p w14:paraId="3768D9DD" w14:textId="77777777" w:rsidR="00935E86" w:rsidRPr="00507592" w:rsidRDefault="00935E86" w:rsidP="002A22CD">
            <w:pPr>
              <w:spacing w:line="276" w:lineRule="auto"/>
              <w:jc w:val="center"/>
              <w:rPr>
                <w:sz w:val="24"/>
                <w:szCs w:val="24"/>
              </w:rPr>
            </w:pPr>
            <w:r w:rsidRPr="00507592">
              <w:rPr>
                <w:sz w:val="24"/>
                <w:szCs w:val="24"/>
              </w:rPr>
              <w:t>NAZIV VJEŽBE</w:t>
            </w:r>
          </w:p>
        </w:tc>
        <w:tc>
          <w:tcPr>
            <w:tcW w:w="1718" w:type="dxa"/>
            <w:shd w:val="clear" w:color="auto" w:fill="95B3D7" w:themeFill="accent1" w:themeFillTint="99"/>
            <w:vAlign w:val="center"/>
          </w:tcPr>
          <w:p w14:paraId="4C7ABDEA" w14:textId="77777777" w:rsidR="00935E86" w:rsidRPr="00507592" w:rsidRDefault="00935E86" w:rsidP="002A22CD">
            <w:pPr>
              <w:spacing w:line="276" w:lineRule="auto"/>
              <w:jc w:val="center"/>
              <w:rPr>
                <w:sz w:val="24"/>
                <w:szCs w:val="24"/>
              </w:rPr>
            </w:pPr>
            <w:r w:rsidRPr="00507592">
              <w:rPr>
                <w:sz w:val="24"/>
                <w:szCs w:val="24"/>
              </w:rPr>
              <w:t>DRŽAVA/E</w:t>
            </w:r>
          </w:p>
          <w:p w14:paraId="1BD4908D" w14:textId="77777777" w:rsidR="00935E86" w:rsidRPr="00507592" w:rsidRDefault="00935E86" w:rsidP="002A22CD">
            <w:pPr>
              <w:spacing w:line="276" w:lineRule="auto"/>
              <w:jc w:val="center"/>
              <w:rPr>
                <w:sz w:val="24"/>
                <w:szCs w:val="24"/>
              </w:rPr>
            </w:pPr>
            <w:r w:rsidRPr="00507592">
              <w:rPr>
                <w:sz w:val="24"/>
                <w:szCs w:val="24"/>
              </w:rPr>
              <w:t>PROVEDBE</w:t>
            </w:r>
          </w:p>
        </w:tc>
        <w:tc>
          <w:tcPr>
            <w:tcW w:w="2443" w:type="dxa"/>
            <w:shd w:val="clear" w:color="auto" w:fill="95B3D7" w:themeFill="accent1" w:themeFillTint="99"/>
            <w:vAlign w:val="center"/>
          </w:tcPr>
          <w:p w14:paraId="44BA4332" w14:textId="77777777" w:rsidR="00935E86" w:rsidRPr="00507592" w:rsidRDefault="00935E86" w:rsidP="002A22CD">
            <w:pPr>
              <w:spacing w:line="276" w:lineRule="auto"/>
              <w:jc w:val="center"/>
              <w:rPr>
                <w:sz w:val="24"/>
                <w:szCs w:val="24"/>
              </w:rPr>
            </w:pPr>
            <w:r w:rsidRPr="00507592">
              <w:rPr>
                <w:sz w:val="24"/>
                <w:szCs w:val="24"/>
              </w:rPr>
              <w:t>RAZDOBLJE</w:t>
            </w:r>
          </w:p>
          <w:p w14:paraId="38B0A410" w14:textId="77777777" w:rsidR="00935E86" w:rsidRPr="00507592" w:rsidRDefault="00935E86" w:rsidP="002A22CD">
            <w:pPr>
              <w:spacing w:line="276" w:lineRule="auto"/>
              <w:jc w:val="center"/>
              <w:rPr>
                <w:sz w:val="24"/>
                <w:szCs w:val="24"/>
              </w:rPr>
            </w:pPr>
            <w:r w:rsidRPr="00507592">
              <w:rPr>
                <w:sz w:val="24"/>
                <w:szCs w:val="24"/>
              </w:rPr>
              <w:t>PROVEDBE</w:t>
            </w:r>
          </w:p>
        </w:tc>
        <w:tc>
          <w:tcPr>
            <w:tcW w:w="1809" w:type="dxa"/>
            <w:shd w:val="clear" w:color="auto" w:fill="95B3D7" w:themeFill="accent1" w:themeFillTint="99"/>
            <w:vAlign w:val="center"/>
          </w:tcPr>
          <w:p w14:paraId="6B92DDEA" w14:textId="77777777" w:rsidR="00935E86" w:rsidRPr="00507592" w:rsidRDefault="00935E86" w:rsidP="002A22CD">
            <w:pPr>
              <w:spacing w:line="276" w:lineRule="auto"/>
              <w:jc w:val="center"/>
              <w:rPr>
                <w:sz w:val="24"/>
                <w:szCs w:val="24"/>
              </w:rPr>
            </w:pPr>
            <w:r w:rsidRPr="00507592">
              <w:rPr>
                <w:sz w:val="24"/>
                <w:szCs w:val="24"/>
              </w:rPr>
              <w:t>PRIPADNIKA</w:t>
            </w:r>
          </w:p>
          <w:p w14:paraId="7C584D9E" w14:textId="77777777" w:rsidR="00935E86" w:rsidRPr="00507592" w:rsidRDefault="00935E86" w:rsidP="002A22CD">
            <w:pPr>
              <w:spacing w:line="276" w:lineRule="auto"/>
              <w:jc w:val="center"/>
              <w:rPr>
                <w:sz w:val="24"/>
                <w:szCs w:val="24"/>
              </w:rPr>
            </w:pPr>
            <w:r w:rsidRPr="00507592">
              <w:rPr>
                <w:sz w:val="24"/>
                <w:szCs w:val="24"/>
              </w:rPr>
              <w:t>OS RH</w:t>
            </w:r>
          </w:p>
        </w:tc>
      </w:tr>
      <w:tr w:rsidR="00B26B59" w:rsidRPr="00845F3F" w14:paraId="60F8FFA1" w14:textId="77777777" w:rsidTr="005A0F2F">
        <w:trPr>
          <w:trHeight w:val="261"/>
          <w:tblHeader/>
        </w:trPr>
        <w:tc>
          <w:tcPr>
            <w:tcW w:w="542" w:type="dxa"/>
            <w:vAlign w:val="center"/>
          </w:tcPr>
          <w:p w14:paraId="2FE4A196"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7117D659" w14:textId="77777777" w:rsidR="00B26B59" w:rsidRPr="00845F3F" w:rsidRDefault="00B26B59" w:rsidP="00B26B59">
            <w:pPr>
              <w:spacing w:line="276" w:lineRule="auto"/>
              <w:jc w:val="center"/>
              <w:rPr>
                <w:bCs/>
                <w:sz w:val="24"/>
                <w:szCs w:val="24"/>
              </w:rPr>
            </w:pPr>
            <w:r w:rsidRPr="00845F3F">
              <w:rPr>
                <w:bCs/>
                <w:sz w:val="24"/>
                <w:szCs w:val="24"/>
              </w:rPr>
              <w:t>SKY SOLDIER</w:t>
            </w:r>
          </w:p>
        </w:tc>
        <w:tc>
          <w:tcPr>
            <w:tcW w:w="1718" w:type="dxa"/>
          </w:tcPr>
          <w:p w14:paraId="3A8712E3" w14:textId="77777777" w:rsidR="00B26B59" w:rsidRPr="00845F3F" w:rsidRDefault="00B26B59" w:rsidP="00B26B59">
            <w:pPr>
              <w:spacing w:line="276" w:lineRule="auto"/>
              <w:jc w:val="center"/>
              <w:rPr>
                <w:bCs/>
                <w:sz w:val="24"/>
                <w:szCs w:val="24"/>
              </w:rPr>
            </w:pPr>
            <w:r w:rsidRPr="00845F3F">
              <w:rPr>
                <w:bCs/>
                <w:sz w:val="24"/>
                <w:szCs w:val="24"/>
              </w:rPr>
              <w:t>Republika</w:t>
            </w:r>
          </w:p>
          <w:p w14:paraId="6AEC605C" w14:textId="77777777" w:rsidR="00B26B59" w:rsidRPr="00845F3F" w:rsidRDefault="00B26B59" w:rsidP="00B26B59">
            <w:pPr>
              <w:spacing w:line="276" w:lineRule="auto"/>
              <w:jc w:val="center"/>
              <w:rPr>
                <w:bCs/>
                <w:sz w:val="24"/>
                <w:szCs w:val="24"/>
              </w:rPr>
            </w:pPr>
            <w:r w:rsidRPr="00845F3F">
              <w:rPr>
                <w:bCs/>
                <w:sz w:val="24"/>
                <w:szCs w:val="24"/>
              </w:rPr>
              <w:t>Hrvatska</w:t>
            </w:r>
          </w:p>
        </w:tc>
        <w:tc>
          <w:tcPr>
            <w:tcW w:w="2443" w:type="dxa"/>
            <w:vAlign w:val="center"/>
          </w:tcPr>
          <w:p w14:paraId="093997B8" w14:textId="77777777" w:rsidR="00B26B59" w:rsidRPr="00845F3F" w:rsidRDefault="00B26B59" w:rsidP="00B26B59">
            <w:pPr>
              <w:spacing w:line="276" w:lineRule="auto"/>
              <w:jc w:val="center"/>
              <w:rPr>
                <w:bCs/>
                <w:sz w:val="24"/>
                <w:szCs w:val="24"/>
              </w:rPr>
            </w:pPr>
            <w:r w:rsidRPr="00845F3F">
              <w:rPr>
                <w:bCs/>
                <w:sz w:val="24"/>
                <w:szCs w:val="24"/>
              </w:rPr>
              <w:t>ožujak</w:t>
            </w:r>
          </w:p>
        </w:tc>
        <w:tc>
          <w:tcPr>
            <w:tcW w:w="1809" w:type="dxa"/>
            <w:vAlign w:val="center"/>
          </w:tcPr>
          <w:p w14:paraId="017E2FB6" w14:textId="77777777" w:rsidR="00B26B59" w:rsidRPr="00845F3F" w:rsidRDefault="00B26B59" w:rsidP="00B26B59">
            <w:pPr>
              <w:spacing w:line="276" w:lineRule="auto"/>
              <w:jc w:val="center"/>
              <w:rPr>
                <w:bCs/>
                <w:sz w:val="24"/>
                <w:szCs w:val="24"/>
              </w:rPr>
            </w:pPr>
            <w:r w:rsidRPr="00845F3F">
              <w:rPr>
                <w:bCs/>
                <w:sz w:val="24"/>
                <w:szCs w:val="24"/>
              </w:rPr>
              <w:t>15</w:t>
            </w:r>
          </w:p>
        </w:tc>
      </w:tr>
      <w:tr w:rsidR="00B26B59" w:rsidRPr="00845F3F" w14:paraId="72739FD2" w14:textId="77777777" w:rsidTr="005A0F2F">
        <w:trPr>
          <w:trHeight w:val="261"/>
          <w:tblHeader/>
        </w:trPr>
        <w:tc>
          <w:tcPr>
            <w:tcW w:w="542" w:type="dxa"/>
            <w:vAlign w:val="center"/>
          </w:tcPr>
          <w:p w14:paraId="4B73AB44"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2F7E2499" w14:textId="77777777" w:rsidR="00B26B59" w:rsidRPr="00845F3F" w:rsidRDefault="00B26B59" w:rsidP="00B26B59">
            <w:pPr>
              <w:spacing w:line="276" w:lineRule="auto"/>
              <w:jc w:val="center"/>
              <w:rPr>
                <w:bCs/>
                <w:sz w:val="24"/>
                <w:szCs w:val="24"/>
              </w:rPr>
            </w:pPr>
            <w:r w:rsidRPr="00845F3F">
              <w:rPr>
                <w:bCs/>
                <w:sz w:val="24"/>
                <w:szCs w:val="24"/>
              </w:rPr>
              <w:t>ARIADNE 25</w:t>
            </w:r>
          </w:p>
        </w:tc>
        <w:tc>
          <w:tcPr>
            <w:tcW w:w="1718" w:type="dxa"/>
            <w:vAlign w:val="center"/>
          </w:tcPr>
          <w:p w14:paraId="154ED3B5" w14:textId="77777777" w:rsidR="00B26B59" w:rsidRPr="00845F3F" w:rsidRDefault="00B26B59" w:rsidP="00B26B59">
            <w:pPr>
              <w:spacing w:line="276" w:lineRule="auto"/>
              <w:jc w:val="center"/>
              <w:rPr>
                <w:bCs/>
                <w:sz w:val="24"/>
                <w:szCs w:val="24"/>
              </w:rPr>
            </w:pPr>
            <w:r w:rsidRPr="00845F3F">
              <w:rPr>
                <w:bCs/>
                <w:sz w:val="24"/>
                <w:szCs w:val="24"/>
              </w:rPr>
              <w:t>Helenska Republika</w:t>
            </w:r>
          </w:p>
        </w:tc>
        <w:tc>
          <w:tcPr>
            <w:tcW w:w="2443" w:type="dxa"/>
            <w:vAlign w:val="center"/>
          </w:tcPr>
          <w:p w14:paraId="0C1C7D3B" w14:textId="77777777" w:rsidR="00B26B59" w:rsidRPr="00845F3F" w:rsidRDefault="00B26B59" w:rsidP="00B26B59">
            <w:pPr>
              <w:spacing w:line="276" w:lineRule="auto"/>
              <w:jc w:val="center"/>
              <w:rPr>
                <w:bCs/>
                <w:sz w:val="24"/>
                <w:szCs w:val="24"/>
              </w:rPr>
            </w:pPr>
            <w:r w:rsidRPr="00845F3F">
              <w:rPr>
                <w:bCs/>
                <w:sz w:val="24"/>
                <w:szCs w:val="24"/>
              </w:rPr>
              <w:t>ožujak</w:t>
            </w:r>
          </w:p>
        </w:tc>
        <w:tc>
          <w:tcPr>
            <w:tcW w:w="1809" w:type="dxa"/>
            <w:vAlign w:val="center"/>
          </w:tcPr>
          <w:p w14:paraId="3BFCF5EF" w14:textId="77777777" w:rsidR="00B26B59" w:rsidRPr="00845F3F" w:rsidRDefault="00B26B59" w:rsidP="00B26B59">
            <w:pPr>
              <w:spacing w:line="276" w:lineRule="auto"/>
              <w:jc w:val="center"/>
              <w:rPr>
                <w:bCs/>
                <w:sz w:val="24"/>
                <w:szCs w:val="24"/>
              </w:rPr>
            </w:pPr>
            <w:r w:rsidRPr="00845F3F">
              <w:rPr>
                <w:bCs/>
                <w:sz w:val="24"/>
                <w:szCs w:val="24"/>
              </w:rPr>
              <w:t>1</w:t>
            </w:r>
          </w:p>
        </w:tc>
      </w:tr>
      <w:tr w:rsidR="00B26B59" w:rsidRPr="00845F3F" w14:paraId="31529EFC" w14:textId="77777777" w:rsidTr="005A0F2F">
        <w:trPr>
          <w:trHeight w:val="261"/>
          <w:tblHeader/>
        </w:trPr>
        <w:tc>
          <w:tcPr>
            <w:tcW w:w="542" w:type="dxa"/>
            <w:vAlign w:val="center"/>
          </w:tcPr>
          <w:p w14:paraId="58C73EDD"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6EC37CA0" w14:textId="77777777" w:rsidR="00B26B59" w:rsidRPr="00845F3F" w:rsidRDefault="00896F00" w:rsidP="00B26B59">
            <w:pPr>
              <w:spacing w:line="276" w:lineRule="auto"/>
              <w:jc w:val="center"/>
              <w:rPr>
                <w:bCs/>
                <w:sz w:val="24"/>
                <w:szCs w:val="24"/>
              </w:rPr>
            </w:pPr>
            <w:r>
              <w:rPr>
                <w:bCs/>
                <w:sz w:val="24"/>
                <w:szCs w:val="24"/>
              </w:rPr>
              <w:t>ACE 2025-</w:t>
            </w:r>
            <w:r w:rsidR="00B26B59" w:rsidRPr="00845F3F">
              <w:rPr>
                <w:bCs/>
                <w:sz w:val="24"/>
                <w:szCs w:val="24"/>
              </w:rPr>
              <w:t>I</w:t>
            </w:r>
          </w:p>
        </w:tc>
        <w:tc>
          <w:tcPr>
            <w:tcW w:w="1718" w:type="dxa"/>
            <w:vAlign w:val="center"/>
          </w:tcPr>
          <w:p w14:paraId="5C90E5E2" w14:textId="77777777" w:rsidR="00B26B59" w:rsidRPr="00845F3F" w:rsidRDefault="00B26B59" w:rsidP="00B26B59">
            <w:pPr>
              <w:spacing w:line="276" w:lineRule="auto"/>
              <w:jc w:val="center"/>
              <w:rPr>
                <w:bCs/>
                <w:sz w:val="24"/>
                <w:szCs w:val="24"/>
              </w:rPr>
            </w:pPr>
            <w:r w:rsidRPr="00845F3F">
              <w:rPr>
                <w:bCs/>
                <w:sz w:val="24"/>
                <w:szCs w:val="24"/>
              </w:rPr>
              <w:t>Republika</w:t>
            </w:r>
          </w:p>
          <w:p w14:paraId="3DCFEE56" w14:textId="77777777" w:rsidR="00B26B59" w:rsidRPr="00845F3F" w:rsidRDefault="00B26B59" w:rsidP="00B26B59">
            <w:pPr>
              <w:spacing w:line="276" w:lineRule="auto"/>
              <w:jc w:val="center"/>
              <w:rPr>
                <w:bCs/>
                <w:sz w:val="24"/>
                <w:szCs w:val="24"/>
              </w:rPr>
            </w:pPr>
            <w:r w:rsidRPr="00845F3F">
              <w:rPr>
                <w:bCs/>
                <w:sz w:val="24"/>
                <w:szCs w:val="24"/>
              </w:rPr>
              <w:t>Hrvatska</w:t>
            </w:r>
          </w:p>
        </w:tc>
        <w:tc>
          <w:tcPr>
            <w:tcW w:w="2443" w:type="dxa"/>
            <w:vAlign w:val="center"/>
          </w:tcPr>
          <w:p w14:paraId="6CF72DE9" w14:textId="77777777" w:rsidR="00B26B59" w:rsidRPr="00845F3F" w:rsidRDefault="00B26B59" w:rsidP="00B26B59">
            <w:pPr>
              <w:spacing w:line="276" w:lineRule="auto"/>
              <w:jc w:val="center"/>
              <w:rPr>
                <w:bCs/>
                <w:sz w:val="24"/>
                <w:szCs w:val="24"/>
              </w:rPr>
            </w:pPr>
            <w:r w:rsidRPr="00845F3F">
              <w:rPr>
                <w:bCs/>
                <w:sz w:val="24"/>
                <w:szCs w:val="24"/>
              </w:rPr>
              <w:t>ožujak</w:t>
            </w:r>
          </w:p>
        </w:tc>
        <w:tc>
          <w:tcPr>
            <w:tcW w:w="1809" w:type="dxa"/>
            <w:vAlign w:val="center"/>
          </w:tcPr>
          <w:p w14:paraId="61A92739" w14:textId="77777777" w:rsidR="00B26B59" w:rsidRPr="00845F3F" w:rsidRDefault="00B26B59" w:rsidP="00B26B59">
            <w:pPr>
              <w:spacing w:line="276" w:lineRule="auto"/>
              <w:jc w:val="center"/>
              <w:rPr>
                <w:bCs/>
                <w:sz w:val="24"/>
                <w:szCs w:val="24"/>
              </w:rPr>
            </w:pPr>
            <w:r w:rsidRPr="00845F3F">
              <w:rPr>
                <w:bCs/>
                <w:sz w:val="24"/>
                <w:szCs w:val="24"/>
              </w:rPr>
              <w:t>50</w:t>
            </w:r>
          </w:p>
        </w:tc>
      </w:tr>
      <w:tr w:rsidR="00B26B59" w:rsidRPr="00845F3F" w14:paraId="3FF36CBC" w14:textId="77777777" w:rsidTr="005A0F2F">
        <w:trPr>
          <w:trHeight w:val="261"/>
          <w:tblHeader/>
        </w:trPr>
        <w:tc>
          <w:tcPr>
            <w:tcW w:w="542" w:type="dxa"/>
            <w:vAlign w:val="center"/>
          </w:tcPr>
          <w:p w14:paraId="49A9E4E4"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15BED346" w14:textId="77777777" w:rsidR="00B26B59" w:rsidRPr="00845F3F" w:rsidRDefault="00B26B59" w:rsidP="00B26B59">
            <w:pPr>
              <w:spacing w:line="276" w:lineRule="auto"/>
              <w:jc w:val="center"/>
              <w:rPr>
                <w:bCs/>
                <w:sz w:val="24"/>
                <w:szCs w:val="24"/>
              </w:rPr>
            </w:pPr>
            <w:r w:rsidRPr="00845F3F">
              <w:rPr>
                <w:bCs/>
                <w:sz w:val="24"/>
                <w:szCs w:val="24"/>
              </w:rPr>
              <w:t>STEADFAST FOXTROT  25</w:t>
            </w:r>
          </w:p>
        </w:tc>
        <w:tc>
          <w:tcPr>
            <w:tcW w:w="1718" w:type="dxa"/>
            <w:vAlign w:val="center"/>
          </w:tcPr>
          <w:p w14:paraId="54BBF31A" w14:textId="77777777" w:rsidR="00B26B59" w:rsidRPr="00845F3F" w:rsidRDefault="00B26B59" w:rsidP="00B26B59">
            <w:pPr>
              <w:spacing w:line="276" w:lineRule="auto"/>
              <w:jc w:val="center"/>
              <w:rPr>
                <w:bCs/>
                <w:sz w:val="24"/>
                <w:szCs w:val="24"/>
              </w:rPr>
            </w:pPr>
            <w:r w:rsidRPr="00845F3F">
              <w:rPr>
                <w:bCs/>
                <w:sz w:val="24"/>
                <w:szCs w:val="24"/>
              </w:rPr>
              <w:t>SR Njemačka</w:t>
            </w:r>
          </w:p>
        </w:tc>
        <w:tc>
          <w:tcPr>
            <w:tcW w:w="2443" w:type="dxa"/>
            <w:vAlign w:val="center"/>
          </w:tcPr>
          <w:p w14:paraId="496A2202" w14:textId="77777777" w:rsidR="00B26B59" w:rsidRPr="00845F3F" w:rsidRDefault="00B26B59" w:rsidP="00B26B59">
            <w:pPr>
              <w:spacing w:line="276" w:lineRule="auto"/>
              <w:jc w:val="center"/>
              <w:rPr>
                <w:bCs/>
                <w:sz w:val="24"/>
                <w:szCs w:val="24"/>
              </w:rPr>
            </w:pPr>
            <w:r w:rsidRPr="00845F3F">
              <w:rPr>
                <w:bCs/>
                <w:sz w:val="24"/>
                <w:szCs w:val="24"/>
              </w:rPr>
              <w:t>ožujak</w:t>
            </w:r>
          </w:p>
        </w:tc>
        <w:tc>
          <w:tcPr>
            <w:tcW w:w="1809" w:type="dxa"/>
            <w:vAlign w:val="center"/>
          </w:tcPr>
          <w:p w14:paraId="07A78058" w14:textId="77777777" w:rsidR="00B26B59" w:rsidRPr="00845F3F" w:rsidRDefault="00B26B59" w:rsidP="00B26B59">
            <w:pPr>
              <w:spacing w:line="276" w:lineRule="auto"/>
              <w:jc w:val="center"/>
              <w:rPr>
                <w:bCs/>
                <w:sz w:val="24"/>
                <w:szCs w:val="24"/>
              </w:rPr>
            </w:pPr>
            <w:r w:rsidRPr="00845F3F">
              <w:rPr>
                <w:bCs/>
                <w:sz w:val="24"/>
                <w:szCs w:val="24"/>
              </w:rPr>
              <w:t>2</w:t>
            </w:r>
          </w:p>
        </w:tc>
      </w:tr>
      <w:tr w:rsidR="00B26B59" w:rsidRPr="00845F3F" w14:paraId="4EF7C1BC" w14:textId="77777777" w:rsidTr="005A0F2F">
        <w:trPr>
          <w:trHeight w:val="261"/>
          <w:tblHeader/>
        </w:trPr>
        <w:tc>
          <w:tcPr>
            <w:tcW w:w="542" w:type="dxa"/>
            <w:vAlign w:val="center"/>
          </w:tcPr>
          <w:p w14:paraId="789F4E0C"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128215D4" w14:textId="77777777" w:rsidR="00B26B59" w:rsidRPr="00845F3F" w:rsidRDefault="00B26B59" w:rsidP="00B26B59">
            <w:pPr>
              <w:spacing w:line="276" w:lineRule="auto"/>
              <w:jc w:val="center"/>
              <w:rPr>
                <w:bCs/>
                <w:sz w:val="24"/>
                <w:szCs w:val="24"/>
              </w:rPr>
            </w:pPr>
            <w:r w:rsidRPr="00845F3F">
              <w:rPr>
                <w:bCs/>
                <w:sz w:val="24"/>
                <w:szCs w:val="24"/>
              </w:rPr>
              <w:t xml:space="preserve">MILEX 25-1/RDC </w:t>
            </w:r>
            <w:r w:rsidR="00896F00">
              <w:rPr>
                <w:bCs/>
                <w:sz w:val="24"/>
                <w:szCs w:val="24"/>
              </w:rPr>
              <w:t xml:space="preserve"> </w:t>
            </w:r>
            <w:r w:rsidRPr="00845F3F">
              <w:rPr>
                <w:bCs/>
                <w:sz w:val="24"/>
                <w:szCs w:val="24"/>
              </w:rPr>
              <w:t>LIVEX</w:t>
            </w:r>
          </w:p>
        </w:tc>
        <w:tc>
          <w:tcPr>
            <w:tcW w:w="1718" w:type="dxa"/>
            <w:vAlign w:val="center"/>
          </w:tcPr>
          <w:p w14:paraId="238C160C" w14:textId="77777777" w:rsidR="00B26B59" w:rsidRPr="00845F3F" w:rsidRDefault="00B26B59" w:rsidP="00B26B59">
            <w:pPr>
              <w:spacing w:line="276" w:lineRule="auto"/>
              <w:jc w:val="center"/>
              <w:rPr>
                <w:bCs/>
                <w:sz w:val="24"/>
                <w:szCs w:val="24"/>
              </w:rPr>
            </w:pPr>
            <w:r w:rsidRPr="00845F3F">
              <w:rPr>
                <w:bCs/>
                <w:sz w:val="24"/>
                <w:szCs w:val="24"/>
              </w:rPr>
              <w:t>Mađarska</w:t>
            </w:r>
          </w:p>
        </w:tc>
        <w:tc>
          <w:tcPr>
            <w:tcW w:w="2443" w:type="dxa"/>
            <w:vAlign w:val="center"/>
          </w:tcPr>
          <w:p w14:paraId="50368E65" w14:textId="77777777" w:rsidR="00B26B59" w:rsidRPr="00845F3F" w:rsidRDefault="00B26B59" w:rsidP="00B26B59">
            <w:pPr>
              <w:spacing w:line="276" w:lineRule="auto"/>
              <w:jc w:val="center"/>
              <w:rPr>
                <w:bCs/>
                <w:sz w:val="24"/>
                <w:szCs w:val="24"/>
              </w:rPr>
            </w:pPr>
            <w:r w:rsidRPr="00845F3F">
              <w:rPr>
                <w:bCs/>
                <w:sz w:val="24"/>
                <w:szCs w:val="24"/>
              </w:rPr>
              <w:t>ožujak/travanj/svibanj</w:t>
            </w:r>
          </w:p>
        </w:tc>
        <w:tc>
          <w:tcPr>
            <w:tcW w:w="1809" w:type="dxa"/>
            <w:vAlign w:val="center"/>
          </w:tcPr>
          <w:p w14:paraId="58018FD5" w14:textId="77777777" w:rsidR="00B26B59" w:rsidRPr="00845F3F" w:rsidRDefault="00B26B59" w:rsidP="00B26B59">
            <w:pPr>
              <w:spacing w:line="276" w:lineRule="auto"/>
              <w:jc w:val="center"/>
              <w:rPr>
                <w:bCs/>
                <w:sz w:val="24"/>
                <w:szCs w:val="24"/>
              </w:rPr>
            </w:pPr>
            <w:r w:rsidRPr="00845F3F">
              <w:rPr>
                <w:bCs/>
                <w:sz w:val="24"/>
                <w:szCs w:val="24"/>
              </w:rPr>
              <w:t>55</w:t>
            </w:r>
          </w:p>
        </w:tc>
      </w:tr>
      <w:tr w:rsidR="00B26B59" w:rsidRPr="00845F3F" w14:paraId="7A5B5A4C" w14:textId="77777777" w:rsidTr="005A0F2F">
        <w:trPr>
          <w:trHeight w:val="261"/>
          <w:tblHeader/>
        </w:trPr>
        <w:tc>
          <w:tcPr>
            <w:tcW w:w="542" w:type="dxa"/>
            <w:vAlign w:val="center"/>
          </w:tcPr>
          <w:p w14:paraId="11D01D98"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780C10F4" w14:textId="77777777" w:rsidR="00B26B59" w:rsidRPr="00896F00" w:rsidRDefault="00896F00" w:rsidP="00CC2A99">
            <w:pPr>
              <w:spacing w:line="276" w:lineRule="auto"/>
              <w:jc w:val="center"/>
              <w:rPr>
                <w:bCs/>
              </w:rPr>
            </w:pPr>
            <w:r>
              <w:rPr>
                <w:bCs/>
              </w:rPr>
              <w:t>STEADFAST COBALT</w:t>
            </w:r>
            <w:r w:rsidR="00CC2A99">
              <w:rPr>
                <w:bCs/>
              </w:rPr>
              <w:t>/</w:t>
            </w:r>
            <w:r>
              <w:rPr>
                <w:bCs/>
              </w:rPr>
              <w:t xml:space="preserve"> RAMSTEIN DUST</w:t>
            </w:r>
            <w:r w:rsidR="00CC2A99">
              <w:rPr>
                <w:bCs/>
              </w:rPr>
              <w:t>/</w:t>
            </w:r>
            <w:r>
              <w:rPr>
                <w:bCs/>
              </w:rPr>
              <w:t>COBALT CLOUD</w:t>
            </w:r>
            <w:r w:rsidR="00CC2A99">
              <w:rPr>
                <w:bCs/>
              </w:rPr>
              <w:t>/</w:t>
            </w:r>
            <w:r>
              <w:rPr>
                <w:bCs/>
              </w:rPr>
              <w:t>STEADFAST JUPITER</w:t>
            </w:r>
            <w:r w:rsidR="00CC2A99">
              <w:rPr>
                <w:bCs/>
              </w:rPr>
              <w:t>/</w:t>
            </w:r>
            <w:r>
              <w:rPr>
                <w:bCs/>
              </w:rPr>
              <w:t xml:space="preserve"> STEADFAST DUEL</w:t>
            </w:r>
            <w:r w:rsidR="00CC2A99">
              <w:rPr>
                <w:bCs/>
              </w:rPr>
              <w:t>/</w:t>
            </w:r>
            <w:r>
              <w:rPr>
                <w:bCs/>
              </w:rPr>
              <w:t>STEADFAST DAGGER</w:t>
            </w:r>
            <w:r w:rsidR="00CC2A99">
              <w:rPr>
                <w:bCs/>
              </w:rPr>
              <w:t>/</w:t>
            </w:r>
            <w:r>
              <w:rPr>
                <w:bCs/>
              </w:rPr>
              <w:t>STEADFAST DUEL</w:t>
            </w:r>
            <w:r w:rsidR="00CC2A99">
              <w:rPr>
                <w:bCs/>
              </w:rPr>
              <w:t>/</w:t>
            </w:r>
            <w:r w:rsidR="00B26B59" w:rsidRPr="002A22CD">
              <w:rPr>
                <w:bCs/>
              </w:rPr>
              <w:t>STEADFAST DART</w:t>
            </w:r>
          </w:p>
        </w:tc>
        <w:tc>
          <w:tcPr>
            <w:tcW w:w="1718" w:type="dxa"/>
            <w:vAlign w:val="center"/>
          </w:tcPr>
          <w:p w14:paraId="01F35E73" w14:textId="77777777" w:rsidR="00B26B59" w:rsidRPr="00845F3F" w:rsidRDefault="00B26B59" w:rsidP="00B26B59">
            <w:pPr>
              <w:spacing w:line="276" w:lineRule="auto"/>
              <w:jc w:val="center"/>
              <w:rPr>
                <w:bCs/>
                <w:sz w:val="24"/>
                <w:szCs w:val="24"/>
              </w:rPr>
            </w:pPr>
            <w:r w:rsidRPr="00845F3F">
              <w:rPr>
                <w:bCs/>
                <w:sz w:val="24"/>
                <w:szCs w:val="24"/>
              </w:rPr>
              <w:t>Europska unija</w:t>
            </w:r>
          </w:p>
        </w:tc>
        <w:tc>
          <w:tcPr>
            <w:tcW w:w="2443" w:type="dxa"/>
            <w:vAlign w:val="center"/>
          </w:tcPr>
          <w:p w14:paraId="707B145A" w14:textId="77777777" w:rsidR="00B26B59" w:rsidRPr="00845F3F" w:rsidRDefault="00B26B59" w:rsidP="00B26B59">
            <w:pPr>
              <w:spacing w:line="276" w:lineRule="auto"/>
              <w:jc w:val="center"/>
              <w:rPr>
                <w:bCs/>
                <w:sz w:val="24"/>
                <w:szCs w:val="24"/>
              </w:rPr>
            </w:pPr>
            <w:r w:rsidRPr="00845F3F">
              <w:rPr>
                <w:bCs/>
                <w:sz w:val="24"/>
                <w:szCs w:val="24"/>
              </w:rPr>
              <w:t>ožujak/prosinac</w:t>
            </w:r>
          </w:p>
        </w:tc>
        <w:tc>
          <w:tcPr>
            <w:tcW w:w="1809" w:type="dxa"/>
            <w:vAlign w:val="center"/>
          </w:tcPr>
          <w:p w14:paraId="3CC8B1D7" w14:textId="77777777" w:rsidR="00B26B59" w:rsidRPr="00845F3F" w:rsidRDefault="00B26B59" w:rsidP="00B26B59">
            <w:pPr>
              <w:spacing w:line="276" w:lineRule="auto"/>
              <w:jc w:val="center"/>
              <w:rPr>
                <w:bCs/>
                <w:sz w:val="24"/>
                <w:szCs w:val="24"/>
              </w:rPr>
            </w:pPr>
            <w:r w:rsidRPr="00845F3F">
              <w:rPr>
                <w:bCs/>
                <w:sz w:val="24"/>
                <w:szCs w:val="24"/>
              </w:rPr>
              <w:t>15</w:t>
            </w:r>
          </w:p>
        </w:tc>
      </w:tr>
      <w:tr w:rsidR="00B26B59" w:rsidRPr="00845F3F" w14:paraId="22EFC407" w14:textId="77777777" w:rsidTr="005A0F2F">
        <w:trPr>
          <w:trHeight w:val="261"/>
          <w:tblHeader/>
        </w:trPr>
        <w:tc>
          <w:tcPr>
            <w:tcW w:w="542" w:type="dxa"/>
            <w:vAlign w:val="center"/>
          </w:tcPr>
          <w:p w14:paraId="1DA4039B"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382B1DA9" w14:textId="77777777" w:rsidR="00B26B59" w:rsidRPr="002A22CD" w:rsidRDefault="00B26B59" w:rsidP="00B26B59">
            <w:pPr>
              <w:spacing w:line="276" w:lineRule="auto"/>
              <w:jc w:val="center"/>
              <w:rPr>
                <w:bCs/>
              </w:rPr>
            </w:pPr>
            <w:r w:rsidRPr="00845F3F">
              <w:rPr>
                <w:bCs/>
                <w:sz w:val="24"/>
                <w:szCs w:val="24"/>
              </w:rPr>
              <w:t>ŠTIT 25</w:t>
            </w:r>
          </w:p>
        </w:tc>
        <w:tc>
          <w:tcPr>
            <w:tcW w:w="1718" w:type="dxa"/>
          </w:tcPr>
          <w:p w14:paraId="691DB9C1" w14:textId="77777777" w:rsidR="00B26B59" w:rsidRPr="00845F3F" w:rsidRDefault="00B26B59" w:rsidP="00B26B59">
            <w:pPr>
              <w:spacing w:line="276" w:lineRule="auto"/>
              <w:jc w:val="center"/>
              <w:rPr>
                <w:bCs/>
                <w:sz w:val="24"/>
                <w:szCs w:val="24"/>
              </w:rPr>
            </w:pPr>
            <w:r w:rsidRPr="00845F3F">
              <w:rPr>
                <w:bCs/>
                <w:sz w:val="24"/>
                <w:szCs w:val="24"/>
              </w:rPr>
              <w:t>Republika</w:t>
            </w:r>
          </w:p>
          <w:p w14:paraId="346C0764" w14:textId="77777777" w:rsidR="00B26B59" w:rsidRPr="00845F3F" w:rsidRDefault="00B26B59" w:rsidP="00B26B59">
            <w:pPr>
              <w:spacing w:line="276" w:lineRule="auto"/>
              <w:jc w:val="center"/>
              <w:rPr>
                <w:bCs/>
                <w:sz w:val="24"/>
                <w:szCs w:val="24"/>
              </w:rPr>
            </w:pPr>
            <w:r w:rsidRPr="00845F3F">
              <w:rPr>
                <w:bCs/>
                <w:sz w:val="24"/>
                <w:szCs w:val="24"/>
              </w:rPr>
              <w:t>Hrvatska</w:t>
            </w:r>
          </w:p>
        </w:tc>
        <w:tc>
          <w:tcPr>
            <w:tcW w:w="2443" w:type="dxa"/>
            <w:vAlign w:val="center"/>
          </w:tcPr>
          <w:p w14:paraId="2F645ED9" w14:textId="77777777" w:rsidR="00B26B59" w:rsidRPr="00845F3F" w:rsidRDefault="00B26B59" w:rsidP="00B26B59">
            <w:pPr>
              <w:spacing w:line="276" w:lineRule="auto"/>
              <w:jc w:val="center"/>
              <w:rPr>
                <w:bCs/>
                <w:sz w:val="24"/>
                <w:szCs w:val="24"/>
              </w:rPr>
            </w:pPr>
            <w:r w:rsidRPr="00845F3F">
              <w:rPr>
                <w:bCs/>
                <w:sz w:val="24"/>
                <w:szCs w:val="24"/>
              </w:rPr>
              <w:t>travanj</w:t>
            </w:r>
          </w:p>
        </w:tc>
        <w:tc>
          <w:tcPr>
            <w:tcW w:w="1809" w:type="dxa"/>
            <w:vAlign w:val="center"/>
          </w:tcPr>
          <w:p w14:paraId="3897644E" w14:textId="77777777" w:rsidR="00B26B59" w:rsidRPr="00845F3F" w:rsidRDefault="00B26B59" w:rsidP="00B26B59">
            <w:pPr>
              <w:spacing w:line="276" w:lineRule="auto"/>
              <w:jc w:val="center"/>
              <w:rPr>
                <w:bCs/>
                <w:sz w:val="24"/>
                <w:szCs w:val="24"/>
              </w:rPr>
            </w:pPr>
            <w:r w:rsidRPr="00845F3F">
              <w:rPr>
                <w:bCs/>
                <w:sz w:val="24"/>
                <w:szCs w:val="24"/>
              </w:rPr>
              <w:t>300</w:t>
            </w:r>
          </w:p>
        </w:tc>
      </w:tr>
      <w:tr w:rsidR="00B26B59" w:rsidRPr="00845F3F" w14:paraId="344E8BEF" w14:textId="77777777" w:rsidTr="005A0F2F">
        <w:trPr>
          <w:trHeight w:val="261"/>
          <w:tblHeader/>
        </w:trPr>
        <w:tc>
          <w:tcPr>
            <w:tcW w:w="542" w:type="dxa"/>
            <w:vAlign w:val="center"/>
          </w:tcPr>
          <w:p w14:paraId="63400327"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29C5DB5E" w14:textId="77777777" w:rsidR="00B26B59" w:rsidRPr="002A22CD" w:rsidRDefault="00B26B59" w:rsidP="00B26B59">
            <w:pPr>
              <w:spacing w:line="276" w:lineRule="auto"/>
              <w:jc w:val="center"/>
              <w:rPr>
                <w:bCs/>
              </w:rPr>
            </w:pPr>
            <w:r w:rsidRPr="00845F3F">
              <w:rPr>
                <w:bCs/>
                <w:sz w:val="24"/>
                <w:szCs w:val="24"/>
              </w:rPr>
              <w:t>STABILNOST 25</w:t>
            </w:r>
          </w:p>
        </w:tc>
        <w:tc>
          <w:tcPr>
            <w:tcW w:w="1718" w:type="dxa"/>
          </w:tcPr>
          <w:p w14:paraId="267D63B7" w14:textId="77777777" w:rsidR="00B26B59" w:rsidRPr="00845F3F" w:rsidRDefault="00B26B59" w:rsidP="00B26B59">
            <w:pPr>
              <w:spacing w:line="276" w:lineRule="auto"/>
              <w:jc w:val="center"/>
              <w:rPr>
                <w:bCs/>
                <w:sz w:val="24"/>
                <w:szCs w:val="24"/>
              </w:rPr>
            </w:pPr>
            <w:r w:rsidRPr="00845F3F">
              <w:rPr>
                <w:bCs/>
                <w:sz w:val="24"/>
                <w:szCs w:val="24"/>
              </w:rPr>
              <w:t>Republika</w:t>
            </w:r>
          </w:p>
          <w:p w14:paraId="336730A8" w14:textId="77777777" w:rsidR="00B26B59" w:rsidRPr="00845F3F" w:rsidRDefault="00B26B59" w:rsidP="00B26B59">
            <w:pPr>
              <w:spacing w:line="276" w:lineRule="auto"/>
              <w:jc w:val="center"/>
              <w:rPr>
                <w:bCs/>
                <w:sz w:val="24"/>
                <w:szCs w:val="24"/>
              </w:rPr>
            </w:pPr>
            <w:r w:rsidRPr="00845F3F">
              <w:rPr>
                <w:bCs/>
                <w:sz w:val="24"/>
                <w:szCs w:val="24"/>
              </w:rPr>
              <w:t>Hrvatska</w:t>
            </w:r>
          </w:p>
        </w:tc>
        <w:tc>
          <w:tcPr>
            <w:tcW w:w="2443" w:type="dxa"/>
            <w:vAlign w:val="center"/>
          </w:tcPr>
          <w:p w14:paraId="18C27A52" w14:textId="77777777" w:rsidR="00B26B59" w:rsidRPr="00845F3F" w:rsidRDefault="00B26B59" w:rsidP="00B26B59">
            <w:pPr>
              <w:spacing w:line="276" w:lineRule="auto"/>
              <w:jc w:val="center"/>
              <w:rPr>
                <w:bCs/>
                <w:sz w:val="24"/>
                <w:szCs w:val="24"/>
              </w:rPr>
            </w:pPr>
            <w:r w:rsidRPr="00845F3F">
              <w:rPr>
                <w:bCs/>
                <w:sz w:val="24"/>
                <w:szCs w:val="24"/>
              </w:rPr>
              <w:t>travanj</w:t>
            </w:r>
          </w:p>
        </w:tc>
        <w:tc>
          <w:tcPr>
            <w:tcW w:w="1809" w:type="dxa"/>
            <w:vAlign w:val="center"/>
          </w:tcPr>
          <w:p w14:paraId="77DB54BB" w14:textId="77777777" w:rsidR="00B26B59" w:rsidRPr="00845F3F" w:rsidRDefault="00B26B59" w:rsidP="00B26B59">
            <w:pPr>
              <w:spacing w:line="276" w:lineRule="auto"/>
              <w:jc w:val="center"/>
              <w:rPr>
                <w:bCs/>
                <w:sz w:val="24"/>
                <w:szCs w:val="24"/>
              </w:rPr>
            </w:pPr>
            <w:r w:rsidRPr="00845F3F">
              <w:rPr>
                <w:bCs/>
                <w:sz w:val="24"/>
                <w:szCs w:val="24"/>
              </w:rPr>
              <w:t>800</w:t>
            </w:r>
          </w:p>
        </w:tc>
      </w:tr>
      <w:tr w:rsidR="00B26B59" w:rsidRPr="00845F3F" w14:paraId="03A1FFAF" w14:textId="77777777" w:rsidTr="005A0F2F">
        <w:trPr>
          <w:trHeight w:val="261"/>
          <w:tblHeader/>
        </w:trPr>
        <w:tc>
          <w:tcPr>
            <w:tcW w:w="542" w:type="dxa"/>
            <w:vAlign w:val="center"/>
          </w:tcPr>
          <w:p w14:paraId="445B2F5C"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7934A699" w14:textId="77777777" w:rsidR="00B26B59" w:rsidRPr="002A22CD" w:rsidRDefault="00B26B59" w:rsidP="00B26B59">
            <w:pPr>
              <w:spacing w:line="276" w:lineRule="auto"/>
              <w:jc w:val="center"/>
              <w:rPr>
                <w:bCs/>
              </w:rPr>
            </w:pPr>
            <w:r w:rsidRPr="00845F3F">
              <w:rPr>
                <w:bCs/>
                <w:sz w:val="24"/>
                <w:szCs w:val="24"/>
              </w:rPr>
              <w:t>ADRIATIC PARTNERSHIP MIO VBSS EXERCISE 25</w:t>
            </w:r>
          </w:p>
        </w:tc>
        <w:tc>
          <w:tcPr>
            <w:tcW w:w="1718" w:type="dxa"/>
            <w:vAlign w:val="center"/>
          </w:tcPr>
          <w:p w14:paraId="73E8350A" w14:textId="77777777" w:rsidR="00B26B59" w:rsidRPr="00845F3F" w:rsidRDefault="00B26B59" w:rsidP="00B26B59">
            <w:pPr>
              <w:spacing w:line="276" w:lineRule="auto"/>
              <w:jc w:val="center"/>
              <w:rPr>
                <w:bCs/>
                <w:sz w:val="24"/>
                <w:szCs w:val="24"/>
              </w:rPr>
            </w:pPr>
            <w:r w:rsidRPr="00845F3F">
              <w:rPr>
                <w:bCs/>
                <w:sz w:val="24"/>
                <w:szCs w:val="24"/>
              </w:rPr>
              <w:t>Republika</w:t>
            </w:r>
          </w:p>
          <w:p w14:paraId="2E47AB68" w14:textId="77777777" w:rsidR="00B26B59" w:rsidRPr="00845F3F" w:rsidRDefault="00B26B59" w:rsidP="00B26B59">
            <w:pPr>
              <w:spacing w:line="276" w:lineRule="auto"/>
              <w:jc w:val="center"/>
              <w:rPr>
                <w:bCs/>
                <w:sz w:val="24"/>
                <w:szCs w:val="24"/>
              </w:rPr>
            </w:pPr>
            <w:r w:rsidRPr="00845F3F">
              <w:rPr>
                <w:bCs/>
                <w:sz w:val="24"/>
                <w:szCs w:val="24"/>
              </w:rPr>
              <w:t>Hrvatska</w:t>
            </w:r>
          </w:p>
        </w:tc>
        <w:tc>
          <w:tcPr>
            <w:tcW w:w="2443" w:type="dxa"/>
            <w:vAlign w:val="center"/>
          </w:tcPr>
          <w:p w14:paraId="0E87887B" w14:textId="77777777" w:rsidR="00B26B59" w:rsidRPr="00845F3F" w:rsidRDefault="00B26B59" w:rsidP="00B26B59">
            <w:pPr>
              <w:spacing w:line="276" w:lineRule="auto"/>
              <w:jc w:val="center"/>
              <w:rPr>
                <w:bCs/>
                <w:sz w:val="24"/>
                <w:szCs w:val="24"/>
              </w:rPr>
            </w:pPr>
            <w:r w:rsidRPr="00845F3F">
              <w:rPr>
                <w:bCs/>
                <w:sz w:val="24"/>
                <w:szCs w:val="24"/>
              </w:rPr>
              <w:t>travanj</w:t>
            </w:r>
          </w:p>
        </w:tc>
        <w:tc>
          <w:tcPr>
            <w:tcW w:w="1809" w:type="dxa"/>
            <w:vAlign w:val="center"/>
          </w:tcPr>
          <w:p w14:paraId="008B860B" w14:textId="77777777" w:rsidR="00B26B59" w:rsidRPr="00845F3F" w:rsidRDefault="00B26B59" w:rsidP="00B26B59">
            <w:pPr>
              <w:spacing w:line="276" w:lineRule="auto"/>
              <w:jc w:val="center"/>
              <w:rPr>
                <w:bCs/>
                <w:sz w:val="24"/>
                <w:szCs w:val="24"/>
              </w:rPr>
            </w:pPr>
            <w:r w:rsidRPr="00845F3F">
              <w:rPr>
                <w:bCs/>
                <w:sz w:val="24"/>
                <w:szCs w:val="24"/>
              </w:rPr>
              <w:t>6</w:t>
            </w:r>
          </w:p>
        </w:tc>
      </w:tr>
      <w:tr w:rsidR="00B26B59" w:rsidRPr="00845F3F" w14:paraId="3DCB8BB5" w14:textId="77777777" w:rsidTr="005A0F2F">
        <w:trPr>
          <w:trHeight w:val="261"/>
          <w:tblHeader/>
        </w:trPr>
        <w:tc>
          <w:tcPr>
            <w:tcW w:w="542" w:type="dxa"/>
            <w:vAlign w:val="center"/>
          </w:tcPr>
          <w:p w14:paraId="78DA8C14"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733CC6BE" w14:textId="77777777" w:rsidR="00B26B59" w:rsidRPr="002A22CD" w:rsidRDefault="00B26B59" w:rsidP="00B26B59">
            <w:pPr>
              <w:spacing w:line="276" w:lineRule="auto"/>
              <w:jc w:val="center"/>
              <w:rPr>
                <w:bCs/>
              </w:rPr>
            </w:pPr>
            <w:r w:rsidRPr="00845F3F">
              <w:rPr>
                <w:bCs/>
                <w:sz w:val="24"/>
                <w:szCs w:val="24"/>
              </w:rPr>
              <w:t>TAD-25</w:t>
            </w:r>
          </w:p>
        </w:tc>
        <w:tc>
          <w:tcPr>
            <w:tcW w:w="1718" w:type="dxa"/>
            <w:vAlign w:val="center"/>
          </w:tcPr>
          <w:p w14:paraId="7DA16221" w14:textId="77777777" w:rsidR="00B26B59" w:rsidRPr="00845F3F" w:rsidRDefault="00B26B59" w:rsidP="00B26B59">
            <w:pPr>
              <w:spacing w:line="276" w:lineRule="auto"/>
              <w:jc w:val="center"/>
              <w:rPr>
                <w:bCs/>
                <w:sz w:val="24"/>
                <w:szCs w:val="24"/>
              </w:rPr>
            </w:pPr>
            <w:r w:rsidRPr="00845F3F">
              <w:rPr>
                <w:bCs/>
                <w:sz w:val="24"/>
                <w:szCs w:val="24"/>
              </w:rPr>
              <w:t>Kraljevina Španjolska</w:t>
            </w:r>
          </w:p>
        </w:tc>
        <w:tc>
          <w:tcPr>
            <w:tcW w:w="2443" w:type="dxa"/>
            <w:vAlign w:val="center"/>
          </w:tcPr>
          <w:p w14:paraId="333E769D" w14:textId="77777777" w:rsidR="00B26B59" w:rsidRPr="00845F3F" w:rsidRDefault="00B26B59" w:rsidP="00B26B59">
            <w:pPr>
              <w:spacing w:line="276" w:lineRule="auto"/>
              <w:jc w:val="center"/>
              <w:rPr>
                <w:bCs/>
                <w:sz w:val="24"/>
                <w:szCs w:val="24"/>
              </w:rPr>
            </w:pPr>
            <w:r w:rsidRPr="00845F3F">
              <w:rPr>
                <w:bCs/>
                <w:sz w:val="24"/>
                <w:szCs w:val="24"/>
              </w:rPr>
              <w:t>travanj</w:t>
            </w:r>
          </w:p>
        </w:tc>
        <w:tc>
          <w:tcPr>
            <w:tcW w:w="1809" w:type="dxa"/>
            <w:vAlign w:val="center"/>
          </w:tcPr>
          <w:p w14:paraId="7E592ACA" w14:textId="77777777" w:rsidR="00B26B59" w:rsidRPr="00845F3F" w:rsidRDefault="00B26B59" w:rsidP="00B26B59">
            <w:pPr>
              <w:spacing w:line="276" w:lineRule="auto"/>
              <w:jc w:val="center"/>
              <w:rPr>
                <w:bCs/>
                <w:sz w:val="24"/>
                <w:szCs w:val="24"/>
              </w:rPr>
            </w:pPr>
            <w:r w:rsidRPr="00845F3F">
              <w:rPr>
                <w:bCs/>
                <w:sz w:val="24"/>
                <w:szCs w:val="24"/>
              </w:rPr>
              <w:t>2</w:t>
            </w:r>
          </w:p>
        </w:tc>
      </w:tr>
      <w:tr w:rsidR="00B26B59" w:rsidRPr="00845F3F" w14:paraId="22013DCB" w14:textId="77777777" w:rsidTr="005A0F2F">
        <w:trPr>
          <w:trHeight w:val="261"/>
          <w:tblHeader/>
        </w:trPr>
        <w:tc>
          <w:tcPr>
            <w:tcW w:w="542" w:type="dxa"/>
            <w:vAlign w:val="center"/>
          </w:tcPr>
          <w:p w14:paraId="44BB7033"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65CC3F60" w14:textId="77777777" w:rsidR="00B26B59" w:rsidRPr="002A22CD" w:rsidRDefault="00B26B59" w:rsidP="00B26B59">
            <w:pPr>
              <w:spacing w:line="276" w:lineRule="auto"/>
              <w:jc w:val="center"/>
              <w:rPr>
                <w:bCs/>
              </w:rPr>
            </w:pPr>
            <w:r w:rsidRPr="00845F3F">
              <w:rPr>
                <w:bCs/>
                <w:sz w:val="24"/>
                <w:szCs w:val="24"/>
              </w:rPr>
              <w:t xml:space="preserve">FASF MORANE </w:t>
            </w:r>
            <w:r>
              <w:rPr>
                <w:bCs/>
                <w:sz w:val="24"/>
                <w:szCs w:val="24"/>
              </w:rPr>
              <w:t>CONCEPT</w:t>
            </w:r>
          </w:p>
        </w:tc>
        <w:tc>
          <w:tcPr>
            <w:tcW w:w="1718" w:type="dxa"/>
            <w:vAlign w:val="center"/>
          </w:tcPr>
          <w:p w14:paraId="67A82076" w14:textId="77777777" w:rsidR="00B26B59" w:rsidRPr="00845F3F" w:rsidRDefault="00B26B59" w:rsidP="00B26B59">
            <w:pPr>
              <w:spacing w:line="276" w:lineRule="auto"/>
              <w:jc w:val="center"/>
              <w:rPr>
                <w:bCs/>
                <w:sz w:val="24"/>
                <w:szCs w:val="24"/>
              </w:rPr>
            </w:pPr>
            <w:r w:rsidRPr="00845F3F">
              <w:rPr>
                <w:bCs/>
                <w:sz w:val="24"/>
                <w:szCs w:val="24"/>
              </w:rPr>
              <w:t>Republika</w:t>
            </w:r>
          </w:p>
          <w:p w14:paraId="37F23FDC" w14:textId="77777777" w:rsidR="00B26B59" w:rsidRPr="00845F3F" w:rsidRDefault="00B26B59" w:rsidP="00B26B59">
            <w:pPr>
              <w:spacing w:line="276" w:lineRule="auto"/>
              <w:jc w:val="center"/>
              <w:rPr>
                <w:bCs/>
                <w:sz w:val="24"/>
                <w:szCs w:val="24"/>
              </w:rPr>
            </w:pPr>
            <w:r w:rsidRPr="00845F3F">
              <w:rPr>
                <w:bCs/>
                <w:sz w:val="24"/>
                <w:szCs w:val="24"/>
              </w:rPr>
              <w:t>Hrvatska</w:t>
            </w:r>
          </w:p>
        </w:tc>
        <w:tc>
          <w:tcPr>
            <w:tcW w:w="2443" w:type="dxa"/>
            <w:vAlign w:val="center"/>
          </w:tcPr>
          <w:p w14:paraId="6388B176" w14:textId="77777777" w:rsidR="00B26B59" w:rsidRPr="00845F3F" w:rsidRDefault="00B26B59" w:rsidP="00B26B59">
            <w:pPr>
              <w:spacing w:line="276" w:lineRule="auto"/>
              <w:jc w:val="center"/>
              <w:rPr>
                <w:bCs/>
                <w:sz w:val="24"/>
                <w:szCs w:val="24"/>
              </w:rPr>
            </w:pPr>
            <w:r w:rsidRPr="00845F3F">
              <w:rPr>
                <w:bCs/>
                <w:sz w:val="24"/>
                <w:szCs w:val="24"/>
              </w:rPr>
              <w:t>travanj</w:t>
            </w:r>
          </w:p>
        </w:tc>
        <w:tc>
          <w:tcPr>
            <w:tcW w:w="1809" w:type="dxa"/>
            <w:vAlign w:val="center"/>
          </w:tcPr>
          <w:p w14:paraId="0E0CF435" w14:textId="77777777" w:rsidR="00B26B59" w:rsidRPr="00845F3F" w:rsidRDefault="00B26B59" w:rsidP="00B26B59">
            <w:pPr>
              <w:spacing w:line="276" w:lineRule="auto"/>
              <w:jc w:val="center"/>
              <w:rPr>
                <w:bCs/>
                <w:sz w:val="24"/>
                <w:szCs w:val="24"/>
              </w:rPr>
            </w:pPr>
            <w:r w:rsidRPr="00845F3F">
              <w:rPr>
                <w:bCs/>
                <w:sz w:val="24"/>
                <w:szCs w:val="24"/>
              </w:rPr>
              <w:t>25</w:t>
            </w:r>
          </w:p>
        </w:tc>
      </w:tr>
      <w:tr w:rsidR="00B26B59" w:rsidRPr="00845F3F" w14:paraId="27CEF441" w14:textId="77777777" w:rsidTr="005A0F2F">
        <w:trPr>
          <w:trHeight w:val="261"/>
          <w:tblHeader/>
        </w:trPr>
        <w:tc>
          <w:tcPr>
            <w:tcW w:w="542" w:type="dxa"/>
            <w:vAlign w:val="center"/>
          </w:tcPr>
          <w:p w14:paraId="24AC527D" w14:textId="77777777" w:rsidR="00B26B59" w:rsidRPr="00845F3F" w:rsidRDefault="00B26B59" w:rsidP="00B26B59">
            <w:pPr>
              <w:numPr>
                <w:ilvl w:val="0"/>
                <w:numId w:val="2"/>
              </w:numPr>
              <w:spacing w:line="276" w:lineRule="auto"/>
              <w:jc w:val="center"/>
              <w:rPr>
                <w:b/>
                <w:sz w:val="24"/>
                <w:szCs w:val="24"/>
              </w:rPr>
            </w:pPr>
          </w:p>
        </w:tc>
        <w:tc>
          <w:tcPr>
            <w:tcW w:w="3438" w:type="dxa"/>
            <w:vAlign w:val="center"/>
          </w:tcPr>
          <w:p w14:paraId="01E552AA" w14:textId="77777777" w:rsidR="00B26B59" w:rsidRPr="002A22CD" w:rsidRDefault="00B26B59" w:rsidP="00B26B59">
            <w:pPr>
              <w:spacing w:line="276" w:lineRule="auto"/>
              <w:jc w:val="center"/>
              <w:rPr>
                <w:bCs/>
              </w:rPr>
            </w:pPr>
            <w:r>
              <w:rPr>
                <w:bCs/>
                <w:sz w:val="24"/>
                <w:szCs w:val="24"/>
              </w:rPr>
              <w:t xml:space="preserve">DYNAMIC MONGOOSE </w:t>
            </w:r>
            <w:r w:rsidRPr="00845F3F">
              <w:rPr>
                <w:bCs/>
                <w:sz w:val="24"/>
                <w:szCs w:val="24"/>
              </w:rPr>
              <w:t>25</w:t>
            </w:r>
          </w:p>
        </w:tc>
        <w:tc>
          <w:tcPr>
            <w:tcW w:w="1718" w:type="dxa"/>
            <w:vAlign w:val="center"/>
          </w:tcPr>
          <w:p w14:paraId="55A101A6" w14:textId="77777777" w:rsidR="00B26B59" w:rsidRPr="00845F3F" w:rsidRDefault="00B26B59" w:rsidP="00B26B59">
            <w:pPr>
              <w:spacing w:line="276" w:lineRule="auto"/>
              <w:jc w:val="center"/>
              <w:rPr>
                <w:bCs/>
                <w:sz w:val="24"/>
                <w:szCs w:val="24"/>
              </w:rPr>
            </w:pPr>
            <w:r w:rsidRPr="00845F3F">
              <w:rPr>
                <w:bCs/>
                <w:sz w:val="24"/>
                <w:szCs w:val="24"/>
              </w:rPr>
              <w:t>Republika Island</w:t>
            </w:r>
          </w:p>
        </w:tc>
        <w:tc>
          <w:tcPr>
            <w:tcW w:w="2443" w:type="dxa"/>
            <w:vAlign w:val="center"/>
          </w:tcPr>
          <w:p w14:paraId="1CC9187F" w14:textId="77777777" w:rsidR="00B26B59" w:rsidRPr="00845F3F" w:rsidRDefault="00B26B59" w:rsidP="00B26B59">
            <w:pPr>
              <w:spacing w:line="276" w:lineRule="auto"/>
              <w:jc w:val="center"/>
              <w:rPr>
                <w:bCs/>
                <w:sz w:val="24"/>
                <w:szCs w:val="24"/>
              </w:rPr>
            </w:pPr>
            <w:r w:rsidRPr="00845F3F">
              <w:rPr>
                <w:bCs/>
                <w:sz w:val="24"/>
                <w:szCs w:val="24"/>
              </w:rPr>
              <w:t>travanj/svibanj</w:t>
            </w:r>
          </w:p>
        </w:tc>
        <w:tc>
          <w:tcPr>
            <w:tcW w:w="1809" w:type="dxa"/>
            <w:vAlign w:val="center"/>
          </w:tcPr>
          <w:p w14:paraId="69BD8CC9" w14:textId="77777777" w:rsidR="00B26B59" w:rsidRPr="00845F3F" w:rsidRDefault="00B26B59" w:rsidP="00B26B59">
            <w:pPr>
              <w:spacing w:line="276" w:lineRule="auto"/>
              <w:jc w:val="center"/>
              <w:rPr>
                <w:bCs/>
                <w:sz w:val="24"/>
                <w:szCs w:val="24"/>
              </w:rPr>
            </w:pPr>
            <w:r w:rsidRPr="00845F3F">
              <w:rPr>
                <w:bCs/>
                <w:sz w:val="24"/>
                <w:szCs w:val="24"/>
              </w:rPr>
              <w:t>1</w:t>
            </w:r>
          </w:p>
        </w:tc>
      </w:tr>
      <w:tr w:rsidR="00E86250" w:rsidRPr="00845F3F" w14:paraId="753B1272" w14:textId="77777777" w:rsidTr="005A0F2F">
        <w:trPr>
          <w:trHeight w:val="261"/>
          <w:tblHeader/>
        </w:trPr>
        <w:tc>
          <w:tcPr>
            <w:tcW w:w="542" w:type="dxa"/>
            <w:vAlign w:val="center"/>
          </w:tcPr>
          <w:p w14:paraId="497D3768"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63C369CB" w14:textId="77777777" w:rsidR="00E86250" w:rsidRDefault="00E86250" w:rsidP="00E86250">
            <w:pPr>
              <w:spacing w:line="276" w:lineRule="auto"/>
              <w:jc w:val="center"/>
              <w:rPr>
                <w:bCs/>
                <w:sz w:val="24"/>
                <w:szCs w:val="24"/>
              </w:rPr>
            </w:pPr>
            <w:r w:rsidRPr="00845F3F">
              <w:rPr>
                <w:bCs/>
                <w:sz w:val="24"/>
                <w:szCs w:val="24"/>
              </w:rPr>
              <w:t>STEADFAST DETERRENCE 25</w:t>
            </w:r>
          </w:p>
        </w:tc>
        <w:tc>
          <w:tcPr>
            <w:tcW w:w="1718" w:type="dxa"/>
            <w:vAlign w:val="center"/>
          </w:tcPr>
          <w:p w14:paraId="5ABE88DB" w14:textId="77777777" w:rsidR="00E86250" w:rsidRPr="00845F3F" w:rsidRDefault="00E86250" w:rsidP="00E86250">
            <w:pPr>
              <w:spacing w:line="276" w:lineRule="auto"/>
              <w:jc w:val="center"/>
              <w:rPr>
                <w:bCs/>
                <w:sz w:val="24"/>
                <w:szCs w:val="24"/>
              </w:rPr>
            </w:pPr>
            <w:r w:rsidRPr="00845F3F">
              <w:rPr>
                <w:bCs/>
                <w:sz w:val="24"/>
                <w:szCs w:val="24"/>
              </w:rPr>
              <w:t>Kraljevina Norveška</w:t>
            </w:r>
          </w:p>
        </w:tc>
        <w:tc>
          <w:tcPr>
            <w:tcW w:w="2443" w:type="dxa"/>
            <w:vAlign w:val="center"/>
          </w:tcPr>
          <w:p w14:paraId="5A9519EA" w14:textId="77777777" w:rsidR="00E86250" w:rsidRPr="00845F3F" w:rsidRDefault="00E86250" w:rsidP="00E86250">
            <w:pPr>
              <w:spacing w:line="276" w:lineRule="auto"/>
              <w:jc w:val="center"/>
              <w:rPr>
                <w:bCs/>
                <w:sz w:val="24"/>
                <w:szCs w:val="24"/>
              </w:rPr>
            </w:pPr>
            <w:r w:rsidRPr="00845F3F">
              <w:rPr>
                <w:bCs/>
                <w:sz w:val="24"/>
                <w:szCs w:val="24"/>
              </w:rPr>
              <w:t>svibanj</w:t>
            </w:r>
          </w:p>
        </w:tc>
        <w:tc>
          <w:tcPr>
            <w:tcW w:w="1809" w:type="dxa"/>
            <w:vAlign w:val="center"/>
          </w:tcPr>
          <w:p w14:paraId="2510167A" w14:textId="77777777" w:rsidR="00E86250" w:rsidRPr="00845F3F" w:rsidRDefault="00E86250" w:rsidP="00E86250">
            <w:pPr>
              <w:spacing w:line="276" w:lineRule="auto"/>
              <w:jc w:val="center"/>
              <w:rPr>
                <w:bCs/>
                <w:sz w:val="24"/>
                <w:szCs w:val="24"/>
              </w:rPr>
            </w:pPr>
            <w:r w:rsidRPr="00845F3F">
              <w:rPr>
                <w:bCs/>
                <w:sz w:val="24"/>
                <w:szCs w:val="24"/>
              </w:rPr>
              <w:t>5</w:t>
            </w:r>
          </w:p>
        </w:tc>
      </w:tr>
      <w:tr w:rsidR="00E86250" w:rsidRPr="00845F3F" w14:paraId="0665B173" w14:textId="77777777" w:rsidTr="005A0F2F">
        <w:trPr>
          <w:trHeight w:val="261"/>
          <w:tblHeader/>
        </w:trPr>
        <w:tc>
          <w:tcPr>
            <w:tcW w:w="542" w:type="dxa"/>
            <w:vAlign w:val="center"/>
          </w:tcPr>
          <w:p w14:paraId="763F8E3B"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7F406025" w14:textId="77777777" w:rsidR="00E86250" w:rsidRDefault="00E86250" w:rsidP="00E86250">
            <w:pPr>
              <w:spacing w:line="276" w:lineRule="auto"/>
              <w:jc w:val="center"/>
              <w:rPr>
                <w:bCs/>
                <w:sz w:val="24"/>
                <w:szCs w:val="24"/>
              </w:rPr>
            </w:pPr>
            <w:r w:rsidRPr="00845F3F">
              <w:rPr>
                <w:bCs/>
                <w:sz w:val="24"/>
                <w:szCs w:val="24"/>
              </w:rPr>
              <w:t>IRON STORM 25</w:t>
            </w:r>
          </w:p>
        </w:tc>
        <w:tc>
          <w:tcPr>
            <w:tcW w:w="1718" w:type="dxa"/>
            <w:vAlign w:val="center"/>
          </w:tcPr>
          <w:p w14:paraId="63B56F3D" w14:textId="77777777" w:rsidR="00E86250" w:rsidRPr="00845F3F" w:rsidRDefault="00E86250" w:rsidP="00E86250">
            <w:pPr>
              <w:spacing w:line="276" w:lineRule="auto"/>
              <w:jc w:val="center"/>
              <w:rPr>
                <w:bCs/>
                <w:sz w:val="24"/>
                <w:szCs w:val="24"/>
              </w:rPr>
            </w:pPr>
            <w:r w:rsidRPr="00406A93">
              <w:rPr>
                <w:bCs/>
                <w:sz w:val="24"/>
                <w:szCs w:val="24"/>
              </w:rPr>
              <w:t>Ujedinjen</w:t>
            </w:r>
            <w:r>
              <w:rPr>
                <w:bCs/>
                <w:sz w:val="24"/>
                <w:szCs w:val="24"/>
              </w:rPr>
              <w:t>a</w:t>
            </w:r>
            <w:r w:rsidRPr="00406A93">
              <w:rPr>
                <w:bCs/>
                <w:sz w:val="24"/>
                <w:szCs w:val="24"/>
              </w:rPr>
              <w:t xml:space="preserve"> Kraljev</w:t>
            </w:r>
            <w:r>
              <w:rPr>
                <w:bCs/>
                <w:sz w:val="24"/>
                <w:szCs w:val="24"/>
              </w:rPr>
              <w:t>ina</w:t>
            </w:r>
            <w:r w:rsidRPr="00406A93">
              <w:rPr>
                <w:bCs/>
                <w:sz w:val="24"/>
                <w:szCs w:val="24"/>
              </w:rPr>
              <w:t xml:space="preserve"> Velike Britanije i Sjeverne Irske</w:t>
            </w:r>
          </w:p>
        </w:tc>
        <w:tc>
          <w:tcPr>
            <w:tcW w:w="2443" w:type="dxa"/>
            <w:vAlign w:val="center"/>
          </w:tcPr>
          <w:p w14:paraId="4279647B" w14:textId="77777777" w:rsidR="00E86250" w:rsidRPr="00845F3F" w:rsidRDefault="00E86250" w:rsidP="00E86250">
            <w:pPr>
              <w:spacing w:line="276" w:lineRule="auto"/>
              <w:jc w:val="center"/>
              <w:rPr>
                <w:bCs/>
                <w:sz w:val="24"/>
                <w:szCs w:val="24"/>
              </w:rPr>
            </w:pPr>
            <w:r w:rsidRPr="00845F3F">
              <w:rPr>
                <w:bCs/>
                <w:sz w:val="24"/>
                <w:szCs w:val="24"/>
              </w:rPr>
              <w:t>svibanj</w:t>
            </w:r>
          </w:p>
        </w:tc>
        <w:tc>
          <w:tcPr>
            <w:tcW w:w="1809" w:type="dxa"/>
            <w:vAlign w:val="center"/>
          </w:tcPr>
          <w:p w14:paraId="46109D0C" w14:textId="77777777" w:rsidR="00E86250" w:rsidRPr="00845F3F" w:rsidRDefault="00E86250" w:rsidP="00E86250">
            <w:pPr>
              <w:spacing w:line="276" w:lineRule="auto"/>
              <w:jc w:val="center"/>
              <w:rPr>
                <w:bCs/>
                <w:sz w:val="24"/>
                <w:szCs w:val="24"/>
              </w:rPr>
            </w:pPr>
            <w:r w:rsidRPr="00845F3F">
              <w:rPr>
                <w:bCs/>
                <w:sz w:val="24"/>
                <w:szCs w:val="24"/>
              </w:rPr>
              <w:t>10</w:t>
            </w:r>
          </w:p>
        </w:tc>
      </w:tr>
      <w:tr w:rsidR="00E86250" w:rsidRPr="00845F3F" w14:paraId="51AE8D5B" w14:textId="77777777" w:rsidTr="005A0F2F">
        <w:trPr>
          <w:trHeight w:val="261"/>
          <w:tblHeader/>
        </w:trPr>
        <w:tc>
          <w:tcPr>
            <w:tcW w:w="542" w:type="dxa"/>
            <w:vAlign w:val="center"/>
          </w:tcPr>
          <w:p w14:paraId="06554553"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10512BA4" w14:textId="77777777" w:rsidR="00E86250" w:rsidRDefault="00E86250" w:rsidP="00E86250">
            <w:pPr>
              <w:spacing w:line="276" w:lineRule="auto"/>
              <w:jc w:val="center"/>
              <w:rPr>
                <w:bCs/>
                <w:sz w:val="24"/>
                <w:szCs w:val="24"/>
              </w:rPr>
            </w:pPr>
            <w:r w:rsidRPr="00845F3F">
              <w:rPr>
                <w:bCs/>
                <w:sz w:val="24"/>
                <w:szCs w:val="24"/>
              </w:rPr>
              <w:t>ARCANE THUNDER 25</w:t>
            </w:r>
          </w:p>
        </w:tc>
        <w:tc>
          <w:tcPr>
            <w:tcW w:w="1718" w:type="dxa"/>
            <w:vAlign w:val="center"/>
          </w:tcPr>
          <w:p w14:paraId="1503E5AF" w14:textId="77777777" w:rsidR="00E86250" w:rsidRPr="00406A93" w:rsidRDefault="00E86250" w:rsidP="00E86250">
            <w:pPr>
              <w:spacing w:line="276" w:lineRule="auto"/>
              <w:jc w:val="center"/>
              <w:rPr>
                <w:bCs/>
                <w:sz w:val="24"/>
                <w:szCs w:val="24"/>
              </w:rPr>
            </w:pPr>
            <w:r w:rsidRPr="00406A93">
              <w:rPr>
                <w:bCs/>
                <w:sz w:val="24"/>
                <w:szCs w:val="24"/>
              </w:rPr>
              <w:t>SR Njemačka</w:t>
            </w:r>
          </w:p>
          <w:p w14:paraId="518F1967" w14:textId="77777777" w:rsidR="00E86250" w:rsidRPr="00845F3F" w:rsidRDefault="00E86250" w:rsidP="00E86250">
            <w:pPr>
              <w:spacing w:line="276" w:lineRule="auto"/>
              <w:jc w:val="center"/>
              <w:rPr>
                <w:bCs/>
                <w:sz w:val="24"/>
                <w:szCs w:val="24"/>
              </w:rPr>
            </w:pPr>
            <w:r w:rsidRPr="00406A93">
              <w:rPr>
                <w:bCs/>
                <w:sz w:val="24"/>
                <w:szCs w:val="24"/>
              </w:rPr>
              <w:t>Republika Poljska</w:t>
            </w:r>
          </w:p>
        </w:tc>
        <w:tc>
          <w:tcPr>
            <w:tcW w:w="2443" w:type="dxa"/>
            <w:vAlign w:val="center"/>
          </w:tcPr>
          <w:p w14:paraId="79CE7269" w14:textId="77777777" w:rsidR="00E86250" w:rsidRPr="00845F3F" w:rsidRDefault="00E86250" w:rsidP="00E86250">
            <w:pPr>
              <w:spacing w:line="276" w:lineRule="auto"/>
              <w:jc w:val="center"/>
              <w:rPr>
                <w:bCs/>
                <w:sz w:val="24"/>
                <w:szCs w:val="24"/>
              </w:rPr>
            </w:pPr>
            <w:r w:rsidRPr="00845F3F">
              <w:rPr>
                <w:bCs/>
                <w:sz w:val="24"/>
                <w:szCs w:val="24"/>
              </w:rPr>
              <w:t>svibanj</w:t>
            </w:r>
          </w:p>
        </w:tc>
        <w:tc>
          <w:tcPr>
            <w:tcW w:w="1809" w:type="dxa"/>
            <w:vAlign w:val="center"/>
          </w:tcPr>
          <w:p w14:paraId="000818DD" w14:textId="77777777" w:rsidR="00E86250" w:rsidRPr="00845F3F" w:rsidRDefault="00E86250" w:rsidP="00E86250">
            <w:pPr>
              <w:spacing w:line="276" w:lineRule="auto"/>
              <w:jc w:val="center"/>
              <w:rPr>
                <w:bCs/>
                <w:sz w:val="24"/>
                <w:szCs w:val="24"/>
              </w:rPr>
            </w:pPr>
            <w:r w:rsidRPr="00845F3F">
              <w:rPr>
                <w:bCs/>
                <w:sz w:val="24"/>
                <w:szCs w:val="24"/>
              </w:rPr>
              <w:t>10</w:t>
            </w:r>
          </w:p>
        </w:tc>
      </w:tr>
      <w:tr w:rsidR="00E86250" w:rsidRPr="00845F3F" w14:paraId="11E8A4B0" w14:textId="77777777" w:rsidTr="005A0F2F">
        <w:trPr>
          <w:trHeight w:val="261"/>
          <w:tblHeader/>
        </w:trPr>
        <w:tc>
          <w:tcPr>
            <w:tcW w:w="542" w:type="dxa"/>
            <w:vAlign w:val="center"/>
          </w:tcPr>
          <w:p w14:paraId="3071C94F"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1844965F" w14:textId="77777777" w:rsidR="00E86250" w:rsidRPr="00845F3F" w:rsidRDefault="00E86250" w:rsidP="00E86250">
            <w:pPr>
              <w:spacing w:line="276" w:lineRule="auto"/>
              <w:jc w:val="center"/>
              <w:rPr>
                <w:bCs/>
                <w:sz w:val="24"/>
                <w:szCs w:val="24"/>
              </w:rPr>
            </w:pPr>
            <w:r w:rsidRPr="00845F3F">
              <w:rPr>
                <w:bCs/>
                <w:sz w:val="24"/>
                <w:szCs w:val="24"/>
              </w:rPr>
              <w:t>SWIFT</w:t>
            </w:r>
          </w:p>
          <w:p w14:paraId="1A49769B" w14:textId="77777777" w:rsidR="00E86250" w:rsidRDefault="00E86250" w:rsidP="00E86250">
            <w:pPr>
              <w:spacing w:line="276" w:lineRule="auto"/>
              <w:jc w:val="center"/>
              <w:rPr>
                <w:bCs/>
                <w:sz w:val="24"/>
                <w:szCs w:val="24"/>
              </w:rPr>
            </w:pPr>
            <w:r w:rsidRPr="00845F3F">
              <w:rPr>
                <w:bCs/>
                <w:sz w:val="24"/>
                <w:szCs w:val="24"/>
              </w:rPr>
              <w:t>RESPONSE 25</w:t>
            </w:r>
          </w:p>
        </w:tc>
        <w:tc>
          <w:tcPr>
            <w:tcW w:w="1718" w:type="dxa"/>
            <w:vAlign w:val="center"/>
          </w:tcPr>
          <w:p w14:paraId="0F57E5B6" w14:textId="77777777" w:rsidR="00E86250" w:rsidRPr="00845F3F" w:rsidRDefault="00E86250" w:rsidP="00E86250">
            <w:pPr>
              <w:spacing w:line="276" w:lineRule="auto"/>
              <w:jc w:val="center"/>
              <w:rPr>
                <w:bCs/>
                <w:sz w:val="24"/>
                <w:szCs w:val="24"/>
              </w:rPr>
            </w:pPr>
            <w:r w:rsidRPr="00845F3F">
              <w:rPr>
                <w:bCs/>
                <w:sz w:val="24"/>
                <w:szCs w:val="24"/>
              </w:rPr>
              <w:t>Republika Litva</w:t>
            </w:r>
          </w:p>
        </w:tc>
        <w:tc>
          <w:tcPr>
            <w:tcW w:w="2443" w:type="dxa"/>
            <w:vAlign w:val="center"/>
          </w:tcPr>
          <w:p w14:paraId="3A1442F2" w14:textId="77777777" w:rsidR="00E86250" w:rsidRPr="00845F3F" w:rsidRDefault="00E86250" w:rsidP="00E86250">
            <w:pPr>
              <w:spacing w:line="276" w:lineRule="auto"/>
              <w:jc w:val="center"/>
              <w:rPr>
                <w:bCs/>
                <w:sz w:val="24"/>
                <w:szCs w:val="24"/>
              </w:rPr>
            </w:pPr>
            <w:r w:rsidRPr="00845F3F">
              <w:rPr>
                <w:bCs/>
                <w:sz w:val="24"/>
                <w:szCs w:val="24"/>
              </w:rPr>
              <w:t>svibanj</w:t>
            </w:r>
          </w:p>
        </w:tc>
        <w:tc>
          <w:tcPr>
            <w:tcW w:w="1809" w:type="dxa"/>
            <w:vAlign w:val="center"/>
          </w:tcPr>
          <w:p w14:paraId="365910DC" w14:textId="77777777" w:rsidR="00E86250" w:rsidRPr="00845F3F" w:rsidRDefault="00E86250" w:rsidP="00E86250">
            <w:pPr>
              <w:spacing w:line="276" w:lineRule="auto"/>
              <w:jc w:val="center"/>
              <w:rPr>
                <w:bCs/>
                <w:sz w:val="24"/>
                <w:szCs w:val="24"/>
              </w:rPr>
            </w:pPr>
            <w:r w:rsidRPr="00845F3F">
              <w:rPr>
                <w:bCs/>
                <w:sz w:val="24"/>
                <w:szCs w:val="24"/>
              </w:rPr>
              <w:t>4</w:t>
            </w:r>
          </w:p>
        </w:tc>
      </w:tr>
      <w:tr w:rsidR="00E86250" w:rsidRPr="00845F3F" w14:paraId="2B20479B" w14:textId="77777777" w:rsidTr="005A0F2F">
        <w:trPr>
          <w:trHeight w:val="261"/>
          <w:tblHeader/>
        </w:trPr>
        <w:tc>
          <w:tcPr>
            <w:tcW w:w="542" w:type="dxa"/>
            <w:vAlign w:val="center"/>
          </w:tcPr>
          <w:p w14:paraId="2502A278"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711FA7B6" w14:textId="77777777" w:rsidR="00E86250" w:rsidRDefault="00E86250" w:rsidP="00E86250">
            <w:pPr>
              <w:spacing w:line="276" w:lineRule="auto"/>
              <w:jc w:val="center"/>
              <w:rPr>
                <w:bCs/>
                <w:sz w:val="24"/>
                <w:szCs w:val="24"/>
              </w:rPr>
            </w:pPr>
            <w:r w:rsidRPr="005D2D13">
              <w:rPr>
                <w:bCs/>
                <w:sz w:val="24"/>
                <w:szCs w:val="24"/>
              </w:rPr>
              <w:t>SHARP LYNX 25</w:t>
            </w:r>
          </w:p>
        </w:tc>
        <w:tc>
          <w:tcPr>
            <w:tcW w:w="1718" w:type="dxa"/>
            <w:vAlign w:val="center"/>
          </w:tcPr>
          <w:p w14:paraId="6671F451" w14:textId="77777777" w:rsidR="00E86250" w:rsidRPr="005D2D13" w:rsidRDefault="00E86250" w:rsidP="00E86250">
            <w:pPr>
              <w:spacing w:line="276" w:lineRule="auto"/>
              <w:jc w:val="center"/>
              <w:rPr>
                <w:bCs/>
                <w:sz w:val="24"/>
                <w:szCs w:val="24"/>
              </w:rPr>
            </w:pPr>
            <w:r w:rsidRPr="005D2D13">
              <w:rPr>
                <w:bCs/>
                <w:sz w:val="24"/>
                <w:szCs w:val="24"/>
              </w:rPr>
              <w:t>Republika</w:t>
            </w:r>
          </w:p>
          <w:p w14:paraId="3CB6A35D" w14:textId="77777777" w:rsidR="00E86250" w:rsidRPr="00845F3F" w:rsidRDefault="00E86250" w:rsidP="00E86250">
            <w:pPr>
              <w:spacing w:line="276" w:lineRule="auto"/>
              <w:jc w:val="center"/>
              <w:rPr>
                <w:bCs/>
                <w:sz w:val="24"/>
                <w:szCs w:val="24"/>
              </w:rPr>
            </w:pPr>
            <w:r w:rsidRPr="005D2D13">
              <w:rPr>
                <w:bCs/>
                <w:sz w:val="24"/>
                <w:szCs w:val="24"/>
              </w:rPr>
              <w:t>Hrvatska</w:t>
            </w:r>
          </w:p>
        </w:tc>
        <w:tc>
          <w:tcPr>
            <w:tcW w:w="2443" w:type="dxa"/>
            <w:vAlign w:val="center"/>
          </w:tcPr>
          <w:p w14:paraId="45A5FBC1" w14:textId="77777777" w:rsidR="00E86250" w:rsidRPr="00845F3F" w:rsidRDefault="00E86250" w:rsidP="00E86250">
            <w:pPr>
              <w:spacing w:line="276" w:lineRule="auto"/>
              <w:jc w:val="center"/>
              <w:rPr>
                <w:bCs/>
                <w:sz w:val="24"/>
                <w:szCs w:val="24"/>
              </w:rPr>
            </w:pPr>
            <w:r>
              <w:rPr>
                <w:bCs/>
                <w:sz w:val="24"/>
                <w:szCs w:val="24"/>
              </w:rPr>
              <w:t>svibanj</w:t>
            </w:r>
          </w:p>
        </w:tc>
        <w:tc>
          <w:tcPr>
            <w:tcW w:w="1809" w:type="dxa"/>
            <w:vAlign w:val="center"/>
          </w:tcPr>
          <w:p w14:paraId="0BB7F435" w14:textId="77777777" w:rsidR="00E86250" w:rsidRPr="00845F3F" w:rsidRDefault="00E86250" w:rsidP="00E86250">
            <w:pPr>
              <w:spacing w:line="276" w:lineRule="auto"/>
              <w:jc w:val="center"/>
              <w:rPr>
                <w:bCs/>
                <w:sz w:val="24"/>
                <w:szCs w:val="24"/>
              </w:rPr>
            </w:pPr>
            <w:r w:rsidRPr="00845F3F">
              <w:rPr>
                <w:bCs/>
                <w:sz w:val="24"/>
                <w:szCs w:val="24"/>
              </w:rPr>
              <w:t>15</w:t>
            </w:r>
          </w:p>
        </w:tc>
      </w:tr>
      <w:tr w:rsidR="00E86250" w:rsidRPr="00845F3F" w14:paraId="224B1A07" w14:textId="77777777" w:rsidTr="005A0F2F">
        <w:trPr>
          <w:trHeight w:val="261"/>
          <w:tblHeader/>
        </w:trPr>
        <w:tc>
          <w:tcPr>
            <w:tcW w:w="542" w:type="dxa"/>
            <w:vAlign w:val="center"/>
          </w:tcPr>
          <w:p w14:paraId="1067E18C"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7C448256" w14:textId="77777777" w:rsidR="00E86250" w:rsidRDefault="00E86250" w:rsidP="00E86250">
            <w:pPr>
              <w:spacing w:line="276" w:lineRule="auto"/>
              <w:jc w:val="center"/>
              <w:rPr>
                <w:bCs/>
                <w:sz w:val="24"/>
                <w:szCs w:val="24"/>
              </w:rPr>
            </w:pPr>
            <w:r w:rsidRPr="00845F3F">
              <w:rPr>
                <w:bCs/>
                <w:sz w:val="24"/>
                <w:szCs w:val="24"/>
              </w:rPr>
              <w:t>LOCKED SHIELD</w:t>
            </w:r>
          </w:p>
        </w:tc>
        <w:tc>
          <w:tcPr>
            <w:tcW w:w="1718" w:type="dxa"/>
            <w:vAlign w:val="center"/>
          </w:tcPr>
          <w:p w14:paraId="6B490C35" w14:textId="77777777" w:rsidR="00E86250" w:rsidRPr="00845F3F" w:rsidRDefault="00E86250" w:rsidP="00E86250">
            <w:pPr>
              <w:spacing w:line="276" w:lineRule="auto"/>
              <w:jc w:val="center"/>
              <w:rPr>
                <w:bCs/>
                <w:sz w:val="24"/>
                <w:szCs w:val="24"/>
              </w:rPr>
            </w:pPr>
            <w:r w:rsidRPr="00845F3F">
              <w:rPr>
                <w:bCs/>
                <w:sz w:val="24"/>
                <w:szCs w:val="24"/>
              </w:rPr>
              <w:t>Kraljevina Belgija</w:t>
            </w:r>
          </w:p>
        </w:tc>
        <w:tc>
          <w:tcPr>
            <w:tcW w:w="2443" w:type="dxa"/>
            <w:vAlign w:val="center"/>
          </w:tcPr>
          <w:p w14:paraId="6C664DE7" w14:textId="77777777" w:rsidR="00E86250" w:rsidRPr="00845F3F" w:rsidRDefault="00E86250" w:rsidP="00E86250">
            <w:pPr>
              <w:spacing w:line="276" w:lineRule="auto"/>
              <w:jc w:val="center"/>
              <w:rPr>
                <w:bCs/>
                <w:sz w:val="24"/>
                <w:szCs w:val="24"/>
              </w:rPr>
            </w:pPr>
            <w:r w:rsidRPr="00845F3F">
              <w:rPr>
                <w:bCs/>
                <w:sz w:val="24"/>
                <w:szCs w:val="24"/>
              </w:rPr>
              <w:t>svibanj</w:t>
            </w:r>
          </w:p>
        </w:tc>
        <w:tc>
          <w:tcPr>
            <w:tcW w:w="1809" w:type="dxa"/>
            <w:vAlign w:val="center"/>
          </w:tcPr>
          <w:p w14:paraId="2BC7927A" w14:textId="77777777" w:rsidR="00E86250" w:rsidRPr="00845F3F" w:rsidRDefault="00E86250" w:rsidP="00E86250">
            <w:pPr>
              <w:spacing w:line="276" w:lineRule="auto"/>
              <w:jc w:val="center"/>
              <w:rPr>
                <w:bCs/>
                <w:sz w:val="24"/>
                <w:szCs w:val="24"/>
              </w:rPr>
            </w:pPr>
            <w:r w:rsidRPr="00845F3F">
              <w:rPr>
                <w:bCs/>
                <w:sz w:val="24"/>
                <w:szCs w:val="24"/>
              </w:rPr>
              <w:t>5</w:t>
            </w:r>
          </w:p>
        </w:tc>
      </w:tr>
      <w:tr w:rsidR="002A22CD" w:rsidRPr="00845F3F" w14:paraId="7BB06644" w14:textId="77777777" w:rsidTr="005A0F2F">
        <w:trPr>
          <w:trHeight w:val="261"/>
          <w:tblHeader/>
        </w:trPr>
        <w:tc>
          <w:tcPr>
            <w:tcW w:w="542" w:type="dxa"/>
            <w:vAlign w:val="center"/>
          </w:tcPr>
          <w:p w14:paraId="363251DD"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437B6486" w14:textId="77777777" w:rsidR="00935E86" w:rsidRPr="00845F3F" w:rsidRDefault="00935E86" w:rsidP="002A22CD">
            <w:pPr>
              <w:spacing w:line="276" w:lineRule="auto"/>
              <w:jc w:val="center"/>
              <w:rPr>
                <w:bCs/>
                <w:sz w:val="24"/>
                <w:szCs w:val="24"/>
              </w:rPr>
            </w:pPr>
            <w:r w:rsidRPr="00845F3F">
              <w:rPr>
                <w:bCs/>
                <w:sz w:val="24"/>
                <w:szCs w:val="24"/>
              </w:rPr>
              <w:t>SIGURNOST 25</w:t>
            </w:r>
          </w:p>
        </w:tc>
        <w:tc>
          <w:tcPr>
            <w:tcW w:w="1718" w:type="dxa"/>
            <w:vAlign w:val="center"/>
          </w:tcPr>
          <w:p w14:paraId="6FCC4F54" w14:textId="77777777" w:rsidR="00935E86" w:rsidRPr="00845F3F" w:rsidRDefault="00935E86" w:rsidP="002A22CD">
            <w:pPr>
              <w:spacing w:line="276" w:lineRule="auto"/>
              <w:jc w:val="center"/>
              <w:rPr>
                <w:bCs/>
                <w:sz w:val="24"/>
                <w:szCs w:val="24"/>
              </w:rPr>
            </w:pPr>
            <w:r w:rsidRPr="00845F3F">
              <w:rPr>
                <w:bCs/>
                <w:sz w:val="24"/>
                <w:szCs w:val="24"/>
              </w:rPr>
              <w:t>Republika</w:t>
            </w:r>
          </w:p>
          <w:p w14:paraId="0C0C43E1"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4D94B3AD" w14:textId="77777777" w:rsidR="00935E86" w:rsidRPr="00845F3F" w:rsidRDefault="00935E86" w:rsidP="002A22CD">
            <w:pPr>
              <w:spacing w:line="276" w:lineRule="auto"/>
              <w:jc w:val="center"/>
              <w:rPr>
                <w:bCs/>
                <w:sz w:val="24"/>
                <w:szCs w:val="24"/>
              </w:rPr>
            </w:pPr>
            <w:r w:rsidRPr="00845F3F">
              <w:rPr>
                <w:bCs/>
                <w:sz w:val="24"/>
                <w:szCs w:val="24"/>
              </w:rPr>
              <w:t>svibanj/lipanj</w:t>
            </w:r>
          </w:p>
        </w:tc>
        <w:tc>
          <w:tcPr>
            <w:tcW w:w="1809" w:type="dxa"/>
            <w:vAlign w:val="center"/>
          </w:tcPr>
          <w:p w14:paraId="5CBDE2BD" w14:textId="77777777" w:rsidR="00935E86" w:rsidRPr="00845F3F" w:rsidRDefault="00935E86" w:rsidP="002A22CD">
            <w:pPr>
              <w:spacing w:line="276" w:lineRule="auto"/>
              <w:jc w:val="center"/>
              <w:rPr>
                <w:bCs/>
                <w:sz w:val="24"/>
                <w:szCs w:val="24"/>
              </w:rPr>
            </w:pPr>
            <w:r w:rsidRPr="00845F3F">
              <w:rPr>
                <w:bCs/>
                <w:sz w:val="24"/>
                <w:szCs w:val="24"/>
              </w:rPr>
              <w:t>100</w:t>
            </w:r>
          </w:p>
        </w:tc>
      </w:tr>
      <w:tr w:rsidR="002A22CD" w:rsidRPr="00845F3F" w14:paraId="07EA631E" w14:textId="77777777" w:rsidTr="005A0F2F">
        <w:trPr>
          <w:trHeight w:val="261"/>
          <w:tblHeader/>
        </w:trPr>
        <w:tc>
          <w:tcPr>
            <w:tcW w:w="542" w:type="dxa"/>
            <w:vAlign w:val="center"/>
          </w:tcPr>
          <w:p w14:paraId="39503757"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5567C92A" w14:textId="77777777" w:rsidR="00935E86" w:rsidRPr="00845F3F" w:rsidRDefault="00935E86" w:rsidP="002A22CD">
            <w:pPr>
              <w:spacing w:line="276" w:lineRule="auto"/>
              <w:jc w:val="center"/>
              <w:rPr>
                <w:bCs/>
                <w:sz w:val="24"/>
                <w:szCs w:val="24"/>
              </w:rPr>
            </w:pPr>
            <w:r w:rsidRPr="00845F3F">
              <w:rPr>
                <w:bCs/>
                <w:sz w:val="24"/>
                <w:szCs w:val="24"/>
              </w:rPr>
              <w:t>STEADFAST INTEREST 25</w:t>
            </w:r>
          </w:p>
        </w:tc>
        <w:tc>
          <w:tcPr>
            <w:tcW w:w="1718" w:type="dxa"/>
            <w:vAlign w:val="center"/>
          </w:tcPr>
          <w:p w14:paraId="099D31D1" w14:textId="77777777" w:rsidR="00935E86" w:rsidRPr="00845F3F" w:rsidRDefault="00935E86" w:rsidP="002A22CD">
            <w:pPr>
              <w:spacing w:line="276" w:lineRule="auto"/>
              <w:jc w:val="center"/>
              <w:rPr>
                <w:bCs/>
                <w:sz w:val="24"/>
                <w:szCs w:val="24"/>
              </w:rPr>
            </w:pPr>
            <w:r w:rsidRPr="00845F3F">
              <w:rPr>
                <w:bCs/>
                <w:sz w:val="24"/>
                <w:szCs w:val="24"/>
              </w:rPr>
              <w:t>Republika</w:t>
            </w:r>
          </w:p>
          <w:p w14:paraId="6E8CE56E"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2E4AAA3E" w14:textId="77777777" w:rsidR="00935E86" w:rsidRPr="00845F3F" w:rsidRDefault="00935E86" w:rsidP="002A22CD">
            <w:pPr>
              <w:spacing w:line="276" w:lineRule="auto"/>
              <w:jc w:val="center"/>
              <w:rPr>
                <w:bCs/>
                <w:sz w:val="24"/>
                <w:szCs w:val="24"/>
              </w:rPr>
            </w:pPr>
            <w:r w:rsidRPr="00845F3F">
              <w:rPr>
                <w:bCs/>
                <w:sz w:val="24"/>
                <w:szCs w:val="24"/>
              </w:rPr>
              <w:t>svibanj/lipanj</w:t>
            </w:r>
          </w:p>
        </w:tc>
        <w:tc>
          <w:tcPr>
            <w:tcW w:w="1809" w:type="dxa"/>
            <w:vAlign w:val="center"/>
          </w:tcPr>
          <w:p w14:paraId="0171DAFA" w14:textId="77777777" w:rsidR="00935E86" w:rsidRPr="00845F3F" w:rsidRDefault="00935E86" w:rsidP="002A22CD">
            <w:pPr>
              <w:spacing w:line="276" w:lineRule="auto"/>
              <w:jc w:val="center"/>
              <w:rPr>
                <w:bCs/>
                <w:sz w:val="24"/>
                <w:szCs w:val="24"/>
              </w:rPr>
            </w:pPr>
            <w:r w:rsidRPr="00845F3F">
              <w:rPr>
                <w:bCs/>
                <w:sz w:val="24"/>
                <w:szCs w:val="24"/>
              </w:rPr>
              <w:t>6</w:t>
            </w:r>
          </w:p>
        </w:tc>
      </w:tr>
      <w:tr w:rsidR="002A22CD" w:rsidRPr="00845F3F" w14:paraId="39385E19" w14:textId="77777777" w:rsidTr="005A0F2F">
        <w:trPr>
          <w:trHeight w:val="261"/>
          <w:tblHeader/>
        </w:trPr>
        <w:tc>
          <w:tcPr>
            <w:tcW w:w="542" w:type="dxa"/>
            <w:vAlign w:val="center"/>
          </w:tcPr>
          <w:p w14:paraId="45E93584"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1EB6D01A" w14:textId="77777777" w:rsidR="00935E86" w:rsidRPr="00845F3F" w:rsidRDefault="00935E86" w:rsidP="002A22CD">
            <w:pPr>
              <w:spacing w:line="276" w:lineRule="auto"/>
              <w:jc w:val="center"/>
              <w:rPr>
                <w:bCs/>
                <w:sz w:val="24"/>
                <w:szCs w:val="24"/>
              </w:rPr>
            </w:pPr>
            <w:r w:rsidRPr="00845F3F">
              <w:rPr>
                <w:bCs/>
                <w:sz w:val="24"/>
                <w:szCs w:val="24"/>
              </w:rPr>
              <w:t>IMMEDIATE RESPONSE 25</w:t>
            </w:r>
          </w:p>
        </w:tc>
        <w:tc>
          <w:tcPr>
            <w:tcW w:w="1718" w:type="dxa"/>
            <w:vAlign w:val="center"/>
          </w:tcPr>
          <w:p w14:paraId="665A27A5" w14:textId="77777777" w:rsidR="00935E86" w:rsidRPr="00845F3F" w:rsidRDefault="00935E86" w:rsidP="002A22CD">
            <w:pPr>
              <w:spacing w:line="276" w:lineRule="auto"/>
              <w:jc w:val="center"/>
              <w:rPr>
                <w:bCs/>
                <w:sz w:val="24"/>
                <w:szCs w:val="24"/>
              </w:rPr>
            </w:pPr>
            <w:r w:rsidRPr="00845F3F">
              <w:rPr>
                <w:bCs/>
                <w:sz w:val="24"/>
                <w:szCs w:val="24"/>
              </w:rPr>
              <w:t>Republika</w:t>
            </w:r>
          </w:p>
          <w:p w14:paraId="2BAFD99B"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143BE208" w14:textId="77777777" w:rsidR="00935E86" w:rsidRPr="00845F3F" w:rsidRDefault="00935E86" w:rsidP="002A22CD">
            <w:pPr>
              <w:spacing w:line="276" w:lineRule="auto"/>
              <w:jc w:val="center"/>
              <w:rPr>
                <w:bCs/>
                <w:sz w:val="24"/>
                <w:szCs w:val="24"/>
              </w:rPr>
            </w:pPr>
            <w:r w:rsidRPr="00845F3F">
              <w:rPr>
                <w:bCs/>
                <w:sz w:val="24"/>
                <w:szCs w:val="24"/>
              </w:rPr>
              <w:t>svibanj/lipanj</w:t>
            </w:r>
          </w:p>
        </w:tc>
        <w:tc>
          <w:tcPr>
            <w:tcW w:w="1809" w:type="dxa"/>
            <w:vAlign w:val="center"/>
          </w:tcPr>
          <w:p w14:paraId="585B14C3" w14:textId="77777777" w:rsidR="00935E86" w:rsidRPr="00845F3F" w:rsidRDefault="00935E86" w:rsidP="002A22CD">
            <w:pPr>
              <w:spacing w:line="276" w:lineRule="auto"/>
              <w:jc w:val="center"/>
              <w:rPr>
                <w:bCs/>
                <w:sz w:val="24"/>
                <w:szCs w:val="24"/>
              </w:rPr>
            </w:pPr>
            <w:r w:rsidRPr="00845F3F">
              <w:rPr>
                <w:bCs/>
                <w:sz w:val="24"/>
                <w:szCs w:val="24"/>
              </w:rPr>
              <w:t>1500</w:t>
            </w:r>
          </w:p>
        </w:tc>
      </w:tr>
      <w:tr w:rsidR="002A22CD" w:rsidRPr="00845F3F" w14:paraId="2A5EDB11" w14:textId="77777777" w:rsidTr="005A0F2F">
        <w:trPr>
          <w:trHeight w:val="261"/>
          <w:tblHeader/>
        </w:trPr>
        <w:tc>
          <w:tcPr>
            <w:tcW w:w="542" w:type="dxa"/>
            <w:vAlign w:val="center"/>
          </w:tcPr>
          <w:p w14:paraId="427EB614"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121C04AB" w14:textId="77777777" w:rsidR="00935E86" w:rsidRPr="00845F3F" w:rsidRDefault="00935E86" w:rsidP="002A22CD">
            <w:pPr>
              <w:spacing w:line="276" w:lineRule="auto"/>
              <w:jc w:val="center"/>
              <w:rPr>
                <w:bCs/>
                <w:sz w:val="24"/>
                <w:szCs w:val="24"/>
              </w:rPr>
            </w:pPr>
            <w:r w:rsidRPr="00845F3F">
              <w:rPr>
                <w:bCs/>
                <w:sz w:val="24"/>
                <w:szCs w:val="24"/>
              </w:rPr>
              <w:t>SABER GUARDIAN 25</w:t>
            </w:r>
          </w:p>
        </w:tc>
        <w:tc>
          <w:tcPr>
            <w:tcW w:w="1718" w:type="dxa"/>
            <w:vAlign w:val="center"/>
          </w:tcPr>
          <w:p w14:paraId="57EBE112" w14:textId="77777777" w:rsidR="00935E86" w:rsidRPr="00845F3F" w:rsidRDefault="00935E86" w:rsidP="002A22CD">
            <w:pPr>
              <w:spacing w:line="276" w:lineRule="auto"/>
              <w:jc w:val="center"/>
              <w:rPr>
                <w:bCs/>
                <w:sz w:val="24"/>
                <w:szCs w:val="24"/>
              </w:rPr>
            </w:pPr>
            <w:r w:rsidRPr="00845F3F">
              <w:rPr>
                <w:bCs/>
                <w:sz w:val="24"/>
                <w:szCs w:val="24"/>
              </w:rPr>
              <w:t>Republika</w:t>
            </w:r>
          </w:p>
          <w:p w14:paraId="0F265E49"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4DFBDBD4" w14:textId="77777777" w:rsidR="00935E86" w:rsidRPr="00845F3F" w:rsidRDefault="00935E86" w:rsidP="002A22CD">
            <w:pPr>
              <w:spacing w:line="276" w:lineRule="auto"/>
              <w:jc w:val="center"/>
              <w:rPr>
                <w:bCs/>
                <w:sz w:val="24"/>
                <w:szCs w:val="24"/>
              </w:rPr>
            </w:pPr>
            <w:r w:rsidRPr="00845F3F">
              <w:rPr>
                <w:bCs/>
                <w:sz w:val="24"/>
                <w:szCs w:val="24"/>
              </w:rPr>
              <w:t>svibanj/lipanj</w:t>
            </w:r>
          </w:p>
        </w:tc>
        <w:tc>
          <w:tcPr>
            <w:tcW w:w="1809" w:type="dxa"/>
            <w:vAlign w:val="center"/>
          </w:tcPr>
          <w:p w14:paraId="522D2E87" w14:textId="77777777" w:rsidR="00935E86" w:rsidRPr="00845F3F" w:rsidRDefault="00935E86" w:rsidP="002A22CD">
            <w:pPr>
              <w:spacing w:line="276" w:lineRule="auto"/>
              <w:jc w:val="center"/>
              <w:rPr>
                <w:bCs/>
                <w:sz w:val="24"/>
                <w:szCs w:val="24"/>
              </w:rPr>
            </w:pPr>
            <w:r w:rsidRPr="00845F3F">
              <w:rPr>
                <w:bCs/>
                <w:sz w:val="24"/>
                <w:szCs w:val="24"/>
              </w:rPr>
              <w:t>400</w:t>
            </w:r>
          </w:p>
        </w:tc>
      </w:tr>
      <w:tr w:rsidR="00E86250" w:rsidRPr="00845F3F" w14:paraId="2CD899D4" w14:textId="77777777" w:rsidTr="005A0F2F">
        <w:trPr>
          <w:trHeight w:val="261"/>
          <w:tblHeader/>
        </w:trPr>
        <w:tc>
          <w:tcPr>
            <w:tcW w:w="542" w:type="dxa"/>
            <w:vAlign w:val="center"/>
          </w:tcPr>
          <w:p w14:paraId="1406F5D8"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6A120AB3" w14:textId="77777777" w:rsidR="00E86250" w:rsidRPr="00845F3F" w:rsidRDefault="00E86250" w:rsidP="00E86250">
            <w:pPr>
              <w:spacing w:line="276" w:lineRule="auto"/>
              <w:jc w:val="center"/>
              <w:rPr>
                <w:bCs/>
                <w:sz w:val="24"/>
                <w:szCs w:val="24"/>
              </w:rPr>
            </w:pPr>
            <w:r w:rsidRPr="00845F3F">
              <w:rPr>
                <w:bCs/>
                <w:sz w:val="24"/>
                <w:szCs w:val="24"/>
              </w:rPr>
              <w:t>ADRION 25</w:t>
            </w:r>
          </w:p>
        </w:tc>
        <w:tc>
          <w:tcPr>
            <w:tcW w:w="1718" w:type="dxa"/>
            <w:vAlign w:val="center"/>
          </w:tcPr>
          <w:p w14:paraId="51316DD0" w14:textId="77777777" w:rsidR="00E86250" w:rsidRPr="00845F3F" w:rsidRDefault="00E86250" w:rsidP="00E86250">
            <w:pPr>
              <w:spacing w:line="276" w:lineRule="auto"/>
              <w:jc w:val="center"/>
              <w:rPr>
                <w:bCs/>
                <w:sz w:val="24"/>
                <w:szCs w:val="24"/>
              </w:rPr>
            </w:pPr>
            <w:r w:rsidRPr="00845F3F">
              <w:rPr>
                <w:bCs/>
                <w:sz w:val="24"/>
                <w:szCs w:val="24"/>
              </w:rPr>
              <w:t>Crna Gora</w:t>
            </w:r>
          </w:p>
        </w:tc>
        <w:tc>
          <w:tcPr>
            <w:tcW w:w="2443" w:type="dxa"/>
            <w:vAlign w:val="center"/>
          </w:tcPr>
          <w:p w14:paraId="704E96E8" w14:textId="77777777" w:rsidR="00E86250" w:rsidRPr="00845F3F" w:rsidRDefault="00E86250" w:rsidP="00E86250">
            <w:pPr>
              <w:spacing w:line="276" w:lineRule="auto"/>
              <w:jc w:val="center"/>
              <w:rPr>
                <w:bCs/>
                <w:sz w:val="24"/>
                <w:szCs w:val="24"/>
              </w:rPr>
            </w:pPr>
            <w:r w:rsidRPr="00845F3F">
              <w:rPr>
                <w:bCs/>
                <w:sz w:val="24"/>
                <w:szCs w:val="24"/>
              </w:rPr>
              <w:t>svibanj/lipanj</w:t>
            </w:r>
          </w:p>
        </w:tc>
        <w:tc>
          <w:tcPr>
            <w:tcW w:w="1809" w:type="dxa"/>
            <w:vAlign w:val="center"/>
          </w:tcPr>
          <w:p w14:paraId="12003407" w14:textId="77777777" w:rsidR="00E86250" w:rsidRPr="00845F3F" w:rsidRDefault="00E86250" w:rsidP="00E86250">
            <w:pPr>
              <w:spacing w:line="276" w:lineRule="auto"/>
              <w:jc w:val="center"/>
              <w:rPr>
                <w:bCs/>
                <w:sz w:val="24"/>
                <w:szCs w:val="24"/>
              </w:rPr>
            </w:pPr>
            <w:r w:rsidRPr="00845F3F">
              <w:rPr>
                <w:bCs/>
                <w:sz w:val="24"/>
                <w:szCs w:val="24"/>
              </w:rPr>
              <w:t>32</w:t>
            </w:r>
          </w:p>
        </w:tc>
      </w:tr>
      <w:tr w:rsidR="00E86250" w:rsidRPr="00845F3F" w14:paraId="517F4F46" w14:textId="77777777" w:rsidTr="005A0F2F">
        <w:trPr>
          <w:trHeight w:val="261"/>
          <w:tblHeader/>
        </w:trPr>
        <w:tc>
          <w:tcPr>
            <w:tcW w:w="542" w:type="dxa"/>
            <w:vAlign w:val="center"/>
          </w:tcPr>
          <w:p w14:paraId="0C923714"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6057C4AB" w14:textId="77777777" w:rsidR="00E86250" w:rsidRPr="00845F3F" w:rsidRDefault="00E86250" w:rsidP="00E86250">
            <w:pPr>
              <w:spacing w:line="276" w:lineRule="auto"/>
              <w:jc w:val="center"/>
              <w:rPr>
                <w:bCs/>
                <w:sz w:val="24"/>
                <w:szCs w:val="24"/>
              </w:rPr>
            </w:pPr>
            <w:r w:rsidRPr="00845F3F">
              <w:rPr>
                <w:bCs/>
                <w:sz w:val="24"/>
                <w:szCs w:val="24"/>
              </w:rPr>
              <w:t>GRIFFIN LIGHNTING</w:t>
            </w:r>
          </w:p>
        </w:tc>
        <w:tc>
          <w:tcPr>
            <w:tcW w:w="1718" w:type="dxa"/>
            <w:vAlign w:val="center"/>
          </w:tcPr>
          <w:p w14:paraId="2220BC20" w14:textId="77777777" w:rsidR="00E86250" w:rsidRPr="00845F3F" w:rsidRDefault="00E86250" w:rsidP="00E86250">
            <w:pPr>
              <w:spacing w:line="276" w:lineRule="auto"/>
              <w:jc w:val="center"/>
              <w:rPr>
                <w:bCs/>
                <w:sz w:val="24"/>
                <w:szCs w:val="24"/>
              </w:rPr>
            </w:pPr>
            <w:r w:rsidRPr="00845F3F">
              <w:rPr>
                <w:bCs/>
                <w:sz w:val="24"/>
                <w:szCs w:val="24"/>
              </w:rPr>
              <w:t>Republika</w:t>
            </w:r>
          </w:p>
          <w:p w14:paraId="5CDDCF98" w14:textId="77777777" w:rsidR="00E86250" w:rsidRPr="00845F3F" w:rsidRDefault="00E86250" w:rsidP="00E86250">
            <w:pPr>
              <w:spacing w:line="276" w:lineRule="auto"/>
              <w:jc w:val="center"/>
              <w:rPr>
                <w:bCs/>
                <w:sz w:val="24"/>
                <w:szCs w:val="24"/>
              </w:rPr>
            </w:pPr>
            <w:r w:rsidRPr="00845F3F">
              <w:rPr>
                <w:bCs/>
                <w:sz w:val="24"/>
                <w:szCs w:val="24"/>
              </w:rPr>
              <w:t>Poljska</w:t>
            </w:r>
          </w:p>
        </w:tc>
        <w:tc>
          <w:tcPr>
            <w:tcW w:w="2443" w:type="dxa"/>
            <w:vAlign w:val="center"/>
          </w:tcPr>
          <w:p w14:paraId="4471EE5C" w14:textId="77777777" w:rsidR="00E86250" w:rsidRPr="00845F3F" w:rsidRDefault="00E86250" w:rsidP="00E86250">
            <w:pPr>
              <w:spacing w:line="276" w:lineRule="auto"/>
              <w:jc w:val="center"/>
              <w:rPr>
                <w:bCs/>
                <w:sz w:val="24"/>
                <w:szCs w:val="24"/>
              </w:rPr>
            </w:pPr>
            <w:r w:rsidRPr="00845F3F">
              <w:rPr>
                <w:bCs/>
                <w:sz w:val="24"/>
                <w:szCs w:val="24"/>
              </w:rPr>
              <w:t>svibanj/lipanj</w:t>
            </w:r>
          </w:p>
        </w:tc>
        <w:tc>
          <w:tcPr>
            <w:tcW w:w="1809" w:type="dxa"/>
            <w:vAlign w:val="center"/>
          </w:tcPr>
          <w:p w14:paraId="61D207BA" w14:textId="77777777" w:rsidR="00E86250" w:rsidRPr="00845F3F" w:rsidRDefault="00E86250" w:rsidP="00E86250">
            <w:pPr>
              <w:spacing w:line="276" w:lineRule="auto"/>
              <w:jc w:val="center"/>
              <w:rPr>
                <w:bCs/>
                <w:sz w:val="24"/>
                <w:szCs w:val="24"/>
              </w:rPr>
            </w:pPr>
            <w:r w:rsidRPr="00845F3F">
              <w:rPr>
                <w:bCs/>
                <w:sz w:val="24"/>
                <w:szCs w:val="24"/>
              </w:rPr>
              <w:t>2</w:t>
            </w:r>
          </w:p>
        </w:tc>
      </w:tr>
      <w:tr w:rsidR="00E86250" w:rsidRPr="00845F3F" w14:paraId="58DE2305" w14:textId="77777777" w:rsidTr="005A0F2F">
        <w:trPr>
          <w:trHeight w:val="261"/>
          <w:tblHeader/>
        </w:trPr>
        <w:tc>
          <w:tcPr>
            <w:tcW w:w="542" w:type="dxa"/>
            <w:vAlign w:val="center"/>
          </w:tcPr>
          <w:p w14:paraId="1C110F11"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557BC276" w14:textId="77777777" w:rsidR="00E86250" w:rsidRPr="00845F3F" w:rsidRDefault="00E86250" w:rsidP="00E86250">
            <w:pPr>
              <w:spacing w:line="276" w:lineRule="auto"/>
              <w:jc w:val="center"/>
              <w:rPr>
                <w:bCs/>
                <w:sz w:val="24"/>
                <w:szCs w:val="24"/>
              </w:rPr>
            </w:pPr>
            <w:r w:rsidRPr="00845F3F">
              <w:rPr>
                <w:bCs/>
                <w:sz w:val="24"/>
                <w:szCs w:val="24"/>
              </w:rPr>
              <w:t>LAUFER 25</w:t>
            </w:r>
          </w:p>
        </w:tc>
        <w:tc>
          <w:tcPr>
            <w:tcW w:w="1718" w:type="dxa"/>
            <w:vAlign w:val="center"/>
          </w:tcPr>
          <w:p w14:paraId="07E0070E" w14:textId="77777777" w:rsidR="00E86250" w:rsidRPr="00845F3F" w:rsidRDefault="00E86250" w:rsidP="00E86250">
            <w:pPr>
              <w:spacing w:line="276" w:lineRule="auto"/>
              <w:jc w:val="center"/>
              <w:rPr>
                <w:bCs/>
                <w:sz w:val="24"/>
                <w:szCs w:val="24"/>
              </w:rPr>
            </w:pPr>
            <w:r w:rsidRPr="00845F3F">
              <w:rPr>
                <w:bCs/>
                <w:sz w:val="24"/>
                <w:szCs w:val="24"/>
              </w:rPr>
              <w:t>Republika</w:t>
            </w:r>
          </w:p>
          <w:p w14:paraId="387B63ED" w14:textId="77777777" w:rsidR="00E86250" w:rsidRPr="00845F3F" w:rsidRDefault="00E86250" w:rsidP="00E86250">
            <w:pPr>
              <w:spacing w:line="276" w:lineRule="auto"/>
              <w:jc w:val="center"/>
              <w:rPr>
                <w:bCs/>
                <w:sz w:val="24"/>
                <w:szCs w:val="24"/>
              </w:rPr>
            </w:pPr>
            <w:r w:rsidRPr="00845F3F">
              <w:rPr>
                <w:bCs/>
                <w:sz w:val="24"/>
                <w:szCs w:val="24"/>
              </w:rPr>
              <w:t>Hrvatska</w:t>
            </w:r>
          </w:p>
        </w:tc>
        <w:tc>
          <w:tcPr>
            <w:tcW w:w="2443" w:type="dxa"/>
            <w:vAlign w:val="center"/>
          </w:tcPr>
          <w:p w14:paraId="70B54BA5" w14:textId="77777777" w:rsidR="00E86250" w:rsidRPr="00845F3F" w:rsidRDefault="00E86250" w:rsidP="00E86250">
            <w:pPr>
              <w:spacing w:line="276" w:lineRule="auto"/>
              <w:jc w:val="center"/>
              <w:rPr>
                <w:bCs/>
                <w:sz w:val="24"/>
                <w:szCs w:val="24"/>
              </w:rPr>
            </w:pPr>
            <w:r w:rsidRPr="00845F3F">
              <w:rPr>
                <w:bCs/>
                <w:sz w:val="24"/>
                <w:szCs w:val="24"/>
              </w:rPr>
              <w:t>svibanj/lipanj</w:t>
            </w:r>
          </w:p>
        </w:tc>
        <w:tc>
          <w:tcPr>
            <w:tcW w:w="1809" w:type="dxa"/>
            <w:vAlign w:val="center"/>
          </w:tcPr>
          <w:p w14:paraId="7623DCE5" w14:textId="77777777" w:rsidR="00E86250" w:rsidRPr="00845F3F" w:rsidRDefault="00E86250" w:rsidP="00E86250">
            <w:pPr>
              <w:spacing w:line="276" w:lineRule="auto"/>
              <w:jc w:val="center"/>
              <w:rPr>
                <w:bCs/>
                <w:sz w:val="24"/>
                <w:szCs w:val="24"/>
              </w:rPr>
            </w:pPr>
            <w:r w:rsidRPr="00845F3F">
              <w:rPr>
                <w:bCs/>
                <w:sz w:val="24"/>
                <w:szCs w:val="24"/>
              </w:rPr>
              <w:t>200</w:t>
            </w:r>
          </w:p>
        </w:tc>
      </w:tr>
      <w:tr w:rsidR="00E86250" w:rsidRPr="00845F3F" w14:paraId="5E245CE9" w14:textId="77777777" w:rsidTr="005A0F2F">
        <w:trPr>
          <w:trHeight w:val="261"/>
          <w:tblHeader/>
        </w:trPr>
        <w:tc>
          <w:tcPr>
            <w:tcW w:w="542" w:type="dxa"/>
            <w:vAlign w:val="center"/>
          </w:tcPr>
          <w:p w14:paraId="5CF24AF6"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56329888" w14:textId="77777777" w:rsidR="00E86250" w:rsidRPr="00845F3F" w:rsidRDefault="00E86250" w:rsidP="00E86250">
            <w:pPr>
              <w:spacing w:line="276" w:lineRule="auto"/>
              <w:jc w:val="center"/>
              <w:rPr>
                <w:bCs/>
                <w:sz w:val="24"/>
                <w:szCs w:val="24"/>
              </w:rPr>
            </w:pPr>
            <w:r w:rsidRPr="00845F3F">
              <w:rPr>
                <w:bCs/>
                <w:sz w:val="24"/>
                <w:szCs w:val="24"/>
              </w:rPr>
              <w:t>LIFT 25</w:t>
            </w:r>
          </w:p>
        </w:tc>
        <w:tc>
          <w:tcPr>
            <w:tcW w:w="1718" w:type="dxa"/>
            <w:vAlign w:val="center"/>
          </w:tcPr>
          <w:p w14:paraId="6E127916" w14:textId="77777777" w:rsidR="00E86250" w:rsidRPr="00845F3F" w:rsidRDefault="00E86250" w:rsidP="00E86250">
            <w:pPr>
              <w:spacing w:line="276" w:lineRule="auto"/>
              <w:jc w:val="center"/>
              <w:rPr>
                <w:bCs/>
                <w:sz w:val="24"/>
                <w:szCs w:val="24"/>
              </w:rPr>
            </w:pPr>
            <w:r w:rsidRPr="00845F3F">
              <w:rPr>
                <w:bCs/>
                <w:sz w:val="24"/>
                <w:szCs w:val="24"/>
              </w:rPr>
              <w:t>Republika</w:t>
            </w:r>
          </w:p>
          <w:p w14:paraId="55BC3F78" w14:textId="77777777" w:rsidR="00E86250" w:rsidRPr="00845F3F" w:rsidRDefault="00E86250" w:rsidP="00E86250">
            <w:pPr>
              <w:spacing w:line="276" w:lineRule="auto"/>
              <w:jc w:val="center"/>
              <w:rPr>
                <w:bCs/>
                <w:sz w:val="24"/>
                <w:szCs w:val="24"/>
              </w:rPr>
            </w:pPr>
            <w:r w:rsidRPr="00845F3F">
              <w:rPr>
                <w:bCs/>
                <w:sz w:val="24"/>
                <w:szCs w:val="24"/>
              </w:rPr>
              <w:t>Hrvatska</w:t>
            </w:r>
          </w:p>
        </w:tc>
        <w:tc>
          <w:tcPr>
            <w:tcW w:w="2443" w:type="dxa"/>
            <w:vAlign w:val="center"/>
          </w:tcPr>
          <w:p w14:paraId="31DBCFD0" w14:textId="77777777" w:rsidR="00E86250" w:rsidRPr="00845F3F" w:rsidRDefault="00E86250" w:rsidP="00E86250">
            <w:pPr>
              <w:spacing w:line="276" w:lineRule="auto"/>
              <w:jc w:val="center"/>
              <w:rPr>
                <w:bCs/>
                <w:sz w:val="24"/>
                <w:szCs w:val="24"/>
              </w:rPr>
            </w:pPr>
            <w:r w:rsidRPr="00845F3F">
              <w:rPr>
                <w:bCs/>
                <w:sz w:val="24"/>
                <w:szCs w:val="24"/>
              </w:rPr>
              <w:t>svibanj/lipanj</w:t>
            </w:r>
          </w:p>
        </w:tc>
        <w:tc>
          <w:tcPr>
            <w:tcW w:w="1809" w:type="dxa"/>
            <w:vAlign w:val="center"/>
          </w:tcPr>
          <w:p w14:paraId="58C023A5" w14:textId="77777777" w:rsidR="00E86250" w:rsidRPr="00845F3F" w:rsidRDefault="00E86250" w:rsidP="00E86250">
            <w:pPr>
              <w:spacing w:line="276" w:lineRule="auto"/>
              <w:jc w:val="center"/>
              <w:rPr>
                <w:bCs/>
                <w:sz w:val="24"/>
                <w:szCs w:val="24"/>
              </w:rPr>
            </w:pPr>
            <w:r w:rsidRPr="00845F3F">
              <w:rPr>
                <w:bCs/>
                <w:sz w:val="24"/>
                <w:szCs w:val="24"/>
              </w:rPr>
              <w:t>200</w:t>
            </w:r>
          </w:p>
        </w:tc>
      </w:tr>
      <w:tr w:rsidR="00E86250" w:rsidRPr="00845F3F" w14:paraId="4A334EF0" w14:textId="77777777" w:rsidTr="005A0F2F">
        <w:trPr>
          <w:trHeight w:val="261"/>
          <w:tblHeader/>
        </w:trPr>
        <w:tc>
          <w:tcPr>
            <w:tcW w:w="542" w:type="dxa"/>
            <w:vAlign w:val="center"/>
          </w:tcPr>
          <w:p w14:paraId="340D4D08"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7D510571" w14:textId="77777777" w:rsidR="00E86250" w:rsidRPr="00845F3F" w:rsidRDefault="00E86250" w:rsidP="00E86250">
            <w:pPr>
              <w:spacing w:line="276" w:lineRule="auto"/>
              <w:jc w:val="center"/>
              <w:rPr>
                <w:bCs/>
                <w:sz w:val="24"/>
                <w:szCs w:val="24"/>
              </w:rPr>
            </w:pPr>
            <w:r w:rsidRPr="00845F3F">
              <w:rPr>
                <w:bCs/>
                <w:sz w:val="24"/>
                <w:szCs w:val="24"/>
              </w:rPr>
              <w:t>IEL MILU 25</w:t>
            </w:r>
          </w:p>
        </w:tc>
        <w:tc>
          <w:tcPr>
            <w:tcW w:w="1718" w:type="dxa"/>
            <w:vAlign w:val="center"/>
          </w:tcPr>
          <w:p w14:paraId="284AC294" w14:textId="77777777" w:rsidR="00E86250" w:rsidRPr="00845F3F" w:rsidRDefault="00E86250" w:rsidP="00E86250">
            <w:pPr>
              <w:spacing w:line="276" w:lineRule="auto"/>
              <w:jc w:val="center"/>
              <w:rPr>
                <w:bCs/>
                <w:sz w:val="24"/>
                <w:szCs w:val="24"/>
              </w:rPr>
            </w:pPr>
            <w:r w:rsidRPr="00845F3F">
              <w:rPr>
                <w:bCs/>
                <w:sz w:val="24"/>
                <w:szCs w:val="24"/>
              </w:rPr>
              <w:t>Gruzija</w:t>
            </w:r>
          </w:p>
        </w:tc>
        <w:tc>
          <w:tcPr>
            <w:tcW w:w="2443" w:type="dxa"/>
            <w:vAlign w:val="center"/>
          </w:tcPr>
          <w:p w14:paraId="57176B6D" w14:textId="77777777" w:rsidR="00E86250" w:rsidRPr="00845F3F" w:rsidRDefault="00E86250" w:rsidP="00E86250">
            <w:pPr>
              <w:spacing w:line="276" w:lineRule="auto"/>
              <w:jc w:val="center"/>
              <w:rPr>
                <w:bCs/>
                <w:sz w:val="24"/>
                <w:szCs w:val="24"/>
              </w:rPr>
            </w:pPr>
            <w:r w:rsidRPr="00845F3F">
              <w:rPr>
                <w:bCs/>
                <w:sz w:val="24"/>
                <w:szCs w:val="24"/>
              </w:rPr>
              <w:t>lipanj</w:t>
            </w:r>
          </w:p>
        </w:tc>
        <w:tc>
          <w:tcPr>
            <w:tcW w:w="1809" w:type="dxa"/>
            <w:vAlign w:val="center"/>
          </w:tcPr>
          <w:p w14:paraId="38810F43" w14:textId="77777777" w:rsidR="00E86250" w:rsidRPr="00845F3F" w:rsidRDefault="00E86250" w:rsidP="00E86250">
            <w:pPr>
              <w:spacing w:line="276" w:lineRule="auto"/>
              <w:jc w:val="center"/>
              <w:rPr>
                <w:bCs/>
                <w:sz w:val="24"/>
                <w:szCs w:val="24"/>
              </w:rPr>
            </w:pPr>
            <w:r w:rsidRPr="00845F3F">
              <w:rPr>
                <w:bCs/>
                <w:sz w:val="24"/>
                <w:szCs w:val="24"/>
              </w:rPr>
              <w:t>5</w:t>
            </w:r>
          </w:p>
        </w:tc>
      </w:tr>
      <w:tr w:rsidR="00E86250" w:rsidRPr="00845F3F" w14:paraId="31AA3A9F" w14:textId="77777777" w:rsidTr="005A0F2F">
        <w:trPr>
          <w:trHeight w:val="261"/>
          <w:tblHeader/>
        </w:trPr>
        <w:tc>
          <w:tcPr>
            <w:tcW w:w="542" w:type="dxa"/>
            <w:vAlign w:val="center"/>
          </w:tcPr>
          <w:p w14:paraId="2D681F9C"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0E917605" w14:textId="77777777" w:rsidR="00E86250" w:rsidRPr="00845F3F" w:rsidRDefault="00896F00" w:rsidP="00E86250">
            <w:pPr>
              <w:spacing w:line="276" w:lineRule="auto"/>
              <w:jc w:val="center"/>
              <w:rPr>
                <w:bCs/>
                <w:sz w:val="24"/>
                <w:szCs w:val="24"/>
              </w:rPr>
            </w:pPr>
            <w:r>
              <w:rPr>
                <w:bCs/>
                <w:sz w:val="24"/>
                <w:szCs w:val="24"/>
              </w:rPr>
              <w:t xml:space="preserve">ADRIATIC </w:t>
            </w:r>
            <w:r w:rsidR="00E86250" w:rsidRPr="00845F3F">
              <w:rPr>
                <w:bCs/>
                <w:sz w:val="24"/>
                <w:szCs w:val="24"/>
              </w:rPr>
              <w:t>STRIKE  25</w:t>
            </w:r>
          </w:p>
        </w:tc>
        <w:tc>
          <w:tcPr>
            <w:tcW w:w="1718" w:type="dxa"/>
            <w:vAlign w:val="center"/>
          </w:tcPr>
          <w:p w14:paraId="7D696931" w14:textId="77777777" w:rsidR="00E86250" w:rsidRPr="00845F3F" w:rsidRDefault="00E86250" w:rsidP="00E86250">
            <w:pPr>
              <w:spacing w:line="276" w:lineRule="auto"/>
              <w:jc w:val="center"/>
              <w:rPr>
                <w:bCs/>
                <w:sz w:val="24"/>
                <w:szCs w:val="24"/>
              </w:rPr>
            </w:pPr>
            <w:r w:rsidRPr="00845F3F">
              <w:rPr>
                <w:bCs/>
                <w:sz w:val="24"/>
                <w:szCs w:val="24"/>
              </w:rPr>
              <w:t>Republika Slovenija</w:t>
            </w:r>
          </w:p>
        </w:tc>
        <w:tc>
          <w:tcPr>
            <w:tcW w:w="2443" w:type="dxa"/>
            <w:vAlign w:val="center"/>
          </w:tcPr>
          <w:p w14:paraId="4FF572AA" w14:textId="77777777" w:rsidR="00E86250" w:rsidRPr="00845F3F" w:rsidRDefault="00E86250" w:rsidP="00E86250">
            <w:pPr>
              <w:spacing w:line="276" w:lineRule="auto"/>
              <w:jc w:val="center"/>
              <w:rPr>
                <w:bCs/>
                <w:sz w:val="24"/>
                <w:szCs w:val="24"/>
              </w:rPr>
            </w:pPr>
            <w:r w:rsidRPr="00845F3F">
              <w:rPr>
                <w:bCs/>
                <w:sz w:val="24"/>
                <w:szCs w:val="24"/>
              </w:rPr>
              <w:t>lipanj</w:t>
            </w:r>
          </w:p>
        </w:tc>
        <w:tc>
          <w:tcPr>
            <w:tcW w:w="1809" w:type="dxa"/>
            <w:vAlign w:val="center"/>
          </w:tcPr>
          <w:p w14:paraId="163CB2F6" w14:textId="77777777" w:rsidR="00E86250" w:rsidRPr="00845F3F" w:rsidRDefault="00E86250" w:rsidP="00E86250">
            <w:pPr>
              <w:spacing w:line="276" w:lineRule="auto"/>
              <w:jc w:val="center"/>
              <w:rPr>
                <w:bCs/>
                <w:sz w:val="24"/>
                <w:szCs w:val="24"/>
              </w:rPr>
            </w:pPr>
            <w:r w:rsidRPr="00845F3F">
              <w:rPr>
                <w:bCs/>
                <w:sz w:val="24"/>
                <w:szCs w:val="24"/>
              </w:rPr>
              <w:t>25</w:t>
            </w:r>
          </w:p>
        </w:tc>
      </w:tr>
      <w:tr w:rsidR="00E86250" w:rsidRPr="00845F3F" w14:paraId="17E0A25C" w14:textId="77777777" w:rsidTr="005A0F2F">
        <w:trPr>
          <w:trHeight w:val="261"/>
          <w:tblHeader/>
        </w:trPr>
        <w:tc>
          <w:tcPr>
            <w:tcW w:w="542" w:type="dxa"/>
            <w:vAlign w:val="center"/>
          </w:tcPr>
          <w:p w14:paraId="6A97A287"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5642FACB" w14:textId="77777777" w:rsidR="00E86250" w:rsidRPr="00845F3F" w:rsidRDefault="00E86250" w:rsidP="00E86250">
            <w:pPr>
              <w:spacing w:line="276" w:lineRule="auto"/>
              <w:jc w:val="center"/>
              <w:rPr>
                <w:bCs/>
                <w:sz w:val="24"/>
                <w:szCs w:val="24"/>
              </w:rPr>
            </w:pPr>
            <w:r w:rsidRPr="00845F3F">
              <w:rPr>
                <w:bCs/>
                <w:sz w:val="24"/>
                <w:szCs w:val="24"/>
              </w:rPr>
              <w:t>JADRAN 25-1</w:t>
            </w:r>
          </w:p>
        </w:tc>
        <w:tc>
          <w:tcPr>
            <w:tcW w:w="1718" w:type="dxa"/>
            <w:vAlign w:val="center"/>
          </w:tcPr>
          <w:p w14:paraId="629C3135" w14:textId="77777777" w:rsidR="00E86250" w:rsidRPr="00845F3F" w:rsidRDefault="00E86250" w:rsidP="00E86250">
            <w:pPr>
              <w:spacing w:line="276" w:lineRule="auto"/>
              <w:jc w:val="center"/>
              <w:rPr>
                <w:bCs/>
                <w:sz w:val="24"/>
                <w:szCs w:val="24"/>
              </w:rPr>
            </w:pPr>
            <w:r w:rsidRPr="00845F3F">
              <w:rPr>
                <w:bCs/>
                <w:sz w:val="24"/>
                <w:szCs w:val="24"/>
              </w:rPr>
              <w:t>Republika</w:t>
            </w:r>
          </w:p>
          <w:p w14:paraId="1D18BAF0" w14:textId="77777777" w:rsidR="00E86250" w:rsidRPr="00845F3F" w:rsidRDefault="00E86250" w:rsidP="00E86250">
            <w:pPr>
              <w:spacing w:line="276" w:lineRule="auto"/>
              <w:jc w:val="center"/>
              <w:rPr>
                <w:bCs/>
                <w:sz w:val="24"/>
                <w:szCs w:val="24"/>
              </w:rPr>
            </w:pPr>
            <w:r w:rsidRPr="00845F3F">
              <w:rPr>
                <w:bCs/>
                <w:sz w:val="24"/>
                <w:szCs w:val="24"/>
              </w:rPr>
              <w:t>Hrvatska</w:t>
            </w:r>
          </w:p>
        </w:tc>
        <w:tc>
          <w:tcPr>
            <w:tcW w:w="2443" w:type="dxa"/>
            <w:vAlign w:val="center"/>
          </w:tcPr>
          <w:p w14:paraId="58C84641" w14:textId="77777777" w:rsidR="00E86250" w:rsidRPr="00845F3F" w:rsidRDefault="00E86250" w:rsidP="00E86250">
            <w:pPr>
              <w:spacing w:line="276" w:lineRule="auto"/>
              <w:jc w:val="center"/>
              <w:rPr>
                <w:bCs/>
                <w:sz w:val="24"/>
                <w:szCs w:val="24"/>
              </w:rPr>
            </w:pPr>
            <w:r w:rsidRPr="00845F3F">
              <w:rPr>
                <w:bCs/>
                <w:sz w:val="24"/>
                <w:szCs w:val="24"/>
              </w:rPr>
              <w:t>lipanj</w:t>
            </w:r>
          </w:p>
        </w:tc>
        <w:tc>
          <w:tcPr>
            <w:tcW w:w="1809" w:type="dxa"/>
            <w:vAlign w:val="center"/>
          </w:tcPr>
          <w:p w14:paraId="163C06E1" w14:textId="77777777" w:rsidR="00E86250" w:rsidRPr="00845F3F" w:rsidRDefault="00E86250" w:rsidP="00E86250">
            <w:pPr>
              <w:spacing w:line="276" w:lineRule="auto"/>
              <w:jc w:val="center"/>
              <w:rPr>
                <w:bCs/>
                <w:sz w:val="24"/>
                <w:szCs w:val="24"/>
              </w:rPr>
            </w:pPr>
            <w:r w:rsidRPr="00845F3F">
              <w:rPr>
                <w:bCs/>
                <w:sz w:val="24"/>
                <w:szCs w:val="24"/>
              </w:rPr>
              <w:t>100</w:t>
            </w:r>
          </w:p>
        </w:tc>
      </w:tr>
      <w:tr w:rsidR="00E86250" w:rsidRPr="00845F3F" w14:paraId="4E9D2089" w14:textId="77777777" w:rsidTr="005A0F2F">
        <w:trPr>
          <w:trHeight w:val="261"/>
          <w:tblHeader/>
        </w:trPr>
        <w:tc>
          <w:tcPr>
            <w:tcW w:w="542" w:type="dxa"/>
            <w:vAlign w:val="center"/>
          </w:tcPr>
          <w:p w14:paraId="1FC154E0"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56E1EAB8" w14:textId="77777777" w:rsidR="00E86250" w:rsidRPr="00845F3F" w:rsidRDefault="00E86250" w:rsidP="00E86250">
            <w:pPr>
              <w:spacing w:line="276" w:lineRule="auto"/>
              <w:jc w:val="center"/>
              <w:rPr>
                <w:bCs/>
                <w:sz w:val="24"/>
                <w:szCs w:val="24"/>
              </w:rPr>
            </w:pPr>
            <w:r w:rsidRPr="00845F3F">
              <w:rPr>
                <w:bCs/>
                <w:sz w:val="24"/>
                <w:szCs w:val="24"/>
              </w:rPr>
              <w:t>CWIX 25</w:t>
            </w:r>
          </w:p>
        </w:tc>
        <w:tc>
          <w:tcPr>
            <w:tcW w:w="1718" w:type="dxa"/>
            <w:vAlign w:val="center"/>
          </w:tcPr>
          <w:p w14:paraId="33F66A6A" w14:textId="77777777" w:rsidR="00E86250" w:rsidRPr="00845F3F" w:rsidRDefault="00E86250" w:rsidP="00E86250">
            <w:pPr>
              <w:spacing w:line="276" w:lineRule="auto"/>
              <w:jc w:val="center"/>
              <w:rPr>
                <w:bCs/>
                <w:sz w:val="24"/>
                <w:szCs w:val="24"/>
              </w:rPr>
            </w:pPr>
            <w:r w:rsidRPr="00845F3F">
              <w:rPr>
                <w:bCs/>
                <w:sz w:val="24"/>
                <w:szCs w:val="24"/>
              </w:rPr>
              <w:t>Republika</w:t>
            </w:r>
          </w:p>
          <w:p w14:paraId="0F5D289F" w14:textId="77777777" w:rsidR="00E86250" w:rsidRPr="00845F3F" w:rsidRDefault="00E86250" w:rsidP="00E86250">
            <w:pPr>
              <w:spacing w:line="276" w:lineRule="auto"/>
              <w:jc w:val="center"/>
              <w:rPr>
                <w:bCs/>
                <w:sz w:val="24"/>
                <w:szCs w:val="24"/>
              </w:rPr>
            </w:pPr>
            <w:r w:rsidRPr="00845F3F">
              <w:rPr>
                <w:bCs/>
                <w:sz w:val="24"/>
                <w:szCs w:val="24"/>
              </w:rPr>
              <w:t>Poljska</w:t>
            </w:r>
          </w:p>
        </w:tc>
        <w:tc>
          <w:tcPr>
            <w:tcW w:w="2443" w:type="dxa"/>
            <w:vAlign w:val="center"/>
          </w:tcPr>
          <w:p w14:paraId="03EC1383" w14:textId="77777777" w:rsidR="00E86250" w:rsidRPr="00845F3F" w:rsidRDefault="00E86250" w:rsidP="00E86250">
            <w:pPr>
              <w:spacing w:line="276" w:lineRule="auto"/>
              <w:jc w:val="center"/>
              <w:rPr>
                <w:bCs/>
                <w:sz w:val="24"/>
                <w:szCs w:val="24"/>
              </w:rPr>
            </w:pPr>
            <w:r w:rsidRPr="00845F3F">
              <w:rPr>
                <w:bCs/>
                <w:sz w:val="24"/>
                <w:szCs w:val="24"/>
              </w:rPr>
              <w:t>lipanj</w:t>
            </w:r>
          </w:p>
        </w:tc>
        <w:tc>
          <w:tcPr>
            <w:tcW w:w="1809" w:type="dxa"/>
            <w:vAlign w:val="center"/>
          </w:tcPr>
          <w:p w14:paraId="12B54177" w14:textId="77777777" w:rsidR="00E86250" w:rsidRPr="00845F3F" w:rsidRDefault="00E86250" w:rsidP="00E86250">
            <w:pPr>
              <w:spacing w:line="276" w:lineRule="auto"/>
              <w:jc w:val="center"/>
              <w:rPr>
                <w:bCs/>
                <w:sz w:val="24"/>
                <w:szCs w:val="24"/>
              </w:rPr>
            </w:pPr>
            <w:r w:rsidRPr="00845F3F">
              <w:rPr>
                <w:bCs/>
                <w:sz w:val="24"/>
                <w:szCs w:val="24"/>
              </w:rPr>
              <w:t>25</w:t>
            </w:r>
          </w:p>
        </w:tc>
      </w:tr>
      <w:tr w:rsidR="00E86250" w:rsidRPr="00845F3F" w14:paraId="6C934334" w14:textId="77777777" w:rsidTr="005A0F2F">
        <w:trPr>
          <w:trHeight w:val="261"/>
          <w:tblHeader/>
        </w:trPr>
        <w:tc>
          <w:tcPr>
            <w:tcW w:w="542" w:type="dxa"/>
            <w:vAlign w:val="center"/>
          </w:tcPr>
          <w:p w14:paraId="7CF60B59" w14:textId="77777777" w:rsidR="00E86250" w:rsidRPr="00845F3F" w:rsidRDefault="00E86250" w:rsidP="00E86250">
            <w:pPr>
              <w:numPr>
                <w:ilvl w:val="0"/>
                <w:numId w:val="2"/>
              </w:numPr>
              <w:spacing w:line="276" w:lineRule="auto"/>
              <w:jc w:val="center"/>
              <w:rPr>
                <w:b/>
                <w:sz w:val="24"/>
                <w:szCs w:val="24"/>
              </w:rPr>
            </w:pPr>
          </w:p>
        </w:tc>
        <w:tc>
          <w:tcPr>
            <w:tcW w:w="3438" w:type="dxa"/>
            <w:vAlign w:val="center"/>
          </w:tcPr>
          <w:p w14:paraId="061E3E89" w14:textId="77777777" w:rsidR="00E86250" w:rsidRPr="00845F3F" w:rsidRDefault="00E86250" w:rsidP="00E86250">
            <w:pPr>
              <w:spacing w:line="276" w:lineRule="auto"/>
              <w:jc w:val="center"/>
              <w:rPr>
                <w:bCs/>
                <w:sz w:val="24"/>
                <w:szCs w:val="24"/>
              </w:rPr>
            </w:pPr>
            <w:r w:rsidRPr="00845F3F">
              <w:rPr>
                <w:bCs/>
                <w:sz w:val="24"/>
                <w:szCs w:val="24"/>
              </w:rPr>
              <w:t>CYBER RANGE CONECT 25</w:t>
            </w:r>
          </w:p>
        </w:tc>
        <w:tc>
          <w:tcPr>
            <w:tcW w:w="1718" w:type="dxa"/>
            <w:vAlign w:val="center"/>
          </w:tcPr>
          <w:p w14:paraId="5151C225" w14:textId="77777777" w:rsidR="00E86250" w:rsidRPr="00845F3F" w:rsidRDefault="00E86250" w:rsidP="00E86250">
            <w:pPr>
              <w:spacing w:line="276" w:lineRule="auto"/>
              <w:jc w:val="center"/>
              <w:rPr>
                <w:bCs/>
                <w:sz w:val="24"/>
                <w:szCs w:val="24"/>
              </w:rPr>
            </w:pPr>
            <w:r w:rsidRPr="00845F3F">
              <w:rPr>
                <w:bCs/>
                <w:sz w:val="24"/>
                <w:szCs w:val="24"/>
              </w:rPr>
              <w:t>Republika Slovenija</w:t>
            </w:r>
          </w:p>
          <w:p w14:paraId="4891DE02" w14:textId="77777777" w:rsidR="00E86250" w:rsidRPr="00845F3F" w:rsidRDefault="00E86250" w:rsidP="00E86250">
            <w:pPr>
              <w:spacing w:line="276" w:lineRule="auto"/>
              <w:jc w:val="center"/>
              <w:rPr>
                <w:bCs/>
                <w:sz w:val="24"/>
                <w:szCs w:val="24"/>
              </w:rPr>
            </w:pPr>
            <w:r w:rsidRPr="00845F3F">
              <w:rPr>
                <w:bCs/>
                <w:sz w:val="24"/>
                <w:szCs w:val="24"/>
              </w:rPr>
              <w:t>Republika</w:t>
            </w:r>
          </w:p>
          <w:p w14:paraId="1EFEC107" w14:textId="77777777" w:rsidR="00E86250" w:rsidRPr="00845F3F" w:rsidRDefault="00E86250" w:rsidP="00E86250">
            <w:pPr>
              <w:spacing w:line="276" w:lineRule="auto"/>
              <w:jc w:val="center"/>
              <w:rPr>
                <w:bCs/>
                <w:sz w:val="24"/>
                <w:szCs w:val="24"/>
              </w:rPr>
            </w:pPr>
            <w:r w:rsidRPr="00845F3F">
              <w:rPr>
                <w:bCs/>
                <w:sz w:val="24"/>
                <w:szCs w:val="24"/>
              </w:rPr>
              <w:t>Hrvatska</w:t>
            </w:r>
          </w:p>
        </w:tc>
        <w:tc>
          <w:tcPr>
            <w:tcW w:w="2443" w:type="dxa"/>
            <w:vAlign w:val="center"/>
          </w:tcPr>
          <w:p w14:paraId="2E3FFC44" w14:textId="77777777" w:rsidR="00E86250" w:rsidRPr="00845F3F" w:rsidRDefault="00E86250" w:rsidP="00E86250">
            <w:pPr>
              <w:spacing w:line="276" w:lineRule="auto"/>
              <w:jc w:val="center"/>
              <w:rPr>
                <w:bCs/>
                <w:sz w:val="24"/>
                <w:szCs w:val="24"/>
              </w:rPr>
            </w:pPr>
            <w:r w:rsidRPr="00845F3F">
              <w:rPr>
                <w:bCs/>
                <w:sz w:val="24"/>
                <w:szCs w:val="24"/>
              </w:rPr>
              <w:t>lipanj/srpanj</w:t>
            </w:r>
          </w:p>
        </w:tc>
        <w:tc>
          <w:tcPr>
            <w:tcW w:w="1809" w:type="dxa"/>
            <w:vAlign w:val="center"/>
          </w:tcPr>
          <w:p w14:paraId="67BD848F" w14:textId="77777777" w:rsidR="00E86250" w:rsidRPr="00845F3F" w:rsidRDefault="00E86250" w:rsidP="00E86250">
            <w:pPr>
              <w:spacing w:line="276" w:lineRule="auto"/>
              <w:jc w:val="center"/>
              <w:rPr>
                <w:bCs/>
                <w:sz w:val="24"/>
                <w:szCs w:val="24"/>
              </w:rPr>
            </w:pPr>
            <w:r w:rsidRPr="00845F3F">
              <w:rPr>
                <w:bCs/>
                <w:sz w:val="24"/>
                <w:szCs w:val="24"/>
              </w:rPr>
              <w:t>20</w:t>
            </w:r>
          </w:p>
        </w:tc>
      </w:tr>
      <w:tr w:rsidR="00517472" w:rsidRPr="00845F3F" w14:paraId="43600591" w14:textId="77777777" w:rsidTr="005A0F2F">
        <w:trPr>
          <w:trHeight w:val="261"/>
          <w:tblHeader/>
        </w:trPr>
        <w:tc>
          <w:tcPr>
            <w:tcW w:w="542" w:type="dxa"/>
            <w:vAlign w:val="center"/>
          </w:tcPr>
          <w:p w14:paraId="68861940"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7B8393B9" w14:textId="77777777" w:rsidR="00517472" w:rsidRPr="00845F3F" w:rsidRDefault="00517472" w:rsidP="00517472">
            <w:pPr>
              <w:spacing w:line="276" w:lineRule="auto"/>
              <w:jc w:val="center"/>
              <w:rPr>
                <w:bCs/>
                <w:sz w:val="24"/>
                <w:szCs w:val="24"/>
              </w:rPr>
            </w:pPr>
            <w:r w:rsidRPr="00845F3F">
              <w:rPr>
                <w:bCs/>
                <w:sz w:val="24"/>
                <w:szCs w:val="24"/>
              </w:rPr>
              <w:t>WAWELBERG BRIDGES 25</w:t>
            </w:r>
          </w:p>
        </w:tc>
        <w:tc>
          <w:tcPr>
            <w:tcW w:w="1718" w:type="dxa"/>
            <w:vAlign w:val="center"/>
          </w:tcPr>
          <w:p w14:paraId="01C71A7E" w14:textId="77777777" w:rsidR="00517472" w:rsidRPr="00845F3F" w:rsidRDefault="00517472" w:rsidP="00517472">
            <w:pPr>
              <w:spacing w:line="276" w:lineRule="auto"/>
              <w:jc w:val="center"/>
              <w:rPr>
                <w:bCs/>
                <w:sz w:val="24"/>
                <w:szCs w:val="24"/>
              </w:rPr>
            </w:pPr>
            <w:r w:rsidRPr="00845F3F">
              <w:rPr>
                <w:bCs/>
                <w:sz w:val="24"/>
                <w:szCs w:val="24"/>
              </w:rPr>
              <w:t>Republika</w:t>
            </w:r>
          </w:p>
          <w:p w14:paraId="4E501808" w14:textId="77777777" w:rsidR="00517472" w:rsidRPr="00845F3F" w:rsidRDefault="00517472" w:rsidP="00517472">
            <w:pPr>
              <w:spacing w:line="276" w:lineRule="auto"/>
              <w:jc w:val="center"/>
              <w:rPr>
                <w:bCs/>
                <w:sz w:val="24"/>
                <w:szCs w:val="24"/>
              </w:rPr>
            </w:pPr>
            <w:r w:rsidRPr="00845F3F">
              <w:rPr>
                <w:bCs/>
                <w:sz w:val="24"/>
                <w:szCs w:val="24"/>
              </w:rPr>
              <w:t>Poljska</w:t>
            </w:r>
          </w:p>
        </w:tc>
        <w:tc>
          <w:tcPr>
            <w:tcW w:w="2443" w:type="dxa"/>
            <w:vAlign w:val="center"/>
          </w:tcPr>
          <w:p w14:paraId="71B6D6F4" w14:textId="77777777" w:rsidR="00517472" w:rsidRPr="00845F3F" w:rsidRDefault="00517472" w:rsidP="00517472">
            <w:pPr>
              <w:spacing w:line="276" w:lineRule="auto"/>
              <w:jc w:val="center"/>
              <w:rPr>
                <w:bCs/>
                <w:sz w:val="24"/>
                <w:szCs w:val="24"/>
              </w:rPr>
            </w:pPr>
            <w:r w:rsidRPr="00845F3F">
              <w:rPr>
                <w:bCs/>
                <w:sz w:val="24"/>
                <w:szCs w:val="24"/>
              </w:rPr>
              <w:t>srpanj</w:t>
            </w:r>
          </w:p>
        </w:tc>
        <w:tc>
          <w:tcPr>
            <w:tcW w:w="1809" w:type="dxa"/>
            <w:vAlign w:val="center"/>
          </w:tcPr>
          <w:p w14:paraId="0E613CA4" w14:textId="77777777" w:rsidR="00517472" w:rsidRPr="00845F3F" w:rsidRDefault="00517472" w:rsidP="00517472">
            <w:pPr>
              <w:spacing w:line="276" w:lineRule="auto"/>
              <w:jc w:val="center"/>
              <w:rPr>
                <w:bCs/>
                <w:sz w:val="24"/>
                <w:szCs w:val="24"/>
              </w:rPr>
            </w:pPr>
            <w:r w:rsidRPr="00845F3F">
              <w:rPr>
                <w:bCs/>
                <w:sz w:val="24"/>
                <w:szCs w:val="24"/>
              </w:rPr>
              <w:t>6</w:t>
            </w:r>
          </w:p>
        </w:tc>
      </w:tr>
      <w:tr w:rsidR="00517472" w:rsidRPr="00845F3F" w14:paraId="04AD7966" w14:textId="77777777" w:rsidTr="005A0F2F">
        <w:trPr>
          <w:trHeight w:val="261"/>
          <w:tblHeader/>
        </w:trPr>
        <w:tc>
          <w:tcPr>
            <w:tcW w:w="542" w:type="dxa"/>
            <w:vAlign w:val="center"/>
          </w:tcPr>
          <w:p w14:paraId="55C26909"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1E44648D" w14:textId="77777777" w:rsidR="00517472" w:rsidRPr="00845F3F" w:rsidRDefault="00517472" w:rsidP="00517472">
            <w:pPr>
              <w:spacing w:line="276" w:lineRule="auto"/>
              <w:jc w:val="center"/>
              <w:rPr>
                <w:bCs/>
                <w:sz w:val="24"/>
                <w:szCs w:val="24"/>
              </w:rPr>
            </w:pPr>
            <w:r w:rsidRPr="00845F3F">
              <w:rPr>
                <w:bCs/>
                <w:sz w:val="24"/>
                <w:szCs w:val="24"/>
              </w:rPr>
              <w:t>EAGLE ACE</w:t>
            </w:r>
          </w:p>
        </w:tc>
        <w:tc>
          <w:tcPr>
            <w:tcW w:w="1718" w:type="dxa"/>
          </w:tcPr>
          <w:p w14:paraId="40D22660" w14:textId="77777777" w:rsidR="00517472" w:rsidRPr="00845F3F" w:rsidRDefault="00517472" w:rsidP="00517472">
            <w:pPr>
              <w:spacing w:line="276" w:lineRule="auto"/>
              <w:jc w:val="center"/>
              <w:rPr>
                <w:bCs/>
                <w:sz w:val="24"/>
                <w:szCs w:val="24"/>
              </w:rPr>
            </w:pPr>
            <w:r w:rsidRPr="00845F3F">
              <w:rPr>
                <w:bCs/>
                <w:sz w:val="24"/>
                <w:szCs w:val="24"/>
              </w:rPr>
              <w:t>Republika</w:t>
            </w:r>
          </w:p>
          <w:p w14:paraId="591710B5" w14:textId="77777777" w:rsidR="00517472" w:rsidRPr="00845F3F" w:rsidRDefault="00517472" w:rsidP="00517472">
            <w:pPr>
              <w:spacing w:line="276" w:lineRule="auto"/>
              <w:jc w:val="center"/>
              <w:rPr>
                <w:bCs/>
                <w:sz w:val="24"/>
                <w:szCs w:val="24"/>
              </w:rPr>
            </w:pPr>
            <w:r w:rsidRPr="00845F3F">
              <w:rPr>
                <w:bCs/>
                <w:sz w:val="24"/>
                <w:szCs w:val="24"/>
              </w:rPr>
              <w:t>Hrvatska</w:t>
            </w:r>
          </w:p>
        </w:tc>
        <w:tc>
          <w:tcPr>
            <w:tcW w:w="2443" w:type="dxa"/>
            <w:vAlign w:val="center"/>
          </w:tcPr>
          <w:p w14:paraId="64E8D5CE" w14:textId="77777777" w:rsidR="00517472" w:rsidRPr="00845F3F" w:rsidRDefault="00517472" w:rsidP="00517472">
            <w:pPr>
              <w:spacing w:line="276" w:lineRule="auto"/>
              <w:jc w:val="center"/>
              <w:rPr>
                <w:bCs/>
                <w:sz w:val="24"/>
                <w:szCs w:val="24"/>
              </w:rPr>
            </w:pPr>
            <w:r w:rsidRPr="00845F3F">
              <w:rPr>
                <w:bCs/>
                <w:sz w:val="24"/>
                <w:szCs w:val="24"/>
              </w:rPr>
              <w:t>srpanj/kolovoz</w:t>
            </w:r>
          </w:p>
        </w:tc>
        <w:tc>
          <w:tcPr>
            <w:tcW w:w="1809" w:type="dxa"/>
            <w:vAlign w:val="center"/>
          </w:tcPr>
          <w:p w14:paraId="535F28CF" w14:textId="77777777" w:rsidR="00517472" w:rsidRPr="00845F3F" w:rsidRDefault="00517472" w:rsidP="00517472">
            <w:pPr>
              <w:spacing w:line="276" w:lineRule="auto"/>
              <w:jc w:val="center"/>
              <w:rPr>
                <w:bCs/>
                <w:sz w:val="24"/>
                <w:szCs w:val="24"/>
              </w:rPr>
            </w:pPr>
            <w:r w:rsidRPr="00845F3F">
              <w:rPr>
                <w:bCs/>
                <w:sz w:val="24"/>
                <w:szCs w:val="24"/>
              </w:rPr>
              <w:t>25</w:t>
            </w:r>
          </w:p>
        </w:tc>
      </w:tr>
      <w:tr w:rsidR="00517472" w:rsidRPr="00845F3F" w14:paraId="4F881E10" w14:textId="77777777" w:rsidTr="005A0F2F">
        <w:trPr>
          <w:trHeight w:val="261"/>
          <w:tblHeader/>
        </w:trPr>
        <w:tc>
          <w:tcPr>
            <w:tcW w:w="542" w:type="dxa"/>
            <w:vAlign w:val="center"/>
          </w:tcPr>
          <w:p w14:paraId="0E16FCA0"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22E62CF1" w14:textId="77777777" w:rsidR="00517472" w:rsidRPr="00845F3F" w:rsidRDefault="00517472" w:rsidP="00517472">
            <w:pPr>
              <w:spacing w:line="276" w:lineRule="auto"/>
              <w:jc w:val="center"/>
              <w:rPr>
                <w:bCs/>
                <w:sz w:val="24"/>
                <w:szCs w:val="24"/>
              </w:rPr>
            </w:pPr>
            <w:r w:rsidRPr="00845F3F">
              <w:rPr>
                <w:bCs/>
                <w:sz w:val="24"/>
                <w:szCs w:val="24"/>
              </w:rPr>
              <w:t>AMBER MIST</w:t>
            </w:r>
          </w:p>
        </w:tc>
        <w:tc>
          <w:tcPr>
            <w:tcW w:w="1718" w:type="dxa"/>
            <w:vAlign w:val="center"/>
          </w:tcPr>
          <w:p w14:paraId="7356D078" w14:textId="77777777" w:rsidR="00517472" w:rsidRPr="00845F3F" w:rsidRDefault="00517472" w:rsidP="00517472">
            <w:pPr>
              <w:spacing w:line="276" w:lineRule="auto"/>
              <w:jc w:val="center"/>
              <w:rPr>
                <w:bCs/>
                <w:sz w:val="24"/>
                <w:szCs w:val="24"/>
              </w:rPr>
            </w:pPr>
            <w:r w:rsidRPr="00845F3F">
              <w:rPr>
                <w:bCs/>
                <w:sz w:val="24"/>
                <w:szCs w:val="24"/>
              </w:rPr>
              <w:t>Republika Litva</w:t>
            </w:r>
          </w:p>
        </w:tc>
        <w:tc>
          <w:tcPr>
            <w:tcW w:w="2443" w:type="dxa"/>
            <w:vAlign w:val="center"/>
          </w:tcPr>
          <w:p w14:paraId="64889144" w14:textId="77777777" w:rsidR="00517472" w:rsidRPr="00845F3F" w:rsidRDefault="00517472" w:rsidP="00517472">
            <w:pPr>
              <w:spacing w:line="276" w:lineRule="auto"/>
              <w:jc w:val="center"/>
              <w:rPr>
                <w:bCs/>
                <w:sz w:val="24"/>
                <w:szCs w:val="24"/>
              </w:rPr>
            </w:pPr>
            <w:r w:rsidRPr="00845F3F">
              <w:rPr>
                <w:bCs/>
                <w:sz w:val="24"/>
                <w:szCs w:val="24"/>
              </w:rPr>
              <w:t>kolovoz/rujan</w:t>
            </w:r>
          </w:p>
        </w:tc>
        <w:tc>
          <w:tcPr>
            <w:tcW w:w="1809" w:type="dxa"/>
            <w:vAlign w:val="center"/>
          </w:tcPr>
          <w:p w14:paraId="6639B957" w14:textId="77777777" w:rsidR="00517472" w:rsidRPr="00845F3F" w:rsidRDefault="00517472" w:rsidP="00517472">
            <w:pPr>
              <w:spacing w:line="276" w:lineRule="auto"/>
              <w:jc w:val="center"/>
              <w:rPr>
                <w:bCs/>
                <w:sz w:val="24"/>
                <w:szCs w:val="24"/>
              </w:rPr>
            </w:pPr>
            <w:r w:rsidRPr="00845F3F">
              <w:rPr>
                <w:bCs/>
                <w:sz w:val="24"/>
                <w:szCs w:val="24"/>
              </w:rPr>
              <w:t>2</w:t>
            </w:r>
          </w:p>
        </w:tc>
      </w:tr>
      <w:tr w:rsidR="002A22CD" w:rsidRPr="00845F3F" w14:paraId="583D05FD" w14:textId="77777777" w:rsidTr="005A0F2F">
        <w:trPr>
          <w:trHeight w:val="261"/>
          <w:tblHeader/>
        </w:trPr>
        <w:tc>
          <w:tcPr>
            <w:tcW w:w="542" w:type="dxa"/>
            <w:vAlign w:val="center"/>
          </w:tcPr>
          <w:p w14:paraId="33F63563"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076AEE2F" w14:textId="77777777" w:rsidR="00935E86" w:rsidRPr="00845F3F" w:rsidRDefault="00935E86" w:rsidP="002A22CD">
            <w:pPr>
              <w:spacing w:line="276" w:lineRule="auto"/>
              <w:jc w:val="center"/>
              <w:rPr>
                <w:bCs/>
                <w:sz w:val="24"/>
                <w:szCs w:val="24"/>
              </w:rPr>
            </w:pPr>
            <w:r w:rsidRPr="00845F3F">
              <w:rPr>
                <w:bCs/>
                <w:sz w:val="24"/>
                <w:szCs w:val="24"/>
              </w:rPr>
              <w:t>BORBENA MOĆ 25</w:t>
            </w:r>
          </w:p>
        </w:tc>
        <w:tc>
          <w:tcPr>
            <w:tcW w:w="1718" w:type="dxa"/>
            <w:vAlign w:val="center"/>
          </w:tcPr>
          <w:p w14:paraId="2C404509" w14:textId="77777777" w:rsidR="00935E86" w:rsidRPr="00845F3F" w:rsidRDefault="00935E86" w:rsidP="002A22CD">
            <w:pPr>
              <w:spacing w:line="276" w:lineRule="auto"/>
              <w:jc w:val="center"/>
              <w:rPr>
                <w:bCs/>
                <w:sz w:val="24"/>
                <w:szCs w:val="24"/>
              </w:rPr>
            </w:pPr>
            <w:r w:rsidRPr="00845F3F">
              <w:rPr>
                <w:bCs/>
                <w:sz w:val="24"/>
                <w:szCs w:val="24"/>
              </w:rPr>
              <w:t>Republika</w:t>
            </w:r>
          </w:p>
          <w:p w14:paraId="38A53A72"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35BFE887" w14:textId="77777777" w:rsidR="00935E86" w:rsidRPr="00845F3F" w:rsidRDefault="00935E86" w:rsidP="002A22CD">
            <w:pPr>
              <w:spacing w:line="276" w:lineRule="auto"/>
              <w:jc w:val="center"/>
              <w:rPr>
                <w:bCs/>
                <w:sz w:val="24"/>
                <w:szCs w:val="24"/>
              </w:rPr>
            </w:pPr>
            <w:r w:rsidRPr="00845F3F">
              <w:rPr>
                <w:bCs/>
                <w:sz w:val="24"/>
                <w:szCs w:val="24"/>
              </w:rPr>
              <w:t>rujan</w:t>
            </w:r>
          </w:p>
        </w:tc>
        <w:tc>
          <w:tcPr>
            <w:tcW w:w="1809" w:type="dxa"/>
            <w:vAlign w:val="center"/>
          </w:tcPr>
          <w:p w14:paraId="1E4856F7" w14:textId="77777777" w:rsidR="00935E86" w:rsidRPr="00845F3F" w:rsidRDefault="00935E86" w:rsidP="002A22CD">
            <w:pPr>
              <w:spacing w:line="276" w:lineRule="auto"/>
              <w:jc w:val="center"/>
              <w:rPr>
                <w:bCs/>
                <w:sz w:val="24"/>
                <w:szCs w:val="24"/>
              </w:rPr>
            </w:pPr>
            <w:r w:rsidRPr="00845F3F">
              <w:rPr>
                <w:bCs/>
                <w:sz w:val="24"/>
                <w:szCs w:val="24"/>
              </w:rPr>
              <w:t>2500</w:t>
            </w:r>
          </w:p>
        </w:tc>
      </w:tr>
      <w:tr w:rsidR="002A22CD" w:rsidRPr="00845F3F" w14:paraId="2BD2F488" w14:textId="77777777" w:rsidTr="005A0F2F">
        <w:trPr>
          <w:trHeight w:val="261"/>
          <w:tblHeader/>
        </w:trPr>
        <w:tc>
          <w:tcPr>
            <w:tcW w:w="542" w:type="dxa"/>
            <w:vAlign w:val="center"/>
          </w:tcPr>
          <w:p w14:paraId="381BA6F5"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17E0DC00" w14:textId="77777777" w:rsidR="00935E86" w:rsidRPr="00845F3F" w:rsidRDefault="00935E86" w:rsidP="002A22CD">
            <w:pPr>
              <w:spacing w:line="276" w:lineRule="auto"/>
              <w:jc w:val="center"/>
              <w:rPr>
                <w:bCs/>
                <w:sz w:val="24"/>
                <w:szCs w:val="24"/>
              </w:rPr>
            </w:pPr>
            <w:r w:rsidRPr="00845F3F">
              <w:rPr>
                <w:bCs/>
                <w:sz w:val="24"/>
                <w:szCs w:val="24"/>
              </w:rPr>
              <w:t>SNEX 25</w:t>
            </w:r>
          </w:p>
        </w:tc>
        <w:tc>
          <w:tcPr>
            <w:tcW w:w="1718" w:type="dxa"/>
          </w:tcPr>
          <w:p w14:paraId="28649B0F" w14:textId="77777777" w:rsidR="00935E86" w:rsidRPr="00845F3F" w:rsidRDefault="00935E86" w:rsidP="002A22CD">
            <w:pPr>
              <w:spacing w:line="276" w:lineRule="auto"/>
              <w:jc w:val="center"/>
              <w:rPr>
                <w:bCs/>
                <w:sz w:val="24"/>
                <w:szCs w:val="24"/>
              </w:rPr>
            </w:pPr>
            <w:r w:rsidRPr="00845F3F">
              <w:rPr>
                <w:bCs/>
                <w:sz w:val="24"/>
                <w:szCs w:val="24"/>
              </w:rPr>
              <w:t>Republika</w:t>
            </w:r>
          </w:p>
          <w:p w14:paraId="369D44A0"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4A5E6E1D" w14:textId="77777777" w:rsidR="00935E86" w:rsidRPr="00845F3F" w:rsidRDefault="00935E86" w:rsidP="002A22CD">
            <w:pPr>
              <w:spacing w:line="276" w:lineRule="auto"/>
              <w:jc w:val="center"/>
              <w:rPr>
                <w:bCs/>
                <w:sz w:val="24"/>
                <w:szCs w:val="24"/>
              </w:rPr>
            </w:pPr>
            <w:r w:rsidRPr="00845F3F">
              <w:rPr>
                <w:bCs/>
                <w:sz w:val="24"/>
                <w:szCs w:val="24"/>
              </w:rPr>
              <w:t>rujan</w:t>
            </w:r>
          </w:p>
        </w:tc>
        <w:tc>
          <w:tcPr>
            <w:tcW w:w="1809" w:type="dxa"/>
            <w:vAlign w:val="center"/>
          </w:tcPr>
          <w:p w14:paraId="23B32D06" w14:textId="77777777" w:rsidR="00935E86" w:rsidRPr="00845F3F" w:rsidRDefault="00935E86" w:rsidP="002A22CD">
            <w:pPr>
              <w:spacing w:line="276" w:lineRule="auto"/>
              <w:jc w:val="center"/>
              <w:rPr>
                <w:bCs/>
                <w:sz w:val="24"/>
                <w:szCs w:val="24"/>
              </w:rPr>
            </w:pPr>
            <w:r w:rsidRPr="00845F3F">
              <w:rPr>
                <w:bCs/>
                <w:sz w:val="24"/>
                <w:szCs w:val="24"/>
              </w:rPr>
              <w:t>10</w:t>
            </w:r>
          </w:p>
        </w:tc>
      </w:tr>
      <w:tr w:rsidR="002A22CD" w:rsidRPr="00845F3F" w14:paraId="1BA7D045" w14:textId="77777777" w:rsidTr="005A0F2F">
        <w:trPr>
          <w:trHeight w:val="261"/>
          <w:tblHeader/>
        </w:trPr>
        <w:tc>
          <w:tcPr>
            <w:tcW w:w="542" w:type="dxa"/>
            <w:vAlign w:val="center"/>
          </w:tcPr>
          <w:p w14:paraId="56FBC578"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13D3720D" w14:textId="77777777" w:rsidR="00935E86" w:rsidRPr="00845F3F" w:rsidRDefault="00935E86" w:rsidP="002A22CD">
            <w:pPr>
              <w:spacing w:line="276" w:lineRule="auto"/>
              <w:jc w:val="center"/>
              <w:rPr>
                <w:bCs/>
                <w:sz w:val="24"/>
                <w:szCs w:val="24"/>
              </w:rPr>
            </w:pPr>
            <w:r w:rsidRPr="00845F3F">
              <w:rPr>
                <w:bCs/>
                <w:sz w:val="24"/>
                <w:szCs w:val="24"/>
              </w:rPr>
              <w:t>SAVA STAR 25</w:t>
            </w:r>
          </w:p>
        </w:tc>
        <w:tc>
          <w:tcPr>
            <w:tcW w:w="1718" w:type="dxa"/>
          </w:tcPr>
          <w:p w14:paraId="31CB0DF4" w14:textId="77777777" w:rsidR="00935E86" w:rsidRPr="00845F3F" w:rsidRDefault="00935E86" w:rsidP="002A22CD">
            <w:pPr>
              <w:spacing w:line="276" w:lineRule="auto"/>
              <w:jc w:val="center"/>
              <w:rPr>
                <w:bCs/>
                <w:sz w:val="24"/>
                <w:szCs w:val="24"/>
              </w:rPr>
            </w:pPr>
            <w:r w:rsidRPr="00845F3F">
              <w:rPr>
                <w:bCs/>
                <w:sz w:val="24"/>
                <w:szCs w:val="24"/>
              </w:rPr>
              <w:t>Republika</w:t>
            </w:r>
          </w:p>
          <w:p w14:paraId="55E30A14"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02068333" w14:textId="77777777" w:rsidR="00935E86" w:rsidRPr="00845F3F" w:rsidRDefault="00935E86" w:rsidP="002A22CD">
            <w:pPr>
              <w:spacing w:line="276" w:lineRule="auto"/>
              <w:jc w:val="center"/>
              <w:rPr>
                <w:bCs/>
                <w:sz w:val="24"/>
                <w:szCs w:val="24"/>
              </w:rPr>
            </w:pPr>
            <w:r w:rsidRPr="00845F3F">
              <w:rPr>
                <w:bCs/>
                <w:sz w:val="24"/>
                <w:szCs w:val="24"/>
              </w:rPr>
              <w:t>rujan</w:t>
            </w:r>
          </w:p>
        </w:tc>
        <w:tc>
          <w:tcPr>
            <w:tcW w:w="1809" w:type="dxa"/>
            <w:vAlign w:val="center"/>
          </w:tcPr>
          <w:p w14:paraId="4EE3FE83" w14:textId="77777777" w:rsidR="00935E86" w:rsidRPr="00845F3F" w:rsidRDefault="00935E86" w:rsidP="002A22CD">
            <w:pPr>
              <w:spacing w:line="276" w:lineRule="auto"/>
              <w:jc w:val="center"/>
              <w:rPr>
                <w:bCs/>
                <w:sz w:val="24"/>
                <w:szCs w:val="24"/>
              </w:rPr>
            </w:pPr>
            <w:r w:rsidRPr="00845F3F">
              <w:rPr>
                <w:bCs/>
                <w:sz w:val="24"/>
                <w:szCs w:val="24"/>
              </w:rPr>
              <w:t>120</w:t>
            </w:r>
          </w:p>
        </w:tc>
      </w:tr>
      <w:tr w:rsidR="00517472" w:rsidRPr="00845F3F" w14:paraId="573326EC" w14:textId="77777777" w:rsidTr="005A0F2F">
        <w:trPr>
          <w:trHeight w:val="261"/>
          <w:tblHeader/>
        </w:trPr>
        <w:tc>
          <w:tcPr>
            <w:tcW w:w="542" w:type="dxa"/>
            <w:vAlign w:val="center"/>
          </w:tcPr>
          <w:p w14:paraId="0FEDA808"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2B5400E4" w14:textId="77777777" w:rsidR="00517472" w:rsidRPr="00845F3F" w:rsidRDefault="00517472" w:rsidP="00517472">
            <w:pPr>
              <w:spacing w:line="276" w:lineRule="auto"/>
              <w:jc w:val="center"/>
              <w:rPr>
                <w:bCs/>
                <w:sz w:val="24"/>
                <w:szCs w:val="24"/>
              </w:rPr>
            </w:pPr>
            <w:r w:rsidRPr="00845F3F">
              <w:rPr>
                <w:bCs/>
                <w:sz w:val="24"/>
                <w:szCs w:val="24"/>
              </w:rPr>
              <w:t>REPMUS 25</w:t>
            </w:r>
          </w:p>
        </w:tc>
        <w:tc>
          <w:tcPr>
            <w:tcW w:w="1718" w:type="dxa"/>
            <w:vAlign w:val="center"/>
          </w:tcPr>
          <w:p w14:paraId="50B2F754" w14:textId="77777777" w:rsidR="00517472" w:rsidRPr="00845F3F" w:rsidRDefault="00517472" w:rsidP="00517472">
            <w:pPr>
              <w:spacing w:line="276" w:lineRule="auto"/>
              <w:jc w:val="center"/>
              <w:rPr>
                <w:bCs/>
                <w:sz w:val="24"/>
                <w:szCs w:val="24"/>
              </w:rPr>
            </w:pPr>
            <w:r w:rsidRPr="00845F3F">
              <w:rPr>
                <w:bCs/>
                <w:sz w:val="24"/>
                <w:szCs w:val="24"/>
              </w:rPr>
              <w:t>Portugalska Republika</w:t>
            </w:r>
          </w:p>
        </w:tc>
        <w:tc>
          <w:tcPr>
            <w:tcW w:w="2443" w:type="dxa"/>
            <w:vAlign w:val="center"/>
          </w:tcPr>
          <w:p w14:paraId="7CC73CCF" w14:textId="77777777" w:rsidR="00517472" w:rsidRPr="00845F3F" w:rsidRDefault="00517472" w:rsidP="00517472">
            <w:pPr>
              <w:spacing w:line="276" w:lineRule="auto"/>
              <w:jc w:val="center"/>
              <w:rPr>
                <w:bCs/>
                <w:sz w:val="24"/>
                <w:szCs w:val="24"/>
              </w:rPr>
            </w:pPr>
            <w:r w:rsidRPr="00845F3F">
              <w:rPr>
                <w:bCs/>
                <w:sz w:val="24"/>
                <w:szCs w:val="24"/>
              </w:rPr>
              <w:t>rujan</w:t>
            </w:r>
          </w:p>
        </w:tc>
        <w:tc>
          <w:tcPr>
            <w:tcW w:w="1809" w:type="dxa"/>
            <w:vAlign w:val="center"/>
          </w:tcPr>
          <w:p w14:paraId="0274D59A" w14:textId="77777777" w:rsidR="00517472" w:rsidRPr="00845F3F" w:rsidRDefault="00517472" w:rsidP="00517472">
            <w:pPr>
              <w:spacing w:line="276" w:lineRule="auto"/>
              <w:jc w:val="center"/>
              <w:rPr>
                <w:bCs/>
                <w:sz w:val="24"/>
                <w:szCs w:val="24"/>
              </w:rPr>
            </w:pPr>
            <w:r w:rsidRPr="00845F3F">
              <w:rPr>
                <w:bCs/>
                <w:sz w:val="24"/>
                <w:szCs w:val="24"/>
              </w:rPr>
              <w:t>1</w:t>
            </w:r>
          </w:p>
        </w:tc>
      </w:tr>
      <w:tr w:rsidR="00517472" w:rsidRPr="00845F3F" w14:paraId="42048C15" w14:textId="77777777" w:rsidTr="005A0F2F">
        <w:trPr>
          <w:trHeight w:val="261"/>
          <w:tblHeader/>
        </w:trPr>
        <w:tc>
          <w:tcPr>
            <w:tcW w:w="542" w:type="dxa"/>
            <w:vAlign w:val="center"/>
          </w:tcPr>
          <w:p w14:paraId="60690B7E"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38EAD6DC" w14:textId="77777777" w:rsidR="00517472" w:rsidRPr="00845F3F" w:rsidRDefault="00517472" w:rsidP="00517472">
            <w:pPr>
              <w:spacing w:line="276" w:lineRule="auto"/>
              <w:jc w:val="center"/>
              <w:rPr>
                <w:bCs/>
                <w:sz w:val="24"/>
                <w:szCs w:val="24"/>
              </w:rPr>
            </w:pPr>
            <w:r w:rsidRPr="00845F3F">
              <w:rPr>
                <w:bCs/>
                <w:sz w:val="24"/>
                <w:szCs w:val="24"/>
              </w:rPr>
              <w:t>ORION 25</w:t>
            </w:r>
          </w:p>
        </w:tc>
        <w:tc>
          <w:tcPr>
            <w:tcW w:w="1718" w:type="dxa"/>
            <w:vAlign w:val="center"/>
          </w:tcPr>
          <w:p w14:paraId="244199F4" w14:textId="77777777" w:rsidR="00517472" w:rsidRPr="00845F3F" w:rsidRDefault="00517472" w:rsidP="00517472">
            <w:pPr>
              <w:spacing w:line="276" w:lineRule="auto"/>
              <w:jc w:val="center"/>
              <w:rPr>
                <w:bCs/>
                <w:sz w:val="24"/>
                <w:szCs w:val="24"/>
              </w:rPr>
            </w:pPr>
            <w:r w:rsidRPr="00845F3F">
              <w:rPr>
                <w:bCs/>
                <w:sz w:val="24"/>
                <w:szCs w:val="24"/>
              </w:rPr>
              <w:t>Helenska Republika</w:t>
            </w:r>
          </w:p>
          <w:p w14:paraId="03BBEBED" w14:textId="77777777" w:rsidR="00517472" w:rsidRPr="00845F3F" w:rsidRDefault="00517472" w:rsidP="00517472">
            <w:pPr>
              <w:spacing w:line="276" w:lineRule="auto"/>
              <w:jc w:val="center"/>
              <w:rPr>
                <w:bCs/>
                <w:sz w:val="24"/>
                <w:szCs w:val="24"/>
              </w:rPr>
            </w:pPr>
            <w:r w:rsidRPr="00845F3F">
              <w:rPr>
                <w:bCs/>
                <w:sz w:val="24"/>
                <w:szCs w:val="24"/>
              </w:rPr>
              <w:t>Mađarska</w:t>
            </w:r>
          </w:p>
        </w:tc>
        <w:tc>
          <w:tcPr>
            <w:tcW w:w="2443" w:type="dxa"/>
            <w:vAlign w:val="center"/>
          </w:tcPr>
          <w:p w14:paraId="5B56A51C" w14:textId="77777777" w:rsidR="00517472" w:rsidRPr="00845F3F" w:rsidRDefault="00517472" w:rsidP="00517472">
            <w:pPr>
              <w:spacing w:line="276" w:lineRule="auto"/>
              <w:jc w:val="center"/>
              <w:rPr>
                <w:bCs/>
                <w:sz w:val="24"/>
                <w:szCs w:val="24"/>
              </w:rPr>
            </w:pPr>
            <w:r w:rsidRPr="00845F3F">
              <w:rPr>
                <w:bCs/>
                <w:sz w:val="24"/>
                <w:szCs w:val="24"/>
              </w:rPr>
              <w:t>rujan</w:t>
            </w:r>
          </w:p>
        </w:tc>
        <w:tc>
          <w:tcPr>
            <w:tcW w:w="1809" w:type="dxa"/>
            <w:vAlign w:val="center"/>
          </w:tcPr>
          <w:p w14:paraId="2608FDFD" w14:textId="77777777" w:rsidR="00517472" w:rsidRPr="00845F3F" w:rsidRDefault="00517472" w:rsidP="00517472">
            <w:pPr>
              <w:spacing w:line="276" w:lineRule="auto"/>
              <w:jc w:val="center"/>
              <w:rPr>
                <w:bCs/>
                <w:sz w:val="24"/>
                <w:szCs w:val="24"/>
              </w:rPr>
            </w:pPr>
            <w:r w:rsidRPr="00845F3F">
              <w:rPr>
                <w:bCs/>
                <w:sz w:val="24"/>
                <w:szCs w:val="24"/>
              </w:rPr>
              <w:t>6</w:t>
            </w:r>
          </w:p>
        </w:tc>
      </w:tr>
      <w:tr w:rsidR="00517472" w:rsidRPr="00845F3F" w14:paraId="7EEF16AE" w14:textId="77777777" w:rsidTr="005A0F2F">
        <w:trPr>
          <w:trHeight w:val="261"/>
          <w:tblHeader/>
        </w:trPr>
        <w:tc>
          <w:tcPr>
            <w:tcW w:w="542" w:type="dxa"/>
            <w:vAlign w:val="center"/>
          </w:tcPr>
          <w:p w14:paraId="437ECBCF"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725D974B" w14:textId="77777777" w:rsidR="00517472" w:rsidRPr="00845F3F" w:rsidRDefault="00517472" w:rsidP="00517472">
            <w:pPr>
              <w:spacing w:line="276" w:lineRule="auto"/>
              <w:jc w:val="center"/>
              <w:rPr>
                <w:bCs/>
                <w:sz w:val="24"/>
                <w:szCs w:val="24"/>
              </w:rPr>
            </w:pPr>
            <w:r w:rsidRPr="00845F3F">
              <w:rPr>
                <w:bCs/>
                <w:sz w:val="24"/>
                <w:szCs w:val="24"/>
              </w:rPr>
              <w:t xml:space="preserve">ADRIATIC </w:t>
            </w:r>
            <w:r>
              <w:rPr>
                <w:bCs/>
                <w:sz w:val="24"/>
                <w:szCs w:val="24"/>
              </w:rPr>
              <w:t>P</w:t>
            </w:r>
            <w:r w:rsidRPr="00845F3F">
              <w:rPr>
                <w:bCs/>
                <w:sz w:val="24"/>
                <w:szCs w:val="24"/>
              </w:rPr>
              <w:t>ARTNERSHIP MCM/Dive 25</w:t>
            </w:r>
          </w:p>
        </w:tc>
        <w:tc>
          <w:tcPr>
            <w:tcW w:w="1718" w:type="dxa"/>
            <w:vAlign w:val="center"/>
          </w:tcPr>
          <w:p w14:paraId="0B8202F3" w14:textId="77777777" w:rsidR="00517472" w:rsidRPr="00845F3F" w:rsidRDefault="00517472" w:rsidP="00517472">
            <w:pPr>
              <w:spacing w:line="276" w:lineRule="auto"/>
              <w:jc w:val="center"/>
              <w:rPr>
                <w:bCs/>
                <w:sz w:val="24"/>
                <w:szCs w:val="24"/>
              </w:rPr>
            </w:pPr>
            <w:r w:rsidRPr="00845F3F">
              <w:rPr>
                <w:bCs/>
                <w:sz w:val="24"/>
                <w:szCs w:val="24"/>
              </w:rPr>
              <w:t>Republika</w:t>
            </w:r>
          </w:p>
          <w:p w14:paraId="15B7CA92" w14:textId="77777777" w:rsidR="00517472" w:rsidRPr="00845F3F" w:rsidRDefault="00517472" w:rsidP="00517472">
            <w:pPr>
              <w:spacing w:line="276" w:lineRule="auto"/>
              <w:jc w:val="center"/>
              <w:rPr>
                <w:bCs/>
                <w:sz w:val="24"/>
                <w:szCs w:val="24"/>
              </w:rPr>
            </w:pPr>
            <w:r w:rsidRPr="00845F3F">
              <w:rPr>
                <w:bCs/>
                <w:sz w:val="24"/>
                <w:szCs w:val="24"/>
              </w:rPr>
              <w:t>Albanija</w:t>
            </w:r>
          </w:p>
        </w:tc>
        <w:tc>
          <w:tcPr>
            <w:tcW w:w="2443" w:type="dxa"/>
            <w:vAlign w:val="center"/>
          </w:tcPr>
          <w:p w14:paraId="46E2EF8C" w14:textId="77777777" w:rsidR="00517472" w:rsidRPr="00845F3F" w:rsidRDefault="00517472" w:rsidP="00517472">
            <w:pPr>
              <w:spacing w:line="276" w:lineRule="auto"/>
              <w:jc w:val="center"/>
              <w:rPr>
                <w:bCs/>
                <w:sz w:val="24"/>
                <w:szCs w:val="24"/>
              </w:rPr>
            </w:pPr>
            <w:r w:rsidRPr="00845F3F">
              <w:rPr>
                <w:bCs/>
                <w:sz w:val="24"/>
                <w:szCs w:val="24"/>
              </w:rPr>
              <w:t>rujan</w:t>
            </w:r>
          </w:p>
        </w:tc>
        <w:tc>
          <w:tcPr>
            <w:tcW w:w="1809" w:type="dxa"/>
            <w:vAlign w:val="center"/>
          </w:tcPr>
          <w:p w14:paraId="0B0CA3A8" w14:textId="77777777" w:rsidR="00517472" w:rsidRPr="00845F3F" w:rsidRDefault="00517472" w:rsidP="00517472">
            <w:pPr>
              <w:spacing w:line="276" w:lineRule="auto"/>
              <w:jc w:val="center"/>
              <w:rPr>
                <w:bCs/>
                <w:sz w:val="24"/>
                <w:szCs w:val="24"/>
              </w:rPr>
            </w:pPr>
            <w:r w:rsidRPr="00845F3F">
              <w:rPr>
                <w:bCs/>
                <w:sz w:val="24"/>
                <w:szCs w:val="24"/>
              </w:rPr>
              <w:t>6</w:t>
            </w:r>
          </w:p>
        </w:tc>
      </w:tr>
      <w:tr w:rsidR="00517472" w:rsidRPr="00845F3F" w14:paraId="5F8F698E" w14:textId="77777777" w:rsidTr="005A0F2F">
        <w:trPr>
          <w:trHeight w:val="261"/>
          <w:tblHeader/>
        </w:trPr>
        <w:tc>
          <w:tcPr>
            <w:tcW w:w="542" w:type="dxa"/>
            <w:vAlign w:val="center"/>
          </w:tcPr>
          <w:p w14:paraId="35460952"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5AE06F38" w14:textId="77777777" w:rsidR="00517472" w:rsidRPr="00845F3F" w:rsidRDefault="00517472" w:rsidP="00517472">
            <w:pPr>
              <w:spacing w:line="276" w:lineRule="auto"/>
              <w:jc w:val="center"/>
              <w:rPr>
                <w:bCs/>
                <w:sz w:val="24"/>
                <w:szCs w:val="24"/>
              </w:rPr>
            </w:pPr>
            <w:r w:rsidRPr="00845F3F">
              <w:rPr>
                <w:bCs/>
                <w:sz w:val="24"/>
                <w:szCs w:val="24"/>
              </w:rPr>
              <w:t>SAREX 25</w:t>
            </w:r>
          </w:p>
        </w:tc>
        <w:tc>
          <w:tcPr>
            <w:tcW w:w="1718" w:type="dxa"/>
            <w:vAlign w:val="center"/>
          </w:tcPr>
          <w:p w14:paraId="6F17AEC7" w14:textId="77777777" w:rsidR="00517472" w:rsidRPr="00845F3F" w:rsidRDefault="00896F00" w:rsidP="00517472">
            <w:pPr>
              <w:spacing w:line="276" w:lineRule="auto"/>
              <w:jc w:val="center"/>
              <w:rPr>
                <w:bCs/>
                <w:sz w:val="24"/>
                <w:szCs w:val="24"/>
              </w:rPr>
            </w:pPr>
            <w:r>
              <w:rPr>
                <w:bCs/>
                <w:sz w:val="24"/>
                <w:szCs w:val="24"/>
              </w:rPr>
              <w:t>Isključivi gospodarski pojas</w:t>
            </w:r>
            <w:r w:rsidR="00204F64">
              <w:rPr>
                <w:bCs/>
                <w:sz w:val="24"/>
                <w:szCs w:val="24"/>
              </w:rPr>
              <w:t xml:space="preserve"> RH</w:t>
            </w:r>
            <w:r>
              <w:rPr>
                <w:bCs/>
                <w:sz w:val="24"/>
                <w:szCs w:val="24"/>
              </w:rPr>
              <w:t xml:space="preserve"> </w:t>
            </w:r>
            <w:r w:rsidR="00517472" w:rsidRPr="00406A93">
              <w:rPr>
                <w:bCs/>
                <w:sz w:val="24"/>
                <w:szCs w:val="24"/>
              </w:rPr>
              <w:t>i Talijanska Republika</w:t>
            </w:r>
          </w:p>
        </w:tc>
        <w:tc>
          <w:tcPr>
            <w:tcW w:w="2443" w:type="dxa"/>
            <w:vAlign w:val="center"/>
          </w:tcPr>
          <w:p w14:paraId="7A98F6A9" w14:textId="77777777" w:rsidR="00517472" w:rsidRPr="00845F3F" w:rsidRDefault="00517472" w:rsidP="00517472">
            <w:pPr>
              <w:spacing w:line="276" w:lineRule="auto"/>
              <w:jc w:val="center"/>
              <w:rPr>
                <w:bCs/>
                <w:sz w:val="24"/>
                <w:szCs w:val="24"/>
              </w:rPr>
            </w:pPr>
            <w:r w:rsidRPr="00845F3F">
              <w:rPr>
                <w:bCs/>
                <w:sz w:val="24"/>
                <w:szCs w:val="24"/>
              </w:rPr>
              <w:t>rujan</w:t>
            </w:r>
          </w:p>
        </w:tc>
        <w:tc>
          <w:tcPr>
            <w:tcW w:w="1809" w:type="dxa"/>
            <w:vAlign w:val="center"/>
          </w:tcPr>
          <w:p w14:paraId="593BA0A9" w14:textId="77777777" w:rsidR="00517472" w:rsidRPr="00845F3F" w:rsidRDefault="00517472" w:rsidP="00517472">
            <w:pPr>
              <w:spacing w:line="276" w:lineRule="auto"/>
              <w:jc w:val="center"/>
              <w:rPr>
                <w:bCs/>
                <w:sz w:val="24"/>
                <w:szCs w:val="24"/>
              </w:rPr>
            </w:pPr>
            <w:r w:rsidRPr="00845F3F">
              <w:rPr>
                <w:bCs/>
                <w:sz w:val="24"/>
                <w:szCs w:val="24"/>
              </w:rPr>
              <w:t>30</w:t>
            </w:r>
          </w:p>
        </w:tc>
      </w:tr>
      <w:tr w:rsidR="00517472" w:rsidRPr="00845F3F" w14:paraId="66F5A605" w14:textId="77777777" w:rsidTr="005A0F2F">
        <w:trPr>
          <w:trHeight w:val="261"/>
          <w:tblHeader/>
        </w:trPr>
        <w:tc>
          <w:tcPr>
            <w:tcW w:w="542" w:type="dxa"/>
            <w:vAlign w:val="center"/>
          </w:tcPr>
          <w:p w14:paraId="1BD15796"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4919D7A7" w14:textId="77777777" w:rsidR="00517472" w:rsidRPr="00845F3F" w:rsidRDefault="00517472" w:rsidP="00517472">
            <w:pPr>
              <w:spacing w:line="276" w:lineRule="auto"/>
              <w:jc w:val="center"/>
              <w:rPr>
                <w:bCs/>
                <w:sz w:val="24"/>
                <w:szCs w:val="24"/>
              </w:rPr>
            </w:pPr>
            <w:r w:rsidRPr="00845F3F">
              <w:rPr>
                <w:bCs/>
                <w:sz w:val="24"/>
                <w:szCs w:val="24"/>
              </w:rPr>
              <w:t>STEADFAST INTEREST 25-2</w:t>
            </w:r>
          </w:p>
        </w:tc>
        <w:tc>
          <w:tcPr>
            <w:tcW w:w="1718" w:type="dxa"/>
            <w:vAlign w:val="center"/>
          </w:tcPr>
          <w:p w14:paraId="7F730A6A" w14:textId="77777777" w:rsidR="00517472" w:rsidRPr="00845F3F" w:rsidRDefault="00517472" w:rsidP="00517472">
            <w:pPr>
              <w:spacing w:line="276" w:lineRule="auto"/>
              <w:jc w:val="center"/>
              <w:rPr>
                <w:bCs/>
                <w:sz w:val="24"/>
                <w:szCs w:val="24"/>
              </w:rPr>
            </w:pPr>
            <w:r w:rsidRPr="00845F3F">
              <w:rPr>
                <w:bCs/>
                <w:sz w:val="24"/>
                <w:szCs w:val="24"/>
              </w:rPr>
              <w:t>Republika</w:t>
            </w:r>
          </w:p>
          <w:p w14:paraId="7B638229" w14:textId="77777777" w:rsidR="00517472" w:rsidRPr="00406A93" w:rsidRDefault="00517472" w:rsidP="00517472">
            <w:pPr>
              <w:spacing w:line="276" w:lineRule="auto"/>
              <w:jc w:val="center"/>
              <w:rPr>
                <w:bCs/>
                <w:sz w:val="24"/>
                <w:szCs w:val="24"/>
              </w:rPr>
            </w:pPr>
            <w:r w:rsidRPr="00845F3F">
              <w:rPr>
                <w:bCs/>
                <w:sz w:val="24"/>
                <w:szCs w:val="24"/>
              </w:rPr>
              <w:t>Rumunjska</w:t>
            </w:r>
          </w:p>
        </w:tc>
        <w:tc>
          <w:tcPr>
            <w:tcW w:w="2443" w:type="dxa"/>
            <w:vAlign w:val="center"/>
          </w:tcPr>
          <w:p w14:paraId="33855043" w14:textId="77777777" w:rsidR="00517472" w:rsidRPr="00845F3F" w:rsidRDefault="00517472" w:rsidP="00517472">
            <w:pPr>
              <w:spacing w:line="276" w:lineRule="auto"/>
              <w:jc w:val="center"/>
              <w:rPr>
                <w:bCs/>
                <w:sz w:val="24"/>
                <w:szCs w:val="24"/>
              </w:rPr>
            </w:pPr>
            <w:r w:rsidRPr="00845F3F">
              <w:rPr>
                <w:bCs/>
                <w:sz w:val="24"/>
                <w:szCs w:val="24"/>
              </w:rPr>
              <w:t>rujan</w:t>
            </w:r>
          </w:p>
        </w:tc>
        <w:tc>
          <w:tcPr>
            <w:tcW w:w="1809" w:type="dxa"/>
            <w:vAlign w:val="center"/>
          </w:tcPr>
          <w:p w14:paraId="1C64ED70" w14:textId="77777777" w:rsidR="00517472" w:rsidRPr="00845F3F" w:rsidRDefault="00517472" w:rsidP="00517472">
            <w:pPr>
              <w:spacing w:line="276" w:lineRule="auto"/>
              <w:jc w:val="center"/>
              <w:rPr>
                <w:bCs/>
                <w:sz w:val="24"/>
                <w:szCs w:val="24"/>
              </w:rPr>
            </w:pPr>
            <w:r w:rsidRPr="00845F3F">
              <w:rPr>
                <w:bCs/>
                <w:sz w:val="24"/>
                <w:szCs w:val="24"/>
              </w:rPr>
              <w:t>5</w:t>
            </w:r>
          </w:p>
        </w:tc>
      </w:tr>
      <w:tr w:rsidR="00517472" w:rsidRPr="00845F3F" w14:paraId="6A28EA28" w14:textId="77777777" w:rsidTr="005A0F2F">
        <w:trPr>
          <w:trHeight w:val="261"/>
          <w:tblHeader/>
        </w:trPr>
        <w:tc>
          <w:tcPr>
            <w:tcW w:w="542" w:type="dxa"/>
            <w:vAlign w:val="center"/>
          </w:tcPr>
          <w:p w14:paraId="78EF00D4"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03FFBE41" w14:textId="77777777" w:rsidR="00517472" w:rsidRPr="00845F3F" w:rsidRDefault="00517472" w:rsidP="00517472">
            <w:pPr>
              <w:spacing w:line="276" w:lineRule="auto"/>
              <w:jc w:val="center"/>
              <w:rPr>
                <w:bCs/>
                <w:sz w:val="24"/>
                <w:szCs w:val="24"/>
              </w:rPr>
            </w:pPr>
            <w:r w:rsidRPr="00845F3F">
              <w:rPr>
                <w:bCs/>
                <w:sz w:val="24"/>
                <w:szCs w:val="24"/>
              </w:rPr>
              <w:t>SPRJEČAVANJE ONEČIŠĆENJA MORA I MORSKOG OKOLIŠA</w:t>
            </w:r>
          </w:p>
        </w:tc>
        <w:tc>
          <w:tcPr>
            <w:tcW w:w="1718" w:type="dxa"/>
            <w:vAlign w:val="center"/>
          </w:tcPr>
          <w:p w14:paraId="05327332" w14:textId="77777777" w:rsidR="00517472" w:rsidRPr="00845F3F" w:rsidRDefault="00517472" w:rsidP="00517472">
            <w:pPr>
              <w:spacing w:line="276" w:lineRule="auto"/>
              <w:jc w:val="center"/>
              <w:rPr>
                <w:bCs/>
                <w:sz w:val="24"/>
                <w:szCs w:val="24"/>
              </w:rPr>
            </w:pPr>
            <w:r w:rsidRPr="00845F3F">
              <w:rPr>
                <w:bCs/>
                <w:sz w:val="24"/>
                <w:szCs w:val="24"/>
              </w:rPr>
              <w:t>Republika</w:t>
            </w:r>
          </w:p>
          <w:p w14:paraId="7B7A05C0" w14:textId="77777777" w:rsidR="00517472" w:rsidRPr="00845F3F" w:rsidRDefault="00517472" w:rsidP="00517472">
            <w:pPr>
              <w:spacing w:line="276" w:lineRule="auto"/>
              <w:jc w:val="center"/>
              <w:rPr>
                <w:bCs/>
                <w:sz w:val="24"/>
                <w:szCs w:val="24"/>
              </w:rPr>
            </w:pPr>
            <w:r w:rsidRPr="00845F3F">
              <w:rPr>
                <w:bCs/>
                <w:sz w:val="24"/>
                <w:szCs w:val="24"/>
              </w:rPr>
              <w:t>Hrvatska</w:t>
            </w:r>
          </w:p>
        </w:tc>
        <w:tc>
          <w:tcPr>
            <w:tcW w:w="2443" w:type="dxa"/>
            <w:vAlign w:val="center"/>
          </w:tcPr>
          <w:p w14:paraId="133B869F" w14:textId="77777777" w:rsidR="00517472" w:rsidRPr="00845F3F" w:rsidRDefault="00517472" w:rsidP="00517472">
            <w:pPr>
              <w:spacing w:line="276" w:lineRule="auto"/>
              <w:jc w:val="center"/>
              <w:rPr>
                <w:bCs/>
                <w:sz w:val="24"/>
                <w:szCs w:val="24"/>
              </w:rPr>
            </w:pPr>
            <w:r w:rsidRPr="00845F3F">
              <w:rPr>
                <w:bCs/>
                <w:sz w:val="24"/>
                <w:szCs w:val="24"/>
              </w:rPr>
              <w:t>rujan/listopad</w:t>
            </w:r>
          </w:p>
        </w:tc>
        <w:tc>
          <w:tcPr>
            <w:tcW w:w="1809" w:type="dxa"/>
            <w:vAlign w:val="center"/>
          </w:tcPr>
          <w:p w14:paraId="6DA83C94" w14:textId="77777777" w:rsidR="00517472" w:rsidRPr="00845F3F" w:rsidRDefault="00517472" w:rsidP="00517472">
            <w:pPr>
              <w:spacing w:line="276" w:lineRule="auto"/>
              <w:jc w:val="center"/>
              <w:rPr>
                <w:bCs/>
                <w:sz w:val="24"/>
                <w:szCs w:val="24"/>
              </w:rPr>
            </w:pPr>
            <w:r w:rsidRPr="00845F3F">
              <w:rPr>
                <w:bCs/>
                <w:sz w:val="24"/>
                <w:szCs w:val="24"/>
              </w:rPr>
              <w:t>25</w:t>
            </w:r>
          </w:p>
        </w:tc>
      </w:tr>
      <w:tr w:rsidR="00517472" w:rsidRPr="00845F3F" w14:paraId="60AA90DF" w14:textId="77777777" w:rsidTr="005A0F2F">
        <w:trPr>
          <w:trHeight w:val="261"/>
          <w:tblHeader/>
        </w:trPr>
        <w:tc>
          <w:tcPr>
            <w:tcW w:w="542" w:type="dxa"/>
            <w:vAlign w:val="center"/>
          </w:tcPr>
          <w:p w14:paraId="3EABEC0E"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648BA1A9" w14:textId="77777777" w:rsidR="00517472" w:rsidRPr="00845F3F" w:rsidRDefault="00517472" w:rsidP="00517472">
            <w:pPr>
              <w:spacing w:line="276" w:lineRule="auto"/>
              <w:jc w:val="center"/>
              <w:rPr>
                <w:bCs/>
                <w:sz w:val="24"/>
                <w:szCs w:val="24"/>
              </w:rPr>
            </w:pPr>
            <w:r w:rsidRPr="00845F3F">
              <w:rPr>
                <w:bCs/>
                <w:sz w:val="24"/>
                <w:szCs w:val="24"/>
              </w:rPr>
              <w:t>STEADFAST DUEL 25</w:t>
            </w:r>
          </w:p>
        </w:tc>
        <w:tc>
          <w:tcPr>
            <w:tcW w:w="1718" w:type="dxa"/>
            <w:vAlign w:val="center"/>
          </w:tcPr>
          <w:p w14:paraId="5BC5C2A9" w14:textId="77777777" w:rsidR="00517472" w:rsidRPr="00845F3F" w:rsidRDefault="00517472" w:rsidP="00517472">
            <w:pPr>
              <w:spacing w:line="276" w:lineRule="auto"/>
              <w:jc w:val="center"/>
              <w:rPr>
                <w:bCs/>
                <w:sz w:val="24"/>
                <w:szCs w:val="24"/>
              </w:rPr>
            </w:pPr>
            <w:r w:rsidRPr="00845F3F">
              <w:rPr>
                <w:bCs/>
                <w:sz w:val="24"/>
                <w:szCs w:val="24"/>
              </w:rPr>
              <w:t>Talijanska Republika</w:t>
            </w:r>
          </w:p>
        </w:tc>
        <w:tc>
          <w:tcPr>
            <w:tcW w:w="2443" w:type="dxa"/>
            <w:vAlign w:val="center"/>
          </w:tcPr>
          <w:p w14:paraId="4CC9A74F" w14:textId="77777777" w:rsidR="00517472" w:rsidRPr="00845F3F" w:rsidRDefault="00517472" w:rsidP="00517472">
            <w:pPr>
              <w:spacing w:line="276" w:lineRule="auto"/>
              <w:jc w:val="center"/>
              <w:rPr>
                <w:bCs/>
                <w:sz w:val="24"/>
                <w:szCs w:val="24"/>
              </w:rPr>
            </w:pPr>
            <w:r w:rsidRPr="00845F3F">
              <w:rPr>
                <w:bCs/>
                <w:sz w:val="24"/>
                <w:szCs w:val="24"/>
              </w:rPr>
              <w:t>listopad</w:t>
            </w:r>
          </w:p>
        </w:tc>
        <w:tc>
          <w:tcPr>
            <w:tcW w:w="1809" w:type="dxa"/>
            <w:vAlign w:val="center"/>
          </w:tcPr>
          <w:p w14:paraId="6F245A56" w14:textId="77777777" w:rsidR="00517472" w:rsidRPr="00845F3F" w:rsidRDefault="00517472" w:rsidP="00517472">
            <w:pPr>
              <w:spacing w:line="276" w:lineRule="auto"/>
              <w:jc w:val="center"/>
              <w:rPr>
                <w:bCs/>
                <w:sz w:val="24"/>
                <w:szCs w:val="24"/>
              </w:rPr>
            </w:pPr>
            <w:r w:rsidRPr="00845F3F">
              <w:rPr>
                <w:bCs/>
                <w:sz w:val="24"/>
                <w:szCs w:val="24"/>
              </w:rPr>
              <w:t>25</w:t>
            </w:r>
          </w:p>
        </w:tc>
      </w:tr>
      <w:tr w:rsidR="002A22CD" w:rsidRPr="00845F3F" w14:paraId="7A79E9E7" w14:textId="77777777" w:rsidTr="005A0F2F">
        <w:trPr>
          <w:trHeight w:val="261"/>
          <w:tblHeader/>
        </w:trPr>
        <w:tc>
          <w:tcPr>
            <w:tcW w:w="542" w:type="dxa"/>
            <w:vAlign w:val="center"/>
          </w:tcPr>
          <w:p w14:paraId="0A84B021"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1F6591CB" w14:textId="77777777" w:rsidR="00935E86" w:rsidRPr="00845F3F" w:rsidRDefault="00935E86" w:rsidP="002A22CD">
            <w:pPr>
              <w:spacing w:line="276" w:lineRule="auto"/>
              <w:jc w:val="center"/>
              <w:rPr>
                <w:bCs/>
                <w:sz w:val="24"/>
                <w:szCs w:val="24"/>
              </w:rPr>
            </w:pPr>
            <w:r w:rsidRPr="00845F3F">
              <w:rPr>
                <w:bCs/>
                <w:sz w:val="24"/>
                <w:szCs w:val="24"/>
              </w:rPr>
              <w:t>UDAR 25</w:t>
            </w:r>
          </w:p>
        </w:tc>
        <w:tc>
          <w:tcPr>
            <w:tcW w:w="1718" w:type="dxa"/>
            <w:vAlign w:val="center"/>
          </w:tcPr>
          <w:p w14:paraId="1696EE3E" w14:textId="77777777" w:rsidR="00935E86" w:rsidRPr="00845F3F" w:rsidRDefault="00935E86" w:rsidP="002A22CD">
            <w:pPr>
              <w:spacing w:line="276" w:lineRule="auto"/>
              <w:jc w:val="center"/>
              <w:rPr>
                <w:bCs/>
                <w:sz w:val="24"/>
                <w:szCs w:val="24"/>
              </w:rPr>
            </w:pPr>
            <w:r w:rsidRPr="00845F3F">
              <w:rPr>
                <w:bCs/>
                <w:sz w:val="24"/>
                <w:szCs w:val="24"/>
              </w:rPr>
              <w:t>Republika</w:t>
            </w:r>
          </w:p>
          <w:p w14:paraId="373E7DAA"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7367C4FC" w14:textId="77777777" w:rsidR="00935E86" w:rsidRPr="00845F3F" w:rsidRDefault="00935E86" w:rsidP="002A22CD">
            <w:pPr>
              <w:spacing w:line="276" w:lineRule="auto"/>
              <w:jc w:val="center"/>
              <w:rPr>
                <w:bCs/>
                <w:sz w:val="24"/>
                <w:szCs w:val="24"/>
              </w:rPr>
            </w:pPr>
            <w:r w:rsidRPr="00845F3F">
              <w:rPr>
                <w:bCs/>
                <w:sz w:val="24"/>
                <w:szCs w:val="24"/>
              </w:rPr>
              <w:t>listopad</w:t>
            </w:r>
          </w:p>
        </w:tc>
        <w:tc>
          <w:tcPr>
            <w:tcW w:w="1809" w:type="dxa"/>
            <w:vAlign w:val="center"/>
          </w:tcPr>
          <w:p w14:paraId="6EFCFCC4" w14:textId="77777777" w:rsidR="00935E86" w:rsidRPr="00845F3F" w:rsidRDefault="00935E86" w:rsidP="002A22CD">
            <w:pPr>
              <w:spacing w:line="276" w:lineRule="auto"/>
              <w:jc w:val="center"/>
              <w:rPr>
                <w:bCs/>
                <w:sz w:val="24"/>
                <w:szCs w:val="24"/>
              </w:rPr>
            </w:pPr>
            <w:r w:rsidRPr="00845F3F">
              <w:rPr>
                <w:bCs/>
                <w:sz w:val="24"/>
                <w:szCs w:val="24"/>
              </w:rPr>
              <w:t>1300</w:t>
            </w:r>
          </w:p>
        </w:tc>
      </w:tr>
      <w:tr w:rsidR="002A22CD" w:rsidRPr="00845F3F" w14:paraId="47D71589" w14:textId="77777777" w:rsidTr="005A0F2F">
        <w:trPr>
          <w:trHeight w:val="261"/>
          <w:tblHeader/>
        </w:trPr>
        <w:tc>
          <w:tcPr>
            <w:tcW w:w="542" w:type="dxa"/>
            <w:vAlign w:val="center"/>
          </w:tcPr>
          <w:p w14:paraId="320F491E"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0F74C3AA" w14:textId="77777777" w:rsidR="00935E86" w:rsidRPr="00845F3F" w:rsidRDefault="00935E86" w:rsidP="002A22CD">
            <w:pPr>
              <w:spacing w:line="276" w:lineRule="auto"/>
              <w:jc w:val="center"/>
              <w:rPr>
                <w:bCs/>
                <w:sz w:val="24"/>
                <w:szCs w:val="24"/>
              </w:rPr>
            </w:pPr>
            <w:r w:rsidRPr="00845F3F">
              <w:rPr>
                <w:bCs/>
                <w:sz w:val="24"/>
                <w:szCs w:val="24"/>
              </w:rPr>
              <w:t>PRINCE 25</w:t>
            </w:r>
          </w:p>
        </w:tc>
        <w:tc>
          <w:tcPr>
            <w:tcW w:w="1718" w:type="dxa"/>
            <w:vAlign w:val="center"/>
          </w:tcPr>
          <w:p w14:paraId="0D831A57" w14:textId="77777777" w:rsidR="00935E86" w:rsidRPr="00845F3F" w:rsidRDefault="00935E86" w:rsidP="002A22CD">
            <w:pPr>
              <w:spacing w:line="276" w:lineRule="auto"/>
              <w:jc w:val="center"/>
              <w:rPr>
                <w:bCs/>
                <w:sz w:val="24"/>
                <w:szCs w:val="24"/>
              </w:rPr>
            </w:pPr>
            <w:r w:rsidRPr="00845F3F">
              <w:rPr>
                <w:bCs/>
                <w:sz w:val="24"/>
                <w:szCs w:val="24"/>
              </w:rPr>
              <w:t>Republika</w:t>
            </w:r>
          </w:p>
          <w:p w14:paraId="79963D50"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13BB31BB" w14:textId="77777777" w:rsidR="00935E86" w:rsidRPr="00845F3F" w:rsidRDefault="00935E86" w:rsidP="002A22CD">
            <w:pPr>
              <w:spacing w:line="276" w:lineRule="auto"/>
              <w:jc w:val="center"/>
              <w:rPr>
                <w:bCs/>
                <w:sz w:val="24"/>
                <w:szCs w:val="24"/>
              </w:rPr>
            </w:pPr>
            <w:r w:rsidRPr="00845F3F">
              <w:rPr>
                <w:bCs/>
                <w:sz w:val="24"/>
                <w:szCs w:val="24"/>
              </w:rPr>
              <w:t>listopad</w:t>
            </w:r>
          </w:p>
        </w:tc>
        <w:tc>
          <w:tcPr>
            <w:tcW w:w="1809" w:type="dxa"/>
            <w:vAlign w:val="center"/>
          </w:tcPr>
          <w:p w14:paraId="0F6F9C97" w14:textId="77777777" w:rsidR="00935E86" w:rsidRPr="00845F3F" w:rsidRDefault="00935E86" w:rsidP="002A22CD">
            <w:pPr>
              <w:spacing w:line="276" w:lineRule="auto"/>
              <w:jc w:val="center"/>
              <w:rPr>
                <w:bCs/>
                <w:sz w:val="24"/>
                <w:szCs w:val="24"/>
              </w:rPr>
            </w:pPr>
            <w:r w:rsidRPr="00845F3F">
              <w:rPr>
                <w:bCs/>
                <w:sz w:val="24"/>
                <w:szCs w:val="24"/>
              </w:rPr>
              <w:t>25</w:t>
            </w:r>
          </w:p>
        </w:tc>
      </w:tr>
      <w:tr w:rsidR="002A22CD" w:rsidRPr="00845F3F" w14:paraId="58308C42" w14:textId="77777777" w:rsidTr="005A0F2F">
        <w:trPr>
          <w:trHeight w:val="341"/>
          <w:tblHeader/>
        </w:trPr>
        <w:tc>
          <w:tcPr>
            <w:tcW w:w="542" w:type="dxa"/>
            <w:vAlign w:val="center"/>
          </w:tcPr>
          <w:p w14:paraId="216209F4"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49249FAB" w14:textId="77777777" w:rsidR="00935E86" w:rsidRPr="00845F3F" w:rsidRDefault="00935E86" w:rsidP="002A22CD">
            <w:pPr>
              <w:spacing w:line="276" w:lineRule="auto"/>
              <w:jc w:val="center"/>
              <w:rPr>
                <w:bCs/>
                <w:sz w:val="24"/>
                <w:szCs w:val="24"/>
              </w:rPr>
            </w:pPr>
            <w:r w:rsidRPr="00845F3F">
              <w:rPr>
                <w:bCs/>
                <w:sz w:val="24"/>
                <w:szCs w:val="24"/>
              </w:rPr>
              <w:t>SAFETY FUEL 25</w:t>
            </w:r>
          </w:p>
        </w:tc>
        <w:tc>
          <w:tcPr>
            <w:tcW w:w="1718" w:type="dxa"/>
            <w:vAlign w:val="center"/>
          </w:tcPr>
          <w:p w14:paraId="1D0E4EA5" w14:textId="77777777" w:rsidR="00935E86" w:rsidRPr="00845F3F" w:rsidRDefault="00935E86" w:rsidP="002A22CD">
            <w:pPr>
              <w:spacing w:line="276" w:lineRule="auto"/>
              <w:jc w:val="center"/>
              <w:rPr>
                <w:bCs/>
                <w:sz w:val="24"/>
                <w:szCs w:val="24"/>
              </w:rPr>
            </w:pPr>
            <w:r w:rsidRPr="00845F3F">
              <w:rPr>
                <w:bCs/>
                <w:sz w:val="24"/>
                <w:szCs w:val="24"/>
              </w:rPr>
              <w:t>Mađarska</w:t>
            </w:r>
          </w:p>
        </w:tc>
        <w:tc>
          <w:tcPr>
            <w:tcW w:w="2443" w:type="dxa"/>
            <w:vAlign w:val="center"/>
          </w:tcPr>
          <w:p w14:paraId="48EBDC85" w14:textId="77777777" w:rsidR="00935E86" w:rsidRPr="00845F3F" w:rsidRDefault="00935E86" w:rsidP="002A22CD">
            <w:pPr>
              <w:spacing w:line="276" w:lineRule="auto"/>
              <w:jc w:val="center"/>
              <w:rPr>
                <w:bCs/>
                <w:sz w:val="24"/>
                <w:szCs w:val="24"/>
              </w:rPr>
            </w:pPr>
            <w:r w:rsidRPr="00845F3F">
              <w:rPr>
                <w:bCs/>
                <w:sz w:val="24"/>
                <w:szCs w:val="24"/>
              </w:rPr>
              <w:t>listopad</w:t>
            </w:r>
          </w:p>
        </w:tc>
        <w:tc>
          <w:tcPr>
            <w:tcW w:w="1809" w:type="dxa"/>
            <w:vAlign w:val="center"/>
          </w:tcPr>
          <w:p w14:paraId="1B77A639" w14:textId="77777777" w:rsidR="00935E86" w:rsidRPr="00845F3F" w:rsidRDefault="00935E86" w:rsidP="002A22CD">
            <w:pPr>
              <w:spacing w:line="276" w:lineRule="auto"/>
              <w:jc w:val="center"/>
              <w:rPr>
                <w:bCs/>
                <w:sz w:val="24"/>
                <w:szCs w:val="24"/>
              </w:rPr>
            </w:pPr>
            <w:r w:rsidRPr="00845F3F">
              <w:rPr>
                <w:bCs/>
                <w:sz w:val="24"/>
                <w:szCs w:val="24"/>
              </w:rPr>
              <w:t>2</w:t>
            </w:r>
          </w:p>
        </w:tc>
      </w:tr>
      <w:tr w:rsidR="002A22CD" w:rsidRPr="00845F3F" w14:paraId="608E7BDB" w14:textId="77777777" w:rsidTr="005A0F2F">
        <w:trPr>
          <w:trHeight w:val="261"/>
          <w:tblHeader/>
        </w:trPr>
        <w:tc>
          <w:tcPr>
            <w:tcW w:w="542" w:type="dxa"/>
            <w:vAlign w:val="center"/>
          </w:tcPr>
          <w:p w14:paraId="5981989E"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5BC8BAAA" w14:textId="77777777" w:rsidR="00935E86" w:rsidRPr="00845F3F" w:rsidRDefault="00935E86" w:rsidP="002A22CD">
            <w:pPr>
              <w:spacing w:line="276" w:lineRule="auto"/>
              <w:jc w:val="center"/>
              <w:rPr>
                <w:bCs/>
                <w:sz w:val="24"/>
                <w:szCs w:val="24"/>
              </w:rPr>
            </w:pPr>
            <w:r w:rsidRPr="00845F3F">
              <w:rPr>
                <w:bCs/>
                <w:sz w:val="24"/>
                <w:szCs w:val="24"/>
              </w:rPr>
              <w:t>BLACK SWAN 25</w:t>
            </w:r>
          </w:p>
        </w:tc>
        <w:tc>
          <w:tcPr>
            <w:tcW w:w="1718" w:type="dxa"/>
            <w:vAlign w:val="center"/>
          </w:tcPr>
          <w:p w14:paraId="3EAE00B9" w14:textId="77777777" w:rsidR="00935E86" w:rsidRPr="00845F3F" w:rsidRDefault="00935E86" w:rsidP="002A22CD">
            <w:pPr>
              <w:spacing w:line="276" w:lineRule="auto"/>
              <w:jc w:val="center"/>
              <w:rPr>
                <w:bCs/>
                <w:sz w:val="24"/>
                <w:szCs w:val="24"/>
              </w:rPr>
            </w:pPr>
            <w:r w:rsidRPr="00845F3F">
              <w:rPr>
                <w:bCs/>
                <w:sz w:val="24"/>
                <w:szCs w:val="24"/>
              </w:rPr>
              <w:t>Republika</w:t>
            </w:r>
          </w:p>
          <w:p w14:paraId="345E8170" w14:textId="77777777" w:rsidR="00935E86" w:rsidRPr="00845F3F" w:rsidRDefault="00935E86" w:rsidP="002A22CD">
            <w:pPr>
              <w:spacing w:line="276" w:lineRule="auto"/>
              <w:jc w:val="center"/>
              <w:rPr>
                <w:bCs/>
                <w:sz w:val="24"/>
                <w:szCs w:val="24"/>
              </w:rPr>
            </w:pPr>
            <w:r w:rsidRPr="00845F3F">
              <w:rPr>
                <w:bCs/>
                <w:sz w:val="24"/>
                <w:szCs w:val="24"/>
              </w:rPr>
              <w:t>Hrvatska</w:t>
            </w:r>
          </w:p>
          <w:p w14:paraId="2898836D" w14:textId="77777777" w:rsidR="00935E86" w:rsidRPr="00845F3F" w:rsidRDefault="00935E86" w:rsidP="002A22CD">
            <w:pPr>
              <w:spacing w:line="276" w:lineRule="auto"/>
              <w:jc w:val="center"/>
              <w:rPr>
                <w:bCs/>
                <w:sz w:val="24"/>
                <w:szCs w:val="24"/>
              </w:rPr>
            </w:pPr>
            <w:r w:rsidRPr="00845F3F">
              <w:rPr>
                <w:bCs/>
                <w:sz w:val="24"/>
                <w:szCs w:val="24"/>
              </w:rPr>
              <w:t>Mađarska</w:t>
            </w:r>
          </w:p>
        </w:tc>
        <w:tc>
          <w:tcPr>
            <w:tcW w:w="2443" w:type="dxa"/>
            <w:vAlign w:val="center"/>
          </w:tcPr>
          <w:p w14:paraId="7DF6A8FD" w14:textId="77777777" w:rsidR="00935E86" w:rsidRPr="00845F3F" w:rsidRDefault="00935E86" w:rsidP="002A22CD">
            <w:pPr>
              <w:spacing w:line="276" w:lineRule="auto"/>
              <w:jc w:val="center"/>
              <w:rPr>
                <w:bCs/>
                <w:sz w:val="24"/>
                <w:szCs w:val="24"/>
              </w:rPr>
            </w:pPr>
            <w:r w:rsidRPr="00845F3F">
              <w:rPr>
                <w:bCs/>
                <w:sz w:val="24"/>
                <w:szCs w:val="24"/>
              </w:rPr>
              <w:t>listopad</w:t>
            </w:r>
          </w:p>
        </w:tc>
        <w:tc>
          <w:tcPr>
            <w:tcW w:w="1809" w:type="dxa"/>
            <w:vAlign w:val="center"/>
          </w:tcPr>
          <w:p w14:paraId="7ABDDB2E" w14:textId="77777777" w:rsidR="00935E86" w:rsidRPr="00845F3F" w:rsidRDefault="00935E86" w:rsidP="002A22CD">
            <w:pPr>
              <w:spacing w:line="276" w:lineRule="auto"/>
              <w:jc w:val="center"/>
              <w:rPr>
                <w:bCs/>
                <w:sz w:val="24"/>
                <w:szCs w:val="24"/>
              </w:rPr>
            </w:pPr>
            <w:r w:rsidRPr="00845F3F">
              <w:rPr>
                <w:bCs/>
                <w:sz w:val="24"/>
                <w:szCs w:val="24"/>
              </w:rPr>
              <w:t>16</w:t>
            </w:r>
          </w:p>
        </w:tc>
      </w:tr>
      <w:tr w:rsidR="002A22CD" w:rsidRPr="00845F3F" w14:paraId="39F73F9B" w14:textId="77777777" w:rsidTr="005A0F2F">
        <w:trPr>
          <w:trHeight w:val="261"/>
          <w:tblHeader/>
        </w:trPr>
        <w:tc>
          <w:tcPr>
            <w:tcW w:w="542" w:type="dxa"/>
            <w:vAlign w:val="center"/>
          </w:tcPr>
          <w:p w14:paraId="55325C0C"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080209E3" w14:textId="77777777" w:rsidR="00935E86" w:rsidRPr="00845F3F" w:rsidRDefault="00935E86" w:rsidP="002A22CD">
            <w:pPr>
              <w:spacing w:line="276" w:lineRule="auto"/>
              <w:jc w:val="center"/>
              <w:rPr>
                <w:bCs/>
                <w:sz w:val="24"/>
                <w:szCs w:val="24"/>
              </w:rPr>
            </w:pPr>
            <w:r w:rsidRPr="00845F3F">
              <w:rPr>
                <w:bCs/>
                <w:sz w:val="24"/>
                <w:szCs w:val="24"/>
              </w:rPr>
              <w:t>POSKOK 25</w:t>
            </w:r>
          </w:p>
        </w:tc>
        <w:tc>
          <w:tcPr>
            <w:tcW w:w="1718" w:type="dxa"/>
            <w:vAlign w:val="center"/>
          </w:tcPr>
          <w:p w14:paraId="5141EE8E" w14:textId="77777777" w:rsidR="00935E86" w:rsidRPr="00845F3F" w:rsidRDefault="00935E86" w:rsidP="002A22CD">
            <w:pPr>
              <w:spacing w:line="276" w:lineRule="auto"/>
              <w:jc w:val="center"/>
              <w:rPr>
                <w:bCs/>
                <w:sz w:val="24"/>
                <w:szCs w:val="24"/>
              </w:rPr>
            </w:pPr>
            <w:r w:rsidRPr="00845F3F">
              <w:rPr>
                <w:bCs/>
                <w:sz w:val="24"/>
                <w:szCs w:val="24"/>
              </w:rPr>
              <w:t>Republika</w:t>
            </w:r>
          </w:p>
          <w:p w14:paraId="6969940D"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1261A818" w14:textId="77777777" w:rsidR="00935E86" w:rsidRPr="00845F3F" w:rsidRDefault="00935E86" w:rsidP="002A22CD">
            <w:pPr>
              <w:spacing w:line="276" w:lineRule="auto"/>
              <w:jc w:val="center"/>
              <w:rPr>
                <w:bCs/>
                <w:sz w:val="24"/>
                <w:szCs w:val="24"/>
              </w:rPr>
            </w:pPr>
            <w:r w:rsidRPr="00845F3F">
              <w:rPr>
                <w:bCs/>
                <w:sz w:val="24"/>
                <w:szCs w:val="24"/>
              </w:rPr>
              <w:t>listopad</w:t>
            </w:r>
          </w:p>
        </w:tc>
        <w:tc>
          <w:tcPr>
            <w:tcW w:w="1809" w:type="dxa"/>
            <w:vAlign w:val="center"/>
          </w:tcPr>
          <w:p w14:paraId="477A4D60" w14:textId="77777777" w:rsidR="00935E86" w:rsidRPr="00845F3F" w:rsidRDefault="00935E86" w:rsidP="002A22CD">
            <w:pPr>
              <w:spacing w:line="276" w:lineRule="auto"/>
              <w:jc w:val="center"/>
              <w:rPr>
                <w:bCs/>
                <w:sz w:val="24"/>
                <w:szCs w:val="24"/>
              </w:rPr>
            </w:pPr>
            <w:r w:rsidRPr="00845F3F">
              <w:rPr>
                <w:bCs/>
                <w:sz w:val="24"/>
                <w:szCs w:val="24"/>
              </w:rPr>
              <w:t>200</w:t>
            </w:r>
          </w:p>
        </w:tc>
      </w:tr>
      <w:tr w:rsidR="002A22CD" w:rsidRPr="00845F3F" w14:paraId="43603844" w14:textId="77777777" w:rsidTr="005A0F2F">
        <w:trPr>
          <w:trHeight w:val="261"/>
          <w:tblHeader/>
        </w:trPr>
        <w:tc>
          <w:tcPr>
            <w:tcW w:w="542" w:type="dxa"/>
            <w:vAlign w:val="center"/>
          </w:tcPr>
          <w:p w14:paraId="5D4FEE14"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5E6D6E20" w14:textId="77777777" w:rsidR="00935E86" w:rsidRPr="00845F3F" w:rsidRDefault="00935E86" w:rsidP="002A22CD">
            <w:pPr>
              <w:spacing w:line="276" w:lineRule="auto"/>
              <w:jc w:val="center"/>
              <w:rPr>
                <w:bCs/>
                <w:sz w:val="24"/>
                <w:szCs w:val="24"/>
              </w:rPr>
            </w:pPr>
            <w:r w:rsidRPr="00845F3F">
              <w:rPr>
                <w:bCs/>
                <w:sz w:val="24"/>
                <w:szCs w:val="24"/>
              </w:rPr>
              <w:t>SHARP LYNX 25</w:t>
            </w:r>
          </w:p>
        </w:tc>
        <w:tc>
          <w:tcPr>
            <w:tcW w:w="1718" w:type="dxa"/>
            <w:vAlign w:val="center"/>
          </w:tcPr>
          <w:p w14:paraId="27269AF1" w14:textId="77777777" w:rsidR="00935E86" w:rsidRPr="00845F3F" w:rsidRDefault="00935E86" w:rsidP="002A22CD">
            <w:pPr>
              <w:spacing w:line="276" w:lineRule="auto"/>
              <w:jc w:val="center"/>
              <w:rPr>
                <w:bCs/>
                <w:sz w:val="24"/>
                <w:szCs w:val="24"/>
              </w:rPr>
            </w:pPr>
            <w:r w:rsidRPr="00845F3F">
              <w:rPr>
                <w:bCs/>
                <w:sz w:val="24"/>
                <w:szCs w:val="24"/>
              </w:rPr>
              <w:t>Republika</w:t>
            </w:r>
          </w:p>
          <w:p w14:paraId="0F12D6D0" w14:textId="77777777" w:rsidR="00935E86" w:rsidRPr="00845F3F" w:rsidRDefault="00935E86" w:rsidP="002A22CD">
            <w:pPr>
              <w:spacing w:line="276" w:lineRule="auto"/>
              <w:jc w:val="center"/>
              <w:rPr>
                <w:bCs/>
                <w:sz w:val="24"/>
                <w:szCs w:val="24"/>
              </w:rPr>
            </w:pPr>
            <w:r w:rsidRPr="00845F3F">
              <w:rPr>
                <w:bCs/>
                <w:sz w:val="24"/>
                <w:szCs w:val="24"/>
              </w:rPr>
              <w:t>Hrvatska</w:t>
            </w:r>
          </w:p>
        </w:tc>
        <w:tc>
          <w:tcPr>
            <w:tcW w:w="2443" w:type="dxa"/>
            <w:vAlign w:val="center"/>
          </w:tcPr>
          <w:p w14:paraId="60C79312" w14:textId="77777777" w:rsidR="00935E86" w:rsidRPr="00845F3F" w:rsidRDefault="00935E86" w:rsidP="002A22CD">
            <w:pPr>
              <w:spacing w:line="276" w:lineRule="auto"/>
              <w:jc w:val="center"/>
              <w:rPr>
                <w:bCs/>
                <w:sz w:val="24"/>
                <w:szCs w:val="24"/>
              </w:rPr>
            </w:pPr>
            <w:r w:rsidRPr="00845F3F">
              <w:rPr>
                <w:bCs/>
                <w:sz w:val="24"/>
                <w:szCs w:val="24"/>
              </w:rPr>
              <w:t>listopad</w:t>
            </w:r>
          </w:p>
        </w:tc>
        <w:tc>
          <w:tcPr>
            <w:tcW w:w="1809" w:type="dxa"/>
            <w:vAlign w:val="center"/>
          </w:tcPr>
          <w:p w14:paraId="63620B81" w14:textId="77777777" w:rsidR="00935E86" w:rsidRPr="00845F3F" w:rsidRDefault="00935E86" w:rsidP="002A22CD">
            <w:pPr>
              <w:spacing w:line="276" w:lineRule="auto"/>
              <w:jc w:val="center"/>
              <w:rPr>
                <w:bCs/>
                <w:sz w:val="24"/>
                <w:szCs w:val="24"/>
              </w:rPr>
            </w:pPr>
            <w:r w:rsidRPr="00845F3F">
              <w:rPr>
                <w:bCs/>
                <w:sz w:val="24"/>
                <w:szCs w:val="24"/>
              </w:rPr>
              <w:t>55</w:t>
            </w:r>
          </w:p>
        </w:tc>
      </w:tr>
      <w:tr w:rsidR="00517472" w:rsidRPr="00845F3F" w14:paraId="5E4B94AD" w14:textId="77777777" w:rsidTr="005A0F2F">
        <w:trPr>
          <w:trHeight w:val="261"/>
          <w:tblHeader/>
        </w:trPr>
        <w:tc>
          <w:tcPr>
            <w:tcW w:w="542" w:type="dxa"/>
            <w:vAlign w:val="center"/>
          </w:tcPr>
          <w:p w14:paraId="5D5B71D3"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182AA5CA" w14:textId="77777777" w:rsidR="00517472" w:rsidRPr="00845F3F" w:rsidRDefault="00517472" w:rsidP="00517472">
            <w:pPr>
              <w:spacing w:line="276" w:lineRule="auto"/>
              <w:jc w:val="center"/>
              <w:rPr>
                <w:bCs/>
                <w:sz w:val="24"/>
                <w:szCs w:val="24"/>
              </w:rPr>
            </w:pPr>
            <w:r w:rsidRPr="00845F3F">
              <w:rPr>
                <w:bCs/>
                <w:sz w:val="24"/>
                <w:szCs w:val="24"/>
              </w:rPr>
              <w:t>VOLFA 25</w:t>
            </w:r>
          </w:p>
        </w:tc>
        <w:tc>
          <w:tcPr>
            <w:tcW w:w="1718" w:type="dxa"/>
            <w:vAlign w:val="center"/>
          </w:tcPr>
          <w:p w14:paraId="3726ECB5" w14:textId="77777777" w:rsidR="00517472" w:rsidRPr="00845F3F" w:rsidRDefault="00517472" w:rsidP="00517472">
            <w:pPr>
              <w:spacing w:line="276" w:lineRule="auto"/>
              <w:jc w:val="center"/>
              <w:rPr>
                <w:bCs/>
                <w:sz w:val="24"/>
                <w:szCs w:val="24"/>
              </w:rPr>
            </w:pPr>
            <w:r w:rsidRPr="00845F3F">
              <w:rPr>
                <w:bCs/>
                <w:sz w:val="24"/>
                <w:szCs w:val="24"/>
              </w:rPr>
              <w:t>Francuska Republika</w:t>
            </w:r>
          </w:p>
        </w:tc>
        <w:tc>
          <w:tcPr>
            <w:tcW w:w="2443" w:type="dxa"/>
            <w:vAlign w:val="center"/>
          </w:tcPr>
          <w:p w14:paraId="6B53A9AD" w14:textId="77777777" w:rsidR="00517472" w:rsidRPr="00845F3F" w:rsidRDefault="00517472" w:rsidP="00517472">
            <w:pPr>
              <w:spacing w:line="276" w:lineRule="auto"/>
              <w:jc w:val="center"/>
              <w:rPr>
                <w:bCs/>
                <w:sz w:val="24"/>
                <w:szCs w:val="24"/>
              </w:rPr>
            </w:pPr>
            <w:r w:rsidRPr="00845F3F">
              <w:rPr>
                <w:bCs/>
                <w:sz w:val="24"/>
                <w:szCs w:val="24"/>
              </w:rPr>
              <w:t>listopad/studeni</w:t>
            </w:r>
          </w:p>
        </w:tc>
        <w:tc>
          <w:tcPr>
            <w:tcW w:w="1809" w:type="dxa"/>
            <w:vAlign w:val="center"/>
          </w:tcPr>
          <w:p w14:paraId="03A14E75" w14:textId="77777777" w:rsidR="00517472" w:rsidRPr="00845F3F" w:rsidRDefault="00517472" w:rsidP="00517472">
            <w:pPr>
              <w:spacing w:line="276" w:lineRule="auto"/>
              <w:jc w:val="center"/>
              <w:rPr>
                <w:bCs/>
                <w:sz w:val="24"/>
                <w:szCs w:val="24"/>
              </w:rPr>
            </w:pPr>
            <w:r w:rsidRPr="00845F3F">
              <w:rPr>
                <w:bCs/>
                <w:sz w:val="24"/>
                <w:szCs w:val="24"/>
              </w:rPr>
              <w:t>6</w:t>
            </w:r>
          </w:p>
        </w:tc>
      </w:tr>
      <w:tr w:rsidR="00517472" w:rsidRPr="00845F3F" w14:paraId="72223F51" w14:textId="77777777" w:rsidTr="005A0F2F">
        <w:trPr>
          <w:trHeight w:val="261"/>
          <w:tblHeader/>
        </w:trPr>
        <w:tc>
          <w:tcPr>
            <w:tcW w:w="542" w:type="dxa"/>
            <w:vAlign w:val="center"/>
          </w:tcPr>
          <w:p w14:paraId="14939734"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7D1C5E02" w14:textId="77777777" w:rsidR="00517472" w:rsidRPr="00845F3F" w:rsidRDefault="00517472" w:rsidP="00517472">
            <w:pPr>
              <w:spacing w:line="276" w:lineRule="auto"/>
              <w:jc w:val="center"/>
              <w:rPr>
                <w:bCs/>
                <w:sz w:val="24"/>
                <w:szCs w:val="24"/>
              </w:rPr>
            </w:pPr>
            <w:r w:rsidRPr="00845F3F">
              <w:rPr>
                <w:bCs/>
                <w:sz w:val="24"/>
                <w:szCs w:val="24"/>
              </w:rPr>
              <w:t>INIOCHOS 25</w:t>
            </w:r>
          </w:p>
        </w:tc>
        <w:tc>
          <w:tcPr>
            <w:tcW w:w="1718" w:type="dxa"/>
            <w:vAlign w:val="center"/>
          </w:tcPr>
          <w:p w14:paraId="444F74CD" w14:textId="77777777" w:rsidR="00517472" w:rsidRPr="00845F3F" w:rsidRDefault="00517472" w:rsidP="00517472">
            <w:pPr>
              <w:spacing w:line="276" w:lineRule="auto"/>
              <w:jc w:val="center"/>
              <w:rPr>
                <w:bCs/>
                <w:sz w:val="24"/>
                <w:szCs w:val="24"/>
              </w:rPr>
            </w:pPr>
            <w:r w:rsidRPr="00845F3F">
              <w:rPr>
                <w:bCs/>
                <w:sz w:val="24"/>
                <w:szCs w:val="24"/>
              </w:rPr>
              <w:t xml:space="preserve">Helenska </w:t>
            </w:r>
            <w:r w:rsidRPr="00845F3F">
              <w:rPr>
                <w:bCs/>
                <w:sz w:val="24"/>
                <w:szCs w:val="24"/>
              </w:rPr>
              <w:lastRenderedPageBreak/>
              <w:t>Republika</w:t>
            </w:r>
          </w:p>
        </w:tc>
        <w:tc>
          <w:tcPr>
            <w:tcW w:w="2443" w:type="dxa"/>
            <w:vAlign w:val="center"/>
          </w:tcPr>
          <w:p w14:paraId="3740C2E7" w14:textId="77777777" w:rsidR="00517472" w:rsidRPr="00845F3F" w:rsidRDefault="00517472" w:rsidP="00517472">
            <w:pPr>
              <w:spacing w:line="276" w:lineRule="auto"/>
              <w:jc w:val="center"/>
              <w:rPr>
                <w:bCs/>
                <w:sz w:val="24"/>
                <w:szCs w:val="24"/>
              </w:rPr>
            </w:pPr>
            <w:r w:rsidRPr="00845F3F">
              <w:rPr>
                <w:bCs/>
                <w:sz w:val="24"/>
                <w:szCs w:val="24"/>
              </w:rPr>
              <w:lastRenderedPageBreak/>
              <w:t>studeni</w:t>
            </w:r>
          </w:p>
        </w:tc>
        <w:tc>
          <w:tcPr>
            <w:tcW w:w="1809" w:type="dxa"/>
            <w:vAlign w:val="center"/>
          </w:tcPr>
          <w:p w14:paraId="4A81D702" w14:textId="77777777" w:rsidR="00517472" w:rsidRPr="00845F3F" w:rsidRDefault="00517472" w:rsidP="00517472">
            <w:pPr>
              <w:spacing w:line="276" w:lineRule="auto"/>
              <w:jc w:val="center"/>
              <w:rPr>
                <w:bCs/>
                <w:sz w:val="24"/>
                <w:szCs w:val="24"/>
              </w:rPr>
            </w:pPr>
            <w:r w:rsidRPr="00845F3F">
              <w:rPr>
                <w:bCs/>
                <w:sz w:val="24"/>
                <w:szCs w:val="24"/>
              </w:rPr>
              <w:t>3</w:t>
            </w:r>
          </w:p>
        </w:tc>
      </w:tr>
      <w:tr w:rsidR="00517472" w:rsidRPr="00845F3F" w14:paraId="7EA5099B" w14:textId="77777777" w:rsidTr="005A0F2F">
        <w:trPr>
          <w:trHeight w:val="261"/>
          <w:tblHeader/>
        </w:trPr>
        <w:tc>
          <w:tcPr>
            <w:tcW w:w="542" w:type="dxa"/>
            <w:vAlign w:val="center"/>
          </w:tcPr>
          <w:p w14:paraId="26E3ED3B"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1110AC01" w14:textId="77777777" w:rsidR="00517472" w:rsidRPr="00845F3F" w:rsidRDefault="00517472" w:rsidP="00517472">
            <w:pPr>
              <w:spacing w:line="276" w:lineRule="auto"/>
              <w:jc w:val="center"/>
              <w:rPr>
                <w:bCs/>
                <w:sz w:val="24"/>
                <w:szCs w:val="24"/>
              </w:rPr>
            </w:pPr>
            <w:r w:rsidRPr="00845F3F">
              <w:rPr>
                <w:bCs/>
                <w:sz w:val="24"/>
                <w:szCs w:val="24"/>
              </w:rPr>
              <w:t>AC</w:t>
            </w:r>
            <w:r w:rsidR="00896F00">
              <w:rPr>
                <w:bCs/>
                <w:sz w:val="24"/>
                <w:szCs w:val="24"/>
              </w:rPr>
              <w:t>E 2025-</w:t>
            </w:r>
            <w:r w:rsidRPr="00845F3F">
              <w:rPr>
                <w:bCs/>
                <w:sz w:val="24"/>
                <w:szCs w:val="24"/>
              </w:rPr>
              <w:t>II</w:t>
            </w:r>
          </w:p>
        </w:tc>
        <w:tc>
          <w:tcPr>
            <w:tcW w:w="1718" w:type="dxa"/>
            <w:vAlign w:val="center"/>
          </w:tcPr>
          <w:p w14:paraId="47A36559" w14:textId="77777777" w:rsidR="00517472" w:rsidRPr="00845F3F" w:rsidRDefault="00517472" w:rsidP="00517472">
            <w:pPr>
              <w:spacing w:line="276" w:lineRule="auto"/>
              <w:jc w:val="center"/>
              <w:rPr>
                <w:bCs/>
                <w:sz w:val="24"/>
                <w:szCs w:val="24"/>
              </w:rPr>
            </w:pPr>
            <w:r w:rsidRPr="00845F3F">
              <w:rPr>
                <w:bCs/>
                <w:sz w:val="24"/>
                <w:szCs w:val="24"/>
              </w:rPr>
              <w:t>Republika</w:t>
            </w:r>
          </w:p>
          <w:p w14:paraId="6273F001" w14:textId="77777777" w:rsidR="00517472" w:rsidRPr="00845F3F" w:rsidRDefault="00517472" w:rsidP="00517472">
            <w:pPr>
              <w:spacing w:line="276" w:lineRule="auto"/>
              <w:jc w:val="center"/>
              <w:rPr>
                <w:bCs/>
                <w:sz w:val="24"/>
                <w:szCs w:val="24"/>
              </w:rPr>
            </w:pPr>
            <w:r w:rsidRPr="00845F3F">
              <w:rPr>
                <w:bCs/>
                <w:sz w:val="24"/>
                <w:szCs w:val="24"/>
              </w:rPr>
              <w:t>Hrvatska</w:t>
            </w:r>
          </w:p>
        </w:tc>
        <w:tc>
          <w:tcPr>
            <w:tcW w:w="2443" w:type="dxa"/>
            <w:vAlign w:val="center"/>
          </w:tcPr>
          <w:p w14:paraId="14CB4D0D" w14:textId="77777777" w:rsidR="00517472" w:rsidRPr="00845F3F" w:rsidRDefault="00517472" w:rsidP="00517472">
            <w:pPr>
              <w:spacing w:line="276" w:lineRule="auto"/>
              <w:jc w:val="center"/>
              <w:rPr>
                <w:bCs/>
                <w:sz w:val="24"/>
                <w:szCs w:val="24"/>
              </w:rPr>
            </w:pPr>
            <w:r>
              <w:rPr>
                <w:bCs/>
                <w:sz w:val="24"/>
                <w:szCs w:val="24"/>
              </w:rPr>
              <w:t>studeni</w:t>
            </w:r>
          </w:p>
        </w:tc>
        <w:tc>
          <w:tcPr>
            <w:tcW w:w="1809" w:type="dxa"/>
            <w:vAlign w:val="center"/>
          </w:tcPr>
          <w:p w14:paraId="5657BAC5" w14:textId="77777777" w:rsidR="00517472" w:rsidRPr="00845F3F" w:rsidRDefault="00517472" w:rsidP="00517472">
            <w:pPr>
              <w:spacing w:line="276" w:lineRule="auto"/>
              <w:jc w:val="center"/>
              <w:rPr>
                <w:bCs/>
                <w:sz w:val="24"/>
                <w:szCs w:val="24"/>
              </w:rPr>
            </w:pPr>
            <w:r w:rsidRPr="00845F3F">
              <w:rPr>
                <w:bCs/>
                <w:sz w:val="24"/>
                <w:szCs w:val="24"/>
              </w:rPr>
              <w:t>50</w:t>
            </w:r>
          </w:p>
        </w:tc>
      </w:tr>
      <w:tr w:rsidR="00517472" w:rsidRPr="00845F3F" w14:paraId="7D248401" w14:textId="77777777" w:rsidTr="005A0F2F">
        <w:trPr>
          <w:trHeight w:val="261"/>
          <w:tblHeader/>
        </w:trPr>
        <w:tc>
          <w:tcPr>
            <w:tcW w:w="542" w:type="dxa"/>
            <w:vAlign w:val="center"/>
          </w:tcPr>
          <w:p w14:paraId="1C6E6AAF"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52FF7A4A" w14:textId="77777777" w:rsidR="00517472" w:rsidRPr="00845F3F" w:rsidRDefault="00896F00" w:rsidP="00517472">
            <w:pPr>
              <w:spacing w:line="276" w:lineRule="auto"/>
              <w:jc w:val="center"/>
              <w:rPr>
                <w:bCs/>
                <w:sz w:val="24"/>
                <w:szCs w:val="24"/>
              </w:rPr>
            </w:pPr>
            <w:r>
              <w:rPr>
                <w:bCs/>
                <w:sz w:val="24"/>
                <w:szCs w:val="24"/>
              </w:rPr>
              <w:t>ACE 2025-</w:t>
            </w:r>
            <w:r w:rsidR="00517472" w:rsidRPr="00845F3F">
              <w:rPr>
                <w:bCs/>
                <w:sz w:val="24"/>
                <w:szCs w:val="24"/>
              </w:rPr>
              <w:t>GRE</w:t>
            </w:r>
          </w:p>
        </w:tc>
        <w:tc>
          <w:tcPr>
            <w:tcW w:w="1718" w:type="dxa"/>
            <w:vAlign w:val="center"/>
          </w:tcPr>
          <w:p w14:paraId="2E0343FF" w14:textId="77777777" w:rsidR="00517472" w:rsidRPr="00845F3F" w:rsidRDefault="00517472" w:rsidP="00517472">
            <w:pPr>
              <w:spacing w:line="276" w:lineRule="auto"/>
              <w:jc w:val="center"/>
              <w:rPr>
                <w:bCs/>
                <w:sz w:val="24"/>
                <w:szCs w:val="24"/>
              </w:rPr>
            </w:pPr>
            <w:r w:rsidRPr="00845F3F">
              <w:rPr>
                <w:bCs/>
                <w:sz w:val="24"/>
                <w:szCs w:val="24"/>
              </w:rPr>
              <w:t>Republika</w:t>
            </w:r>
          </w:p>
          <w:p w14:paraId="4E5462AE" w14:textId="77777777" w:rsidR="00517472" w:rsidRPr="00845F3F" w:rsidRDefault="00517472" w:rsidP="00517472">
            <w:pPr>
              <w:spacing w:line="276" w:lineRule="auto"/>
              <w:jc w:val="center"/>
              <w:rPr>
                <w:bCs/>
                <w:sz w:val="24"/>
                <w:szCs w:val="24"/>
              </w:rPr>
            </w:pPr>
            <w:r w:rsidRPr="00845F3F">
              <w:rPr>
                <w:bCs/>
                <w:sz w:val="24"/>
                <w:szCs w:val="24"/>
              </w:rPr>
              <w:t>Hrvatska</w:t>
            </w:r>
          </w:p>
        </w:tc>
        <w:tc>
          <w:tcPr>
            <w:tcW w:w="2443" w:type="dxa"/>
            <w:vAlign w:val="center"/>
          </w:tcPr>
          <w:p w14:paraId="165A8D46" w14:textId="77777777" w:rsidR="00517472" w:rsidRPr="00845F3F" w:rsidRDefault="00517472" w:rsidP="00517472">
            <w:pPr>
              <w:spacing w:line="276" w:lineRule="auto"/>
              <w:jc w:val="center"/>
              <w:rPr>
                <w:bCs/>
                <w:sz w:val="24"/>
                <w:szCs w:val="24"/>
              </w:rPr>
            </w:pPr>
            <w:r w:rsidRPr="00845F3F">
              <w:rPr>
                <w:bCs/>
                <w:sz w:val="24"/>
                <w:szCs w:val="24"/>
              </w:rPr>
              <w:t>studeni</w:t>
            </w:r>
          </w:p>
        </w:tc>
        <w:tc>
          <w:tcPr>
            <w:tcW w:w="1809" w:type="dxa"/>
            <w:vAlign w:val="center"/>
          </w:tcPr>
          <w:p w14:paraId="2AEA64A9" w14:textId="77777777" w:rsidR="00517472" w:rsidRPr="00845F3F" w:rsidRDefault="00517472" w:rsidP="00517472">
            <w:pPr>
              <w:spacing w:line="276" w:lineRule="auto"/>
              <w:jc w:val="center"/>
              <w:rPr>
                <w:bCs/>
                <w:sz w:val="24"/>
                <w:szCs w:val="24"/>
              </w:rPr>
            </w:pPr>
            <w:r w:rsidRPr="00845F3F">
              <w:rPr>
                <w:bCs/>
                <w:sz w:val="24"/>
                <w:szCs w:val="24"/>
              </w:rPr>
              <w:t>50</w:t>
            </w:r>
          </w:p>
        </w:tc>
      </w:tr>
      <w:tr w:rsidR="00517472" w:rsidRPr="00845F3F" w14:paraId="557D5464" w14:textId="77777777" w:rsidTr="005A0F2F">
        <w:trPr>
          <w:trHeight w:val="261"/>
          <w:tblHeader/>
        </w:trPr>
        <w:tc>
          <w:tcPr>
            <w:tcW w:w="542" w:type="dxa"/>
            <w:vAlign w:val="center"/>
          </w:tcPr>
          <w:p w14:paraId="7CE907AE"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12D89F04" w14:textId="77777777" w:rsidR="00517472" w:rsidRPr="00845F3F" w:rsidRDefault="00517472" w:rsidP="00517472">
            <w:pPr>
              <w:spacing w:line="276" w:lineRule="auto"/>
              <w:jc w:val="center"/>
              <w:rPr>
                <w:bCs/>
                <w:sz w:val="24"/>
                <w:szCs w:val="24"/>
              </w:rPr>
            </w:pPr>
            <w:r w:rsidRPr="00845F3F">
              <w:rPr>
                <w:bCs/>
                <w:sz w:val="24"/>
                <w:szCs w:val="24"/>
              </w:rPr>
              <w:t>STRONG BASTION 25</w:t>
            </w:r>
          </w:p>
        </w:tc>
        <w:tc>
          <w:tcPr>
            <w:tcW w:w="1718" w:type="dxa"/>
            <w:vAlign w:val="center"/>
          </w:tcPr>
          <w:p w14:paraId="1B591939" w14:textId="77777777" w:rsidR="00517472" w:rsidRPr="00845F3F" w:rsidRDefault="00517472" w:rsidP="00517472">
            <w:pPr>
              <w:spacing w:line="276" w:lineRule="auto"/>
              <w:jc w:val="center"/>
              <w:rPr>
                <w:bCs/>
                <w:sz w:val="24"/>
                <w:szCs w:val="24"/>
              </w:rPr>
            </w:pPr>
            <w:r w:rsidRPr="00845F3F">
              <w:rPr>
                <w:bCs/>
                <w:sz w:val="24"/>
                <w:szCs w:val="24"/>
              </w:rPr>
              <w:t>Mađarska</w:t>
            </w:r>
          </w:p>
        </w:tc>
        <w:tc>
          <w:tcPr>
            <w:tcW w:w="2443" w:type="dxa"/>
            <w:vAlign w:val="center"/>
          </w:tcPr>
          <w:p w14:paraId="44295F19" w14:textId="77777777" w:rsidR="00517472" w:rsidRPr="00845F3F" w:rsidRDefault="00517472" w:rsidP="00517472">
            <w:pPr>
              <w:spacing w:line="276" w:lineRule="auto"/>
              <w:jc w:val="center"/>
              <w:rPr>
                <w:bCs/>
                <w:sz w:val="24"/>
                <w:szCs w:val="24"/>
              </w:rPr>
            </w:pPr>
            <w:r w:rsidRPr="00845F3F">
              <w:rPr>
                <w:bCs/>
                <w:sz w:val="24"/>
                <w:szCs w:val="24"/>
              </w:rPr>
              <w:t>studeni</w:t>
            </w:r>
          </w:p>
        </w:tc>
        <w:tc>
          <w:tcPr>
            <w:tcW w:w="1809" w:type="dxa"/>
            <w:vAlign w:val="center"/>
          </w:tcPr>
          <w:p w14:paraId="02320F30" w14:textId="77777777" w:rsidR="00517472" w:rsidRPr="00845F3F" w:rsidRDefault="00517472" w:rsidP="00517472">
            <w:pPr>
              <w:spacing w:line="276" w:lineRule="auto"/>
              <w:jc w:val="center"/>
              <w:rPr>
                <w:bCs/>
                <w:sz w:val="24"/>
                <w:szCs w:val="24"/>
              </w:rPr>
            </w:pPr>
            <w:r w:rsidRPr="00845F3F">
              <w:rPr>
                <w:bCs/>
                <w:sz w:val="24"/>
                <w:szCs w:val="24"/>
              </w:rPr>
              <w:t>33</w:t>
            </w:r>
          </w:p>
        </w:tc>
      </w:tr>
      <w:tr w:rsidR="00517472" w:rsidRPr="00845F3F" w14:paraId="051B167F" w14:textId="77777777" w:rsidTr="005A0F2F">
        <w:trPr>
          <w:trHeight w:val="261"/>
          <w:tblHeader/>
        </w:trPr>
        <w:tc>
          <w:tcPr>
            <w:tcW w:w="542" w:type="dxa"/>
            <w:vAlign w:val="center"/>
          </w:tcPr>
          <w:p w14:paraId="441B63C3"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69CEFBBD" w14:textId="77777777" w:rsidR="00517472" w:rsidRPr="00845F3F" w:rsidRDefault="00517472" w:rsidP="00517472">
            <w:pPr>
              <w:spacing w:line="276" w:lineRule="auto"/>
              <w:jc w:val="center"/>
              <w:rPr>
                <w:bCs/>
                <w:sz w:val="24"/>
                <w:szCs w:val="24"/>
              </w:rPr>
            </w:pPr>
            <w:r w:rsidRPr="00845F3F">
              <w:rPr>
                <w:bCs/>
                <w:sz w:val="24"/>
                <w:szCs w:val="24"/>
              </w:rPr>
              <w:t>JADRAN 25-2</w:t>
            </w:r>
          </w:p>
        </w:tc>
        <w:tc>
          <w:tcPr>
            <w:tcW w:w="1718" w:type="dxa"/>
            <w:vAlign w:val="center"/>
          </w:tcPr>
          <w:p w14:paraId="449C81F0" w14:textId="77777777" w:rsidR="00517472" w:rsidRPr="00845F3F" w:rsidRDefault="00517472" w:rsidP="00517472">
            <w:pPr>
              <w:spacing w:line="276" w:lineRule="auto"/>
              <w:jc w:val="center"/>
              <w:rPr>
                <w:bCs/>
                <w:sz w:val="24"/>
                <w:szCs w:val="24"/>
              </w:rPr>
            </w:pPr>
            <w:r w:rsidRPr="00845F3F">
              <w:rPr>
                <w:bCs/>
                <w:sz w:val="24"/>
                <w:szCs w:val="24"/>
              </w:rPr>
              <w:t>Republika</w:t>
            </w:r>
          </w:p>
          <w:p w14:paraId="4331ACD4" w14:textId="77777777" w:rsidR="00517472" w:rsidRPr="00845F3F" w:rsidRDefault="00517472" w:rsidP="00517472">
            <w:pPr>
              <w:spacing w:line="276" w:lineRule="auto"/>
              <w:jc w:val="center"/>
              <w:rPr>
                <w:bCs/>
                <w:sz w:val="24"/>
                <w:szCs w:val="24"/>
              </w:rPr>
            </w:pPr>
            <w:r w:rsidRPr="00845F3F">
              <w:rPr>
                <w:bCs/>
                <w:sz w:val="24"/>
                <w:szCs w:val="24"/>
              </w:rPr>
              <w:t>Hrvatska</w:t>
            </w:r>
          </w:p>
        </w:tc>
        <w:tc>
          <w:tcPr>
            <w:tcW w:w="2443" w:type="dxa"/>
            <w:vAlign w:val="center"/>
          </w:tcPr>
          <w:p w14:paraId="63C01648" w14:textId="77777777" w:rsidR="00517472" w:rsidRPr="00845F3F" w:rsidRDefault="00517472" w:rsidP="00517472">
            <w:pPr>
              <w:spacing w:line="276" w:lineRule="auto"/>
              <w:jc w:val="center"/>
              <w:rPr>
                <w:bCs/>
                <w:sz w:val="24"/>
                <w:szCs w:val="24"/>
              </w:rPr>
            </w:pPr>
            <w:r w:rsidRPr="00845F3F">
              <w:rPr>
                <w:bCs/>
                <w:sz w:val="24"/>
                <w:szCs w:val="24"/>
              </w:rPr>
              <w:t>studeni</w:t>
            </w:r>
          </w:p>
        </w:tc>
        <w:tc>
          <w:tcPr>
            <w:tcW w:w="1809" w:type="dxa"/>
            <w:vAlign w:val="center"/>
          </w:tcPr>
          <w:p w14:paraId="5B23BD1E" w14:textId="77777777" w:rsidR="00517472" w:rsidRPr="00845F3F" w:rsidRDefault="00517472" w:rsidP="00517472">
            <w:pPr>
              <w:spacing w:line="276" w:lineRule="auto"/>
              <w:jc w:val="center"/>
              <w:rPr>
                <w:bCs/>
                <w:sz w:val="24"/>
                <w:szCs w:val="24"/>
              </w:rPr>
            </w:pPr>
            <w:r w:rsidRPr="00845F3F">
              <w:rPr>
                <w:bCs/>
                <w:sz w:val="24"/>
                <w:szCs w:val="24"/>
              </w:rPr>
              <w:t>50</w:t>
            </w:r>
          </w:p>
        </w:tc>
      </w:tr>
      <w:tr w:rsidR="002A22CD" w:rsidRPr="00845F3F" w14:paraId="58848019" w14:textId="77777777" w:rsidTr="005A0F2F">
        <w:trPr>
          <w:trHeight w:val="261"/>
          <w:tblHeader/>
        </w:trPr>
        <w:tc>
          <w:tcPr>
            <w:tcW w:w="542" w:type="dxa"/>
            <w:vAlign w:val="center"/>
          </w:tcPr>
          <w:p w14:paraId="7B3ABD81" w14:textId="77777777" w:rsidR="00935E86" w:rsidRPr="00845F3F" w:rsidRDefault="00935E86" w:rsidP="002A22CD">
            <w:pPr>
              <w:numPr>
                <w:ilvl w:val="0"/>
                <w:numId w:val="2"/>
              </w:numPr>
              <w:spacing w:line="276" w:lineRule="auto"/>
              <w:jc w:val="center"/>
              <w:rPr>
                <w:b/>
                <w:sz w:val="24"/>
                <w:szCs w:val="24"/>
              </w:rPr>
            </w:pPr>
          </w:p>
        </w:tc>
        <w:tc>
          <w:tcPr>
            <w:tcW w:w="3438" w:type="dxa"/>
            <w:vAlign w:val="center"/>
          </w:tcPr>
          <w:p w14:paraId="178506FC" w14:textId="77777777" w:rsidR="00935E86" w:rsidRPr="00845F3F" w:rsidRDefault="00935E86" w:rsidP="002A22CD">
            <w:pPr>
              <w:spacing w:line="276" w:lineRule="auto"/>
              <w:jc w:val="center"/>
              <w:rPr>
                <w:bCs/>
                <w:sz w:val="24"/>
                <w:szCs w:val="24"/>
              </w:rPr>
            </w:pPr>
            <w:r w:rsidRPr="00845F3F">
              <w:rPr>
                <w:bCs/>
                <w:sz w:val="24"/>
                <w:szCs w:val="24"/>
              </w:rPr>
              <w:t>CYBER COALITION 25</w:t>
            </w:r>
          </w:p>
        </w:tc>
        <w:tc>
          <w:tcPr>
            <w:tcW w:w="1718" w:type="dxa"/>
            <w:vAlign w:val="center"/>
          </w:tcPr>
          <w:p w14:paraId="6569B49B" w14:textId="77777777" w:rsidR="00935E86" w:rsidRPr="00845F3F" w:rsidRDefault="00935E86" w:rsidP="002A22CD">
            <w:pPr>
              <w:spacing w:line="276" w:lineRule="auto"/>
              <w:jc w:val="center"/>
              <w:rPr>
                <w:bCs/>
                <w:sz w:val="24"/>
                <w:szCs w:val="24"/>
              </w:rPr>
            </w:pPr>
            <w:r w:rsidRPr="00845F3F">
              <w:rPr>
                <w:bCs/>
                <w:sz w:val="24"/>
                <w:szCs w:val="24"/>
              </w:rPr>
              <w:t>Republika</w:t>
            </w:r>
          </w:p>
          <w:p w14:paraId="23428DF4" w14:textId="77777777" w:rsidR="00935E86" w:rsidRPr="00845F3F" w:rsidRDefault="00935E86" w:rsidP="002A22CD">
            <w:pPr>
              <w:spacing w:line="276" w:lineRule="auto"/>
              <w:jc w:val="center"/>
              <w:rPr>
                <w:bCs/>
                <w:sz w:val="24"/>
                <w:szCs w:val="24"/>
              </w:rPr>
            </w:pPr>
            <w:r w:rsidRPr="00845F3F">
              <w:rPr>
                <w:bCs/>
                <w:sz w:val="24"/>
                <w:szCs w:val="24"/>
              </w:rPr>
              <w:t>Hrvatska  Republika</w:t>
            </w:r>
          </w:p>
          <w:p w14:paraId="4B4C95D8" w14:textId="77777777" w:rsidR="00935E86" w:rsidRPr="00845F3F" w:rsidRDefault="00935E86" w:rsidP="002A22CD">
            <w:pPr>
              <w:spacing w:line="276" w:lineRule="auto"/>
              <w:jc w:val="center"/>
              <w:rPr>
                <w:bCs/>
                <w:sz w:val="24"/>
                <w:szCs w:val="24"/>
              </w:rPr>
            </w:pPr>
            <w:r w:rsidRPr="00845F3F">
              <w:rPr>
                <w:bCs/>
                <w:sz w:val="24"/>
                <w:szCs w:val="24"/>
              </w:rPr>
              <w:t>Estonija</w:t>
            </w:r>
          </w:p>
        </w:tc>
        <w:tc>
          <w:tcPr>
            <w:tcW w:w="2443" w:type="dxa"/>
            <w:vAlign w:val="center"/>
          </w:tcPr>
          <w:p w14:paraId="541D4EE4" w14:textId="77777777" w:rsidR="00935E86" w:rsidRPr="00845F3F" w:rsidRDefault="00935E86" w:rsidP="002A22CD">
            <w:pPr>
              <w:spacing w:line="276" w:lineRule="auto"/>
              <w:jc w:val="center"/>
              <w:rPr>
                <w:bCs/>
                <w:sz w:val="24"/>
                <w:szCs w:val="24"/>
              </w:rPr>
            </w:pPr>
            <w:r w:rsidRPr="00845F3F">
              <w:rPr>
                <w:bCs/>
                <w:sz w:val="24"/>
                <w:szCs w:val="24"/>
              </w:rPr>
              <w:t>studeni/prosinac</w:t>
            </w:r>
          </w:p>
        </w:tc>
        <w:tc>
          <w:tcPr>
            <w:tcW w:w="1809" w:type="dxa"/>
            <w:vAlign w:val="center"/>
          </w:tcPr>
          <w:p w14:paraId="03686F5A" w14:textId="77777777" w:rsidR="00935E86" w:rsidRPr="00845F3F" w:rsidRDefault="00935E86" w:rsidP="002A22CD">
            <w:pPr>
              <w:spacing w:line="276" w:lineRule="auto"/>
              <w:jc w:val="center"/>
              <w:rPr>
                <w:bCs/>
                <w:sz w:val="24"/>
                <w:szCs w:val="24"/>
              </w:rPr>
            </w:pPr>
            <w:r>
              <w:rPr>
                <w:bCs/>
                <w:sz w:val="24"/>
                <w:szCs w:val="24"/>
              </w:rPr>
              <w:t>35</w:t>
            </w:r>
          </w:p>
        </w:tc>
      </w:tr>
      <w:tr w:rsidR="00517472" w:rsidRPr="00845F3F" w14:paraId="1DC6D22C" w14:textId="77777777" w:rsidTr="005A0F2F">
        <w:trPr>
          <w:trHeight w:val="261"/>
          <w:tblHeader/>
        </w:trPr>
        <w:tc>
          <w:tcPr>
            <w:tcW w:w="542" w:type="dxa"/>
            <w:vAlign w:val="center"/>
          </w:tcPr>
          <w:p w14:paraId="6E3325F5" w14:textId="77777777" w:rsidR="00517472" w:rsidRPr="00845F3F" w:rsidRDefault="00517472" w:rsidP="00517472">
            <w:pPr>
              <w:numPr>
                <w:ilvl w:val="0"/>
                <w:numId w:val="2"/>
              </w:numPr>
              <w:spacing w:line="276" w:lineRule="auto"/>
              <w:jc w:val="center"/>
              <w:rPr>
                <w:b/>
                <w:sz w:val="24"/>
                <w:szCs w:val="24"/>
              </w:rPr>
            </w:pPr>
          </w:p>
        </w:tc>
        <w:tc>
          <w:tcPr>
            <w:tcW w:w="3438" w:type="dxa"/>
            <w:vAlign w:val="center"/>
          </w:tcPr>
          <w:p w14:paraId="3B4410E7" w14:textId="77777777" w:rsidR="00517472" w:rsidRPr="00845F3F" w:rsidRDefault="00517472" w:rsidP="00517472">
            <w:pPr>
              <w:spacing w:line="276" w:lineRule="auto"/>
              <w:jc w:val="center"/>
              <w:rPr>
                <w:bCs/>
                <w:sz w:val="24"/>
                <w:szCs w:val="24"/>
              </w:rPr>
            </w:pPr>
            <w:r w:rsidRPr="00845F3F">
              <w:rPr>
                <w:bCs/>
                <w:sz w:val="24"/>
                <w:szCs w:val="24"/>
              </w:rPr>
              <w:t>SKY SOLDIER II</w:t>
            </w:r>
          </w:p>
        </w:tc>
        <w:tc>
          <w:tcPr>
            <w:tcW w:w="1718" w:type="dxa"/>
          </w:tcPr>
          <w:p w14:paraId="3D495326" w14:textId="77777777" w:rsidR="00517472" w:rsidRPr="00845F3F" w:rsidRDefault="00517472" w:rsidP="00517472">
            <w:pPr>
              <w:spacing w:line="276" w:lineRule="auto"/>
              <w:jc w:val="center"/>
              <w:rPr>
                <w:bCs/>
                <w:sz w:val="24"/>
                <w:szCs w:val="24"/>
              </w:rPr>
            </w:pPr>
            <w:r w:rsidRPr="00845F3F">
              <w:rPr>
                <w:bCs/>
                <w:sz w:val="24"/>
                <w:szCs w:val="24"/>
              </w:rPr>
              <w:t>Republika</w:t>
            </w:r>
          </w:p>
          <w:p w14:paraId="41079B7E" w14:textId="77777777" w:rsidR="00517472" w:rsidRPr="00845F3F" w:rsidRDefault="00517472" w:rsidP="00517472">
            <w:pPr>
              <w:spacing w:line="276" w:lineRule="auto"/>
              <w:jc w:val="center"/>
              <w:rPr>
                <w:bCs/>
                <w:sz w:val="24"/>
                <w:szCs w:val="24"/>
              </w:rPr>
            </w:pPr>
            <w:r w:rsidRPr="00845F3F">
              <w:rPr>
                <w:bCs/>
                <w:sz w:val="24"/>
                <w:szCs w:val="24"/>
              </w:rPr>
              <w:t>Hrvatska</w:t>
            </w:r>
          </w:p>
        </w:tc>
        <w:tc>
          <w:tcPr>
            <w:tcW w:w="2443" w:type="dxa"/>
            <w:vAlign w:val="center"/>
          </w:tcPr>
          <w:p w14:paraId="5BE4FD93" w14:textId="77777777" w:rsidR="00517472" w:rsidRPr="00845F3F" w:rsidRDefault="00517472" w:rsidP="00517472">
            <w:pPr>
              <w:spacing w:line="276" w:lineRule="auto"/>
              <w:jc w:val="center"/>
              <w:rPr>
                <w:bCs/>
                <w:sz w:val="24"/>
                <w:szCs w:val="24"/>
              </w:rPr>
            </w:pPr>
            <w:r w:rsidRPr="00845F3F">
              <w:rPr>
                <w:bCs/>
                <w:sz w:val="24"/>
                <w:szCs w:val="24"/>
              </w:rPr>
              <w:t>prosinac</w:t>
            </w:r>
          </w:p>
        </w:tc>
        <w:tc>
          <w:tcPr>
            <w:tcW w:w="1809" w:type="dxa"/>
            <w:vAlign w:val="center"/>
          </w:tcPr>
          <w:p w14:paraId="7AE0D135" w14:textId="77777777" w:rsidR="00517472" w:rsidRDefault="00517472" w:rsidP="00517472">
            <w:pPr>
              <w:spacing w:line="276" w:lineRule="auto"/>
              <w:jc w:val="center"/>
              <w:rPr>
                <w:bCs/>
                <w:sz w:val="24"/>
                <w:szCs w:val="24"/>
              </w:rPr>
            </w:pPr>
            <w:r w:rsidRPr="00845F3F">
              <w:rPr>
                <w:bCs/>
                <w:sz w:val="24"/>
                <w:szCs w:val="24"/>
              </w:rPr>
              <w:t>15</w:t>
            </w:r>
          </w:p>
        </w:tc>
      </w:tr>
      <w:tr w:rsidR="002A22CD" w:rsidRPr="00845F3F" w14:paraId="6406A1F7" w14:textId="77777777" w:rsidTr="005A0F2F">
        <w:trPr>
          <w:trHeight w:val="533"/>
          <w:tblHeader/>
        </w:trPr>
        <w:tc>
          <w:tcPr>
            <w:tcW w:w="3980" w:type="dxa"/>
            <w:gridSpan w:val="2"/>
            <w:shd w:val="clear" w:color="auto" w:fill="8DB3E2" w:themeFill="text2" w:themeFillTint="66"/>
            <w:vAlign w:val="center"/>
          </w:tcPr>
          <w:p w14:paraId="6F799575" w14:textId="77777777" w:rsidR="00935E86" w:rsidRPr="00845F3F" w:rsidRDefault="00935E86" w:rsidP="00935E86">
            <w:pPr>
              <w:spacing w:line="276" w:lineRule="auto"/>
              <w:jc w:val="center"/>
              <w:rPr>
                <w:b/>
                <w:sz w:val="24"/>
                <w:szCs w:val="24"/>
              </w:rPr>
            </w:pPr>
            <w:r w:rsidRPr="00845F3F">
              <w:rPr>
                <w:b/>
                <w:sz w:val="24"/>
                <w:szCs w:val="24"/>
              </w:rPr>
              <w:t>UKUPNO</w:t>
            </w:r>
          </w:p>
        </w:tc>
        <w:tc>
          <w:tcPr>
            <w:tcW w:w="1718" w:type="dxa"/>
            <w:shd w:val="clear" w:color="auto" w:fill="8DB3E2" w:themeFill="text2" w:themeFillTint="66"/>
            <w:vAlign w:val="center"/>
          </w:tcPr>
          <w:p w14:paraId="2667A18A" w14:textId="77777777" w:rsidR="00935E86" w:rsidRPr="00845F3F" w:rsidRDefault="00935E86" w:rsidP="00935E86">
            <w:pPr>
              <w:spacing w:line="276" w:lineRule="auto"/>
              <w:jc w:val="center"/>
              <w:rPr>
                <w:b/>
                <w:sz w:val="24"/>
                <w:szCs w:val="24"/>
              </w:rPr>
            </w:pPr>
          </w:p>
        </w:tc>
        <w:tc>
          <w:tcPr>
            <w:tcW w:w="2443" w:type="dxa"/>
            <w:shd w:val="clear" w:color="auto" w:fill="8DB3E2" w:themeFill="text2" w:themeFillTint="66"/>
            <w:vAlign w:val="center"/>
          </w:tcPr>
          <w:p w14:paraId="70AD04AB" w14:textId="77777777" w:rsidR="00935E86" w:rsidRPr="00845F3F" w:rsidRDefault="00935E86" w:rsidP="00935E86">
            <w:pPr>
              <w:spacing w:line="276" w:lineRule="auto"/>
              <w:jc w:val="center"/>
              <w:rPr>
                <w:b/>
                <w:sz w:val="24"/>
                <w:szCs w:val="24"/>
              </w:rPr>
            </w:pPr>
          </w:p>
        </w:tc>
        <w:tc>
          <w:tcPr>
            <w:tcW w:w="1809" w:type="dxa"/>
            <w:shd w:val="clear" w:color="auto" w:fill="8DB3E2" w:themeFill="text2" w:themeFillTint="66"/>
            <w:vAlign w:val="center"/>
          </w:tcPr>
          <w:p w14:paraId="389916A6" w14:textId="77777777" w:rsidR="00935E86" w:rsidRPr="00845F3F" w:rsidRDefault="00935E86" w:rsidP="00935E86">
            <w:pPr>
              <w:spacing w:line="276" w:lineRule="auto"/>
              <w:jc w:val="center"/>
              <w:rPr>
                <w:b/>
                <w:sz w:val="24"/>
                <w:szCs w:val="24"/>
              </w:rPr>
            </w:pPr>
            <w:r w:rsidRPr="00845F3F">
              <w:rPr>
                <w:b/>
                <w:sz w:val="24"/>
                <w:szCs w:val="24"/>
              </w:rPr>
              <w:t>8 537</w:t>
            </w:r>
          </w:p>
        </w:tc>
      </w:tr>
    </w:tbl>
    <w:p w14:paraId="6D805B64" w14:textId="77777777" w:rsidR="004C41FD" w:rsidRPr="00B82840" w:rsidRDefault="004C41FD" w:rsidP="00C0385A">
      <w:pPr>
        <w:tabs>
          <w:tab w:val="left" w:pos="851"/>
          <w:tab w:val="left" w:pos="1702"/>
          <w:tab w:val="left" w:pos="2553"/>
        </w:tabs>
        <w:adjustRightInd w:val="0"/>
        <w:spacing w:after="120"/>
        <w:rPr>
          <w:b/>
          <w:color w:val="FF0000"/>
        </w:rPr>
        <w:sectPr w:rsidR="004C41FD" w:rsidRPr="00B82840" w:rsidSect="00094BD9">
          <w:pgSz w:w="11906" w:h="16838" w:code="9"/>
          <w:pgMar w:top="851" w:right="1418" w:bottom="851" w:left="1418" w:header="147" w:footer="431" w:gutter="0"/>
          <w:cols w:space="708"/>
          <w:docGrid w:linePitch="360"/>
        </w:sectPr>
      </w:pPr>
    </w:p>
    <w:p w14:paraId="703F0349" w14:textId="77777777" w:rsidR="00E014FA" w:rsidRPr="000B2A19" w:rsidRDefault="000B2A19" w:rsidP="00BF70CC">
      <w:pPr>
        <w:tabs>
          <w:tab w:val="left" w:pos="851"/>
          <w:tab w:val="left" w:pos="1702"/>
          <w:tab w:val="left" w:pos="2553"/>
        </w:tabs>
        <w:adjustRightInd w:val="0"/>
        <w:spacing w:after="120"/>
        <w:jc w:val="right"/>
        <w:rPr>
          <w:b/>
          <w:sz w:val="24"/>
          <w:szCs w:val="24"/>
        </w:rPr>
      </w:pPr>
      <w:r>
        <w:rPr>
          <w:b/>
          <w:sz w:val="24"/>
          <w:szCs w:val="24"/>
        </w:rPr>
        <w:lastRenderedPageBreak/>
        <w:t xml:space="preserve">     </w:t>
      </w:r>
      <w:r w:rsidR="0061256D">
        <w:rPr>
          <w:b/>
          <w:sz w:val="24"/>
          <w:szCs w:val="24"/>
        </w:rPr>
        <w:t xml:space="preserve">  </w:t>
      </w:r>
      <w:r w:rsidR="00E014FA" w:rsidRPr="000B2A19">
        <w:rPr>
          <w:b/>
          <w:sz w:val="24"/>
          <w:szCs w:val="24"/>
        </w:rPr>
        <w:t>Prilog 4</w:t>
      </w:r>
      <w:r w:rsidR="00B9551A">
        <w:rPr>
          <w:b/>
          <w:sz w:val="24"/>
          <w:szCs w:val="24"/>
        </w:rPr>
        <w:t>.</w:t>
      </w:r>
    </w:p>
    <w:p w14:paraId="3C6E0061" w14:textId="77777777" w:rsidR="00DA39B4" w:rsidRDefault="00C73F82" w:rsidP="00F34DA1">
      <w:pPr>
        <w:jc w:val="center"/>
        <w:rPr>
          <w:sz w:val="28"/>
          <w:szCs w:val="28"/>
        </w:rPr>
      </w:pPr>
      <w:r w:rsidRPr="00C56567">
        <w:t xml:space="preserve">   </w:t>
      </w:r>
      <w:r w:rsidR="000B2A19" w:rsidRPr="009714AF">
        <w:rPr>
          <w:b/>
          <w:sz w:val="28"/>
          <w:szCs w:val="28"/>
        </w:rPr>
        <w:t xml:space="preserve">Pregled </w:t>
      </w:r>
      <w:r w:rsidRPr="009714AF">
        <w:rPr>
          <w:b/>
          <w:sz w:val="28"/>
          <w:szCs w:val="28"/>
        </w:rPr>
        <w:t>završenih sl</w:t>
      </w:r>
      <w:r w:rsidR="000B2A19" w:rsidRPr="009714AF">
        <w:rPr>
          <w:b/>
          <w:sz w:val="28"/>
          <w:szCs w:val="28"/>
        </w:rPr>
        <w:t>ijedno-rastućih izobrazbi časnika i dočasnika 2024./</w:t>
      </w:r>
      <w:r w:rsidRPr="009714AF">
        <w:rPr>
          <w:b/>
          <w:sz w:val="28"/>
          <w:szCs w:val="28"/>
        </w:rPr>
        <w:t>2025</w:t>
      </w:r>
      <w:r w:rsidRPr="009714AF">
        <w:rPr>
          <w:sz w:val="28"/>
          <w:szCs w:val="28"/>
        </w:rPr>
        <w:t>.</w:t>
      </w:r>
      <w:r w:rsidRPr="00C56567">
        <w:rPr>
          <w:sz w:val="28"/>
          <w:szCs w:val="28"/>
        </w:rPr>
        <w:t xml:space="preserve"> </w:t>
      </w:r>
    </w:p>
    <w:p w14:paraId="631162A0" w14:textId="77777777" w:rsidR="00C73F82" w:rsidRDefault="00C73F82" w:rsidP="00F34DA1">
      <w:pPr>
        <w:jc w:val="center"/>
        <w:rPr>
          <w:sz w:val="28"/>
          <w:szCs w:val="28"/>
        </w:rPr>
      </w:pPr>
      <w:r w:rsidRPr="00C56567">
        <w:rPr>
          <w:sz w:val="28"/>
          <w:szCs w:val="28"/>
        </w:rPr>
        <w:t xml:space="preserve">  </w:t>
      </w:r>
    </w:p>
    <w:p w14:paraId="2D0188B7" w14:textId="77777777" w:rsidR="000552AD" w:rsidRDefault="000552AD" w:rsidP="00F34DA1">
      <w:pPr>
        <w:jc w:val="center"/>
        <w:rPr>
          <w:sz w:val="28"/>
          <w:szCs w:val="28"/>
        </w:rPr>
      </w:pPr>
    </w:p>
    <w:p w14:paraId="2EE6A03C" w14:textId="77777777" w:rsidR="000552AD" w:rsidRDefault="00DA39B4" w:rsidP="00F34DA1">
      <w:pPr>
        <w:jc w:val="center"/>
        <w:rPr>
          <w:sz w:val="28"/>
          <w:szCs w:val="28"/>
        </w:rPr>
      </w:pPr>
      <w:r>
        <w:rPr>
          <w:noProof/>
          <w:lang w:eastAsia="hr-HR"/>
        </w:rPr>
        <w:drawing>
          <wp:inline distT="0" distB="0" distL="0" distR="0" wp14:anchorId="6E9945F7" wp14:editId="19FA9F31">
            <wp:extent cx="8718550" cy="4330700"/>
            <wp:effectExtent l="0" t="0" r="635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9"/>
                    <a:stretch>
                      <a:fillRect/>
                    </a:stretch>
                  </pic:blipFill>
                  <pic:spPr>
                    <a:xfrm>
                      <a:off x="0" y="0"/>
                      <a:ext cx="8714845" cy="4328860"/>
                    </a:xfrm>
                    <a:prstGeom prst="rect">
                      <a:avLst/>
                    </a:prstGeom>
                  </pic:spPr>
                </pic:pic>
              </a:graphicData>
            </a:graphic>
          </wp:inline>
        </w:drawing>
      </w:r>
    </w:p>
    <w:p w14:paraId="609DE9C6" w14:textId="77777777" w:rsidR="009714AF" w:rsidRDefault="009714AF" w:rsidP="00F34DA1">
      <w:pPr>
        <w:jc w:val="center"/>
        <w:rPr>
          <w:sz w:val="28"/>
          <w:szCs w:val="28"/>
        </w:rPr>
      </w:pPr>
    </w:p>
    <w:p w14:paraId="251E31D0" w14:textId="77777777" w:rsidR="009714AF" w:rsidRDefault="009714AF" w:rsidP="009714AF">
      <w:pPr>
        <w:jc w:val="center"/>
        <w:rPr>
          <w:noProof/>
          <w:lang w:eastAsia="hr-HR"/>
        </w:rPr>
      </w:pPr>
      <w:r>
        <w:rPr>
          <w:noProof/>
          <w:lang w:eastAsia="hr-HR"/>
        </w:rPr>
        <w:br w:type="page"/>
      </w:r>
    </w:p>
    <w:p w14:paraId="1269CD16" w14:textId="77777777" w:rsidR="00C56567" w:rsidRPr="0061256D" w:rsidRDefault="00C56567" w:rsidP="00F34DA1">
      <w:pPr>
        <w:jc w:val="center"/>
        <w:rPr>
          <w:b/>
          <w:noProof/>
          <w:color w:val="FF0000"/>
          <w:sz w:val="28"/>
          <w:szCs w:val="28"/>
          <w:lang w:eastAsia="hr-HR"/>
        </w:rPr>
      </w:pPr>
    </w:p>
    <w:p w14:paraId="7FED7445" w14:textId="77777777" w:rsidR="00C56567" w:rsidRPr="0061256D" w:rsidRDefault="0061256D" w:rsidP="00C56567">
      <w:pPr>
        <w:jc w:val="right"/>
        <w:rPr>
          <w:b/>
          <w:noProof/>
          <w:sz w:val="24"/>
          <w:szCs w:val="24"/>
          <w:lang w:eastAsia="hr-HR"/>
        </w:rPr>
      </w:pPr>
      <w:r w:rsidRPr="0061256D">
        <w:rPr>
          <w:b/>
          <w:noProof/>
          <w:sz w:val="24"/>
          <w:szCs w:val="24"/>
          <w:lang w:eastAsia="hr-HR"/>
        </w:rPr>
        <w:t>Prilog 5</w:t>
      </w:r>
      <w:r w:rsidR="00B9551A">
        <w:rPr>
          <w:b/>
          <w:noProof/>
          <w:sz w:val="24"/>
          <w:szCs w:val="24"/>
          <w:lang w:eastAsia="hr-HR"/>
        </w:rPr>
        <w:t>.</w:t>
      </w:r>
      <w:r w:rsidR="00C56567" w:rsidRPr="0061256D">
        <w:rPr>
          <w:b/>
          <w:noProof/>
          <w:sz w:val="24"/>
          <w:szCs w:val="24"/>
          <w:lang w:eastAsia="hr-HR"/>
        </w:rPr>
        <w:t xml:space="preserve">  </w:t>
      </w:r>
    </w:p>
    <w:p w14:paraId="53926C82" w14:textId="77777777" w:rsidR="00BF70CC" w:rsidRPr="00C56567" w:rsidRDefault="00BF70CC" w:rsidP="00C56567">
      <w:pPr>
        <w:jc w:val="right"/>
        <w:rPr>
          <w:noProof/>
          <w:sz w:val="24"/>
          <w:szCs w:val="24"/>
          <w:lang w:eastAsia="hr-HR"/>
        </w:rPr>
      </w:pPr>
    </w:p>
    <w:p w14:paraId="3359915E" w14:textId="77777777" w:rsidR="00C56567" w:rsidRPr="00BF70CC" w:rsidRDefault="0061256D" w:rsidP="00BF70CC">
      <w:pPr>
        <w:jc w:val="center"/>
        <w:rPr>
          <w:b/>
          <w:noProof/>
          <w:sz w:val="28"/>
          <w:szCs w:val="28"/>
          <w:lang w:eastAsia="hr-HR"/>
        </w:rPr>
      </w:pPr>
      <w:r>
        <w:rPr>
          <w:b/>
          <w:noProof/>
          <w:sz w:val="28"/>
          <w:szCs w:val="28"/>
          <w:lang w:eastAsia="hr-HR"/>
        </w:rPr>
        <w:t xml:space="preserve">Pregled </w:t>
      </w:r>
      <w:r w:rsidR="00C56567" w:rsidRPr="00C56567">
        <w:rPr>
          <w:b/>
          <w:noProof/>
          <w:sz w:val="28"/>
          <w:szCs w:val="28"/>
          <w:lang w:eastAsia="hr-HR"/>
        </w:rPr>
        <w:t>završen</w:t>
      </w:r>
      <w:r>
        <w:rPr>
          <w:b/>
          <w:noProof/>
          <w:sz w:val="28"/>
          <w:szCs w:val="28"/>
          <w:lang w:eastAsia="hr-HR"/>
        </w:rPr>
        <w:t>ih funkcionalnih izobrazbi časnika i dočasnika 2024./</w:t>
      </w:r>
      <w:r w:rsidR="00C56567" w:rsidRPr="00C56567">
        <w:rPr>
          <w:b/>
          <w:noProof/>
          <w:sz w:val="28"/>
          <w:szCs w:val="28"/>
          <w:lang w:eastAsia="hr-HR"/>
        </w:rPr>
        <w:t xml:space="preserve">2025.                  </w:t>
      </w:r>
    </w:p>
    <w:p w14:paraId="0E2A8A55" w14:textId="77777777" w:rsidR="00C56567" w:rsidRDefault="00C56567" w:rsidP="00F34DA1">
      <w:pPr>
        <w:jc w:val="center"/>
        <w:rPr>
          <w:b/>
          <w:noProof/>
          <w:color w:val="FF0000"/>
          <w:sz w:val="28"/>
          <w:szCs w:val="28"/>
          <w:lang w:eastAsia="hr-HR"/>
        </w:rPr>
      </w:pPr>
    </w:p>
    <w:p w14:paraId="1109A7CA" w14:textId="77777777" w:rsidR="00C56567" w:rsidRPr="00B82840" w:rsidRDefault="00C56567" w:rsidP="00F34DA1">
      <w:pPr>
        <w:jc w:val="center"/>
        <w:rPr>
          <w:b/>
          <w:noProof/>
          <w:color w:val="FF0000"/>
          <w:sz w:val="28"/>
          <w:szCs w:val="28"/>
          <w:lang w:eastAsia="hr-HR"/>
        </w:rPr>
      </w:pPr>
      <w:r w:rsidRPr="00C56567">
        <w:rPr>
          <w:noProof/>
          <w:lang w:eastAsia="hr-HR"/>
        </w:rPr>
        <w:drawing>
          <wp:inline distT="0" distB="0" distL="0" distR="0" wp14:anchorId="25E68FB2" wp14:editId="192360B4">
            <wp:extent cx="8892540" cy="3401603"/>
            <wp:effectExtent l="0" t="0" r="381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2540" cy="3401603"/>
                    </a:xfrm>
                    <a:prstGeom prst="rect">
                      <a:avLst/>
                    </a:prstGeom>
                    <a:noFill/>
                    <a:ln>
                      <a:noFill/>
                    </a:ln>
                  </pic:spPr>
                </pic:pic>
              </a:graphicData>
            </a:graphic>
          </wp:inline>
        </w:drawing>
      </w:r>
    </w:p>
    <w:p w14:paraId="3A7699BE" w14:textId="77777777" w:rsidR="00F34DA1" w:rsidRDefault="00F34DA1">
      <w:pPr>
        <w:widowControl/>
        <w:autoSpaceDE/>
        <w:autoSpaceDN/>
        <w:spacing w:after="200" w:line="276" w:lineRule="auto"/>
        <w:rPr>
          <w:b/>
          <w:color w:val="FF0000"/>
        </w:rPr>
      </w:pPr>
    </w:p>
    <w:p w14:paraId="72F4F20D" w14:textId="77777777" w:rsidR="00C56567" w:rsidRDefault="00C56567">
      <w:pPr>
        <w:widowControl/>
        <w:autoSpaceDE/>
        <w:autoSpaceDN/>
        <w:spacing w:after="200" w:line="276" w:lineRule="auto"/>
        <w:rPr>
          <w:b/>
          <w:color w:val="FF0000"/>
        </w:rPr>
      </w:pPr>
    </w:p>
    <w:p w14:paraId="39F6C95F" w14:textId="77777777" w:rsidR="00C56567" w:rsidRDefault="00C56567">
      <w:pPr>
        <w:widowControl/>
        <w:autoSpaceDE/>
        <w:autoSpaceDN/>
        <w:spacing w:after="200" w:line="276" w:lineRule="auto"/>
        <w:rPr>
          <w:b/>
          <w:color w:val="FF0000"/>
        </w:rPr>
      </w:pPr>
    </w:p>
    <w:p w14:paraId="4B9803AC" w14:textId="77777777" w:rsidR="00C56567" w:rsidRDefault="00C56567">
      <w:pPr>
        <w:widowControl/>
        <w:autoSpaceDE/>
        <w:autoSpaceDN/>
        <w:spacing w:after="200" w:line="276" w:lineRule="auto"/>
        <w:rPr>
          <w:b/>
          <w:color w:val="FF0000"/>
        </w:rPr>
      </w:pPr>
    </w:p>
    <w:p w14:paraId="21D1C63C" w14:textId="77777777" w:rsidR="00C56567" w:rsidRDefault="00C56567">
      <w:pPr>
        <w:widowControl/>
        <w:autoSpaceDE/>
        <w:autoSpaceDN/>
        <w:spacing w:after="200" w:line="276" w:lineRule="auto"/>
        <w:rPr>
          <w:b/>
          <w:color w:val="FF0000"/>
        </w:rPr>
      </w:pPr>
    </w:p>
    <w:p w14:paraId="07AEC318" w14:textId="77777777" w:rsidR="00C56567" w:rsidRPr="00B9551A" w:rsidRDefault="00B9551A" w:rsidP="00C56567">
      <w:pPr>
        <w:widowControl/>
        <w:autoSpaceDE/>
        <w:autoSpaceDN/>
        <w:spacing w:after="200" w:line="276" w:lineRule="auto"/>
        <w:jc w:val="right"/>
        <w:rPr>
          <w:b/>
        </w:rPr>
      </w:pPr>
      <w:r w:rsidRPr="00B9551A">
        <w:rPr>
          <w:b/>
          <w:sz w:val="24"/>
          <w:szCs w:val="24"/>
        </w:rPr>
        <w:t>Prilog 6</w:t>
      </w:r>
      <w:r>
        <w:rPr>
          <w:b/>
          <w:sz w:val="24"/>
          <w:szCs w:val="24"/>
        </w:rPr>
        <w:t>.</w:t>
      </w:r>
    </w:p>
    <w:p w14:paraId="567F1448" w14:textId="77777777" w:rsidR="00C56567" w:rsidRPr="00C56567" w:rsidRDefault="00B9551A" w:rsidP="00C56567">
      <w:pPr>
        <w:widowControl/>
        <w:autoSpaceDE/>
        <w:autoSpaceDN/>
        <w:spacing w:after="200" w:line="276" w:lineRule="auto"/>
        <w:jc w:val="center"/>
        <w:rPr>
          <w:b/>
          <w:color w:val="FF0000"/>
          <w:sz w:val="24"/>
          <w:szCs w:val="24"/>
        </w:rPr>
      </w:pPr>
      <w:r>
        <w:rPr>
          <w:b/>
          <w:sz w:val="24"/>
          <w:szCs w:val="24"/>
        </w:rPr>
        <w:t xml:space="preserve">Pregled </w:t>
      </w:r>
      <w:r w:rsidR="00480B00">
        <w:rPr>
          <w:b/>
          <w:sz w:val="24"/>
          <w:szCs w:val="24"/>
        </w:rPr>
        <w:t xml:space="preserve">završenih </w:t>
      </w:r>
      <w:r w:rsidR="00C56567" w:rsidRPr="00C56567">
        <w:rPr>
          <w:b/>
          <w:sz w:val="24"/>
          <w:szCs w:val="24"/>
        </w:rPr>
        <w:t xml:space="preserve">izobrazbi i </w:t>
      </w:r>
      <w:r w:rsidR="00146457">
        <w:rPr>
          <w:b/>
          <w:sz w:val="24"/>
          <w:szCs w:val="24"/>
        </w:rPr>
        <w:t>testiranja stranog jezika u Središtu za strane jezike „Katarina Zrinska“  2024./</w:t>
      </w:r>
      <w:r w:rsidR="00C56567" w:rsidRPr="00C56567">
        <w:rPr>
          <w:b/>
          <w:sz w:val="24"/>
          <w:szCs w:val="24"/>
        </w:rPr>
        <w:t>2025.</w:t>
      </w:r>
    </w:p>
    <w:p w14:paraId="643A0092" w14:textId="77777777" w:rsidR="00C56567" w:rsidRDefault="00C56567" w:rsidP="00BF70CC">
      <w:pPr>
        <w:widowControl/>
        <w:autoSpaceDE/>
        <w:autoSpaceDN/>
        <w:spacing w:after="200" w:line="276" w:lineRule="auto"/>
        <w:ind w:left="-450"/>
        <w:rPr>
          <w:b/>
          <w:color w:val="FF0000"/>
        </w:rPr>
      </w:pPr>
      <w:r w:rsidRPr="00C56567">
        <w:rPr>
          <w:noProof/>
          <w:lang w:eastAsia="hr-HR"/>
        </w:rPr>
        <w:drawing>
          <wp:inline distT="0" distB="0" distL="0" distR="0" wp14:anchorId="7D41A657" wp14:editId="7E951797">
            <wp:extent cx="9434967" cy="255025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34967" cy="2550254"/>
                    </a:xfrm>
                    <a:prstGeom prst="rect">
                      <a:avLst/>
                    </a:prstGeom>
                    <a:noFill/>
                    <a:ln>
                      <a:noFill/>
                    </a:ln>
                  </pic:spPr>
                </pic:pic>
              </a:graphicData>
            </a:graphic>
          </wp:inline>
        </w:drawing>
      </w:r>
    </w:p>
    <w:p w14:paraId="2034C8E4" w14:textId="77777777" w:rsidR="00C56567" w:rsidRDefault="00C56567">
      <w:pPr>
        <w:widowControl/>
        <w:autoSpaceDE/>
        <w:autoSpaceDN/>
        <w:spacing w:after="200" w:line="276" w:lineRule="auto"/>
        <w:rPr>
          <w:b/>
          <w:color w:val="FF0000"/>
        </w:rPr>
      </w:pPr>
    </w:p>
    <w:p w14:paraId="240BA33A" w14:textId="77777777" w:rsidR="00E014FA" w:rsidRPr="00B82840" w:rsidRDefault="00E014FA" w:rsidP="006830A0">
      <w:pPr>
        <w:widowControl/>
        <w:autoSpaceDE/>
        <w:autoSpaceDN/>
        <w:spacing w:after="200" w:line="276" w:lineRule="auto"/>
        <w:rPr>
          <w:b/>
          <w:color w:val="FF0000"/>
        </w:rPr>
      </w:pPr>
    </w:p>
    <w:sectPr w:rsidR="00E014FA" w:rsidRPr="00B82840" w:rsidSect="00E014FA">
      <w:pgSz w:w="16838" w:h="11906" w:orient="landscape" w:code="9"/>
      <w:pgMar w:top="1134" w:right="1417" w:bottom="1417" w:left="1417" w:header="150"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EB977" w14:textId="77777777" w:rsidR="00914C41" w:rsidRDefault="00914C41">
      <w:r>
        <w:separator/>
      </w:r>
    </w:p>
  </w:endnote>
  <w:endnote w:type="continuationSeparator" w:id="0">
    <w:p w14:paraId="700DF2AE" w14:textId="77777777" w:rsidR="00914C41" w:rsidRDefault="0091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tka Text">
    <w:panose1 w:val="02000505000000020004"/>
    <w:charset w:val="EE"/>
    <w:family w:val="auto"/>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IDFont+F1">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함초롬바탕">
    <w:altName w:val="Arial Unicode MS"/>
    <w:charset w:val="81"/>
    <w:family w:val="roman"/>
    <w:pitch w:val="variable"/>
    <w:sig w:usb0="00000000" w:usb1="19DFFFFF" w:usb2="001BFDD7" w:usb3="00000000" w:csb0="001F01FF" w:csb1="00000000"/>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24C47" w14:textId="77777777" w:rsidR="00B201AA" w:rsidRDefault="00B201AA" w:rsidP="00903115">
    <w:pPr>
      <w:pStyle w:val="Footer"/>
      <w:jc w:val="right"/>
      <w:rPr>
        <w:sz w:val="20"/>
      </w:rPr>
    </w:pPr>
  </w:p>
  <w:p w14:paraId="709532F5" w14:textId="77777777" w:rsidR="00B201AA" w:rsidRDefault="00B201A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1BE16" w14:textId="77777777" w:rsidR="00914C41" w:rsidRDefault="00914C41">
      <w:r>
        <w:separator/>
      </w:r>
    </w:p>
  </w:footnote>
  <w:footnote w:type="continuationSeparator" w:id="0">
    <w:p w14:paraId="25663FEA" w14:textId="77777777" w:rsidR="00914C41" w:rsidRDefault="00914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435374"/>
      <w:docPartObj>
        <w:docPartGallery w:val="Page Numbers (Top of Page)"/>
        <w:docPartUnique/>
      </w:docPartObj>
    </w:sdtPr>
    <w:sdtEndPr>
      <w:rPr>
        <w:sz w:val="24"/>
        <w:szCs w:val="24"/>
      </w:rPr>
    </w:sdtEndPr>
    <w:sdtContent>
      <w:p w14:paraId="4F2DBF1B" w14:textId="77777777" w:rsidR="00B201AA" w:rsidRDefault="00B201AA">
        <w:pPr>
          <w:pStyle w:val="Header"/>
          <w:jc w:val="center"/>
        </w:pPr>
      </w:p>
      <w:p w14:paraId="29093ED5" w14:textId="219E8885" w:rsidR="00B201AA" w:rsidRPr="00CF7E14" w:rsidRDefault="00B201AA">
        <w:pPr>
          <w:pStyle w:val="Header"/>
          <w:jc w:val="center"/>
          <w:rPr>
            <w:sz w:val="24"/>
            <w:szCs w:val="24"/>
          </w:rPr>
        </w:pPr>
        <w:r w:rsidRPr="00CF7E14">
          <w:rPr>
            <w:sz w:val="24"/>
            <w:szCs w:val="24"/>
          </w:rPr>
          <w:fldChar w:fldCharType="begin"/>
        </w:r>
        <w:r w:rsidRPr="00CF7E14">
          <w:rPr>
            <w:sz w:val="24"/>
            <w:szCs w:val="24"/>
          </w:rPr>
          <w:instrText>PAGE   \* MERGEFORMAT</w:instrText>
        </w:r>
        <w:r w:rsidRPr="00CF7E14">
          <w:rPr>
            <w:sz w:val="24"/>
            <w:szCs w:val="24"/>
          </w:rPr>
          <w:fldChar w:fldCharType="separate"/>
        </w:r>
        <w:r w:rsidR="00953701">
          <w:rPr>
            <w:noProof/>
            <w:sz w:val="24"/>
            <w:szCs w:val="24"/>
          </w:rPr>
          <w:t>20</w:t>
        </w:r>
        <w:r w:rsidRPr="00CF7E14">
          <w:rPr>
            <w:sz w:val="24"/>
            <w:szCs w:val="24"/>
          </w:rPr>
          <w:fldChar w:fldCharType="end"/>
        </w:r>
      </w:p>
    </w:sdtContent>
  </w:sdt>
  <w:p w14:paraId="62BC4AEB" w14:textId="77777777" w:rsidR="00B201AA" w:rsidRDefault="00B20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6FA3"/>
    <w:multiLevelType w:val="hybridMultilevel"/>
    <w:tmpl w:val="8466BAA2"/>
    <w:lvl w:ilvl="0" w:tplc="47C4A0AA">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C17898"/>
    <w:multiLevelType w:val="hybridMultilevel"/>
    <w:tmpl w:val="4852017A"/>
    <w:lvl w:ilvl="0" w:tplc="9F0C24CC">
      <w:start w:val="4"/>
      <w:numFmt w:val="bullet"/>
      <w:lvlText w:val="-"/>
      <w:lvlJc w:val="left"/>
      <w:pPr>
        <w:ind w:left="1428" w:hanging="360"/>
      </w:pPr>
      <w:rPr>
        <w:rFonts w:ascii="Times New Roman" w:eastAsiaTheme="minorHAnsi"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0DE81E10"/>
    <w:multiLevelType w:val="hybridMultilevel"/>
    <w:tmpl w:val="8194B058"/>
    <w:lvl w:ilvl="0" w:tplc="C854D984">
      <w:start w:val="1"/>
      <w:numFmt w:val="decimal"/>
      <w:lvlText w:val="%1."/>
      <w:lvlJc w:val="left"/>
      <w:pPr>
        <w:ind w:left="1080" w:hanging="360"/>
      </w:pPr>
      <w:rPr>
        <w:rFonts w:hint="default"/>
        <w:b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127B1A0C"/>
    <w:multiLevelType w:val="hybridMultilevel"/>
    <w:tmpl w:val="68FAB52A"/>
    <w:lvl w:ilvl="0" w:tplc="7D187CC8">
      <w:start w:val="2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2E613D"/>
    <w:multiLevelType w:val="hybridMultilevel"/>
    <w:tmpl w:val="66487084"/>
    <w:lvl w:ilvl="0" w:tplc="B96CF93A">
      <w:start w:val="1"/>
      <w:numFmt w:val="bullet"/>
      <w:lvlText w:val="-"/>
      <w:lvlJc w:val="left"/>
      <w:pPr>
        <w:ind w:left="720" w:hanging="360"/>
      </w:pPr>
      <w:rPr>
        <w:rFonts w:ascii="Arial" w:hAnsi="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1267031"/>
    <w:multiLevelType w:val="hybridMultilevel"/>
    <w:tmpl w:val="89ACF4A8"/>
    <w:lvl w:ilvl="0" w:tplc="2B8639A0">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2665186A"/>
    <w:multiLevelType w:val="hybridMultilevel"/>
    <w:tmpl w:val="A692E04C"/>
    <w:lvl w:ilvl="0" w:tplc="FFFFFFFF">
      <w:start w:val="1"/>
      <w:numFmt w:val="bullet"/>
      <w:lvlText w:val=""/>
      <w:lvlJc w:val="left"/>
      <w:pPr>
        <w:tabs>
          <w:tab w:val="num" w:pos="851"/>
        </w:tabs>
        <w:ind w:left="851" w:hanging="284"/>
      </w:pPr>
      <w:rPr>
        <w:rFonts w:ascii="Symbol" w:hAnsi="Symbol" w:hint="default"/>
        <w:b w:val="0"/>
        <w:i w:val="0"/>
        <w:color w:val="336699"/>
        <w:sz w:val="20"/>
        <w:szCs w:val="20"/>
      </w:rPr>
    </w:lvl>
    <w:lvl w:ilvl="1" w:tplc="73700C38">
      <w:numFmt w:val="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4F0EC2"/>
    <w:multiLevelType w:val="multilevel"/>
    <w:tmpl w:val="E6D4D236"/>
    <w:lvl w:ilvl="0">
      <w:start w:val="1"/>
      <w:numFmt w:val="decimal"/>
      <w:lvlText w:val="%1."/>
      <w:lvlJc w:val="left"/>
      <w:pPr>
        <w:ind w:left="1068" w:hanging="360"/>
      </w:pPr>
      <w:rPr>
        <w:rFonts w:hint="default"/>
      </w:rPr>
    </w:lvl>
    <w:lvl w:ilvl="1">
      <w:start w:val="1"/>
      <w:numFmt w:val="decimal"/>
      <w:lvlText w:val="%1.%2"/>
      <w:lvlJc w:val="left"/>
      <w:pPr>
        <w:ind w:left="576" w:hanging="576"/>
      </w:pPr>
    </w:lvl>
    <w:lvl w:ilvl="2">
      <w:start w:val="1"/>
      <w:numFmt w:val="decimal"/>
      <w:lvlText w:val="%1.%2.%3"/>
      <w:lvlJc w:val="left"/>
      <w:pPr>
        <w:ind w:left="2563" w:hanging="720"/>
      </w:pPr>
    </w:lvl>
    <w:lvl w:ilvl="3">
      <w:start w:val="1"/>
      <w:numFmt w:val="decimal"/>
      <w:pStyle w:val="Heading4"/>
      <w:lvlText w:val="%1.%2.%3.%4"/>
      <w:lvlJc w:val="left"/>
      <w:pPr>
        <w:ind w:left="1572" w:hanging="864"/>
      </w:pPr>
    </w:lvl>
    <w:lvl w:ilvl="4">
      <w:start w:val="1"/>
      <w:numFmt w:val="decimal"/>
      <w:pStyle w:val="Heading5"/>
      <w:lvlText w:val="%1.%2.%3.%4.%5"/>
      <w:lvlJc w:val="left"/>
      <w:pPr>
        <w:ind w:left="1716" w:hanging="1008"/>
      </w:pPr>
    </w:lvl>
    <w:lvl w:ilvl="5">
      <w:start w:val="1"/>
      <w:numFmt w:val="decimal"/>
      <w:pStyle w:val="Heading6"/>
      <w:lvlText w:val="%1.%2.%3.%4.%5.%6"/>
      <w:lvlJc w:val="left"/>
      <w:pPr>
        <w:ind w:left="1860" w:hanging="1152"/>
      </w:pPr>
    </w:lvl>
    <w:lvl w:ilvl="6">
      <w:start w:val="1"/>
      <w:numFmt w:val="decimal"/>
      <w:pStyle w:val="Heading7"/>
      <w:lvlText w:val="%1.%2.%3.%4.%5.%6.%7"/>
      <w:lvlJc w:val="left"/>
      <w:pPr>
        <w:ind w:left="2004" w:hanging="1296"/>
      </w:pPr>
    </w:lvl>
    <w:lvl w:ilvl="7">
      <w:start w:val="1"/>
      <w:numFmt w:val="decimal"/>
      <w:pStyle w:val="Heading8"/>
      <w:lvlText w:val="%1.%2.%3.%4.%5.%6.%7.%8"/>
      <w:lvlJc w:val="left"/>
      <w:pPr>
        <w:ind w:left="2148" w:hanging="1440"/>
      </w:pPr>
    </w:lvl>
    <w:lvl w:ilvl="8">
      <w:start w:val="1"/>
      <w:numFmt w:val="decimal"/>
      <w:pStyle w:val="Heading9"/>
      <w:lvlText w:val="%1.%2.%3.%4.%5.%6.%7.%8.%9"/>
      <w:lvlJc w:val="left"/>
      <w:pPr>
        <w:ind w:left="2292" w:hanging="1584"/>
      </w:pPr>
    </w:lvl>
  </w:abstractNum>
  <w:abstractNum w:abstractNumId="8" w15:restartNumberingAfterBreak="0">
    <w:nsid w:val="31454EDD"/>
    <w:multiLevelType w:val="hybridMultilevel"/>
    <w:tmpl w:val="F692E9CC"/>
    <w:lvl w:ilvl="0" w:tplc="DEAE6BD6">
      <w:start w:val="1"/>
      <w:numFmt w:val="decimal"/>
      <w:lvlText w:val="%1."/>
      <w:lvlJc w:val="left"/>
      <w:pPr>
        <w:ind w:left="360" w:hanging="360"/>
      </w:pPr>
      <w:rPr>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 w15:restartNumberingAfterBreak="0">
    <w:nsid w:val="32FE6E92"/>
    <w:multiLevelType w:val="hybridMultilevel"/>
    <w:tmpl w:val="4042B4E2"/>
    <w:lvl w:ilvl="0" w:tplc="B96CF93A">
      <w:start w:val="1"/>
      <w:numFmt w:val="bullet"/>
      <w:lvlText w:val="-"/>
      <w:lvlJc w:val="left"/>
      <w:pPr>
        <w:ind w:left="720" w:hanging="360"/>
      </w:pPr>
      <w:rPr>
        <w:rFonts w:ascii="Arial" w:hAnsi="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1B449D8"/>
    <w:multiLevelType w:val="hybridMultilevel"/>
    <w:tmpl w:val="4C22271E"/>
    <w:lvl w:ilvl="0" w:tplc="E5DA58DC">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3B247A2"/>
    <w:multiLevelType w:val="multilevel"/>
    <w:tmpl w:val="14683EE0"/>
    <w:lvl w:ilvl="0">
      <w:start w:val="1"/>
      <w:numFmt w:val="decimal"/>
      <w:lvlText w:val="%1"/>
      <w:lvlJc w:val="left"/>
      <w:pPr>
        <w:tabs>
          <w:tab w:val="num" w:pos="858"/>
        </w:tabs>
        <w:ind w:left="858" w:hanging="432"/>
      </w:pPr>
      <w:rPr>
        <w:rFonts w:ascii="Times New Roman" w:hAnsi="Times New Roman"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2420"/>
        </w:tabs>
        <w:ind w:left="2420" w:hanging="576"/>
      </w:pPr>
      <w:rPr>
        <w:rFonts w:ascii="Times New Roman" w:hAnsi="Times New Roman" w:cs="Times New Roman" w:hint="default"/>
        <w:b w:val="0"/>
        <w:bCs/>
        <w:color w:val="auto"/>
        <w:sz w:val="24"/>
        <w:szCs w:val="28"/>
      </w:rPr>
    </w:lvl>
    <w:lvl w:ilvl="2">
      <w:start w:val="1"/>
      <w:numFmt w:val="decimal"/>
      <w:lvlText w:val="%1.%2.%3"/>
      <w:lvlJc w:val="left"/>
      <w:pPr>
        <w:tabs>
          <w:tab w:val="num" w:pos="720"/>
        </w:tabs>
        <w:ind w:left="720" w:hanging="720"/>
      </w:pPr>
      <w:rPr>
        <w:rFonts w:ascii="Times New Roman" w:hAnsi="Times New Roman" w:cs="Times New Roman" w:hint="default"/>
        <w:b w:val="0"/>
        <w:sz w:val="24"/>
        <w:szCs w:val="28"/>
      </w:rPr>
    </w:lvl>
    <w:lvl w:ilvl="3">
      <w:start w:val="1"/>
      <w:numFmt w:val="decimal"/>
      <w:lvlText w:val="%1.%2.%3.%4"/>
      <w:lvlJc w:val="left"/>
      <w:pPr>
        <w:tabs>
          <w:tab w:val="num" w:pos="4409"/>
        </w:tabs>
        <w:ind w:left="4409" w:hanging="864"/>
      </w:pPr>
      <w:rPr>
        <w:rFonts w:ascii="Arial" w:hAnsi="Arial" w:cs="Arial" w:hint="default"/>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A044A93"/>
    <w:multiLevelType w:val="hybridMultilevel"/>
    <w:tmpl w:val="3D043B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C13309B"/>
    <w:multiLevelType w:val="hybridMultilevel"/>
    <w:tmpl w:val="3F446E04"/>
    <w:lvl w:ilvl="0" w:tplc="1C70549A">
      <w:numFmt w:val="bullet"/>
      <w:lvlText w:val="-"/>
      <w:lvlJc w:val="left"/>
      <w:pPr>
        <w:ind w:left="1571" w:hanging="360"/>
      </w:pPr>
      <w:rPr>
        <w:rFonts w:ascii="Arial" w:eastAsia="Times New Roman" w:hAnsi="Arial" w:cs="Arial" w:hint="default"/>
        <w:color w:val="auto"/>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14" w15:restartNumberingAfterBreak="0">
    <w:nsid w:val="4CC02E52"/>
    <w:multiLevelType w:val="hybridMultilevel"/>
    <w:tmpl w:val="738A16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39B33C6"/>
    <w:multiLevelType w:val="hybridMultilevel"/>
    <w:tmpl w:val="0B783BC0"/>
    <w:lvl w:ilvl="0" w:tplc="56A45FDC">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6" w15:restartNumberingAfterBreak="0">
    <w:nsid w:val="570D49E0"/>
    <w:multiLevelType w:val="hybridMultilevel"/>
    <w:tmpl w:val="B442C6BE"/>
    <w:lvl w:ilvl="0" w:tplc="B96CF93A">
      <w:start w:val="1"/>
      <w:numFmt w:val="bullet"/>
      <w:lvlText w:val="-"/>
      <w:lvlJc w:val="left"/>
      <w:pPr>
        <w:ind w:left="720" w:hanging="360"/>
      </w:pPr>
      <w:rPr>
        <w:rFonts w:ascii="Arial" w:hAnsi="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D16577E"/>
    <w:multiLevelType w:val="hybridMultilevel"/>
    <w:tmpl w:val="815C087C"/>
    <w:lvl w:ilvl="0" w:tplc="B96CF93A">
      <w:start w:val="1"/>
      <w:numFmt w:val="bullet"/>
      <w:lvlText w:val="-"/>
      <w:lvlJc w:val="left"/>
      <w:pPr>
        <w:ind w:left="1288" w:hanging="360"/>
      </w:pPr>
      <w:rPr>
        <w:rFonts w:ascii="Arial" w:hAnsi="Arial" w:hint="default"/>
        <w:color w:val="auto"/>
      </w:rPr>
    </w:lvl>
    <w:lvl w:ilvl="1" w:tplc="041A0003" w:tentative="1">
      <w:start w:val="1"/>
      <w:numFmt w:val="bullet"/>
      <w:lvlText w:val="o"/>
      <w:lvlJc w:val="left"/>
      <w:pPr>
        <w:ind w:left="2008" w:hanging="360"/>
      </w:pPr>
      <w:rPr>
        <w:rFonts w:ascii="Courier New" w:hAnsi="Courier New" w:cs="Courier New" w:hint="default"/>
      </w:rPr>
    </w:lvl>
    <w:lvl w:ilvl="2" w:tplc="041A0005" w:tentative="1">
      <w:start w:val="1"/>
      <w:numFmt w:val="bullet"/>
      <w:lvlText w:val=""/>
      <w:lvlJc w:val="left"/>
      <w:pPr>
        <w:ind w:left="2728" w:hanging="360"/>
      </w:pPr>
      <w:rPr>
        <w:rFonts w:ascii="Wingdings" w:hAnsi="Wingdings" w:hint="default"/>
      </w:rPr>
    </w:lvl>
    <w:lvl w:ilvl="3" w:tplc="041A0001" w:tentative="1">
      <w:start w:val="1"/>
      <w:numFmt w:val="bullet"/>
      <w:lvlText w:val=""/>
      <w:lvlJc w:val="left"/>
      <w:pPr>
        <w:ind w:left="3448" w:hanging="360"/>
      </w:pPr>
      <w:rPr>
        <w:rFonts w:ascii="Symbol" w:hAnsi="Symbol" w:hint="default"/>
      </w:rPr>
    </w:lvl>
    <w:lvl w:ilvl="4" w:tplc="041A0003" w:tentative="1">
      <w:start w:val="1"/>
      <w:numFmt w:val="bullet"/>
      <w:lvlText w:val="o"/>
      <w:lvlJc w:val="left"/>
      <w:pPr>
        <w:ind w:left="4168" w:hanging="360"/>
      </w:pPr>
      <w:rPr>
        <w:rFonts w:ascii="Courier New" w:hAnsi="Courier New" w:cs="Courier New" w:hint="default"/>
      </w:rPr>
    </w:lvl>
    <w:lvl w:ilvl="5" w:tplc="041A0005" w:tentative="1">
      <w:start w:val="1"/>
      <w:numFmt w:val="bullet"/>
      <w:lvlText w:val=""/>
      <w:lvlJc w:val="left"/>
      <w:pPr>
        <w:ind w:left="4888" w:hanging="360"/>
      </w:pPr>
      <w:rPr>
        <w:rFonts w:ascii="Wingdings" w:hAnsi="Wingdings" w:hint="default"/>
      </w:rPr>
    </w:lvl>
    <w:lvl w:ilvl="6" w:tplc="041A0001" w:tentative="1">
      <w:start w:val="1"/>
      <w:numFmt w:val="bullet"/>
      <w:lvlText w:val=""/>
      <w:lvlJc w:val="left"/>
      <w:pPr>
        <w:ind w:left="5608" w:hanging="360"/>
      </w:pPr>
      <w:rPr>
        <w:rFonts w:ascii="Symbol" w:hAnsi="Symbol" w:hint="default"/>
      </w:rPr>
    </w:lvl>
    <w:lvl w:ilvl="7" w:tplc="041A0003" w:tentative="1">
      <w:start w:val="1"/>
      <w:numFmt w:val="bullet"/>
      <w:lvlText w:val="o"/>
      <w:lvlJc w:val="left"/>
      <w:pPr>
        <w:ind w:left="6328" w:hanging="360"/>
      </w:pPr>
      <w:rPr>
        <w:rFonts w:ascii="Courier New" w:hAnsi="Courier New" w:cs="Courier New" w:hint="default"/>
      </w:rPr>
    </w:lvl>
    <w:lvl w:ilvl="8" w:tplc="041A0005" w:tentative="1">
      <w:start w:val="1"/>
      <w:numFmt w:val="bullet"/>
      <w:lvlText w:val=""/>
      <w:lvlJc w:val="left"/>
      <w:pPr>
        <w:ind w:left="7048" w:hanging="360"/>
      </w:pPr>
      <w:rPr>
        <w:rFonts w:ascii="Wingdings" w:hAnsi="Wingdings" w:hint="default"/>
      </w:rPr>
    </w:lvl>
  </w:abstractNum>
  <w:abstractNum w:abstractNumId="18" w15:restartNumberingAfterBreak="0">
    <w:nsid w:val="5FEC2FC1"/>
    <w:multiLevelType w:val="hybridMultilevel"/>
    <w:tmpl w:val="9CAA9C22"/>
    <w:lvl w:ilvl="0" w:tplc="3F56428E">
      <w:start w:val="1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6190E78"/>
    <w:multiLevelType w:val="hybridMultilevel"/>
    <w:tmpl w:val="677ED932"/>
    <w:lvl w:ilvl="0" w:tplc="9F0C234A">
      <w:start w:val="1"/>
      <w:numFmt w:val="bullet"/>
      <w:lvlText w:val="-"/>
      <w:lvlJc w:val="left"/>
      <w:pPr>
        <w:ind w:left="720" w:hanging="360"/>
      </w:pPr>
      <w:rPr>
        <w:rFonts w:ascii="Sitka Text" w:hAnsi="Sitka Text"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8AF3E06"/>
    <w:multiLevelType w:val="multilevel"/>
    <w:tmpl w:val="D10EBA6E"/>
    <w:lvl w:ilvl="0">
      <w:start w:val="1"/>
      <w:numFmt w:val="decimal"/>
      <w:lvlText w:val="%1."/>
      <w:lvlJc w:val="left"/>
      <w:pPr>
        <w:ind w:left="1066"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32" w:hanging="720"/>
      </w:pPr>
      <w:rPr>
        <w:rFonts w:hint="default"/>
      </w:rPr>
    </w:lvl>
    <w:lvl w:ilvl="3">
      <w:start w:val="1"/>
      <w:numFmt w:val="decimal"/>
      <w:isLgl/>
      <w:lvlText w:val="%1.%2.%3.%4."/>
      <w:lvlJc w:val="left"/>
      <w:pPr>
        <w:ind w:left="1435" w:hanging="720"/>
      </w:pPr>
      <w:rPr>
        <w:rFonts w:hint="default"/>
      </w:rPr>
    </w:lvl>
    <w:lvl w:ilvl="4">
      <w:start w:val="1"/>
      <w:numFmt w:val="decimal"/>
      <w:isLgl/>
      <w:lvlText w:val="%1.%2.%3.%4.%5."/>
      <w:lvlJc w:val="left"/>
      <w:pPr>
        <w:ind w:left="1798" w:hanging="1080"/>
      </w:pPr>
      <w:rPr>
        <w:rFonts w:hint="default"/>
      </w:rPr>
    </w:lvl>
    <w:lvl w:ilvl="5">
      <w:start w:val="1"/>
      <w:numFmt w:val="decimal"/>
      <w:isLgl/>
      <w:lvlText w:val="%1.%2.%3.%4.%5.%6."/>
      <w:lvlJc w:val="left"/>
      <w:pPr>
        <w:ind w:left="1801" w:hanging="1080"/>
      </w:pPr>
      <w:rPr>
        <w:rFonts w:hint="default"/>
      </w:rPr>
    </w:lvl>
    <w:lvl w:ilvl="6">
      <w:start w:val="1"/>
      <w:numFmt w:val="decimal"/>
      <w:isLgl/>
      <w:lvlText w:val="%1.%2.%3.%4.%5.%6.%7."/>
      <w:lvlJc w:val="left"/>
      <w:pPr>
        <w:ind w:left="2164" w:hanging="1440"/>
      </w:pPr>
      <w:rPr>
        <w:rFonts w:hint="default"/>
      </w:rPr>
    </w:lvl>
    <w:lvl w:ilvl="7">
      <w:start w:val="1"/>
      <w:numFmt w:val="decimal"/>
      <w:isLgl/>
      <w:lvlText w:val="%1.%2.%3.%4.%5.%6.%7.%8."/>
      <w:lvlJc w:val="left"/>
      <w:pPr>
        <w:ind w:left="2167" w:hanging="1440"/>
      </w:pPr>
      <w:rPr>
        <w:rFonts w:hint="default"/>
      </w:rPr>
    </w:lvl>
    <w:lvl w:ilvl="8">
      <w:start w:val="1"/>
      <w:numFmt w:val="decimal"/>
      <w:isLgl/>
      <w:lvlText w:val="%1.%2.%3.%4.%5.%6.%7.%8.%9."/>
      <w:lvlJc w:val="left"/>
      <w:pPr>
        <w:ind w:left="2530" w:hanging="1800"/>
      </w:pPr>
      <w:rPr>
        <w:rFonts w:hint="default"/>
      </w:rPr>
    </w:lvl>
  </w:abstractNum>
  <w:abstractNum w:abstractNumId="21" w15:restartNumberingAfterBreak="0">
    <w:nsid w:val="69D97308"/>
    <w:multiLevelType w:val="hybridMultilevel"/>
    <w:tmpl w:val="749ABC9A"/>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70CE649A"/>
    <w:multiLevelType w:val="hybridMultilevel"/>
    <w:tmpl w:val="39B2AA86"/>
    <w:lvl w:ilvl="0" w:tplc="51CC8B52">
      <w:numFmt w:val="bullet"/>
      <w:lvlText w:val="-"/>
      <w:lvlJc w:val="left"/>
      <w:pPr>
        <w:ind w:left="363" w:hanging="360"/>
      </w:pPr>
      <w:rPr>
        <w:rFonts w:ascii="Times New Roman" w:eastAsia="Times New Roman" w:hAnsi="Times New Roman" w:cs="Times New Roman" w:hint="default"/>
      </w:rPr>
    </w:lvl>
    <w:lvl w:ilvl="1" w:tplc="041A0003" w:tentative="1">
      <w:start w:val="1"/>
      <w:numFmt w:val="bullet"/>
      <w:lvlText w:val="o"/>
      <w:lvlJc w:val="left"/>
      <w:pPr>
        <w:ind w:left="1083" w:hanging="360"/>
      </w:pPr>
      <w:rPr>
        <w:rFonts w:ascii="Courier New" w:hAnsi="Courier New" w:cs="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num w:numId="1">
    <w:abstractNumId w:val="7"/>
  </w:num>
  <w:num w:numId="2">
    <w:abstractNumId w:val="8"/>
  </w:num>
  <w:num w:numId="3">
    <w:abstractNumId w:val="15"/>
  </w:num>
  <w:num w:numId="4">
    <w:abstractNumId w:val="7"/>
  </w:num>
  <w:num w:numId="5">
    <w:abstractNumId w:val="12"/>
  </w:num>
  <w:num w:numId="6">
    <w:abstractNumId w:val="11"/>
  </w:num>
  <w:num w:numId="7">
    <w:abstractNumId w:val="6"/>
  </w:num>
  <w:num w:numId="8">
    <w:abstractNumId w:val="4"/>
  </w:num>
  <w:num w:numId="9">
    <w:abstractNumId w:val="13"/>
  </w:num>
  <w:num w:numId="10">
    <w:abstractNumId w:val="9"/>
  </w:num>
  <w:num w:numId="11">
    <w:abstractNumId w:val="19"/>
  </w:num>
  <w:num w:numId="12">
    <w:abstractNumId w:val="0"/>
  </w:num>
  <w:num w:numId="13">
    <w:abstractNumId w:val="14"/>
  </w:num>
  <w:num w:numId="14">
    <w:abstractNumId w:val="17"/>
  </w:num>
  <w:num w:numId="15">
    <w:abstractNumId w:val="5"/>
  </w:num>
  <w:num w:numId="16">
    <w:abstractNumId w:val="22"/>
  </w:num>
  <w:num w:numId="17">
    <w:abstractNumId w:val="10"/>
  </w:num>
  <w:num w:numId="18">
    <w:abstractNumId w:val="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8"/>
  </w:num>
  <w:num w:numId="26">
    <w:abstractNumId w:val="21"/>
  </w:num>
  <w:num w:numId="27">
    <w:abstractNumId w:val="16"/>
  </w:num>
  <w:num w:numId="28">
    <w:abstractNumId w:val="1"/>
  </w:num>
  <w:num w:numId="29">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F5D"/>
    <w:rsid w:val="000037B7"/>
    <w:rsid w:val="000038BC"/>
    <w:rsid w:val="00003D8F"/>
    <w:rsid w:val="00003F7A"/>
    <w:rsid w:val="00011813"/>
    <w:rsid w:val="00012083"/>
    <w:rsid w:val="000126C3"/>
    <w:rsid w:val="00013F1C"/>
    <w:rsid w:val="0001405B"/>
    <w:rsid w:val="0001658E"/>
    <w:rsid w:val="0002144B"/>
    <w:rsid w:val="00021659"/>
    <w:rsid w:val="00021928"/>
    <w:rsid w:val="0002212A"/>
    <w:rsid w:val="000226BC"/>
    <w:rsid w:val="00022F2B"/>
    <w:rsid w:val="000249AD"/>
    <w:rsid w:val="000249F6"/>
    <w:rsid w:val="0002558D"/>
    <w:rsid w:val="0002617B"/>
    <w:rsid w:val="00026A4C"/>
    <w:rsid w:val="00027C9E"/>
    <w:rsid w:val="00034D58"/>
    <w:rsid w:val="00035227"/>
    <w:rsid w:val="000378CD"/>
    <w:rsid w:val="00040937"/>
    <w:rsid w:val="000422F3"/>
    <w:rsid w:val="0004231E"/>
    <w:rsid w:val="000442C2"/>
    <w:rsid w:val="00044347"/>
    <w:rsid w:val="000448CD"/>
    <w:rsid w:val="00047988"/>
    <w:rsid w:val="00047ACD"/>
    <w:rsid w:val="00053DB9"/>
    <w:rsid w:val="000552AD"/>
    <w:rsid w:val="00055875"/>
    <w:rsid w:val="00056EA9"/>
    <w:rsid w:val="00057E32"/>
    <w:rsid w:val="00057E53"/>
    <w:rsid w:val="000600A9"/>
    <w:rsid w:val="000612BB"/>
    <w:rsid w:val="000617E9"/>
    <w:rsid w:val="00062742"/>
    <w:rsid w:val="00064FE7"/>
    <w:rsid w:val="00065BE6"/>
    <w:rsid w:val="00067AB3"/>
    <w:rsid w:val="00070BA1"/>
    <w:rsid w:val="00070C87"/>
    <w:rsid w:val="00071428"/>
    <w:rsid w:val="00071CD1"/>
    <w:rsid w:val="000723ED"/>
    <w:rsid w:val="000724AF"/>
    <w:rsid w:val="00072A7E"/>
    <w:rsid w:val="000732CB"/>
    <w:rsid w:val="000757CB"/>
    <w:rsid w:val="00076194"/>
    <w:rsid w:val="00076781"/>
    <w:rsid w:val="00080856"/>
    <w:rsid w:val="00080EE3"/>
    <w:rsid w:val="00080F0D"/>
    <w:rsid w:val="00080F38"/>
    <w:rsid w:val="000811BD"/>
    <w:rsid w:val="00083C69"/>
    <w:rsid w:val="00085A57"/>
    <w:rsid w:val="00085FDA"/>
    <w:rsid w:val="00086401"/>
    <w:rsid w:val="00090FFF"/>
    <w:rsid w:val="00092160"/>
    <w:rsid w:val="00092AB7"/>
    <w:rsid w:val="00094238"/>
    <w:rsid w:val="000944CC"/>
    <w:rsid w:val="00094BD9"/>
    <w:rsid w:val="000953A1"/>
    <w:rsid w:val="00095997"/>
    <w:rsid w:val="000972C2"/>
    <w:rsid w:val="000A0543"/>
    <w:rsid w:val="000A2260"/>
    <w:rsid w:val="000A2C6B"/>
    <w:rsid w:val="000A514E"/>
    <w:rsid w:val="000A5EA5"/>
    <w:rsid w:val="000A7FB5"/>
    <w:rsid w:val="000B02A6"/>
    <w:rsid w:val="000B0445"/>
    <w:rsid w:val="000B2389"/>
    <w:rsid w:val="000B26C7"/>
    <w:rsid w:val="000B27CD"/>
    <w:rsid w:val="000B2A19"/>
    <w:rsid w:val="000B6056"/>
    <w:rsid w:val="000B6D3A"/>
    <w:rsid w:val="000B7DF7"/>
    <w:rsid w:val="000C480E"/>
    <w:rsid w:val="000C5C44"/>
    <w:rsid w:val="000C7A20"/>
    <w:rsid w:val="000D0564"/>
    <w:rsid w:val="000D06E7"/>
    <w:rsid w:val="000D2103"/>
    <w:rsid w:val="000E027A"/>
    <w:rsid w:val="000E0AE7"/>
    <w:rsid w:val="000E2D71"/>
    <w:rsid w:val="000E3AD8"/>
    <w:rsid w:val="000E731C"/>
    <w:rsid w:val="000E774B"/>
    <w:rsid w:val="000E7E18"/>
    <w:rsid w:val="000F06C9"/>
    <w:rsid w:val="000F077F"/>
    <w:rsid w:val="000F16A0"/>
    <w:rsid w:val="000F2BA7"/>
    <w:rsid w:val="000F3965"/>
    <w:rsid w:val="000F7829"/>
    <w:rsid w:val="000F7EF1"/>
    <w:rsid w:val="00100737"/>
    <w:rsid w:val="00100DC6"/>
    <w:rsid w:val="0010145A"/>
    <w:rsid w:val="00101D83"/>
    <w:rsid w:val="001029F3"/>
    <w:rsid w:val="00102DA7"/>
    <w:rsid w:val="00105518"/>
    <w:rsid w:val="001055D0"/>
    <w:rsid w:val="00105EBA"/>
    <w:rsid w:val="00106897"/>
    <w:rsid w:val="0010695B"/>
    <w:rsid w:val="0011183C"/>
    <w:rsid w:val="00111E94"/>
    <w:rsid w:val="00112469"/>
    <w:rsid w:val="00112CF4"/>
    <w:rsid w:val="00114DBB"/>
    <w:rsid w:val="0011725B"/>
    <w:rsid w:val="00117C82"/>
    <w:rsid w:val="00120ABA"/>
    <w:rsid w:val="00120FC8"/>
    <w:rsid w:val="00124502"/>
    <w:rsid w:val="0012560E"/>
    <w:rsid w:val="00125AF9"/>
    <w:rsid w:val="00125F2C"/>
    <w:rsid w:val="00126779"/>
    <w:rsid w:val="001267E4"/>
    <w:rsid w:val="0013400B"/>
    <w:rsid w:val="0013470E"/>
    <w:rsid w:val="00135FFC"/>
    <w:rsid w:val="00136758"/>
    <w:rsid w:val="00136F92"/>
    <w:rsid w:val="00137529"/>
    <w:rsid w:val="001379B9"/>
    <w:rsid w:val="00140053"/>
    <w:rsid w:val="001410E2"/>
    <w:rsid w:val="001443BF"/>
    <w:rsid w:val="001458C9"/>
    <w:rsid w:val="001458F0"/>
    <w:rsid w:val="00146457"/>
    <w:rsid w:val="001470B3"/>
    <w:rsid w:val="00147192"/>
    <w:rsid w:val="001512AF"/>
    <w:rsid w:val="001533FA"/>
    <w:rsid w:val="00153B4B"/>
    <w:rsid w:val="00155FF6"/>
    <w:rsid w:val="00156773"/>
    <w:rsid w:val="001576EE"/>
    <w:rsid w:val="00162A83"/>
    <w:rsid w:val="00163FA4"/>
    <w:rsid w:val="00164107"/>
    <w:rsid w:val="00165D5D"/>
    <w:rsid w:val="0016721B"/>
    <w:rsid w:val="00167EFF"/>
    <w:rsid w:val="00172030"/>
    <w:rsid w:val="00172932"/>
    <w:rsid w:val="00172EA2"/>
    <w:rsid w:val="00173156"/>
    <w:rsid w:val="00173309"/>
    <w:rsid w:val="00173679"/>
    <w:rsid w:val="001764CF"/>
    <w:rsid w:val="00180EC5"/>
    <w:rsid w:val="00180FF0"/>
    <w:rsid w:val="001816C7"/>
    <w:rsid w:val="001827B3"/>
    <w:rsid w:val="00182F78"/>
    <w:rsid w:val="00183EAA"/>
    <w:rsid w:val="001862F5"/>
    <w:rsid w:val="00191334"/>
    <w:rsid w:val="0019171B"/>
    <w:rsid w:val="00191D1C"/>
    <w:rsid w:val="001942F3"/>
    <w:rsid w:val="001947E0"/>
    <w:rsid w:val="001964E6"/>
    <w:rsid w:val="00196E82"/>
    <w:rsid w:val="00197A3B"/>
    <w:rsid w:val="001A0B6F"/>
    <w:rsid w:val="001A1BA5"/>
    <w:rsid w:val="001A3C73"/>
    <w:rsid w:val="001A435B"/>
    <w:rsid w:val="001A5CC5"/>
    <w:rsid w:val="001A648B"/>
    <w:rsid w:val="001B0784"/>
    <w:rsid w:val="001B1530"/>
    <w:rsid w:val="001B352A"/>
    <w:rsid w:val="001B3C48"/>
    <w:rsid w:val="001B46FF"/>
    <w:rsid w:val="001B5128"/>
    <w:rsid w:val="001B58F8"/>
    <w:rsid w:val="001B5BBE"/>
    <w:rsid w:val="001B5C51"/>
    <w:rsid w:val="001B5FA0"/>
    <w:rsid w:val="001B69E0"/>
    <w:rsid w:val="001C00F5"/>
    <w:rsid w:val="001C3B97"/>
    <w:rsid w:val="001C59DB"/>
    <w:rsid w:val="001C66A7"/>
    <w:rsid w:val="001C6825"/>
    <w:rsid w:val="001D146E"/>
    <w:rsid w:val="001D1BC4"/>
    <w:rsid w:val="001D220F"/>
    <w:rsid w:val="001D35A5"/>
    <w:rsid w:val="001D40B8"/>
    <w:rsid w:val="001D5042"/>
    <w:rsid w:val="001D703E"/>
    <w:rsid w:val="001D7918"/>
    <w:rsid w:val="001E09EB"/>
    <w:rsid w:val="001E2A3C"/>
    <w:rsid w:val="001E353E"/>
    <w:rsid w:val="001E3585"/>
    <w:rsid w:val="001E512A"/>
    <w:rsid w:val="001E5191"/>
    <w:rsid w:val="001E6A2C"/>
    <w:rsid w:val="001F1912"/>
    <w:rsid w:val="001F2044"/>
    <w:rsid w:val="001F2CAE"/>
    <w:rsid w:val="001F33EE"/>
    <w:rsid w:val="001F358C"/>
    <w:rsid w:val="001F37F2"/>
    <w:rsid w:val="001F5F19"/>
    <w:rsid w:val="001F60E8"/>
    <w:rsid w:val="001F6424"/>
    <w:rsid w:val="001F762D"/>
    <w:rsid w:val="00200952"/>
    <w:rsid w:val="00202628"/>
    <w:rsid w:val="00203497"/>
    <w:rsid w:val="002046E6"/>
    <w:rsid w:val="002049A6"/>
    <w:rsid w:val="00204F64"/>
    <w:rsid w:val="00204F7C"/>
    <w:rsid w:val="002051BF"/>
    <w:rsid w:val="002054AF"/>
    <w:rsid w:val="00205D1A"/>
    <w:rsid w:val="0020623C"/>
    <w:rsid w:val="00207309"/>
    <w:rsid w:val="00207EF9"/>
    <w:rsid w:val="0021013D"/>
    <w:rsid w:val="00212662"/>
    <w:rsid w:val="00214543"/>
    <w:rsid w:val="00220127"/>
    <w:rsid w:val="002262F9"/>
    <w:rsid w:val="00226C82"/>
    <w:rsid w:val="00231094"/>
    <w:rsid w:val="00231125"/>
    <w:rsid w:val="0023152E"/>
    <w:rsid w:val="00232BBF"/>
    <w:rsid w:val="002330AC"/>
    <w:rsid w:val="00233522"/>
    <w:rsid w:val="00234180"/>
    <w:rsid w:val="00235631"/>
    <w:rsid w:val="0023740A"/>
    <w:rsid w:val="00237977"/>
    <w:rsid w:val="002401E1"/>
    <w:rsid w:val="0024062A"/>
    <w:rsid w:val="00241E28"/>
    <w:rsid w:val="002420AC"/>
    <w:rsid w:val="002430F2"/>
    <w:rsid w:val="002440D8"/>
    <w:rsid w:val="002444E5"/>
    <w:rsid w:val="00244B66"/>
    <w:rsid w:val="002453F3"/>
    <w:rsid w:val="00247200"/>
    <w:rsid w:val="00250ADF"/>
    <w:rsid w:val="00251134"/>
    <w:rsid w:val="0025312A"/>
    <w:rsid w:val="00256159"/>
    <w:rsid w:val="00256A00"/>
    <w:rsid w:val="00257C7B"/>
    <w:rsid w:val="00257D8F"/>
    <w:rsid w:val="00257E83"/>
    <w:rsid w:val="00257F8E"/>
    <w:rsid w:val="00262C24"/>
    <w:rsid w:val="0026357B"/>
    <w:rsid w:val="00264286"/>
    <w:rsid w:val="002672D9"/>
    <w:rsid w:val="00267BFB"/>
    <w:rsid w:val="002702B4"/>
    <w:rsid w:val="00270518"/>
    <w:rsid w:val="00270883"/>
    <w:rsid w:val="00270BB7"/>
    <w:rsid w:val="0027435B"/>
    <w:rsid w:val="002835DC"/>
    <w:rsid w:val="00283E17"/>
    <w:rsid w:val="00284047"/>
    <w:rsid w:val="00284499"/>
    <w:rsid w:val="00285335"/>
    <w:rsid w:val="00285482"/>
    <w:rsid w:val="002854AC"/>
    <w:rsid w:val="002900D8"/>
    <w:rsid w:val="00292C97"/>
    <w:rsid w:val="00294172"/>
    <w:rsid w:val="00294EED"/>
    <w:rsid w:val="0029649B"/>
    <w:rsid w:val="0029712F"/>
    <w:rsid w:val="00297232"/>
    <w:rsid w:val="002A0997"/>
    <w:rsid w:val="002A0C79"/>
    <w:rsid w:val="002A0D98"/>
    <w:rsid w:val="002A22CD"/>
    <w:rsid w:val="002A2D4A"/>
    <w:rsid w:val="002A318E"/>
    <w:rsid w:val="002A5062"/>
    <w:rsid w:val="002A539B"/>
    <w:rsid w:val="002A5975"/>
    <w:rsid w:val="002B048F"/>
    <w:rsid w:val="002B1365"/>
    <w:rsid w:val="002B15AF"/>
    <w:rsid w:val="002B175F"/>
    <w:rsid w:val="002B7413"/>
    <w:rsid w:val="002C0A83"/>
    <w:rsid w:val="002C3823"/>
    <w:rsid w:val="002C4E50"/>
    <w:rsid w:val="002C5023"/>
    <w:rsid w:val="002C749D"/>
    <w:rsid w:val="002C7648"/>
    <w:rsid w:val="002C7CDA"/>
    <w:rsid w:val="002D0CA4"/>
    <w:rsid w:val="002D1768"/>
    <w:rsid w:val="002D3351"/>
    <w:rsid w:val="002D38E9"/>
    <w:rsid w:val="002D5340"/>
    <w:rsid w:val="002D53A4"/>
    <w:rsid w:val="002D6B1C"/>
    <w:rsid w:val="002E0B8B"/>
    <w:rsid w:val="002E0E81"/>
    <w:rsid w:val="002E18CE"/>
    <w:rsid w:val="002E1A97"/>
    <w:rsid w:val="002E2697"/>
    <w:rsid w:val="002E2DA1"/>
    <w:rsid w:val="002E4036"/>
    <w:rsid w:val="002E5582"/>
    <w:rsid w:val="002F4B0A"/>
    <w:rsid w:val="002F4C96"/>
    <w:rsid w:val="002F5077"/>
    <w:rsid w:val="002F5585"/>
    <w:rsid w:val="002F5E94"/>
    <w:rsid w:val="002F68D1"/>
    <w:rsid w:val="002F69A8"/>
    <w:rsid w:val="002F7181"/>
    <w:rsid w:val="00300623"/>
    <w:rsid w:val="00301E08"/>
    <w:rsid w:val="00301ECF"/>
    <w:rsid w:val="003052A5"/>
    <w:rsid w:val="0030654A"/>
    <w:rsid w:val="00306A9B"/>
    <w:rsid w:val="00307807"/>
    <w:rsid w:val="00310AC3"/>
    <w:rsid w:val="0031399A"/>
    <w:rsid w:val="003167CC"/>
    <w:rsid w:val="00322CDE"/>
    <w:rsid w:val="003244E8"/>
    <w:rsid w:val="00324A9C"/>
    <w:rsid w:val="00325D20"/>
    <w:rsid w:val="003264C5"/>
    <w:rsid w:val="003271F7"/>
    <w:rsid w:val="0033044D"/>
    <w:rsid w:val="00331E5F"/>
    <w:rsid w:val="0033490D"/>
    <w:rsid w:val="00340374"/>
    <w:rsid w:val="00341136"/>
    <w:rsid w:val="00342C2E"/>
    <w:rsid w:val="00342C44"/>
    <w:rsid w:val="003430A9"/>
    <w:rsid w:val="00344634"/>
    <w:rsid w:val="00344A99"/>
    <w:rsid w:val="003456CF"/>
    <w:rsid w:val="00347EB8"/>
    <w:rsid w:val="00350B9E"/>
    <w:rsid w:val="00351808"/>
    <w:rsid w:val="00351834"/>
    <w:rsid w:val="003527C1"/>
    <w:rsid w:val="0035280E"/>
    <w:rsid w:val="00352C39"/>
    <w:rsid w:val="00352CC7"/>
    <w:rsid w:val="00353217"/>
    <w:rsid w:val="00353C62"/>
    <w:rsid w:val="003548F9"/>
    <w:rsid w:val="003558B4"/>
    <w:rsid w:val="003610D9"/>
    <w:rsid w:val="00361A36"/>
    <w:rsid w:val="00362558"/>
    <w:rsid w:val="00362964"/>
    <w:rsid w:val="00362D24"/>
    <w:rsid w:val="00363D5F"/>
    <w:rsid w:val="00364944"/>
    <w:rsid w:val="003652D1"/>
    <w:rsid w:val="00365E59"/>
    <w:rsid w:val="00365F43"/>
    <w:rsid w:val="0036665A"/>
    <w:rsid w:val="00366766"/>
    <w:rsid w:val="003674F9"/>
    <w:rsid w:val="003701A2"/>
    <w:rsid w:val="00370543"/>
    <w:rsid w:val="003720DA"/>
    <w:rsid w:val="0037295C"/>
    <w:rsid w:val="00372C19"/>
    <w:rsid w:val="00374D58"/>
    <w:rsid w:val="00374EF3"/>
    <w:rsid w:val="00375694"/>
    <w:rsid w:val="00375C64"/>
    <w:rsid w:val="00375E48"/>
    <w:rsid w:val="00375EEA"/>
    <w:rsid w:val="003762F5"/>
    <w:rsid w:val="003802A7"/>
    <w:rsid w:val="0038194F"/>
    <w:rsid w:val="00386165"/>
    <w:rsid w:val="003866F3"/>
    <w:rsid w:val="003868EF"/>
    <w:rsid w:val="003873AF"/>
    <w:rsid w:val="003907C9"/>
    <w:rsid w:val="003941DD"/>
    <w:rsid w:val="003944B7"/>
    <w:rsid w:val="00397B7E"/>
    <w:rsid w:val="00397F8D"/>
    <w:rsid w:val="003A068D"/>
    <w:rsid w:val="003A0D43"/>
    <w:rsid w:val="003A417B"/>
    <w:rsid w:val="003A4BE3"/>
    <w:rsid w:val="003A56D2"/>
    <w:rsid w:val="003A608B"/>
    <w:rsid w:val="003A7B79"/>
    <w:rsid w:val="003B6517"/>
    <w:rsid w:val="003B6EBD"/>
    <w:rsid w:val="003B72BD"/>
    <w:rsid w:val="003B78BC"/>
    <w:rsid w:val="003C0A44"/>
    <w:rsid w:val="003C0D46"/>
    <w:rsid w:val="003C3954"/>
    <w:rsid w:val="003C4737"/>
    <w:rsid w:val="003C481A"/>
    <w:rsid w:val="003C4876"/>
    <w:rsid w:val="003C4CBA"/>
    <w:rsid w:val="003C61A8"/>
    <w:rsid w:val="003C671C"/>
    <w:rsid w:val="003C7A5A"/>
    <w:rsid w:val="003C7D93"/>
    <w:rsid w:val="003C7FF6"/>
    <w:rsid w:val="003D0A0E"/>
    <w:rsid w:val="003D1AC9"/>
    <w:rsid w:val="003D30B2"/>
    <w:rsid w:val="003D361C"/>
    <w:rsid w:val="003D4AB9"/>
    <w:rsid w:val="003D63C0"/>
    <w:rsid w:val="003E07A4"/>
    <w:rsid w:val="003E3358"/>
    <w:rsid w:val="003E417E"/>
    <w:rsid w:val="003E4EF4"/>
    <w:rsid w:val="003E57D8"/>
    <w:rsid w:val="003E6C31"/>
    <w:rsid w:val="003E6CD3"/>
    <w:rsid w:val="003E70D1"/>
    <w:rsid w:val="003E7307"/>
    <w:rsid w:val="003F00D3"/>
    <w:rsid w:val="003F02B2"/>
    <w:rsid w:val="003F0807"/>
    <w:rsid w:val="003F24BE"/>
    <w:rsid w:val="003F313B"/>
    <w:rsid w:val="003F44DB"/>
    <w:rsid w:val="003F4A99"/>
    <w:rsid w:val="003F697E"/>
    <w:rsid w:val="003F7784"/>
    <w:rsid w:val="0040133E"/>
    <w:rsid w:val="00403CF0"/>
    <w:rsid w:val="00403CF4"/>
    <w:rsid w:val="00405E35"/>
    <w:rsid w:val="00406A93"/>
    <w:rsid w:val="00407366"/>
    <w:rsid w:val="004115B8"/>
    <w:rsid w:val="0041177C"/>
    <w:rsid w:val="00413821"/>
    <w:rsid w:val="0041576D"/>
    <w:rsid w:val="00415DE4"/>
    <w:rsid w:val="00417CA6"/>
    <w:rsid w:val="004206AE"/>
    <w:rsid w:val="00420A02"/>
    <w:rsid w:val="00421DDC"/>
    <w:rsid w:val="00425B3B"/>
    <w:rsid w:val="00426227"/>
    <w:rsid w:val="00426C06"/>
    <w:rsid w:val="0043024B"/>
    <w:rsid w:val="0043065F"/>
    <w:rsid w:val="0043143D"/>
    <w:rsid w:val="00432DA0"/>
    <w:rsid w:val="00433B47"/>
    <w:rsid w:val="00434439"/>
    <w:rsid w:val="00435933"/>
    <w:rsid w:val="00436EE9"/>
    <w:rsid w:val="00437577"/>
    <w:rsid w:val="00437BD0"/>
    <w:rsid w:val="004408DA"/>
    <w:rsid w:val="00442A34"/>
    <w:rsid w:val="00442CC6"/>
    <w:rsid w:val="00442D7B"/>
    <w:rsid w:val="00442FE5"/>
    <w:rsid w:val="0044468E"/>
    <w:rsid w:val="00445094"/>
    <w:rsid w:val="004535A9"/>
    <w:rsid w:val="004560CD"/>
    <w:rsid w:val="00456E88"/>
    <w:rsid w:val="00461DE0"/>
    <w:rsid w:val="00462159"/>
    <w:rsid w:val="004630F0"/>
    <w:rsid w:val="00463D45"/>
    <w:rsid w:val="00464B1C"/>
    <w:rsid w:val="00465660"/>
    <w:rsid w:val="00466480"/>
    <w:rsid w:val="004669C6"/>
    <w:rsid w:val="0046703C"/>
    <w:rsid w:val="00467E4E"/>
    <w:rsid w:val="0047006D"/>
    <w:rsid w:val="004717E7"/>
    <w:rsid w:val="004718A8"/>
    <w:rsid w:val="00471DA1"/>
    <w:rsid w:val="00473C63"/>
    <w:rsid w:val="00476A41"/>
    <w:rsid w:val="00477139"/>
    <w:rsid w:val="00477EB4"/>
    <w:rsid w:val="00480427"/>
    <w:rsid w:val="004808E7"/>
    <w:rsid w:val="00480A7F"/>
    <w:rsid w:val="00480B00"/>
    <w:rsid w:val="00480DC9"/>
    <w:rsid w:val="004822AD"/>
    <w:rsid w:val="00483D70"/>
    <w:rsid w:val="00483DD0"/>
    <w:rsid w:val="00484A0E"/>
    <w:rsid w:val="00484B11"/>
    <w:rsid w:val="00484BC9"/>
    <w:rsid w:val="00486945"/>
    <w:rsid w:val="00486E6B"/>
    <w:rsid w:val="00491EF4"/>
    <w:rsid w:val="00492BDB"/>
    <w:rsid w:val="0049509F"/>
    <w:rsid w:val="004955FB"/>
    <w:rsid w:val="004A05FA"/>
    <w:rsid w:val="004A1524"/>
    <w:rsid w:val="004A1776"/>
    <w:rsid w:val="004A2726"/>
    <w:rsid w:val="004A4269"/>
    <w:rsid w:val="004A7243"/>
    <w:rsid w:val="004A7307"/>
    <w:rsid w:val="004B0623"/>
    <w:rsid w:val="004B07F1"/>
    <w:rsid w:val="004B08B0"/>
    <w:rsid w:val="004B11FC"/>
    <w:rsid w:val="004B1AA3"/>
    <w:rsid w:val="004B1F03"/>
    <w:rsid w:val="004B48B3"/>
    <w:rsid w:val="004B53C2"/>
    <w:rsid w:val="004C0D52"/>
    <w:rsid w:val="004C15EB"/>
    <w:rsid w:val="004C1ED1"/>
    <w:rsid w:val="004C269E"/>
    <w:rsid w:val="004C38A2"/>
    <w:rsid w:val="004C41FD"/>
    <w:rsid w:val="004C5295"/>
    <w:rsid w:val="004C5A36"/>
    <w:rsid w:val="004D166C"/>
    <w:rsid w:val="004D664F"/>
    <w:rsid w:val="004D6D5A"/>
    <w:rsid w:val="004D715B"/>
    <w:rsid w:val="004D7739"/>
    <w:rsid w:val="004E1983"/>
    <w:rsid w:val="004E7B79"/>
    <w:rsid w:val="004E7F22"/>
    <w:rsid w:val="004F135A"/>
    <w:rsid w:val="004F1995"/>
    <w:rsid w:val="004F3429"/>
    <w:rsid w:val="004F38B7"/>
    <w:rsid w:val="004F4E51"/>
    <w:rsid w:val="004F50D9"/>
    <w:rsid w:val="004F5ED6"/>
    <w:rsid w:val="00501338"/>
    <w:rsid w:val="00501F88"/>
    <w:rsid w:val="00502AE7"/>
    <w:rsid w:val="0050369F"/>
    <w:rsid w:val="00503D61"/>
    <w:rsid w:val="00504258"/>
    <w:rsid w:val="00504334"/>
    <w:rsid w:val="0050620B"/>
    <w:rsid w:val="00506780"/>
    <w:rsid w:val="00507DCD"/>
    <w:rsid w:val="00510366"/>
    <w:rsid w:val="00510B57"/>
    <w:rsid w:val="005129B7"/>
    <w:rsid w:val="00512C8F"/>
    <w:rsid w:val="00513989"/>
    <w:rsid w:val="0051469B"/>
    <w:rsid w:val="00515B66"/>
    <w:rsid w:val="00516EAD"/>
    <w:rsid w:val="00517472"/>
    <w:rsid w:val="00523D27"/>
    <w:rsid w:val="00523F0C"/>
    <w:rsid w:val="00525942"/>
    <w:rsid w:val="00526964"/>
    <w:rsid w:val="00527088"/>
    <w:rsid w:val="00532FDC"/>
    <w:rsid w:val="00535C99"/>
    <w:rsid w:val="005365F9"/>
    <w:rsid w:val="00536ADA"/>
    <w:rsid w:val="00537187"/>
    <w:rsid w:val="00537208"/>
    <w:rsid w:val="00537C80"/>
    <w:rsid w:val="00542456"/>
    <w:rsid w:val="0054248E"/>
    <w:rsid w:val="005439BE"/>
    <w:rsid w:val="00543F07"/>
    <w:rsid w:val="00545522"/>
    <w:rsid w:val="005455A7"/>
    <w:rsid w:val="00545CC8"/>
    <w:rsid w:val="00550BBD"/>
    <w:rsid w:val="00553B81"/>
    <w:rsid w:val="0055562A"/>
    <w:rsid w:val="00555669"/>
    <w:rsid w:val="005560F3"/>
    <w:rsid w:val="00557D60"/>
    <w:rsid w:val="0056054F"/>
    <w:rsid w:val="00561A10"/>
    <w:rsid w:val="00562F7C"/>
    <w:rsid w:val="005642C3"/>
    <w:rsid w:val="00564A0A"/>
    <w:rsid w:val="00565431"/>
    <w:rsid w:val="005668A4"/>
    <w:rsid w:val="005704A7"/>
    <w:rsid w:val="0057090A"/>
    <w:rsid w:val="00571115"/>
    <w:rsid w:val="00571F9A"/>
    <w:rsid w:val="005721EB"/>
    <w:rsid w:val="00572502"/>
    <w:rsid w:val="005750F7"/>
    <w:rsid w:val="005754C1"/>
    <w:rsid w:val="00576B3C"/>
    <w:rsid w:val="0058081A"/>
    <w:rsid w:val="00581247"/>
    <w:rsid w:val="0058165A"/>
    <w:rsid w:val="005822B0"/>
    <w:rsid w:val="005827D2"/>
    <w:rsid w:val="00583421"/>
    <w:rsid w:val="00585B3F"/>
    <w:rsid w:val="0058617C"/>
    <w:rsid w:val="00594497"/>
    <w:rsid w:val="00597432"/>
    <w:rsid w:val="005A00B1"/>
    <w:rsid w:val="005A039A"/>
    <w:rsid w:val="005A0F2F"/>
    <w:rsid w:val="005A1258"/>
    <w:rsid w:val="005A24CC"/>
    <w:rsid w:val="005A2751"/>
    <w:rsid w:val="005A2968"/>
    <w:rsid w:val="005A30D5"/>
    <w:rsid w:val="005A3715"/>
    <w:rsid w:val="005A3C1D"/>
    <w:rsid w:val="005A3CF7"/>
    <w:rsid w:val="005A463F"/>
    <w:rsid w:val="005A6D8F"/>
    <w:rsid w:val="005B03AB"/>
    <w:rsid w:val="005B049E"/>
    <w:rsid w:val="005B3CCA"/>
    <w:rsid w:val="005B3D44"/>
    <w:rsid w:val="005B4376"/>
    <w:rsid w:val="005B66E9"/>
    <w:rsid w:val="005B6EE9"/>
    <w:rsid w:val="005C300B"/>
    <w:rsid w:val="005C30C8"/>
    <w:rsid w:val="005C387A"/>
    <w:rsid w:val="005C3A3A"/>
    <w:rsid w:val="005C5543"/>
    <w:rsid w:val="005C5DB8"/>
    <w:rsid w:val="005C6BDF"/>
    <w:rsid w:val="005D04FC"/>
    <w:rsid w:val="005D0AEA"/>
    <w:rsid w:val="005D2197"/>
    <w:rsid w:val="005D255E"/>
    <w:rsid w:val="005D2C27"/>
    <w:rsid w:val="005D3B61"/>
    <w:rsid w:val="005D3CA8"/>
    <w:rsid w:val="005D3D6C"/>
    <w:rsid w:val="005D69A1"/>
    <w:rsid w:val="005D6BB2"/>
    <w:rsid w:val="005E02B6"/>
    <w:rsid w:val="005E18C8"/>
    <w:rsid w:val="005E382E"/>
    <w:rsid w:val="005E45B0"/>
    <w:rsid w:val="005E5056"/>
    <w:rsid w:val="005E5479"/>
    <w:rsid w:val="005E6D94"/>
    <w:rsid w:val="005E7C0E"/>
    <w:rsid w:val="005F0160"/>
    <w:rsid w:val="005F0A96"/>
    <w:rsid w:val="005F0CBD"/>
    <w:rsid w:val="005F3382"/>
    <w:rsid w:val="005F3626"/>
    <w:rsid w:val="005F5185"/>
    <w:rsid w:val="005F685A"/>
    <w:rsid w:val="005F6A4E"/>
    <w:rsid w:val="005F6BD7"/>
    <w:rsid w:val="005F7433"/>
    <w:rsid w:val="005F7A24"/>
    <w:rsid w:val="0060218D"/>
    <w:rsid w:val="006028C7"/>
    <w:rsid w:val="00604147"/>
    <w:rsid w:val="00604EA9"/>
    <w:rsid w:val="00605356"/>
    <w:rsid w:val="00605F99"/>
    <w:rsid w:val="00606C05"/>
    <w:rsid w:val="0061256D"/>
    <w:rsid w:val="0061302E"/>
    <w:rsid w:val="00613A90"/>
    <w:rsid w:val="00615058"/>
    <w:rsid w:val="00615D96"/>
    <w:rsid w:val="00615DAC"/>
    <w:rsid w:val="00616B56"/>
    <w:rsid w:val="00616C11"/>
    <w:rsid w:val="00617D03"/>
    <w:rsid w:val="00624599"/>
    <w:rsid w:val="006246B3"/>
    <w:rsid w:val="006305CD"/>
    <w:rsid w:val="00631500"/>
    <w:rsid w:val="0063177A"/>
    <w:rsid w:val="0063286E"/>
    <w:rsid w:val="00632B69"/>
    <w:rsid w:val="00632D05"/>
    <w:rsid w:val="006334C3"/>
    <w:rsid w:val="006339CB"/>
    <w:rsid w:val="0063433B"/>
    <w:rsid w:val="0063528B"/>
    <w:rsid w:val="00635F2B"/>
    <w:rsid w:val="0063652D"/>
    <w:rsid w:val="006377E1"/>
    <w:rsid w:val="00640195"/>
    <w:rsid w:val="00640E0F"/>
    <w:rsid w:val="00640EDA"/>
    <w:rsid w:val="00641772"/>
    <w:rsid w:val="00641DD2"/>
    <w:rsid w:val="006434CE"/>
    <w:rsid w:val="00645397"/>
    <w:rsid w:val="00647B39"/>
    <w:rsid w:val="006511CD"/>
    <w:rsid w:val="00656969"/>
    <w:rsid w:val="006649C7"/>
    <w:rsid w:val="0066513A"/>
    <w:rsid w:val="00665890"/>
    <w:rsid w:val="00665E99"/>
    <w:rsid w:val="006660AA"/>
    <w:rsid w:val="006666D5"/>
    <w:rsid w:val="006666EC"/>
    <w:rsid w:val="006679FB"/>
    <w:rsid w:val="006705E3"/>
    <w:rsid w:val="00670E4B"/>
    <w:rsid w:val="00671E78"/>
    <w:rsid w:val="0067265D"/>
    <w:rsid w:val="00675489"/>
    <w:rsid w:val="00677562"/>
    <w:rsid w:val="0068238C"/>
    <w:rsid w:val="00682B00"/>
    <w:rsid w:val="006830A0"/>
    <w:rsid w:val="006832BB"/>
    <w:rsid w:val="006862B3"/>
    <w:rsid w:val="00690B40"/>
    <w:rsid w:val="00691C59"/>
    <w:rsid w:val="006930EB"/>
    <w:rsid w:val="006943BE"/>
    <w:rsid w:val="00695A83"/>
    <w:rsid w:val="00695E2E"/>
    <w:rsid w:val="00696178"/>
    <w:rsid w:val="006A27AA"/>
    <w:rsid w:val="006A390B"/>
    <w:rsid w:val="006A3C06"/>
    <w:rsid w:val="006A535F"/>
    <w:rsid w:val="006B025E"/>
    <w:rsid w:val="006B0C78"/>
    <w:rsid w:val="006B184C"/>
    <w:rsid w:val="006B1BC1"/>
    <w:rsid w:val="006B2FE6"/>
    <w:rsid w:val="006B367E"/>
    <w:rsid w:val="006B3693"/>
    <w:rsid w:val="006B4947"/>
    <w:rsid w:val="006B68CF"/>
    <w:rsid w:val="006C0D44"/>
    <w:rsid w:val="006C2D35"/>
    <w:rsid w:val="006C3CC9"/>
    <w:rsid w:val="006C3D82"/>
    <w:rsid w:val="006C3FE0"/>
    <w:rsid w:val="006C46AF"/>
    <w:rsid w:val="006C5F40"/>
    <w:rsid w:val="006D1E02"/>
    <w:rsid w:val="006D26C8"/>
    <w:rsid w:val="006D3828"/>
    <w:rsid w:val="006D7484"/>
    <w:rsid w:val="006D79AC"/>
    <w:rsid w:val="006E08A2"/>
    <w:rsid w:val="006E0E5C"/>
    <w:rsid w:val="006E4BB3"/>
    <w:rsid w:val="006E7BCD"/>
    <w:rsid w:val="006F0148"/>
    <w:rsid w:val="006F0BB9"/>
    <w:rsid w:val="006F1479"/>
    <w:rsid w:val="006F150D"/>
    <w:rsid w:val="006F31EA"/>
    <w:rsid w:val="006F3923"/>
    <w:rsid w:val="006F47D4"/>
    <w:rsid w:val="006F4D3F"/>
    <w:rsid w:val="006F5469"/>
    <w:rsid w:val="006F606A"/>
    <w:rsid w:val="006F6378"/>
    <w:rsid w:val="006F6E48"/>
    <w:rsid w:val="006F71BB"/>
    <w:rsid w:val="007001FB"/>
    <w:rsid w:val="00704953"/>
    <w:rsid w:val="00705EEC"/>
    <w:rsid w:val="007060A0"/>
    <w:rsid w:val="0070739E"/>
    <w:rsid w:val="00707ADE"/>
    <w:rsid w:val="007101A7"/>
    <w:rsid w:val="00710CC3"/>
    <w:rsid w:val="0071123D"/>
    <w:rsid w:val="0071264C"/>
    <w:rsid w:val="007132AF"/>
    <w:rsid w:val="0071489A"/>
    <w:rsid w:val="007159A1"/>
    <w:rsid w:val="007160D3"/>
    <w:rsid w:val="00716BCE"/>
    <w:rsid w:val="00716D37"/>
    <w:rsid w:val="007179E9"/>
    <w:rsid w:val="00717B14"/>
    <w:rsid w:val="0072240B"/>
    <w:rsid w:val="007231D1"/>
    <w:rsid w:val="0072403E"/>
    <w:rsid w:val="0072413F"/>
    <w:rsid w:val="00724571"/>
    <w:rsid w:val="00727BAE"/>
    <w:rsid w:val="007308DF"/>
    <w:rsid w:val="00730AD5"/>
    <w:rsid w:val="00731ABD"/>
    <w:rsid w:val="00731D8E"/>
    <w:rsid w:val="00732EB8"/>
    <w:rsid w:val="007349DA"/>
    <w:rsid w:val="00736C7F"/>
    <w:rsid w:val="0073745B"/>
    <w:rsid w:val="00737CF3"/>
    <w:rsid w:val="00741C9D"/>
    <w:rsid w:val="007426BA"/>
    <w:rsid w:val="0074443F"/>
    <w:rsid w:val="007467FF"/>
    <w:rsid w:val="0074699A"/>
    <w:rsid w:val="00750C34"/>
    <w:rsid w:val="00750E72"/>
    <w:rsid w:val="00751A45"/>
    <w:rsid w:val="0075261B"/>
    <w:rsid w:val="00752C4D"/>
    <w:rsid w:val="00752CCC"/>
    <w:rsid w:val="0075351F"/>
    <w:rsid w:val="00753CB4"/>
    <w:rsid w:val="00754E5A"/>
    <w:rsid w:val="00756760"/>
    <w:rsid w:val="00757AF9"/>
    <w:rsid w:val="00757CF2"/>
    <w:rsid w:val="0076184C"/>
    <w:rsid w:val="007627CD"/>
    <w:rsid w:val="007638B4"/>
    <w:rsid w:val="00763B78"/>
    <w:rsid w:val="0076400B"/>
    <w:rsid w:val="007648BC"/>
    <w:rsid w:val="00765712"/>
    <w:rsid w:val="00770C2E"/>
    <w:rsid w:val="00770F0A"/>
    <w:rsid w:val="00772822"/>
    <w:rsid w:val="00772C45"/>
    <w:rsid w:val="00773A33"/>
    <w:rsid w:val="00774DDE"/>
    <w:rsid w:val="007803FF"/>
    <w:rsid w:val="00780F92"/>
    <w:rsid w:val="00781B43"/>
    <w:rsid w:val="00782C41"/>
    <w:rsid w:val="0078435B"/>
    <w:rsid w:val="00784EE9"/>
    <w:rsid w:val="00787A29"/>
    <w:rsid w:val="007919DE"/>
    <w:rsid w:val="00792545"/>
    <w:rsid w:val="0079290C"/>
    <w:rsid w:val="00793D4E"/>
    <w:rsid w:val="00796146"/>
    <w:rsid w:val="007A09A9"/>
    <w:rsid w:val="007A3183"/>
    <w:rsid w:val="007A4AD8"/>
    <w:rsid w:val="007A4EB0"/>
    <w:rsid w:val="007A7154"/>
    <w:rsid w:val="007A7A07"/>
    <w:rsid w:val="007B15C7"/>
    <w:rsid w:val="007B2D62"/>
    <w:rsid w:val="007B308B"/>
    <w:rsid w:val="007B3CF9"/>
    <w:rsid w:val="007B53E4"/>
    <w:rsid w:val="007B61B2"/>
    <w:rsid w:val="007C0A64"/>
    <w:rsid w:val="007C2962"/>
    <w:rsid w:val="007C2F2A"/>
    <w:rsid w:val="007C33AA"/>
    <w:rsid w:val="007C7299"/>
    <w:rsid w:val="007C7C4C"/>
    <w:rsid w:val="007D081F"/>
    <w:rsid w:val="007D0D4A"/>
    <w:rsid w:val="007D1D8F"/>
    <w:rsid w:val="007D37A7"/>
    <w:rsid w:val="007D3E1D"/>
    <w:rsid w:val="007D71D5"/>
    <w:rsid w:val="007D7795"/>
    <w:rsid w:val="007E2B97"/>
    <w:rsid w:val="007E34F0"/>
    <w:rsid w:val="007E4543"/>
    <w:rsid w:val="007E5939"/>
    <w:rsid w:val="007E6B89"/>
    <w:rsid w:val="007E73BA"/>
    <w:rsid w:val="007F04BF"/>
    <w:rsid w:val="007F1450"/>
    <w:rsid w:val="007F1760"/>
    <w:rsid w:val="007F1D38"/>
    <w:rsid w:val="007F1FB2"/>
    <w:rsid w:val="007F2F8B"/>
    <w:rsid w:val="007F4541"/>
    <w:rsid w:val="007F5CE8"/>
    <w:rsid w:val="007F7D71"/>
    <w:rsid w:val="0080065E"/>
    <w:rsid w:val="00800A89"/>
    <w:rsid w:val="008014CE"/>
    <w:rsid w:val="00801947"/>
    <w:rsid w:val="0080234A"/>
    <w:rsid w:val="00802B13"/>
    <w:rsid w:val="00803724"/>
    <w:rsid w:val="0080581C"/>
    <w:rsid w:val="00805E30"/>
    <w:rsid w:val="00806B6A"/>
    <w:rsid w:val="00813314"/>
    <w:rsid w:val="00813A16"/>
    <w:rsid w:val="00813EBF"/>
    <w:rsid w:val="00815276"/>
    <w:rsid w:val="00815ECC"/>
    <w:rsid w:val="00817164"/>
    <w:rsid w:val="00821883"/>
    <w:rsid w:val="008224E1"/>
    <w:rsid w:val="008269F0"/>
    <w:rsid w:val="00833B6F"/>
    <w:rsid w:val="008348AE"/>
    <w:rsid w:val="00834D61"/>
    <w:rsid w:val="0083611A"/>
    <w:rsid w:val="00837000"/>
    <w:rsid w:val="00837EF5"/>
    <w:rsid w:val="00843605"/>
    <w:rsid w:val="008442B0"/>
    <w:rsid w:val="0084724F"/>
    <w:rsid w:val="00847552"/>
    <w:rsid w:val="00847F96"/>
    <w:rsid w:val="00850255"/>
    <w:rsid w:val="00850FF2"/>
    <w:rsid w:val="00852A6C"/>
    <w:rsid w:val="00853BE2"/>
    <w:rsid w:val="008548C5"/>
    <w:rsid w:val="00854906"/>
    <w:rsid w:val="00854C61"/>
    <w:rsid w:val="00855D2D"/>
    <w:rsid w:val="00855F39"/>
    <w:rsid w:val="008563DA"/>
    <w:rsid w:val="00856807"/>
    <w:rsid w:val="00857C4A"/>
    <w:rsid w:val="00863817"/>
    <w:rsid w:val="00863BB9"/>
    <w:rsid w:val="00863BEC"/>
    <w:rsid w:val="0086416C"/>
    <w:rsid w:val="00865448"/>
    <w:rsid w:val="008657BC"/>
    <w:rsid w:val="00865F80"/>
    <w:rsid w:val="008663DF"/>
    <w:rsid w:val="00867009"/>
    <w:rsid w:val="008739EC"/>
    <w:rsid w:val="008757EA"/>
    <w:rsid w:val="008762DF"/>
    <w:rsid w:val="008801A4"/>
    <w:rsid w:val="0088114B"/>
    <w:rsid w:val="0088227B"/>
    <w:rsid w:val="0088363F"/>
    <w:rsid w:val="00885EF1"/>
    <w:rsid w:val="008861AA"/>
    <w:rsid w:val="00887847"/>
    <w:rsid w:val="008928A8"/>
    <w:rsid w:val="00892E79"/>
    <w:rsid w:val="008930C4"/>
    <w:rsid w:val="008930E6"/>
    <w:rsid w:val="00893BA8"/>
    <w:rsid w:val="00893D07"/>
    <w:rsid w:val="00893D76"/>
    <w:rsid w:val="00894429"/>
    <w:rsid w:val="008944A0"/>
    <w:rsid w:val="00895022"/>
    <w:rsid w:val="0089578D"/>
    <w:rsid w:val="00896F00"/>
    <w:rsid w:val="008970E3"/>
    <w:rsid w:val="008A0EE1"/>
    <w:rsid w:val="008A2C5D"/>
    <w:rsid w:val="008A2CE0"/>
    <w:rsid w:val="008A3999"/>
    <w:rsid w:val="008A3A76"/>
    <w:rsid w:val="008A3CE8"/>
    <w:rsid w:val="008B200E"/>
    <w:rsid w:val="008B505E"/>
    <w:rsid w:val="008B549F"/>
    <w:rsid w:val="008B6E86"/>
    <w:rsid w:val="008B705D"/>
    <w:rsid w:val="008C030B"/>
    <w:rsid w:val="008C08FC"/>
    <w:rsid w:val="008C1B34"/>
    <w:rsid w:val="008C1DDC"/>
    <w:rsid w:val="008C73F0"/>
    <w:rsid w:val="008D1545"/>
    <w:rsid w:val="008D1807"/>
    <w:rsid w:val="008D201A"/>
    <w:rsid w:val="008D31F2"/>
    <w:rsid w:val="008D4634"/>
    <w:rsid w:val="008D474C"/>
    <w:rsid w:val="008D5EB5"/>
    <w:rsid w:val="008D70A1"/>
    <w:rsid w:val="008D7408"/>
    <w:rsid w:val="008E10AB"/>
    <w:rsid w:val="008E447B"/>
    <w:rsid w:val="008E49DF"/>
    <w:rsid w:val="008E5374"/>
    <w:rsid w:val="008E5C12"/>
    <w:rsid w:val="008F0875"/>
    <w:rsid w:val="008F2E73"/>
    <w:rsid w:val="008F3797"/>
    <w:rsid w:val="008F6487"/>
    <w:rsid w:val="008F6E67"/>
    <w:rsid w:val="008F72EE"/>
    <w:rsid w:val="00900996"/>
    <w:rsid w:val="0090179E"/>
    <w:rsid w:val="00902317"/>
    <w:rsid w:val="00903115"/>
    <w:rsid w:val="00904111"/>
    <w:rsid w:val="00904AB2"/>
    <w:rsid w:val="0090582C"/>
    <w:rsid w:val="00906B9C"/>
    <w:rsid w:val="009075C6"/>
    <w:rsid w:val="00907F0E"/>
    <w:rsid w:val="0091119E"/>
    <w:rsid w:val="0091378E"/>
    <w:rsid w:val="00914C41"/>
    <w:rsid w:val="009150A9"/>
    <w:rsid w:val="00916018"/>
    <w:rsid w:val="0091703F"/>
    <w:rsid w:val="00920C6F"/>
    <w:rsid w:val="0092180E"/>
    <w:rsid w:val="00923A84"/>
    <w:rsid w:val="00931FD5"/>
    <w:rsid w:val="009337D8"/>
    <w:rsid w:val="00933F9C"/>
    <w:rsid w:val="00935E86"/>
    <w:rsid w:val="00936AE3"/>
    <w:rsid w:val="00936DEC"/>
    <w:rsid w:val="00937931"/>
    <w:rsid w:val="00937AB2"/>
    <w:rsid w:val="009404E2"/>
    <w:rsid w:val="00940932"/>
    <w:rsid w:val="00942DDA"/>
    <w:rsid w:val="009439DF"/>
    <w:rsid w:val="0094428A"/>
    <w:rsid w:val="0094528F"/>
    <w:rsid w:val="009453C8"/>
    <w:rsid w:val="00946C7B"/>
    <w:rsid w:val="0094764B"/>
    <w:rsid w:val="00947676"/>
    <w:rsid w:val="009509E3"/>
    <w:rsid w:val="00950E53"/>
    <w:rsid w:val="0095144A"/>
    <w:rsid w:val="009518B7"/>
    <w:rsid w:val="009530AE"/>
    <w:rsid w:val="00953701"/>
    <w:rsid w:val="00955D19"/>
    <w:rsid w:val="00956C64"/>
    <w:rsid w:val="009574DB"/>
    <w:rsid w:val="0095777B"/>
    <w:rsid w:val="009600AA"/>
    <w:rsid w:val="00960B4D"/>
    <w:rsid w:val="00960CF6"/>
    <w:rsid w:val="0096295F"/>
    <w:rsid w:val="00963D4D"/>
    <w:rsid w:val="00965395"/>
    <w:rsid w:val="00965553"/>
    <w:rsid w:val="009658EC"/>
    <w:rsid w:val="00965FAD"/>
    <w:rsid w:val="00966589"/>
    <w:rsid w:val="009669EC"/>
    <w:rsid w:val="009674FD"/>
    <w:rsid w:val="009677E5"/>
    <w:rsid w:val="00970590"/>
    <w:rsid w:val="009712A5"/>
    <w:rsid w:val="009714AF"/>
    <w:rsid w:val="00971798"/>
    <w:rsid w:val="00971F84"/>
    <w:rsid w:val="00973A3D"/>
    <w:rsid w:val="00973EC0"/>
    <w:rsid w:val="00974447"/>
    <w:rsid w:val="00976448"/>
    <w:rsid w:val="00976766"/>
    <w:rsid w:val="0098215E"/>
    <w:rsid w:val="00982457"/>
    <w:rsid w:val="00983AB5"/>
    <w:rsid w:val="0098431F"/>
    <w:rsid w:val="00984E80"/>
    <w:rsid w:val="009857D4"/>
    <w:rsid w:val="0098706C"/>
    <w:rsid w:val="00987668"/>
    <w:rsid w:val="00990C11"/>
    <w:rsid w:val="00991765"/>
    <w:rsid w:val="00991E73"/>
    <w:rsid w:val="00992437"/>
    <w:rsid w:val="00994B21"/>
    <w:rsid w:val="00996EF6"/>
    <w:rsid w:val="009974DD"/>
    <w:rsid w:val="00997B2D"/>
    <w:rsid w:val="00997C8D"/>
    <w:rsid w:val="009A05DC"/>
    <w:rsid w:val="009A3644"/>
    <w:rsid w:val="009A45F8"/>
    <w:rsid w:val="009A5758"/>
    <w:rsid w:val="009A7334"/>
    <w:rsid w:val="009B0A54"/>
    <w:rsid w:val="009B187E"/>
    <w:rsid w:val="009B1F35"/>
    <w:rsid w:val="009B231E"/>
    <w:rsid w:val="009B2ACB"/>
    <w:rsid w:val="009B3162"/>
    <w:rsid w:val="009B3D0B"/>
    <w:rsid w:val="009B45CA"/>
    <w:rsid w:val="009B4736"/>
    <w:rsid w:val="009B4E4E"/>
    <w:rsid w:val="009B5F75"/>
    <w:rsid w:val="009B7801"/>
    <w:rsid w:val="009C13C8"/>
    <w:rsid w:val="009C177C"/>
    <w:rsid w:val="009C3ECF"/>
    <w:rsid w:val="009C4635"/>
    <w:rsid w:val="009C4940"/>
    <w:rsid w:val="009C6C8E"/>
    <w:rsid w:val="009C7E09"/>
    <w:rsid w:val="009D0622"/>
    <w:rsid w:val="009D0632"/>
    <w:rsid w:val="009D0BB9"/>
    <w:rsid w:val="009D1536"/>
    <w:rsid w:val="009D4E86"/>
    <w:rsid w:val="009D5291"/>
    <w:rsid w:val="009D629E"/>
    <w:rsid w:val="009D6398"/>
    <w:rsid w:val="009D6CD8"/>
    <w:rsid w:val="009E086C"/>
    <w:rsid w:val="009E2E0D"/>
    <w:rsid w:val="009E3ACB"/>
    <w:rsid w:val="009E3DCC"/>
    <w:rsid w:val="009E43F3"/>
    <w:rsid w:val="009E5364"/>
    <w:rsid w:val="009E5E3E"/>
    <w:rsid w:val="009E6439"/>
    <w:rsid w:val="009F12B7"/>
    <w:rsid w:val="009F13A8"/>
    <w:rsid w:val="009F2A10"/>
    <w:rsid w:val="009F3B48"/>
    <w:rsid w:val="009F3B78"/>
    <w:rsid w:val="009F43D4"/>
    <w:rsid w:val="009F6057"/>
    <w:rsid w:val="009F60AA"/>
    <w:rsid w:val="009F6F37"/>
    <w:rsid w:val="009F7188"/>
    <w:rsid w:val="00A01F2A"/>
    <w:rsid w:val="00A028FA"/>
    <w:rsid w:val="00A0397D"/>
    <w:rsid w:val="00A052E5"/>
    <w:rsid w:val="00A07A1F"/>
    <w:rsid w:val="00A11949"/>
    <w:rsid w:val="00A124BB"/>
    <w:rsid w:val="00A12876"/>
    <w:rsid w:val="00A13247"/>
    <w:rsid w:val="00A1365D"/>
    <w:rsid w:val="00A13A38"/>
    <w:rsid w:val="00A13FC0"/>
    <w:rsid w:val="00A1439B"/>
    <w:rsid w:val="00A1616F"/>
    <w:rsid w:val="00A177CD"/>
    <w:rsid w:val="00A17A40"/>
    <w:rsid w:val="00A2154D"/>
    <w:rsid w:val="00A2161C"/>
    <w:rsid w:val="00A21D16"/>
    <w:rsid w:val="00A226C5"/>
    <w:rsid w:val="00A22F79"/>
    <w:rsid w:val="00A23192"/>
    <w:rsid w:val="00A2434B"/>
    <w:rsid w:val="00A24434"/>
    <w:rsid w:val="00A250C5"/>
    <w:rsid w:val="00A268AC"/>
    <w:rsid w:val="00A30B06"/>
    <w:rsid w:val="00A316B6"/>
    <w:rsid w:val="00A32E74"/>
    <w:rsid w:val="00A361CD"/>
    <w:rsid w:val="00A43BD9"/>
    <w:rsid w:val="00A44FC8"/>
    <w:rsid w:val="00A45D39"/>
    <w:rsid w:val="00A45E60"/>
    <w:rsid w:val="00A5026F"/>
    <w:rsid w:val="00A529A5"/>
    <w:rsid w:val="00A57AC2"/>
    <w:rsid w:val="00A603D1"/>
    <w:rsid w:val="00A60D0F"/>
    <w:rsid w:val="00A62BF3"/>
    <w:rsid w:val="00A63403"/>
    <w:rsid w:val="00A635B1"/>
    <w:rsid w:val="00A6476F"/>
    <w:rsid w:val="00A65904"/>
    <w:rsid w:val="00A66469"/>
    <w:rsid w:val="00A6717B"/>
    <w:rsid w:val="00A675EB"/>
    <w:rsid w:val="00A70C8A"/>
    <w:rsid w:val="00A713E2"/>
    <w:rsid w:val="00A71AF6"/>
    <w:rsid w:val="00A72160"/>
    <w:rsid w:val="00A72964"/>
    <w:rsid w:val="00A74326"/>
    <w:rsid w:val="00A74679"/>
    <w:rsid w:val="00A74FF3"/>
    <w:rsid w:val="00A77AD3"/>
    <w:rsid w:val="00A80B9F"/>
    <w:rsid w:val="00A80EB9"/>
    <w:rsid w:val="00A81AB7"/>
    <w:rsid w:val="00A81E1A"/>
    <w:rsid w:val="00A83897"/>
    <w:rsid w:val="00A83D24"/>
    <w:rsid w:val="00A84AFB"/>
    <w:rsid w:val="00A87AF8"/>
    <w:rsid w:val="00A9412D"/>
    <w:rsid w:val="00A95491"/>
    <w:rsid w:val="00A95976"/>
    <w:rsid w:val="00A95A40"/>
    <w:rsid w:val="00A95AD7"/>
    <w:rsid w:val="00A95B36"/>
    <w:rsid w:val="00A96E17"/>
    <w:rsid w:val="00AA0907"/>
    <w:rsid w:val="00AA2005"/>
    <w:rsid w:val="00AA5799"/>
    <w:rsid w:val="00AA5E72"/>
    <w:rsid w:val="00AA65EC"/>
    <w:rsid w:val="00AA6788"/>
    <w:rsid w:val="00AA7580"/>
    <w:rsid w:val="00AB3224"/>
    <w:rsid w:val="00AB3549"/>
    <w:rsid w:val="00AB4053"/>
    <w:rsid w:val="00AB48A3"/>
    <w:rsid w:val="00AB6D85"/>
    <w:rsid w:val="00AB6DD3"/>
    <w:rsid w:val="00AC06C7"/>
    <w:rsid w:val="00AC0A84"/>
    <w:rsid w:val="00AC2176"/>
    <w:rsid w:val="00AC3B43"/>
    <w:rsid w:val="00AC41D4"/>
    <w:rsid w:val="00AC6FB3"/>
    <w:rsid w:val="00AC729C"/>
    <w:rsid w:val="00AD0928"/>
    <w:rsid w:val="00AD0E07"/>
    <w:rsid w:val="00AD2694"/>
    <w:rsid w:val="00AD550C"/>
    <w:rsid w:val="00AE0E49"/>
    <w:rsid w:val="00AE1427"/>
    <w:rsid w:val="00AE2246"/>
    <w:rsid w:val="00AE3761"/>
    <w:rsid w:val="00AF0007"/>
    <w:rsid w:val="00AF33BA"/>
    <w:rsid w:val="00AF37A6"/>
    <w:rsid w:val="00AF3827"/>
    <w:rsid w:val="00AF3DF5"/>
    <w:rsid w:val="00AF46F8"/>
    <w:rsid w:val="00AF5C16"/>
    <w:rsid w:val="00B02E4F"/>
    <w:rsid w:val="00B054B6"/>
    <w:rsid w:val="00B0571C"/>
    <w:rsid w:val="00B05E68"/>
    <w:rsid w:val="00B0629F"/>
    <w:rsid w:val="00B072FB"/>
    <w:rsid w:val="00B078A6"/>
    <w:rsid w:val="00B07F72"/>
    <w:rsid w:val="00B112CE"/>
    <w:rsid w:val="00B11E5F"/>
    <w:rsid w:val="00B1202B"/>
    <w:rsid w:val="00B12218"/>
    <w:rsid w:val="00B128E4"/>
    <w:rsid w:val="00B135EC"/>
    <w:rsid w:val="00B13680"/>
    <w:rsid w:val="00B14564"/>
    <w:rsid w:val="00B1542B"/>
    <w:rsid w:val="00B17F66"/>
    <w:rsid w:val="00B201AA"/>
    <w:rsid w:val="00B21400"/>
    <w:rsid w:val="00B21F2D"/>
    <w:rsid w:val="00B24E17"/>
    <w:rsid w:val="00B25AFC"/>
    <w:rsid w:val="00B26125"/>
    <w:rsid w:val="00B26B59"/>
    <w:rsid w:val="00B27F43"/>
    <w:rsid w:val="00B32381"/>
    <w:rsid w:val="00B332C9"/>
    <w:rsid w:val="00B3337F"/>
    <w:rsid w:val="00B34321"/>
    <w:rsid w:val="00B34FAA"/>
    <w:rsid w:val="00B368E0"/>
    <w:rsid w:val="00B40DF2"/>
    <w:rsid w:val="00B40EA7"/>
    <w:rsid w:val="00B428D1"/>
    <w:rsid w:val="00B44A30"/>
    <w:rsid w:val="00B44C70"/>
    <w:rsid w:val="00B46782"/>
    <w:rsid w:val="00B4693F"/>
    <w:rsid w:val="00B47090"/>
    <w:rsid w:val="00B5074C"/>
    <w:rsid w:val="00B50984"/>
    <w:rsid w:val="00B5114F"/>
    <w:rsid w:val="00B5160B"/>
    <w:rsid w:val="00B51E3A"/>
    <w:rsid w:val="00B51EF5"/>
    <w:rsid w:val="00B556E4"/>
    <w:rsid w:val="00B562E2"/>
    <w:rsid w:val="00B5670E"/>
    <w:rsid w:val="00B6213D"/>
    <w:rsid w:val="00B634AC"/>
    <w:rsid w:val="00B63CAF"/>
    <w:rsid w:val="00B64369"/>
    <w:rsid w:val="00B643D0"/>
    <w:rsid w:val="00B64C05"/>
    <w:rsid w:val="00B65D01"/>
    <w:rsid w:val="00B66A06"/>
    <w:rsid w:val="00B66CC5"/>
    <w:rsid w:val="00B677BA"/>
    <w:rsid w:val="00B702A8"/>
    <w:rsid w:val="00B71CB0"/>
    <w:rsid w:val="00B72151"/>
    <w:rsid w:val="00B73021"/>
    <w:rsid w:val="00B73335"/>
    <w:rsid w:val="00B742B5"/>
    <w:rsid w:val="00B75F9C"/>
    <w:rsid w:val="00B77A4B"/>
    <w:rsid w:val="00B82840"/>
    <w:rsid w:val="00B83FCC"/>
    <w:rsid w:val="00B840CB"/>
    <w:rsid w:val="00B86865"/>
    <w:rsid w:val="00B905B4"/>
    <w:rsid w:val="00B906A6"/>
    <w:rsid w:val="00B90C69"/>
    <w:rsid w:val="00B9172D"/>
    <w:rsid w:val="00B9198F"/>
    <w:rsid w:val="00B932AD"/>
    <w:rsid w:val="00B9551A"/>
    <w:rsid w:val="00B96512"/>
    <w:rsid w:val="00B97B11"/>
    <w:rsid w:val="00BA1D42"/>
    <w:rsid w:val="00BA4898"/>
    <w:rsid w:val="00BA77E3"/>
    <w:rsid w:val="00BB4B33"/>
    <w:rsid w:val="00BB5EE6"/>
    <w:rsid w:val="00BB749A"/>
    <w:rsid w:val="00BC1299"/>
    <w:rsid w:val="00BC1407"/>
    <w:rsid w:val="00BC15EB"/>
    <w:rsid w:val="00BC2B08"/>
    <w:rsid w:val="00BC32E6"/>
    <w:rsid w:val="00BC330E"/>
    <w:rsid w:val="00BC3447"/>
    <w:rsid w:val="00BC363D"/>
    <w:rsid w:val="00BC3A0A"/>
    <w:rsid w:val="00BC49E0"/>
    <w:rsid w:val="00BC4A58"/>
    <w:rsid w:val="00BC6C31"/>
    <w:rsid w:val="00BC72ED"/>
    <w:rsid w:val="00BC7EAA"/>
    <w:rsid w:val="00BD1DA7"/>
    <w:rsid w:val="00BD2A0A"/>
    <w:rsid w:val="00BD37C7"/>
    <w:rsid w:val="00BD37E5"/>
    <w:rsid w:val="00BD3CE9"/>
    <w:rsid w:val="00BD4CD4"/>
    <w:rsid w:val="00BD4DE3"/>
    <w:rsid w:val="00BD4F24"/>
    <w:rsid w:val="00BD63CA"/>
    <w:rsid w:val="00BD7A59"/>
    <w:rsid w:val="00BE0106"/>
    <w:rsid w:val="00BE34B8"/>
    <w:rsid w:val="00BE46D5"/>
    <w:rsid w:val="00BE5EEF"/>
    <w:rsid w:val="00BE758A"/>
    <w:rsid w:val="00BF013B"/>
    <w:rsid w:val="00BF0880"/>
    <w:rsid w:val="00BF111F"/>
    <w:rsid w:val="00BF195C"/>
    <w:rsid w:val="00BF26B2"/>
    <w:rsid w:val="00BF2ABB"/>
    <w:rsid w:val="00BF3147"/>
    <w:rsid w:val="00BF38C4"/>
    <w:rsid w:val="00BF70CC"/>
    <w:rsid w:val="00C01688"/>
    <w:rsid w:val="00C0268F"/>
    <w:rsid w:val="00C0385A"/>
    <w:rsid w:val="00C062BF"/>
    <w:rsid w:val="00C063A1"/>
    <w:rsid w:val="00C10496"/>
    <w:rsid w:val="00C10C72"/>
    <w:rsid w:val="00C10F5D"/>
    <w:rsid w:val="00C11A77"/>
    <w:rsid w:val="00C128A0"/>
    <w:rsid w:val="00C147AF"/>
    <w:rsid w:val="00C15432"/>
    <w:rsid w:val="00C15DEB"/>
    <w:rsid w:val="00C16A9E"/>
    <w:rsid w:val="00C17546"/>
    <w:rsid w:val="00C20EB1"/>
    <w:rsid w:val="00C213D3"/>
    <w:rsid w:val="00C2175F"/>
    <w:rsid w:val="00C26188"/>
    <w:rsid w:val="00C26799"/>
    <w:rsid w:val="00C3476D"/>
    <w:rsid w:val="00C35050"/>
    <w:rsid w:val="00C35282"/>
    <w:rsid w:val="00C3556F"/>
    <w:rsid w:val="00C36740"/>
    <w:rsid w:val="00C3771C"/>
    <w:rsid w:val="00C37A66"/>
    <w:rsid w:val="00C4030C"/>
    <w:rsid w:val="00C44702"/>
    <w:rsid w:val="00C46A09"/>
    <w:rsid w:val="00C513AE"/>
    <w:rsid w:val="00C51A14"/>
    <w:rsid w:val="00C51E44"/>
    <w:rsid w:val="00C5358B"/>
    <w:rsid w:val="00C53A3C"/>
    <w:rsid w:val="00C53D1E"/>
    <w:rsid w:val="00C545E5"/>
    <w:rsid w:val="00C56567"/>
    <w:rsid w:val="00C5771F"/>
    <w:rsid w:val="00C61682"/>
    <w:rsid w:val="00C61EF3"/>
    <w:rsid w:val="00C632BF"/>
    <w:rsid w:val="00C63FD8"/>
    <w:rsid w:val="00C647CC"/>
    <w:rsid w:val="00C6555A"/>
    <w:rsid w:val="00C65D12"/>
    <w:rsid w:val="00C668CE"/>
    <w:rsid w:val="00C6690F"/>
    <w:rsid w:val="00C710F6"/>
    <w:rsid w:val="00C7133D"/>
    <w:rsid w:val="00C72F94"/>
    <w:rsid w:val="00C735CA"/>
    <w:rsid w:val="00C73F82"/>
    <w:rsid w:val="00C76E2B"/>
    <w:rsid w:val="00C76F90"/>
    <w:rsid w:val="00C803D0"/>
    <w:rsid w:val="00C8111E"/>
    <w:rsid w:val="00C833A7"/>
    <w:rsid w:val="00C84A2B"/>
    <w:rsid w:val="00C86785"/>
    <w:rsid w:val="00C86A83"/>
    <w:rsid w:val="00C8726C"/>
    <w:rsid w:val="00C875A2"/>
    <w:rsid w:val="00C932D8"/>
    <w:rsid w:val="00C9359E"/>
    <w:rsid w:val="00C955FA"/>
    <w:rsid w:val="00C97ED8"/>
    <w:rsid w:val="00CA03CF"/>
    <w:rsid w:val="00CA2769"/>
    <w:rsid w:val="00CA299C"/>
    <w:rsid w:val="00CA2DED"/>
    <w:rsid w:val="00CA3822"/>
    <w:rsid w:val="00CA5978"/>
    <w:rsid w:val="00CA5D90"/>
    <w:rsid w:val="00CA6095"/>
    <w:rsid w:val="00CA6926"/>
    <w:rsid w:val="00CB1749"/>
    <w:rsid w:val="00CB2AC4"/>
    <w:rsid w:val="00CB602F"/>
    <w:rsid w:val="00CB6A34"/>
    <w:rsid w:val="00CB6CC5"/>
    <w:rsid w:val="00CB6F3F"/>
    <w:rsid w:val="00CB739E"/>
    <w:rsid w:val="00CB7E8C"/>
    <w:rsid w:val="00CC1A83"/>
    <w:rsid w:val="00CC2A99"/>
    <w:rsid w:val="00CC2E6C"/>
    <w:rsid w:val="00CC32DB"/>
    <w:rsid w:val="00CC4CC0"/>
    <w:rsid w:val="00CC7575"/>
    <w:rsid w:val="00CD30D4"/>
    <w:rsid w:val="00CD5D31"/>
    <w:rsid w:val="00CD6333"/>
    <w:rsid w:val="00CD69CD"/>
    <w:rsid w:val="00CD6D85"/>
    <w:rsid w:val="00CE1702"/>
    <w:rsid w:val="00CE2583"/>
    <w:rsid w:val="00CE26C9"/>
    <w:rsid w:val="00CE3136"/>
    <w:rsid w:val="00CE3A2B"/>
    <w:rsid w:val="00CE4C2B"/>
    <w:rsid w:val="00CE586C"/>
    <w:rsid w:val="00CE6ABB"/>
    <w:rsid w:val="00CF13F1"/>
    <w:rsid w:val="00CF209C"/>
    <w:rsid w:val="00CF28BD"/>
    <w:rsid w:val="00CF4DC5"/>
    <w:rsid w:val="00CF7E14"/>
    <w:rsid w:val="00D00D4B"/>
    <w:rsid w:val="00D026AA"/>
    <w:rsid w:val="00D02A71"/>
    <w:rsid w:val="00D04DB7"/>
    <w:rsid w:val="00D0605D"/>
    <w:rsid w:val="00D069CD"/>
    <w:rsid w:val="00D07C25"/>
    <w:rsid w:val="00D125BF"/>
    <w:rsid w:val="00D12A77"/>
    <w:rsid w:val="00D12AA9"/>
    <w:rsid w:val="00D13056"/>
    <w:rsid w:val="00D147C7"/>
    <w:rsid w:val="00D154F7"/>
    <w:rsid w:val="00D15801"/>
    <w:rsid w:val="00D16083"/>
    <w:rsid w:val="00D160A5"/>
    <w:rsid w:val="00D205E3"/>
    <w:rsid w:val="00D20D44"/>
    <w:rsid w:val="00D21875"/>
    <w:rsid w:val="00D249CC"/>
    <w:rsid w:val="00D25F47"/>
    <w:rsid w:val="00D264FD"/>
    <w:rsid w:val="00D27499"/>
    <w:rsid w:val="00D30704"/>
    <w:rsid w:val="00D31EC9"/>
    <w:rsid w:val="00D34306"/>
    <w:rsid w:val="00D34A59"/>
    <w:rsid w:val="00D36911"/>
    <w:rsid w:val="00D36C40"/>
    <w:rsid w:val="00D379AE"/>
    <w:rsid w:val="00D37C6D"/>
    <w:rsid w:val="00D40F76"/>
    <w:rsid w:val="00D41999"/>
    <w:rsid w:val="00D41F78"/>
    <w:rsid w:val="00D443CA"/>
    <w:rsid w:val="00D45EDC"/>
    <w:rsid w:val="00D476F6"/>
    <w:rsid w:val="00D47949"/>
    <w:rsid w:val="00D50860"/>
    <w:rsid w:val="00D50E57"/>
    <w:rsid w:val="00D528A4"/>
    <w:rsid w:val="00D53EE5"/>
    <w:rsid w:val="00D5476C"/>
    <w:rsid w:val="00D552FD"/>
    <w:rsid w:val="00D55347"/>
    <w:rsid w:val="00D55478"/>
    <w:rsid w:val="00D55512"/>
    <w:rsid w:val="00D5578C"/>
    <w:rsid w:val="00D573F8"/>
    <w:rsid w:val="00D57BA6"/>
    <w:rsid w:val="00D57F17"/>
    <w:rsid w:val="00D63687"/>
    <w:rsid w:val="00D639DD"/>
    <w:rsid w:val="00D63EB6"/>
    <w:rsid w:val="00D6477F"/>
    <w:rsid w:val="00D65144"/>
    <w:rsid w:val="00D661A1"/>
    <w:rsid w:val="00D6694B"/>
    <w:rsid w:val="00D671F6"/>
    <w:rsid w:val="00D71B21"/>
    <w:rsid w:val="00D73E21"/>
    <w:rsid w:val="00D73FFA"/>
    <w:rsid w:val="00D756CA"/>
    <w:rsid w:val="00D75CFB"/>
    <w:rsid w:val="00D76446"/>
    <w:rsid w:val="00D765A6"/>
    <w:rsid w:val="00D77350"/>
    <w:rsid w:val="00D7748C"/>
    <w:rsid w:val="00D80ABC"/>
    <w:rsid w:val="00D81769"/>
    <w:rsid w:val="00D82A58"/>
    <w:rsid w:val="00D82C52"/>
    <w:rsid w:val="00D82DF0"/>
    <w:rsid w:val="00D83545"/>
    <w:rsid w:val="00D83B83"/>
    <w:rsid w:val="00D91AC6"/>
    <w:rsid w:val="00D9202C"/>
    <w:rsid w:val="00D93711"/>
    <w:rsid w:val="00D93AD0"/>
    <w:rsid w:val="00D94B94"/>
    <w:rsid w:val="00D9533A"/>
    <w:rsid w:val="00D961B7"/>
    <w:rsid w:val="00D9633E"/>
    <w:rsid w:val="00DA08B3"/>
    <w:rsid w:val="00DA0A95"/>
    <w:rsid w:val="00DA2313"/>
    <w:rsid w:val="00DA2845"/>
    <w:rsid w:val="00DA29D1"/>
    <w:rsid w:val="00DA39B4"/>
    <w:rsid w:val="00DA643F"/>
    <w:rsid w:val="00DA697E"/>
    <w:rsid w:val="00DA7249"/>
    <w:rsid w:val="00DB0840"/>
    <w:rsid w:val="00DB0BFC"/>
    <w:rsid w:val="00DB11EA"/>
    <w:rsid w:val="00DB13E1"/>
    <w:rsid w:val="00DB222A"/>
    <w:rsid w:val="00DB2D48"/>
    <w:rsid w:val="00DB5024"/>
    <w:rsid w:val="00DC19EF"/>
    <w:rsid w:val="00DC1F88"/>
    <w:rsid w:val="00DC277F"/>
    <w:rsid w:val="00DC2F84"/>
    <w:rsid w:val="00DC3FD2"/>
    <w:rsid w:val="00DC3FD5"/>
    <w:rsid w:val="00DC41BB"/>
    <w:rsid w:val="00DC4808"/>
    <w:rsid w:val="00DC5DDD"/>
    <w:rsid w:val="00DC683E"/>
    <w:rsid w:val="00DC7CFE"/>
    <w:rsid w:val="00DD209C"/>
    <w:rsid w:val="00DD491B"/>
    <w:rsid w:val="00DD5402"/>
    <w:rsid w:val="00DD618C"/>
    <w:rsid w:val="00DD6ADD"/>
    <w:rsid w:val="00DD7390"/>
    <w:rsid w:val="00DE16C2"/>
    <w:rsid w:val="00DE3557"/>
    <w:rsid w:val="00DE4414"/>
    <w:rsid w:val="00DE4506"/>
    <w:rsid w:val="00DE49AA"/>
    <w:rsid w:val="00DE77E8"/>
    <w:rsid w:val="00DE7A1B"/>
    <w:rsid w:val="00DF0323"/>
    <w:rsid w:val="00DF095A"/>
    <w:rsid w:val="00DF0C78"/>
    <w:rsid w:val="00DF18DF"/>
    <w:rsid w:val="00DF3AAD"/>
    <w:rsid w:val="00DF3AB4"/>
    <w:rsid w:val="00DF5B03"/>
    <w:rsid w:val="00DF6059"/>
    <w:rsid w:val="00DF652E"/>
    <w:rsid w:val="00E014FA"/>
    <w:rsid w:val="00E0165C"/>
    <w:rsid w:val="00E02D5E"/>
    <w:rsid w:val="00E044D2"/>
    <w:rsid w:val="00E04AED"/>
    <w:rsid w:val="00E04CDF"/>
    <w:rsid w:val="00E05C08"/>
    <w:rsid w:val="00E05DC2"/>
    <w:rsid w:val="00E06E03"/>
    <w:rsid w:val="00E11CA5"/>
    <w:rsid w:val="00E12AAF"/>
    <w:rsid w:val="00E200CE"/>
    <w:rsid w:val="00E2199B"/>
    <w:rsid w:val="00E25092"/>
    <w:rsid w:val="00E251EC"/>
    <w:rsid w:val="00E25C2A"/>
    <w:rsid w:val="00E260D4"/>
    <w:rsid w:val="00E2639E"/>
    <w:rsid w:val="00E26A70"/>
    <w:rsid w:val="00E26CC1"/>
    <w:rsid w:val="00E27A01"/>
    <w:rsid w:val="00E27F8B"/>
    <w:rsid w:val="00E31108"/>
    <w:rsid w:val="00E31F1A"/>
    <w:rsid w:val="00E330DD"/>
    <w:rsid w:val="00E339E6"/>
    <w:rsid w:val="00E33FEF"/>
    <w:rsid w:val="00E349D4"/>
    <w:rsid w:val="00E34C2C"/>
    <w:rsid w:val="00E35D2A"/>
    <w:rsid w:val="00E37460"/>
    <w:rsid w:val="00E4051E"/>
    <w:rsid w:val="00E43364"/>
    <w:rsid w:val="00E4368E"/>
    <w:rsid w:val="00E45EA9"/>
    <w:rsid w:val="00E509D6"/>
    <w:rsid w:val="00E51FFD"/>
    <w:rsid w:val="00E52194"/>
    <w:rsid w:val="00E5261C"/>
    <w:rsid w:val="00E53C95"/>
    <w:rsid w:val="00E55B17"/>
    <w:rsid w:val="00E60206"/>
    <w:rsid w:val="00E62184"/>
    <w:rsid w:val="00E64E99"/>
    <w:rsid w:val="00E73572"/>
    <w:rsid w:val="00E75F46"/>
    <w:rsid w:val="00E80DF1"/>
    <w:rsid w:val="00E8120F"/>
    <w:rsid w:val="00E835F5"/>
    <w:rsid w:val="00E85184"/>
    <w:rsid w:val="00E86250"/>
    <w:rsid w:val="00E8670F"/>
    <w:rsid w:val="00E8704A"/>
    <w:rsid w:val="00E870A5"/>
    <w:rsid w:val="00E879A6"/>
    <w:rsid w:val="00E90C5E"/>
    <w:rsid w:val="00E92236"/>
    <w:rsid w:val="00E976D8"/>
    <w:rsid w:val="00EA0536"/>
    <w:rsid w:val="00EA1276"/>
    <w:rsid w:val="00EA1330"/>
    <w:rsid w:val="00EA4765"/>
    <w:rsid w:val="00EA4830"/>
    <w:rsid w:val="00EA4EB5"/>
    <w:rsid w:val="00EA5E91"/>
    <w:rsid w:val="00EA7B9B"/>
    <w:rsid w:val="00EB0304"/>
    <w:rsid w:val="00EB142C"/>
    <w:rsid w:val="00EB31A6"/>
    <w:rsid w:val="00EB53AD"/>
    <w:rsid w:val="00EB594A"/>
    <w:rsid w:val="00EB6408"/>
    <w:rsid w:val="00EB66DC"/>
    <w:rsid w:val="00EC0FFA"/>
    <w:rsid w:val="00EC1457"/>
    <w:rsid w:val="00EC3B7B"/>
    <w:rsid w:val="00EC3F36"/>
    <w:rsid w:val="00EC5967"/>
    <w:rsid w:val="00EC61D0"/>
    <w:rsid w:val="00ED0281"/>
    <w:rsid w:val="00ED0B25"/>
    <w:rsid w:val="00ED3600"/>
    <w:rsid w:val="00ED52D0"/>
    <w:rsid w:val="00ED5414"/>
    <w:rsid w:val="00ED5824"/>
    <w:rsid w:val="00ED6499"/>
    <w:rsid w:val="00ED73AE"/>
    <w:rsid w:val="00EE12F0"/>
    <w:rsid w:val="00EE1B6C"/>
    <w:rsid w:val="00EE27A9"/>
    <w:rsid w:val="00EE2F20"/>
    <w:rsid w:val="00EE345C"/>
    <w:rsid w:val="00EE4DBC"/>
    <w:rsid w:val="00EE58D2"/>
    <w:rsid w:val="00EE6798"/>
    <w:rsid w:val="00EE6A56"/>
    <w:rsid w:val="00EE6B97"/>
    <w:rsid w:val="00EF3238"/>
    <w:rsid w:val="00EF38D8"/>
    <w:rsid w:val="00EF394D"/>
    <w:rsid w:val="00EF3A80"/>
    <w:rsid w:val="00EF4952"/>
    <w:rsid w:val="00F0109A"/>
    <w:rsid w:val="00F01815"/>
    <w:rsid w:val="00F02AD7"/>
    <w:rsid w:val="00F02AE6"/>
    <w:rsid w:val="00F02E53"/>
    <w:rsid w:val="00F050AD"/>
    <w:rsid w:val="00F058EC"/>
    <w:rsid w:val="00F069C4"/>
    <w:rsid w:val="00F06EED"/>
    <w:rsid w:val="00F121AA"/>
    <w:rsid w:val="00F12360"/>
    <w:rsid w:val="00F125E8"/>
    <w:rsid w:val="00F12AD7"/>
    <w:rsid w:val="00F13450"/>
    <w:rsid w:val="00F13665"/>
    <w:rsid w:val="00F13C87"/>
    <w:rsid w:val="00F15543"/>
    <w:rsid w:val="00F15BFE"/>
    <w:rsid w:val="00F16C39"/>
    <w:rsid w:val="00F2128D"/>
    <w:rsid w:val="00F2429C"/>
    <w:rsid w:val="00F2575B"/>
    <w:rsid w:val="00F258FB"/>
    <w:rsid w:val="00F25CAE"/>
    <w:rsid w:val="00F264A1"/>
    <w:rsid w:val="00F26EA9"/>
    <w:rsid w:val="00F2744D"/>
    <w:rsid w:val="00F31BA4"/>
    <w:rsid w:val="00F32029"/>
    <w:rsid w:val="00F32BB2"/>
    <w:rsid w:val="00F337A4"/>
    <w:rsid w:val="00F34DA1"/>
    <w:rsid w:val="00F40A8D"/>
    <w:rsid w:val="00F42864"/>
    <w:rsid w:val="00F4366A"/>
    <w:rsid w:val="00F43FD9"/>
    <w:rsid w:val="00F45695"/>
    <w:rsid w:val="00F45CA0"/>
    <w:rsid w:val="00F46AE7"/>
    <w:rsid w:val="00F47893"/>
    <w:rsid w:val="00F5424B"/>
    <w:rsid w:val="00F552D4"/>
    <w:rsid w:val="00F56EE2"/>
    <w:rsid w:val="00F57056"/>
    <w:rsid w:val="00F5748F"/>
    <w:rsid w:val="00F62D71"/>
    <w:rsid w:val="00F65A60"/>
    <w:rsid w:val="00F67130"/>
    <w:rsid w:val="00F70713"/>
    <w:rsid w:val="00F71FAF"/>
    <w:rsid w:val="00F722D7"/>
    <w:rsid w:val="00F72866"/>
    <w:rsid w:val="00F730E5"/>
    <w:rsid w:val="00F73914"/>
    <w:rsid w:val="00F760EC"/>
    <w:rsid w:val="00F77E5E"/>
    <w:rsid w:val="00F82134"/>
    <w:rsid w:val="00F82838"/>
    <w:rsid w:val="00F87A63"/>
    <w:rsid w:val="00F87F8E"/>
    <w:rsid w:val="00F92108"/>
    <w:rsid w:val="00F92411"/>
    <w:rsid w:val="00F9351D"/>
    <w:rsid w:val="00F9458F"/>
    <w:rsid w:val="00F94620"/>
    <w:rsid w:val="00FA0CEA"/>
    <w:rsid w:val="00FA1704"/>
    <w:rsid w:val="00FA2F65"/>
    <w:rsid w:val="00FA38CF"/>
    <w:rsid w:val="00FB1115"/>
    <w:rsid w:val="00FB2592"/>
    <w:rsid w:val="00FB31D5"/>
    <w:rsid w:val="00FC17E6"/>
    <w:rsid w:val="00FC40B5"/>
    <w:rsid w:val="00FC40C2"/>
    <w:rsid w:val="00FC4AD9"/>
    <w:rsid w:val="00FD17F5"/>
    <w:rsid w:val="00FD2057"/>
    <w:rsid w:val="00FD20C1"/>
    <w:rsid w:val="00FD20EE"/>
    <w:rsid w:val="00FD2138"/>
    <w:rsid w:val="00FD2A29"/>
    <w:rsid w:val="00FD2ADC"/>
    <w:rsid w:val="00FD4134"/>
    <w:rsid w:val="00FE07BF"/>
    <w:rsid w:val="00FE37DC"/>
    <w:rsid w:val="00FE6D01"/>
    <w:rsid w:val="00FE70B0"/>
    <w:rsid w:val="00FF028C"/>
    <w:rsid w:val="00FF1518"/>
    <w:rsid w:val="00FF2DEB"/>
    <w:rsid w:val="00FF2EC0"/>
    <w:rsid w:val="00FF523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40596"/>
  <w15:docId w15:val="{5E8517E3-3DAE-4C4B-BAB9-9E914F46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A7154"/>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E4368E"/>
    <w:pPr>
      <w:spacing w:before="360" w:after="120"/>
      <w:ind w:left="1066" w:firstLine="346"/>
      <w:outlineLvl w:val="0"/>
    </w:pPr>
    <w:rPr>
      <w:b/>
      <w:bCs/>
      <w:sz w:val="24"/>
      <w:szCs w:val="28"/>
    </w:rPr>
  </w:style>
  <w:style w:type="paragraph" w:styleId="Heading2">
    <w:name w:val="heading 2"/>
    <w:basedOn w:val="Normal"/>
    <w:link w:val="Heading2Char"/>
    <w:qFormat/>
    <w:rsid w:val="00D6477F"/>
    <w:pPr>
      <w:spacing w:before="240" w:after="120"/>
      <w:ind w:left="709"/>
      <w:outlineLvl w:val="1"/>
    </w:pPr>
    <w:rPr>
      <w:b/>
      <w:bCs/>
      <w:kern w:val="3"/>
      <w:sz w:val="24"/>
      <w:szCs w:val="24"/>
      <w:lang w:eastAsia="zh-CN" w:bidi="hi-IN"/>
    </w:rPr>
  </w:style>
  <w:style w:type="paragraph" w:styleId="Heading3">
    <w:name w:val="heading 3"/>
    <w:basedOn w:val="Normal"/>
    <w:next w:val="Normal"/>
    <w:link w:val="Heading3Char"/>
    <w:unhideWhenUsed/>
    <w:qFormat/>
    <w:rsid w:val="001C3B97"/>
    <w:pPr>
      <w:keepNext/>
      <w:keepLines/>
      <w:spacing w:before="120"/>
      <w:ind w:left="709"/>
      <w:jc w:val="both"/>
      <w:outlineLvl w:val="2"/>
    </w:pPr>
    <w:rPr>
      <w:b/>
      <w:bCs/>
      <w:sz w:val="24"/>
    </w:rPr>
  </w:style>
  <w:style w:type="paragraph" w:styleId="Heading4">
    <w:name w:val="heading 4"/>
    <w:basedOn w:val="Normal"/>
    <w:next w:val="Normal"/>
    <w:link w:val="Heading4Char"/>
    <w:unhideWhenUsed/>
    <w:qFormat/>
    <w:rsid w:val="00C10F5D"/>
    <w:pPr>
      <w:keepNext/>
      <w:widowControl/>
      <w:numPr>
        <w:ilvl w:val="3"/>
        <w:numId w:val="1"/>
      </w:numPr>
      <w:tabs>
        <w:tab w:val="num" w:pos="4409"/>
      </w:tabs>
      <w:autoSpaceDE/>
      <w:autoSpaceDN/>
      <w:spacing w:before="240" w:after="60"/>
      <w:outlineLvl w:val="3"/>
    </w:pPr>
    <w:rPr>
      <w:b/>
      <w:bCs/>
      <w:sz w:val="28"/>
      <w:szCs w:val="28"/>
      <w:lang w:eastAsia="hr-HR"/>
    </w:rPr>
  </w:style>
  <w:style w:type="paragraph" w:styleId="Heading5">
    <w:name w:val="heading 5"/>
    <w:basedOn w:val="Normal"/>
    <w:next w:val="Normal"/>
    <w:link w:val="Heading5Char"/>
    <w:unhideWhenUsed/>
    <w:qFormat/>
    <w:rsid w:val="00C10F5D"/>
    <w:pPr>
      <w:widowControl/>
      <w:numPr>
        <w:ilvl w:val="4"/>
        <w:numId w:val="1"/>
      </w:numPr>
      <w:autoSpaceDE/>
      <w:autoSpaceDN/>
      <w:spacing w:before="240" w:after="60"/>
      <w:outlineLvl w:val="4"/>
    </w:pPr>
    <w:rPr>
      <w:b/>
      <w:bCs/>
      <w:i/>
      <w:iCs/>
      <w:sz w:val="26"/>
      <w:szCs w:val="26"/>
      <w:lang w:eastAsia="hr-HR"/>
    </w:rPr>
  </w:style>
  <w:style w:type="paragraph" w:styleId="Heading6">
    <w:name w:val="heading 6"/>
    <w:basedOn w:val="Normal"/>
    <w:next w:val="Normal"/>
    <w:link w:val="Heading6Char"/>
    <w:unhideWhenUsed/>
    <w:qFormat/>
    <w:rsid w:val="00C10F5D"/>
    <w:pPr>
      <w:widowControl/>
      <w:numPr>
        <w:ilvl w:val="5"/>
        <w:numId w:val="1"/>
      </w:numPr>
      <w:autoSpaceDE/>
      <w:autoSpaceDN/>
      <w:spacing w:before="240" w:after="60"/>
      <w:outlineLvl w:val="5"/>
    </w:pPr>
    <w:rPr>
      <w:b/>
      <w:bCs/>
      <w:lang w:eastAsia="hr-HR"/>
    </w:rPr>
  </w:style>
  <w:style w:type="paragraph" w:styleId="Heading7">
    <w:name w:val="heading 7"/>
    <w:basedOn w:val="Normal"/>
    <w:next w:val="Normal"/>
    <w:link w:val="Heading7Char"/>
    <w:unhideWhenUsed/>
    <w:qFormat/>
    <w:rsid w:val="00C10F5D"/>
    <w:pPr>
      <w:widowControl/>
      <w:numPr>
        <w:ilvl w:val="6"/>
        <w:numId w:val="1"/>
      </w:numPr>
      <w:autoSpaceDE/>
      <w:autoSpaceDN/>
      <w:spacing w:before="240" w:after="60"/>
      <w:outlineLvl w:val="6"/>
    </w:pPr>
    <w:rPr>
      <w:sz w:val="24"/>
      <w:szCs w:val="24"/>
      <w:lang w:eastAsia="hr-HR"/>
    </w:rPr>
  </w:style>
  <w:style w:type="paragraph" w:styleId="Heading8">
    <w:name w:val="heading 8"/>
    <w:basedOn w:val="Normal"/>
    <w:next w:val="Normal"/>
    <w:link w:val="Heading8Char"/>
    <w:unhideWhenUsed/>
    <w:qFormat/>
    <w:rsid w:val="00C10F5D"/>
    <w:pPr>
      <w:widowControl/>
      <w:numPr>
        <w:ilvl w:val="7"/>
        <w:numId w:val="1"/>
      </w:numPr>
      <w:autoSpaceDE/>
      <w:autoSpaceDN/>
      <w:spacing w:before="240" w:after="60"/>
      <w:outlineLvl w:val="7"/>
    </w:pPr>
    <w:rPr>
      <w:i/>
      <w:iCs/>
      <w:sz w:val="24"/>
      <w:szCs w:val="24"/>
      <w:lang w:eastAsia="hr-HR"/>
    </w:rPr>
  </w:style>
  <w:style w:type="paragraph" w:styleId="Heading9">
    <w:name w:val="heading 9"/>
    <w:basedOn w:val="Normal"/>
    <w:next w:val="Normal"/>
    <w:link w:val="Heading9Char"/>
    <w:unhideWhenUsed/>
    <w:qFormat/>
    <w:rsid w:val="00C10F5D"/>
    <w:pPr>
      <w:widowControl/>
      <w:numPr>
        <w:ilvl w:val="8"/>
        <w:numId w:val="1"/>
      </w:numPr>
      <w:autoSpaceDE/>
      <w:autoSpaceDN/>
      <w:spacing w:before="240" w:after="60"/>
      <w:outlineLvl w:val="8"/>
    </w:pPr>
    <w:rPr>
      <w:rFonts w:ascii="Arial" w:hAnsi="Arial"/>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368E"/>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rsid w:val="00D6477F"/>
    <w:rPr>
      <w:rFonts w:ascii="Times New Roman" w:eastAsia="Times New Roman" w:hAnsi="Times New Roman" w:cs="Times New Roman"/>
      <w:b/>
      <w:bCs/>
      <w:kern w:val="3"/>
      <w:sz w:val="24"/>
      <w:szCs w:val="24"/>
      <w:lang w:eastAsia="zh-CN" w:bidi="hi-IN"/>
    </w:rPr>
  </w:style>
  <w:style w:type="character" w:customStyle="1" w:styleId="Heading3Char">
    <w:name w:val="Heading 3 Char"/>
    <w:basedOn w:val="DefaultParagraphFont"/>
    <w:link w:val="Heading3"/>
    <w:rsid w:val="001C3B97"/>
    <w:rPr>
      <w:rFonts w:ascii="Times New Roman" w:eastAsia="Times New Roman" w:hAnsi="Times New Roman" w:cs="Times New Roman"/>
      <w:b/>
      <w:bCs/>
      <w:sz w:val="24"/>
    </w:rPr>
  </w:style>
  <w:style w:type="character" w:customStyle="1" w:styleId="Heading4Char">
    <w:name w:val="Heading 4 Char"/>
    <w:basedOn w:val="DefaultParagraphFont"/>
    <w:link w:val="Heading4"/>
    <w:rsid w:val="00C10F5D"/>
    <w:rPr>
      <w:rFonts w:ascii="Times New Roman" w:eastAsia="Times New Roman" w:hAnsi="Times New Roman" w:cs="Times New Roman"/>
      <w:b/>
      <w:bCs/>
      <w:sz w:val="28"/>
      <w:szCs w:val="28"/>
      <w:lang w:eastAsia="hr-HR"/>
    </w:rPr>
  </w:style>
  <w:style w:type="character" w:customStyle="1" w:styleId="Heading5Char">
    <w:name w:val="Heading 5 Char"/>
    <w:basedOn w:val="DefaultParagraphFont"/>
    <w:link w:val="Heading5"/>
    <w:rsid w:val="00C10F5D"/>
    <w:rPr>
      <w:rFonts w:ascii="Times New Roman" w:eastAsia="Times New Roman" w:hAnsi="Times New Roman" w:cs="Times New Roman"/>
      <w:b/>
      <w:bCs/>
      <w:i/>
      <w:iCs/>
      <w:sz w:val="26"/>
      <w:szCs w:val="26"/>
      <w:lang w:eastAsia="hr-HR"/>
    </w:rPr>
  </w:style>
  <w:style w:type="character" w:customStyle="1" w:styleId="Heading6Char">
    <w:name w:val="Heading 6 Char"/>
    <w:basedOn w:val="DefaultParagraphFont"/>
    <w:link w:val="Heading6"/>
    <w:rsid w:val="00C10F5D"/>
    <w:rPr>
      <w:rFonts w:ascii="Times New Roman" w:eastAsia="Times New Roman" w:hAnsi="Times New Roman" w:cs="Times New Roman"/>
      <w:b/>
      <w:bCs/>
      <w:lang w:eastAsia="hr-HR"/>
    </w:rPr>
  </w:style>
  <w:style w:type="character" w:customStyle="1" w:styleId="Heading7Char">
    <w:name w:val="Heading 7 Char"/>
    <w:basedOn w:val="DefaultParagraphFont"/>
    <w:link w:val="Heading7"/>
    <w:rsid w:val="00C10F5D"/>
    <w:rPr>
      <w:rFonts w:ascii="Times New Roman" w:eastAsia="Times New Roman" w:hAnsi="Times New Roman" w:cs="Times New Roman"/>
      <w:sz w:val="24"/>
      <w:szCs w:val="24"/>
      <w:lang w:eastAsia="hr-HR"/>
    </w:rPr>
  </w:style>
  <w:style w:type="character" w:customStyle="1" w:styleId="Heading8Char">
    <w:name w:val="Heading 8 Char"/>
    <w:basedOn w:val="DefaultParagraphFont"/>
    <w:link w:val="Heading8"/>
    <w:rsid w:val="00C10F5D"/>
    <w:rPr>
      <w:rFonts w:ascii="Times New Roman" w:eastAsia="Times New Roman" w:hAnsi="Times New Roman" w:cs="Times New Roman"/>
      <w:i/>
      <w:iCs/>
      <w:sz w:val="24"/>
      <w:szCs w:val="24"/>
      <w:lang w:eastAsia="hr-HR"/>
    </w:rPr>
  </w:style>
  <w:style w:type="character" w:customStyle="1" w:styleId="Heading9Char">
    <w:name w:val="Heading 9 Char"/>
    <w:basedOn w:val="DefaultParagraphFont"/>
    <w:link w:val="Heading9"/>
    <w:rsid w:val="00C10F5D"/>
    <w:rPr>
      <w:rFonts w:ascii="Arial" w:eastAsia="Times New Roman" w:hAnsi="Arial" w:cs="Times New Roman"/>
      <w:lang w:eastAsia="hr-HR"/>
    </w:rPr>
  </w:style>
  <w:style w:type="paragraph" w:styleId="TOC1">
    <w:name w:val="toc 1"/>
    <w:basedOn w:val="Normal"/>
    <w:uiPriority w:val="39"/>
    <w:qFormat/>
    <w:rsid w:val="00C10F5D"/>
    <w:pPr>
      <w:spacing w:before="120" w:after="120"/>
    </w:pPr>
    <w:rPr>
      <w:b/>
      <w:bCs/>
      <w:caps/>
      <w:sz w:val="24"/>
      <w:szCs w:val="24"/>
    </w:rPr>
  </w:style>
  <w:style w:type="paragraph" w:styleId="TOC2">
    <w:name w:val="toc 2"/>
    <w:basedOn w:val="Normal"/>
    <w:uiPriority w:val="39"/>
    <w:qFormat/>
    <w:rsid w:val="00C10F5D"/>
    <w:pPr>
      <w:spacing w:before="240"/>
      <w:ind w:left="720"/>
    </w:pPr>
    <w:rPr>
      <w:rFonts w:ascii="Calibri" w:hAnsi="Calibri" w:cs="Calibri"/>
      <w:b/>
      <w:bCs/>
      <w:sz w:val="20"/>
      <w:szCs w:val="20"/>
    </w:rPr>
  </w:style>
  <w:style w:type="paragraph" w:styleId="TOC3">
    <w:name w:val="toc 3"/>
    <w:basedOn w:val="Normal"/>
    <w:uiPriority w:val="39"/>
    <w:qFormat/>
    <w:rsid w:val="00C10F5D"/>
    <w:pPr>
      <w:ind w:left="1440"/>
    </w:pPr>
    <w:rPr>
      <w:rFonts w:ascii="Calibri" w:hAnsi="Calibri" w:cs="Calibri"/>
      <w:color w:val="000000"/>
      <w:sz w:val="20"/>
      <w:szCs w:val="20"/>
    </w:rPr>
  </w:style>
  <w:style w:type="paragraph" w:styleId="BodyText">
    <w:name w:val="Body Text"/>
    <w:basedOn w:val="Normal"/>
    <w:link w:val="BodyTextChar"/>
    <w:uiPriority w:val="99"/>
    <w:qFormat/>
    <w:rsid w:val="00C10F5D"/>
    <w:pPr>
      <w:ind w:left="118"/>
      <w:jc w:val="both"/>
    </w:pPr>
    <w:rPr>
      <w:sz w:val="24"/>
      <w:szCs w:val="24"/>
    </w:rPr>
  </w:style>
  <w:style w:type="character" w:customStyle="1" w:styleId="BodyTextChar">
    <w:name w:val="Body Text Char"/>
    <w:basedOn w:val="DefaultParagraphFont"/>
    <w:link w:val="BodyText"/>
    <w:uiPriority w:val="99"/>
    <w:rsid w:val="00C10F5D"/>
    <w:rPr>
      <w:rFonts w:ascii="Times New Roman" w:eastAsia="Times New Roman" w:hAnsi="Times New Roman" w:cs="Times New Roman"/>
      <w:sz w:val="24"/>
      <w:szCs w:val="24"/>
    </w:rPr>
  </w:style>
  <w:style w:type="paragraph" w:styleId="ListParagraph">
    <w:name w:val="List Paragraph"/>
    <w:aliases w:val="List Paragraph1,Dot pt,F5 List Paragraph,List Paragraph Char Char Char,Indicator Text,Numbered Para 1,Bullet 1,Bullet Points,List Paragraph2,MAIN CONTENT,Normal numbered,Colorful List - Accent 11,Issue Action POC,3,POCG Table Text,Bullet"/>
    <w:basedOn w:val="Normal"/>
    <w:link w:val="ListParagraphChar"/>
    <w:uiPriority w:val="34"/>
    <w:qFormat/>
    <w:rsid w:val="00C10F5D"/>
    <w:pPr>
      <w:ind w:left="1426" w:hanging="600"/>
    </w:pPr>
  </w:style>
  <w:style w:type="character" w:customStyle="1" w:styleId="ListParagraphChar">
    <w:name w:val="List Paragraph Char"/>
    <w:aliases w:val="List Paragraph1 Char,Dot pt Char,F5 List Paragraph Char,List Paragraph Char Char Char Char,Indicator Text Char,Numbered Para 1 Char,Bullet 1 Char,Bullet Points Char,List Paragraph2 Char,MAIN CONTENT Char,Normal numbered Char,3 Char"/>
    <w:link w:val="ListParagraph"/>
    <w:uiPriority w:val="34"/>
    <w:qFormat/>
    <w:locked/>
    <w:rsid w:val="00C10F5D"/>
    <w:rPr>
      <w:rFonts w:ascii="Times New Roman" w:eastAsia="Times New Roman" w:hAnsi="Times New Roman" w:cs="Times New Roman"/>
    </w:rPr>
  </w:style>
  <w:style w:type="paragraph" w:customStyle="1" w:styleId="TableParagraph">
    <w:name w:val="Table Paragraph"/>
    <w:basedOn w:val="Normal"/>
    <w:uiPriority w:val="1"/>
    <w:qFormat/>
    <w:rsid w:val="00C10F5D"/>
  </w:style>
  <w:style w:type="paragraph" w:styleId="BalloonText">
    <w:name w:val="Balloon Text"/>
    <w:basedOn w:val="Normal"/>
    <w:link w:val="BalloonTextChar"/>
    <w:uiPriority w:val="99"/>
    <w:semiHidden/>
    <w:unhideWhenUsed/>
    <w:qFormat/>
    <w:rsid w:val="00C10F5D"/>
    <w:rPr>
      <w:rFonts w:ascii="Tahoma" w:hAnsi="Tahoma" w:cs="Tahoma"/>
      <w:sz w:val="16"/>
      <w:szCs w:val="16"/>
    </w:rPr>
  </w:style>
  <w:style w:type="character" w:customStyle="1" w:styleId="BalloonTextChar">
    <w:name w:val="Balloon Text Char"/>
    <w:basedOn w:val="DefaultParagraphFont"/>
    <w:link w:val="BalloonText"/>
    <w:uiPriority w:val="99"/>
    <w:semiHidden/>
    <w:rsid w:val="00C10F5D"/>
    <w:rPr>
      <w:rFonts w:ascii="Tahoma" w:eastAsia="Times New Roman" w:hAnsi="Tahoma" w:cs="Tahoma"/>
      <w:sz w:val="16"/>
      <w:szCs w:val="16"/>
    </w:rPr>
  </w:style>
  <w:style w:type="paragraph" w:styleId="Header">
    <w:name w:val="header"/>
    <w:basedOn w:val="Normal"/>
    <w:link w:val="HeaderChar"/>
    <w:uiPriority w:val="99"/>
    <w:unhideWhenUsed/>
    <w:qFormat/>
    <w:rsid w:val="00C10F5D"/>
    <w:pPr>
      <w:tabs>
        <w:tab w:val="center" w:pos="4680"/>
        <w:tab w:val="right" w:pos="9360"/>
      </w:tabs>
    </w:pPr>
  </w:style>
  <w:style w:type="character" w:customStyle="1" w:styleId="HeaderChar">
    <w:name w:val="Header Char"/>
    <w:basedOn w:val="DefaultParagraphFont"/>
    <w:link w:val="Header"/>
    <w:uiPriority w:val="99"/>
    <w:rsid w:val="00C10F5D"/>
    <w:rPr>
      <w:rFonts w:ascii="Times New Roman" w:eastAsia="Times New Roman" w:hAnsi="Times New Roman" w:cs="Times New Roman"/>
    </w:rPr>
  </w:style>
  <w:style w:type="paragraph" w:styleId="Footer">
    <w:name w:val="footer"/>
    <w:basedOn w:val="Normal"/>
    <w:link w:val="FooterChar"/>
    <w:uiPriority w:val="99"/>
    <w:unhideWhenUsed/>
    <w:qFormat/>
    <w:rsid w:val="00C10F5D"/>
    <w:pPr>
      <w:tabs>
        <w:tab w:val="center" w:pos="4680"/>
        <w:tab w:val="right" w:pos="9360"/>
      </w:tabs>
    </w:pPr>
  </w:style>
  <w:style w:type="character" w:customStyle="1" w:styleId="FooterChar">
    <w:name w:val="Footer Char"/>
    <w:basedOn w:val="DefaultParagraphFont"/>
    <w:link w:val="Footer"/>
    <w:uiPriority w:val="99"/>
    <w:rsid w:val="00C10F5D"/>
    <w:rPr>
      <w:rFonts w:ascii="Times New Roman" w:eastAsia="Times New Roman" w:hAnsi="Times New Roman" w:cs="Times New Roman"/>
    </w:rPr>
  </w:style>
  <w:style w:type="character" w:customStyle="1" w:styleId="FootnoteTextChar">
    <w:name w:val="Footnote Text Char"/>
    <w:aliases w:val="Testo nota a piè di pagina Carattere Char,Footnote Text FT Char"/>
    <w:link w:val="FootnoteText"/>
    <w:uiPriority w:val="99"/>
    <w:qFormat/>
    <w:rsid w:val="00C10F5D"/>
    <w:rPr>
      <w:sz w:val="20"/>
      <w:szCs w:val="20"/>
    </w:rPr>
  </w:style>
  <w:style w:type="paragraph" w:styleId="FootnoteText">
    <w:name w:val="footnote text"/>
    <w:aliases w:val="Testo nota a piè di pagina Carattere,Footnote Text FT"/>
    <w:basedOn w:val="Normal"/>
    <w:link w:val="FootnoteTextChar"/>
    <w:uiPriority w:val="99"/>
    <w:unhideWhenUsed/>
    <w:qFormat/>
    <w:rsid w:val="00C10F5D"/>
    <w:pPr>
      <w:widowControl/>
      <w:autoSpaceDE/>
      <w:autoSpaceDN/>
    </w:pPr>
    <w:rPr>
      <w:rFonts w:asciiTheme="minorHAnsi" w:eastAsiaTheme="minorHAnsi" w:hAnsiTheme="minorHAnsi" w:cstheme="minorBidi"/>
      <w:sz w:val="20"/>
      <w:szCs w:val="20"/>
    </w:rPr>
  </w:style>
  <w:style w:type="character" w:customStyle="1" w:styleId="FootnoteTextChar1">
    <w:name w:val="Footnote Text Char1"/>
    <w:aliases w:val="Testo nota a piè di pagina Carattere Char1,Footnote Text FT Char1"/>
    <w:basedOn w:val="DefaultParagraphFont"/>
    <w:uiPriority w:val="99"/>
    <w:semiHidden/>
    <w:rsid w:val="00C10F5D"/>
    <w:rPr>
      <w:rFonts w:ascii="Times New Roman" w:eastAsia="Times New Roman" w:hAnsi="Times New Roman" w:cs="Times New Roman"/>
      <w:sz w:val="20"/>
      <w:szCs w:val="20"/>
    </w:rPr>
  </w:style>
  <w:style w:type="character" w:customStyle="1" w:styleId="TekstfusnoteChar1">
    <w:name w:val="Tekst fusnote Char1"/>
    <w:uiPriority w:val="99"/>
    <w:semiHidden/>
    <w:rsid w:val="00C10F5D"/>
    <w:rPr>
      <w:rFonts w:ascii="Times New Roman" w:eastAsia="Times New Roman" w:hAnsi="Times New Roman" w:cs="Times New Roman"/>
      <w:kern w:val="0"/>
      <w:sz w:val="20"/>
      <w:szCs w:val="20"/>
    </w:rPr>
  </w:style>
  <w:style w:type="paragraph" w:styleId="NormalWeb">
    <w:name w:val="Normal (Web)"/>
    <w:basedOn w:val="Normal"/>
    <w:uiPriority w:val="99"/>
    <w:unhideWhenUsed/>
    <w:qFormat/>
    <w:rsid w:val="00C10F5D"/>
    <w:pPr>
      <w:widowControl/>
      <w:autoSpaceDE/>
      <w:autoSpaceDN/>
      <w:spacing w:beforeAutospacing="1" w:afterAutospacing="1"/>
    </w:pPr>
    <w:rPr>
      <w:sz w:val="24"/>
      <w:szCs w:val="24"/>
    </w:rPr>
  </w:style>
  <w:style w:type="character" w:styleId="FootnoteReference">
    <w:name w:val="footnote reference"/>
    <w:aliases w:val="BVI fnr,Nota,Footnote symbol,Footnote,Appel note de bas de p,SUPERS,fr,o,Style 6,(NECG) Footnote Reference,Voetnootverwijzing,Footnote Reference Superscript,Footnote reference number,Footnotemark,FR,Footnotemark1,Footnote Reference Ar"/>
    <w:uiPriority w:val="99"/>
    <w:unhideWhenUsed/>
    <w:rsid w:val="00C10F5D"/>
    <w:rPr>
      <w:vertAlign w:val="superscript"/>
    </w:rPr>
  </w:style>
  <w:style w:type="paragraph" w:styleId="NoSpacing">
    <w:name w:val="No Spacing"/>
    <w:uiPriority w:val="1"/>
    <w:qFormat/>
    <w:rsid w:val="00C10F5D"/>
    <w:pPr>
      <w:spacing w:after="0" w:line="240" w:lineRule="auto"/>
    </w:pPr>
    <w:rPr>
      <w:rFonts w:ascii="Calibri" w:eastAsia="Calibri" w:hAnsi="Calibri" w:cs="Times New Roman"/>
    </w:rPr>
  </w:style>
  <w:style w:type="character" w:styleId="Strong">
    <w:name w:val="Strong"/>
    <w:uiPriority w:val="22"/>
    <w:qFormat/>
    <w:rsid w:val="00C10F5D"/>
    <w:rPr>
      <w:b/>
      <w:bCs/>
    </w:rPr>
  </w:style>
  <w:style w:type="paragraph" w:styleId="Caption">
    <w:name w:val="caption"/>
    <w:basedOn w:val="Normal"/>
    <w:next w:val="Normal"/>
    <w:uiPriority w:val="99"/>
    <w:qFormat/>
    <w:rsid w:val="00C10F5D"/>
    <w:pPr>
      <w:widowControl/>
      <w:autoSpaceDE/>
      <w:autoSpaceDN/>
    </w:pPr>
    <w:rPr>
      <w:rFonts w:ascii="Arial" w:hAnsi="Arial" w:cs="Arial"/>
      <w:b/>
      <w:bCs/>
      <w:sz w:val="20"/>
      <w:szCs w:val="20"/>
      <w:lang w:eastAsia="hr-HR"/>
    </w:rPr>
  </w:style>
  <w:style w:type="character" w:customStyle="1" w:styleId="CommentTextChar">
    <w:name w:val="Comment Text Char"/>
    <w:link w:val="CommentText"/>
    <w:uiPriority w:val="99"/>
    <w:rsid w:val="00C10F5D"/>
    <w:rPr>
      <w:sz w:val="20"/>
      <w:szCs w:val="20"/>
    </w:rPr>
  </w:style>
  <w:style w:type="paragraph" w:styleId="CommentText">
    <w:name w:val="annotation text"/>
    <w:basedOn w:val="Normal"/>
    <w:link w:val="CommentTextChar"/>
    <w:uiPriority w:val="99"/>
    <w:unhideWhenUsed/>
    <w:qFormat/>
    <w:rsid w:val="00C10F5D"/>
    <w:pPr>
      <w:widowControl/>
      <w:autoSpaceDE/>
      <w:autoSpaceDN/>
      <w:spacing w:after="20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C10F5D"/>
    <w:rPr>
      <w:rFonts w:ascii="Times New Roman" w:eastAsia="Times New Roman" w:hAnsi="Times New Roman" w:cs="Times New Roman"/>
      <w:sz w:val="20"/>
      <w:szCs w:val="20"/>
    </w:rPr>
  </w:style>
  <w:style w:type="character" w:customStyle="1" w:styleId="TekstkomentaraChar1">
    <w:name w:val="Tekst komentara Char1"/>
    <w:uiPriority w:val="99"/>
    <w:semiHidden/>
    <w:rsid w:val="00C10F5D"/>
    <w:rPr>
      <w:rFonts w:ascii="Times New Roman" w:eastAsia="Times New Roman" w:hAnsi="Times New Roman" w:cs="Times New Roman"/>
      <w:kern w:val="0"/>
      <w:sz w:val="20"/>
      <w:szCs w:val="20"/>
    </w:rPr>
  </w:style>
  <w:style w:type="character" w:customStyle="1" w:styleId="CommentSubjectChar">
    <w:name w:val="Comment Subject Char"/>
    <w:link w:val="CommentSubject"/>
    <w:uiPriority w:val="99"/>
    <w:semiHidden/>
    <w:rsid w:val="00C10F5D"/>
    <w:rPr>
      <w:b/>
      <w:bCs/>
      <w:sz w:val="20"/>
      <w:szCs w:val="20"/>
    </w:rPr>
  </w:style>
  <w:style w:type="paragraph" w:styleId="CommentSubject">
    <w:name w:val="annotation subject"/>
    <w:basedOn w:val="CommentText"/>
    <w:next w:val="CommentText"/>
    <w:link w:val="CommentSubjectChar"/>
    <w:uiPriority w:val="99"/>
    <w:semiHidden/>
    <w:unhideWhenUsed/>
    <w:qFormat/>
    <w:rsid w:val="00C10F5D"/>
    <w:rPr>
      <w:b/>
      <w:bCs/>
    </w:rPr>
  </w:style>
  <w:style w:type="character" w:customStyle="1" w:styleId="CommentSubjectChar1">
    <w:name w:val="Comment Subject Char1"/>
    <w:basedOn w:val="CommentTextChar1"/>
    <w:uiPriority w:val="99"/>
    <w:semiHidden/>
    <w:rsid w:val="00C10F5D"/>
    <w:rPr>
      <w:rFonts w:ascii="Times New Roman" w:eastAsia="Times New Roman" w:hAnsi="Times New Roman" w:cs="Times New Roman"/>
      <w:b/>
      <w:bCs/>
      <w:sz w:val="20"/>
      <w:szCs w:val="20"/>
    </w:rPr>
  </w:style>
  <w:style w:type="character" w:customStyle="1" w:styleId="PredmetkomentaraChar1">
    <w:name w:val="Predmet komentara Char1"/>
    <w:uiPriority w:val="99"/>
    <w:semiHidden/>
    <w:rsid w:val="00C10F5D"/>
    <w:rPr>
      <w:rFonts w:ascii="Times New Roman" w:eastAsia="Times New Roman" w:hAnsi="Times New Roman" w:cs="Times New Roman"/>
      <w:b/>
      <w:bCs/>
      <w:kern w:val="0"/>
      <w:sz w:val="20"/>
      <w:szCs w:val="20"/>
    </w:rPr>
  </w:style>
  <w:style w:type="character" w:styleId="Hyperlink">
    <w:name w:val="Hyperlink"/>
    <w:uiPriority w:val="99"/>
    <w:unhideWhenUsed/>
    <w:rsid w:val="00C10F5D"/>
    <w:rPr>
      <w:color w:val="0000FF"/>
      <w:u w:val="single"/>
    </w:rPr>
  </w:style>
  <w:style w:type="paragraph" w:customStyle="1" w:styleId="GIOzg">
    <w:name w:val="GIOzg"/>
    <w:basedOn w:val="Subtitle"/>
    <w:next w:val="Normal"/>
    <w:link w:val="GIOzgChar"/>
    <w:qFormat/>
    <w:rsid w:val="00C10F5D"/>
    <w:pPr>
      <w:numPr>
        <w:ilvl w:val="0"/>
      </w:numPr>
      <w:spacing w:before="120" w:after="120" w:line="240" w:lineRule="auto"/>
      <w:outlineLvl w:val="1"/>
    </w:pPr>
    <w:rPr>
      <w:rFonts w:ascii="Times New Roman" w:hAnsi="Times New Roman"/>
      <w:b/>
      <w:i w:val="0"/>
      <w:iCs w:val="0"/>
      <w:color w:val="auto"/>
      <w:spacing w:val="0"/>
      <w:lang w:eastAsia="hr-HR"/>
    </w:rPr>
  </w:style>
  <w:style w:type="paragraph" w:styleId="Subtitle">
    <w:name w:val="Subtitle"/>
    <w:basedOn w:val="Normal"/>
    <w:next w:val="Normal"/>
    <w:link w:val="SubtitleChar"/>
    <w:uiPriority w:val="11"/>
    <w:qFormat/>
    <w:rsid w:val="00C10F5D"/>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C10F5D"/>
    <w:rPr>
      <w:rFonts w:ascii="Cambria" w:eastAsia="Times New Roman" w:hAnsi="Cambria" w:cs="Times New Roman"/>
      <w:i/>
      <w:iCs/>
      <w:color w:val="4F81BD"/>
      <w:spacing w:val="15"/>
      <w:sz w:val="24"/>
      <w:szCs w:val="24"/>
    </w:rPr>
  </w:style>
  <w:style w:type="character" w:customStyle="1" w:styleId="GIOzgChar">
    <w:name w:val="GIOzg Char"/>
    <w:link w:val="GIOzg"/>
    <w:rsid w:val="00C10F5D"/>
    <w:rPr>
      <w:rFonts w:ascii="Times New Roman" w:eastAsia="Times New Roman" w:hAnsi="Times New Roman" w:cs="Times New Roman"/>
      <w:b/>
      <w:sz w:val="24"/>
      <w:szCs w:val="24"/>
      <w:lang w:eastAsia="hr-HR"/>
    </w:rPr>
  </w:style>
  <w:style w:type="character" w:styleId="PageNumber">
    <w:name w:val="page number"/>
    <w:basedOn w:val="DefaultParagraphFont"/>
    <w:rsid w:val="00C10F5D"/>
  </w:style>
  <w:style w:type="table" w:styleId="TableGrid">
    <w:name w:val="Table Grid"/>
    <w:basedOn w:val="TableNormal"/>
    <w:uiPriority w:val="59"/>
    <w:rsid w:val="00C10F5D"/>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BRAJANJE">
    <w:name w:val="NABRAJANJE"/>
    <w:basedOn w:val="Normal"/>
    <w:qFormat/>
    <w:rsid w:val="00C10F5D"/>
    <w:pPr>
      <w:widowControl/>
      <w:tabs>
        <w:tab w:val="num" w:pos="851"/>
      </w:tabs>
      <w:autoSpaceDE/>
      <w:autoSpaceDN/>
      <w:spacing w:after="120"/>
      <w:ind w:left="851" w:hanging="284"/>
      <w:jc w:val="both"/>
    </w:pPr>
    <w:rPr>
      <w:rFonts w:ascii="Arial" w:hAnsi="Arial"/>
      <w:szCs w:val="20"/>
      <w:lang w:eastAsia="hr-HR"/>
    </w:rPr>
  </w:style>
  <w:style w:type="paragraph" w:styleId="TOCHeading">
    <w:name w:val="TOC Heading"/>
    <w:basedOn w:val="Heading1"/>
    <w:next w:val="Normal"/>
    <w:uiPriority w:val="39"/>
    <w:unhideWhenUsed/>
    <w:qFormat/>
    <w:rsid w:val="00C10F5D"/>
    <w:pPr>
      <w:keepNext/>
      <w:keepLines/>
      <w:widowControl/>
      <w:autoSpaceDE/>
      <w:autoSpaceDN/>
      <w:spacing w:before="480" w:line="276" w:lineRule="auto"/>
      <w:ind w:left="0"/>
      <w:outlineLvl w:val="9"/>
    </w:pPr>
    <w:rPr>
      <w:rFonts w:ascii="Cambria" w:hAnsi="Cambria"/>
      <w:color w:val="365F91"/>
      <w:lang w:eastAsia="ja-JP"/>
    </w:rPr>
  </w:style>
  <w:style w:type="paragraph" w:customStyle="1" w:styleId="Stil1zg">
    <w:name w:val="Stil1zg"/>
    <w:basedOn w:val="GIOzg"/>
    <w:link w:val="Stil1zgChar"/>
    <w:qFormat/>
    <w:rsid w:val="00C10F5D"/>
    <w:rPr>
      <w:sz w:val="28"/>
    </w:rPr>
  </w:style>
  <w:style w:type="character" w:customStyle="1" w:styleId="Stil1zgChar">
    <w:name w:val="Stil1zg Char"/>
    <w:link w:val="Stil1zg"/>
    <w:rsid w:val="00C10F5D"/>
    <w:rPr>
      <w:rFonts w:ascii="Times New Roman" w:eastAsia="Times New Roman" w:hAnsi="Times New Roman" w:cs="Times New Roman"/>
      <w:b/>
      <w:sz w:val="28"/>
      <w:szCs w:val="24"/>
      <w:lang w:eastAsia="hr-HR"/>
    </w:rPr>
  </w:style>
  <w:style w:type="paragraph" w:customStyle="1" w:styleId="Stil2zg">
    <w:name w:val="Stil2zg"/>
    <w:basedOn w:val="GIOzg"/>
    <w:link w:val="Stil2zgChar"/>
    <w:qFormat/>
    <w:rsid w:val="00C10F5D"/>
    <w:pPr>
      <w:ind w:left="851"/>
    </w:pPr>
    <w:rPr>
      <w:sz w:val="28"/>
    </w:rPr>
  </w:style>
  <w:style w:type="character" w:customStyle="1" w:styleId="Stil2zgChar">
    <w:name w:val="Stil2zg Char"/>
    <w:link w:val="Stil2zg"/>
    <w:rsid w:val="00C10F5D"/>
    <w:rPr>
      <w:rFonts w:ascii="Times New Roman" w:eastAsia="Times New Roman" w:hAnsi="Times New Roman" w:cs="Times New Roman"/>
      <w:b/>
      <w:sz w:val="28"/>
      <w:szCs w:val="24"/>
      <w:lang w:eastAsia="hr-HR"/>
    </w:rPr>
  </w:style>
  <w:style w:type="character" w:customStyle="1" w:styleId="Bodytext0">
    <w:name w:val="Body text_"/>
    <w:link w:val="BodyText1"/>
    <w:rsid w:val="00C10F5D"/>
    <w:rPr>
      <w:rFonts w:ascii="Times New Roman" w:eastAsia="Times New Roman" w:hAnsi="Times New Roman" w:cs="Times New Roman"/>
      <w:shd w:val="clear" w:color="auto" w:fill="FFFFFF"/>
    </w:rPr>
  </w:style>
  <w:style w:type="paragraph" w:customStyle="1" w:styleId="BodyText1">
    <w:name w:val="Body Text1"/>
    <w:basedOn w:val="Normal"/>
    <w:link w:val="Bodytext0"/>
    <w:qFormat/>
    <w:rsid w:val="00C10F5D"/>
    <w:pPr>
      <w:widowControl/>
      <w:shd w:val="clear" w:color="auto" w:fill="FFFFFF"/>
      <w:autoSpaceDE/>
      <w:autoSpaceDN/>
      <w:spacing w:before="120" w:after="300" w:line="278" w:lineRule="exact"/>
      <w:jc w:val="both"/>
    </w:pPr>
  </w:style>
  <w:style w:type="character" w:styleId="CommentReference">
    <w:name w:val="annotation reference"/>
    <w:uiPriority w:val="99"/>
    <w:semiHidden/>
    <w:unhideWhenUsed/>
    <w:rsid w:val="00C10F5D"/>
    <w:rPr>
      <w:sz w:val="16"/>
      <w:szCs w:val="16"/>
    </w:rPr>
  </w:style>
  <w:style w:type="character" w:customStyle="1" w:styleId="fontstyle21">
    <w:name w:val="fontstyle21"/>
    <w:rsid w:val="00C10F5D"/>
    <w:rPr>
      <w:rFonts w:ascii="CIDFont+F1" w:hAnsi="CIDFont+F1" w:hint="default"/>
      <w:b w:val="0"/>
      <w:bCs w:val="0"/>
      <w:i w:val="0"/>
      <w:iCs w:val="0"/>
      <w:color w:val="000000"/>
      <w:sz w:val="24"/>
      <w:szCs w:val="24"/>
    </w:rPr>
  </w:style>
  <w:style w:type="paragraph" w:styleId="TOC4">
    <w:name w:val="toc 4"/>
    <w:basedOn w:val="Normal"/>
    <w:next w:val="Normal"/>
    <w:autoRedefine/>
    <w:uiPriority w:val="39"/>
    <w:unhideWhenUsed/>
    <w:qFormat/>
    <w:rsid w:val="00C10F5D"/>
    <w:pPr>
      <w:ind w:left="440"/>
    </w:pPr>
    <w:rPr>
      <w:rFonts w:ascii="Calibri" w:hAnsi="Calibri" w:cs="Calibri"/>
      <w:sz w:val="20"/>
      <w:szCs w:val="20"/>
    </w:rPr>
  </w:style>
  <w:style w:type="paragraph" w:styleId="TOC5">
    <w:name w:val="toc 5"/>
    <w:basedOn w:val="Normal"/>
    <w:next w:val="Normal"/>
    <w:autoRedefine/>
    <w:uiPriority w:val="39"/>
    <w:unhideWhenUsed/>
    <w:qFormat/>
    <w:rsid w:val="00C10F5D"/>
    <w:pPr>
      <w:ind w:left="660"/>
    </w:pPr>
    <w:rPr>
      <w:rFonts w:ascii="Calibri" w:hAnsi="Calibri" w:cs="Calibri"/>
      <w:sz w:val="20"/>
      <w:szCs w:val="20"/>
    </w:rPr>
  </w:style>
  <w:style w:type="paragraph" w:styleId="TOC6">
    <w:name w:val="toc 6"/>
    <w:basedOn w:val="Normal"/>
    <w:next w:val="Normal"/>
    <w:autoRedefine/>
    <w:uiPriority w:val="39"/>
    <w:unhideWhenUsed/>
    <w:qFormat/>
    <w:rsid w:val="00C10F5D"/>
    <w:pPr>
      <w:ind w:left="880"/>
    </w:pPr>
    <w:rPr>
      <w:rFonts w:ascii="Calibri" w:hAnsi="Calibri" w:cs="Calibri"/>
      <w:sz w:val="20"/>
      <w:szCs w:val="20"/>
    </w:rPr>
  </w:style>
  <w:style w:type="paragraph" w:styleId="TOC7">
    <w:name w:val="toc 7"/>
    <w:basedOn w:val="Normal"/>
    <w:next w:val="Normal"/>
    <w:autoRedefine/>
    <w:uiPriority w:val="39"/>
    <w:unhideWhenUsed/>
    <w:qFormat/>
    <w:rsid w:val="00C10F5D"/>
    <w:pPr>
      <w:ind w:left="1100"/>
    </w:pPr>
    <w:rPr>
      <w:rFonts w:ascii="Calibri" w:hAnsi="Calibri" w:cs="Calibri"/>
      <w:sz w:val="20"/>
      <w:szCs w:val="20"/>
    </w:rPr>
  </w:style>
  <w:style w:type="paragraph" w:styleId="TOC8">
    <w:name w:val="toc 8"/>
    <w:basedOn w:val="Normal"/>
    <w:next w:val="Normal"/>
    <w:autoRedefine/>
    <w:uiPriority w:val="39"/>
    <w:unhideWhenUsed/>
    <w:qFormat/>
    <w:rsid w:val="00C10F5D"/>
    <w:pPr>
      <w:ind w:left="1320"/>
    </w:pPr>
    <w:rPr>
      <w:rFonts w:ascii="Calibri" w:hAnsi="Calibri" w:cs="Calibri"/>
      <w:sz w:val="20"/>
      <w:szCs w:val="20"/>
    </w:rPr>
  </w:style>
  <w:style w:type="paragraph" w:styleId="TOC9">
    <w:name w:val="toc 9"/>
    <w:basedOn w:val="Normal"/>
    <w:next w:val="Normal"/>
    <w:autoRedefine/>
    <w:uiPriority w:val="39"/>
    <w:unhideWhenUsed/>
    <w:qFormat/>
    <w:rsid w:val="00C10F5D"/>
    <w:pPr>
      <w:ind w:left="1540"/>
    </w:pPr>
    <w:rPr>
      <w:rFonts w:ascii="Calibri" w:hAnsi="Calibri" w:cs="Calibri"/>
      <w:sz w:val="20"/>
      <w:szCs w:val="20"/>
    </w:rPr>
  </w:style>
  <w:style w:type="character" w:customStyle="1" w:styleId="apple-converted-space">
    <w:name w:val="apple-converted-space"/>
    <w:basedOn w:val="DefaultParagraphFont"/>
    <w:rsid w:val="00C10F5D"/>
  </w:style>
  <w:style w:type="paragraph" w:customStyle="1" w:styleId="t-9-8">
    <w:name w:val="t-9-8"/>
    <w:basedOn w:val="Normal"/>
    <w:uiPriority w:val="99"/>
    <w:qFormat/>
    <w:rsid w:val="00C10F5D"/>
    <w:pPr>
      <w:widowControl/>
      <w:autoSpaceDE/>
      <w:autoSpaceDN/>
      <w:spacing w:before="100" w:beforeAutospacing="1" w:after="100" w:afterAutospacing="1"/>
    </w:pPr>
    <w:rPr>
      <w:sz w:val="24"/>
      <w:szCs w:val="24"/>
      <w:lang w:val="en-US" w:eastAsia="hr-HR"/>
    </w:rPr>
  </w:style>
  <w:style w:type="paragraph" w:customStyle="1" w:styleId="tb-na16">
    <w:name w:val="tb-na16"/>
    <w:basedOn w:val="Normal"/>
    <w:qFormat/>
    <w:rsid w:val="00C10F5D"/>
    <w:pPr>
      <w:widowControl/>
      <w:autoSpaceDE/>
      <w:autoSpaceDN/>
      <w:spacing w:before="100" w:beforeAutospacing="1" w:after="100" w:afterAutospacing="1"/>
    </w:pPr>
    <w:rPr>
      <w:sz w:val="24"/>
      <w:szCs w:val="24"/>
      <w:lang w:eastAsia="hr-HR"/>
    </w:rPr>
  </w:style>
  <w:style w:type="character" w:customStyle="1" w:styleId="kurziv">
    <w:name w:val="kurziv"/>
    <w:basedOn w:val="DefaultParagraphFont"/>
    <w:rsid w:val="00C10F5D"/>
  </w:style>
  <w:style w:type="table" w:customStyle="1" w:styleId="TableNormal1">
    <w:name w:val="Table Normal1"/>
    <w:uiPriority w:val="2"/>
    <w:semiHidden/>
    <w:unhideWhenUsed/>
    <w:qFormat/>
    <w:rsid w:val="00C10F5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Revision">
    <w:name w:val="Revision"/>
    <w:hidden/>
    <w:uiPriority w:val="99"/>
    <w:semiHidden/>
    <w:qFormat/>
    <w:rsid w:val="00C10F5D"/>
    <w:pPr>
      <w:spacing w:after="0" w:line="240" w:lineRule="auto"/>
    </w:pPr>
    <w:rPr>
      <w:rFonts w:ascii="Times New Roman" w:eastAsia="Times New Roman" w:hAnsi="Times New Roman" w:cs="Times New Roman"/>
    </w:rPr>
  </w:style>
  <w:style w:type="table" w:customStyle="1" w:styleId="TableNormal2">
    <w:name w:val="Table Normal2"/>
    <w:uiPriority w:val="2"/>
    <w:semiHidden/>
    <w:qFormat/>
    <w:rsid w:val="00C10F5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Grid1">
    <w:name w:val="Table Grid1"/>
    <w:basedOn w:val="TableNormal"/>
    <w:next w:val="TableGrid"/>
    <w:uiPriority w:val="59"/>
    <w:rsid w:val="00C10F5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10F5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C10F5D"/>
    <w:rPr>
      <w:rFonts w:ascii="CIDFont+F4" w:hAnsi="CIDFont+F4" w:hint="default"/>
      <w:b w:val="0"/>
      <w:bCs w:val="0"/>
      <w:i w:val="0"/>
      <w:iCs w:val="0"/>
      <w:color w:val="000000"/>
      <w:sz w:val="24"/>
      <w:szCs w:val="24"/>
    </w:rPr>
  </w:style>
  <w:style w:type="character" w:styleId="Emphasis">
    <w:name w:val="Emphasis"/>
    <w:uiPriority w:val="20"/>
    <w:qFormat/>
    <w:rsid w:val="00C10F5D"/>
    <w:rPr>
      <w:i/>
      <w:iCs/>
    </w:rPr>
  </w:style>
  <w:style w:type="paragraph" w:styleId="BodyTextIndent">
    <w:name w:val="Body Text Indent"/>
    <w:basedOn w:val="Normal"/>
    <w:link w:val="BodyTextIndentChar"/>
    <w:uiPriority w:val="99"/>
    <w:unhideWhenUsed/>
    <w:rsid w:val="00C10F5D"/>
    <w:pPr>
      <w:widowControl/>
      <w:autoSpaceDE/>
      <w:autoSpaceDN/>
      <w:spacing w:after="120" w:line="276" w:lineRule="auto"/>
      <w:ind w:left="283"/>
    </w:pPr>
    <w:rPr>
      <w:rFonts w:eastAsia="Calibri"/>
      <w:sz w:val="24"/>
    </w:rPr>
  </w:style>
  <w:style w:type="character" w:customStyle="1" w:styleId="BodyTextIndentChar">
    <w:name w:val="Body Text Indent Char"/>
    <w:basedOn w:val="DefaultParagraphFont"/>
    <w:link w:val="BodyTextIndent"/>
    <w:uiPriority w:val="99"/>
    <w:rsid w:val="00C10F5D"/>
    <w:rPr>
      <w:rFonts w:ascii="Times New Roman" w:eastAsia="Calibri" w:hAnsi="Times New Roman" w:cs="Times New Roman"/>
      <w:sz w:val="24"/>
    </w:rPr>
  </w:style>
  <w:style w:type="table" w:customStyle="1" w:styleId="TableGrid11">
    <w:name w:val="Table Grid11"/>
    <w:basedOn w:val="TableNormal"/>
    <w:next w:val="TableGrid"/>
    <w:uiPriority w:val="59"/>
    <w:rsid w:val="00C10F5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10F5D"/>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10F5D"/>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43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73335"/>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character" w:styleId="PlaceholderText">
    <w:name w:val="Placeholder Text"/>
    <w:basedOn w:val="DefaultParagraphFont"/>
    <w:uiPriority w:val="99"/>
    <w:semiHidden/>
    <w:rsid w:val="00C63FD8"/>
    <w:rPr>
      <w:color w:val="808080"/>
    </w:rPr>
  </w:style>
  <w:style w:type="paragraph" w:styleId="Title">
    <w:name w:val="Title"/>
    <w:basedOn w:val="Normal"/>
    <w:link w:val="TitleChar"/>
    <w:qFormat/>
    <w:rsid w:val="00C63FD8"/>
    <w:pPr>
      <w:autoSpaceDE/>
      <w:autoSpaceDN/>
      <w:adjustRightInd w:val="0"/>
      <w:spacing w:line="360" w:lineRule="atLeast"/>
      <w:jc w:val="center"/>
      <w:textAlignment w:val="baseline"/>
    </w:pPr>
    <w:rPr>
      <w:b/>
      <w:sz w:val="32"/>
      <w:szCs w:val="20"/>
    </w:rPr>
  </w:style>
  <w:style w:type="character" w:customStyle="1" w:styleId="TitleChar">
    <w:name w:val="Title Char"/>
    <w:basedOn w:val="DefaultParagraphFont"/>
    <w:link w:val="Title"/>
    <w:rsid w:val="00C63FD8"/>
    <w:rPr>
      <w:rFonts w:ascii="Times New Roman" w:eastAsia="Times New Roman" w:hAnsi="Times New Roman" w:cs="Times New Roman"/>
      <w:b/>
      <w:sz w:val="32"/>
      <w:szCs w:val="20"/>
    </w:rPr>
  </w:style>
  <w:style w:type="table" w:customStyle="1" w:styleId="TableGrid6">
    <w:name w:val="Table Grid6"/>
    <w:basedOn w:val="TableNormal"/>
    <w:next w:val="TableGrid"/>
    <w:rsid w:val="0023152E"/>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66993">
      <w:bodyDiv w:val="1"/>
      <w:marLeft w:val="0"/>
      <w:marRight w:val="0"/>
      <w:marTop w:val="0"/>
      <w:marBottom w:val="0"/>
      <w:divBdr>
        <w:top w:val="none" w:sz="0" w:space="0" w:color="auto"/>
        <w:left w:val="none" w:sz="0" w:space="0" w:color="auto"/>
        <w:bottom w:val="none" w:sz="0" w:space="0" w:color="auto"/>
        <w:right w:val="none" w:sz="0" w:space="0" w:color="auto"/>
      </w:divBdr>
    </w:div>
    <w:div w:id="307248420">
      <w:bodyDiv w:val="1"/>
      <w:marLeft w:val="0"/>
      <w:marRight w:val="0"/>
      <w:marTop w:val="0"/>
      <w:marBottom w:val="0"/>
      <w:divBdr>
        <w:top w:val="none" w:sz="0" w:space="0" w:color="auto"/>
        <w:left w:val="none" w:sz="0" w:space="0" w:color="auto"/>
        <w:bottom w:val="none" w:sz="0" w:space="0" w:color="auto"/>
        <w:right w:val="none" w:sz="0" w:space="0" w:color="auto"/>
      </w:divBdr>
      <w:divsChild>
        <w:div w:id="243799911">
          <w:marLeft w:val="0"/>
          <w:marRight w:val="0"/>
          <w:marTop w:val="0"/>
          <w:marBottom w:val="0"/>
          <w:divBdr>
            <w:top w:val="none" w:sz="0" w:space="0" w:color="auto"/>
            <w:left w:val="none" w:sz="0" w:space="0" w:color="auto"/>
            <w:bottom w:val="none" w:sz="0" w:space="0" w:color="auto"/>
            <w:right w:val="none" w:sz="0" w:space="0" w:color="auto"/>
          </w:divBdr>
          <w:divsChild>
            <w:div w:id="2100171988">
              <w:marLeft w:val="0"/>
              <w:marRight w:val="0"/>
              <w:marTop w:val="0"/>
              <w:marBottom w:val="0"/>
              <w:divBdr>
                <w:top w:val="none" w:sz="0" w:space="0" w:color="auto"/>
                <w:left w:val="none" w:sz="0" w:space="0" w:color="auto"/>
                <w:bottom w:val="none" w:sz="0" w:space="0" w:color="auto"/>
                <w:right w:val="none" w:sz="0" w:space="0" w:color="auto"/>
              </w:divBdr>
              <w:divsChild>
                <w:div w:id="831259785">
                  <w:marLeft w:val="0"/>
                  <w:marRight w:val="0"/>
                  <w:marTop w:val="0"/>
                  <w:marBottom w:val="0"/>
                  <w:divBdr>
                    <w:top w:val="none" w:sz="0" w:space="0" w:color="auto"/>
                    <w:left w:val="none" w:sz="0" w:space="0" w:color="auto"/>
                    <w:bottom w:val="none" w:sz="0" w:space="0" w:color="auto"/>
                    <w:right w:val="none" w:sz="0" w:space="0" w:color="auto"/>
                  </w:divBdr>
                  <w:divsChild>
                    <w:div w:id="1104419196">
                      <w:marLeft w:val="0"/>
                      <w:marRight w:val="0"/>
                      <w:marTop w:val="0"/>
                      <w:marBottom w:val="0"/>
                      <w:divBdr>
                        <w:top w:val="none" w:sz="0" w:space="0" w:color="auto"/>
                        <w:left w:val="none" w:sz="0" w:space="0" w:color="auto"/>
                        <w:bottom w:val="none" w:sz="0" w:space="0" w:color="auto"/>
                        <w:right w:val="none" w:sz="0" w:space="0" w:color="auto"/>
                      </w:divBdr>
                      <w:divsChild>
                        <w:div w:id="1535539867">
                          <w:marLeft w:val="0"/>
                          <w:marRight w:val="0"/>
                          <w:marTop w:val="0"/>
                          <w:marBottom w:val="0"/>
                          <w:divBdr>
                            <w:top w:val="none" w:sz="0" w:space="0" w:color="auto"/>
                            <w:left w:val="none" w:sz="0" w:space="0" w:color="auto"/>
                            <w:bottom w:val="none" w:sz="0" w:space="0" w:color="auto"/>
                            <w:right w:val="none" w:sz="0" w:space="0" w:color="auto"/>
                          </w:divBdr>
                          <w:divsChild>
                            <w:div w:id="651562137">
                              <w:marLeft w:val="0"/>
                              <w:marRight w:val="0"/>
                              <w:marTop w:val="0"/>
                              <w:marBottom w:val="0"/>
                              <w:divBdr>
                                <w:top w:val="none" w:sz="0" w:space="0" w:color="auto"/>
                                <w:left w:val="none" w:sz="0" w:space="0" w:color="auto"/>
                                <w:bottom w:val="none" w:sz="0" w:space="0" w:color="auto"/>
                                <w:right w:val="none" w:sz="0" w:space="0" w:color="auto"/>
                              </w:divBdr>
                              <w:divsChild>
                                <w:div w:id="1164055010">
                                  <w:marLeft w:val="0"/>
                                  <w:marRight w:val="0"/>
                                  <w:marTop w:val="0"/>
                                  <w:marBottom w:val="0"/>
                                  <w:divBdr>
                                    <w:top w:val="none" w:sz="0" w:space="0" w:color="auto"/>
                                    <w:left w:val="none" w:sz="0" w:space="0" w:color="auto"/>
                                    <w:bottom w:val="none" w:sz="0" w:space="0" w:color="auto"/>
                                    <w:right w:val="none" w:sz="0" w:space="0" w:color="auto"/>
                                  </w:divBdr>
                                  <w:divsChild>
                                    <w:div w:id="2121489932">
                                      <w:marLeft w:val="-120"/>
                                      <w:marRight w:val="0"/>
                                      <w:marTop w:val="0"/>
                                      <w:marBottom w:val="0"/>
                                      <w:divBdr>
                                        <w:top w:val="single" w:sz="6" w:space="0" w:color="D3E3FD"/>
                                        <w:left w:val="single" w:sz="6" w:space="0" w:color="D3E3FD"/>
                                        <w:bottom w:val="single" w:sz="6" w:space="0" w:color="D3E3FD"/>
                                        <w:right w:val="single" w:sz="6" w:space="0" w:color="D3E3FD"/>
                                      </w:divBdr>
                                    </w:div>
                                    <w:div w:id="410389603">
                                      <w:marLeft w:val="-120"/>
                                      <w:marRight w:val="0"/>
                                      <w:marTop w:val="0"/>
                                      <w:marBottom w:val="0"/>
                                      <w:divBdr>
                                        <w:top w:val="single" w:sz="6" w:space="0" w:color="D3E3FD"/>
                                        <w:left w:val="single" w:sz="6" w:space="0" w:color="D3E3FD"/>
                                        <w:bottom w:val="single" w:sz="6" w:space="0" w:color="D3E3FD"/>
                                        <w:right w:val="single" w:sz="6" w:space="0" w:color="D3E3FD"/>
                                      </w:divBdr>
                                    </w:div>
                                  </w:divsChild>
                                </w:div>
                              </w:divsChild>
                            </w:div>
                          </w:divsChild>
                        </w:div>
                      </w:divsChild>
                    </w:div>
                  </w:divsChild>
                </w:div>
              </w:divsChild>
            </w:div>
          </w:divsChild>
        </w:div>
        <w:div w:id="509880160">
          <w:marLeft w:val="0"/>
          <w:marRight w:val="0"/>
          <w:marTop w:val="0"/>
          <w:marBottom w:val="0"/>
          <w:divBdr>
            <w:top w:val="none" w:sz="0" w:space="0" w:color="auto"/>
            <w:left w:val="none" w:sz="0" w:space="0" w:color="auto"/>
            <w:bottom w:val="none" w:sz="0" w:space="0" w:color="auto"/>
            <w:right w:val="none" w:sz="0" w:space="0" w:color="auto"/>
          </w:divBdr>
          <w:divsChild>
            <w:div w:id="75978172">
              <w:marLeft w:val="0"/>
              <w:marRight w:val="0"/>
              <w:marTop w:val="0"/>
              <w:marBottom w:val="0"/>
              <w:divBdr>
                <w:top w:val="none" w:sz="0" w:space="0" w:color="auto"/>
                <w:left w:val="none" w:sz="0" w:space="0" w:color="auto"/>
                <w:bottom w:val="none" w:sz="0" w:space="0" w:color="auto"/>
                <w:right w:val="none" w:sz="0" w:space="0" w:color="auto"/>
              </w:divBdr>
              <w:divsChild>
                <w:div w:id="1701738891">
                  <w:marLeft w:val="0"/>
                  <w:marRight w:val="0"/>
                  <w:marTop w:val="0"/>
                  <w:marBottom w:val="0"/>
                  <w:divBdr>
                    <w:top w:val="none" w:sz="0" w:space="0" w:color="auto"/>
                    <w:left w:val="none" w:sz="0" w:space="0" w:color="auto"/>
                    <w:bottom w:val="none" w:sz="0" w:space="0" w:color="auto"/>
                    <w:right w:val="none" w:sz="0" w:space="0" w:color="auto"/>
                  </w:divBdr>
                  <w:divsChild>
                    <w:div w:id="1378628511">
                      <w:marLeft w:val="0"/>
                      <w:marRight w:val="0"/>
                      <w:marTop w:val="0"/>
                      <w:marBottom w:val="0"/>
                      <w:divBdr>
                        <w:top w:val="none" w:sz="0" w:space="0" w:color="auto"/>
                        <w:left w:val="none" w:sz="0" w:space="0" w:color="auto"/>
                        <w:bottom w:val="none" w:sz="0" w:space="0" w:color="auto"/>
                        <w:right w:val="none" w:sz="0" w:space="0" w:color="auto"/>
                      </w:divBdr>
                      <w:divsChild>
                        <w:div w:id="1058093322">
                          <w:marLeft w:val="0"/>
                          <w:marRight w:val="0"/>
                          <w:marTop w:val="0"/>
                          <w:marBottom w:val="0"/>
                          <w:divBdr>
                            <w:top w:val="none" w:sz="0" w:space="0" w:color="auto"/>
                            <w:left w:val="none" w:sz="0" w:space="0" w:color="auto"/>
                            <w:bottom w:val="none" w:sz="0" w:space="0" w:color="auto"/>
                            <w:right w:val="none" w:sz="0" w:space="0" w:color="auto"/>
                          </w:divBdr>
                          <w:divsChild>
                            <w:div w:id="49576073">
                              <w:marLeft w:val="0"/>
                              <w:marRight w:val="0"/>
                              <w:marTop w:val="0"/>
                              <w:marBottom w:val="0"/>
                              <w:divBdr>
                                <w:top w:val="none" w:sz="0" w:space="0" w:color="auto"/>
                                <w:left w:val="none" w:sz="0" w:space="0" w:color="auto"/>
                                <w:bottom w:val="none" w:sz="0" w:space="0" w:color="auto"/>
                                <w:right w:val="none" w:sz="0" w:space="0" w:color="auto"/>
                              </w:divBdr>
                              <w:divsChild>
                                <w:div w:id="49116035">
                                  <w:marLeft w:val="0"/>
                                  <w:marRight w:val="0"/>
                                  <w:marTop w:val="0"/>
                                  <w:marBottom w:val="0"/>
                                  <w:divBdr>
                                    <w:top w:val="none" w:sz="0" w:space="0" w:color="auto"/>
                                    <w:left w:val="none" w:sz="0" w:space="0" w:color="auto"/>
                                    <w:bottom w:val="none" w:sz="0" w:space="0" w:color="auto"/>
                                    <w:right w:val="none" w:sz="0" w:space="0" w:color="auto"/>
                                  </w:divBdr>
                                  <w:divsChild>
                                    <w:div w:id="1111163424">
                                      <w:marLeft w:val="0"/>
                                      <w:marRight w:val="0"/>
                                      <w:marTop w:val="0"/>
                                      <w:marBottom w:val="0"/>
                                      <w:divBdr>
                                        <w:top w:val="none" w:sz="0" w:space="0" w:color="auto"/>
                                        <w:left w:val="none" w:sz="0" w:space="0" w:color="auto"/>
                                        <w:bottom w:val="none" w:sz="0" w:space="0" w:color="auto"/>
                                        <w:right w:val="none" w:sz="0" w:space="0" w:color="auto"/>
                                      </w:divBdr>
                                      <w:divsChild>
                                        <w:div w:id="66151770">
                                          <w:marLeft w:val="0"/>
                                          <w:marRight w:val="0"/>
                                          <w:marTop w:val="0"/>
                                          <w:marBottom w:val="0"/>
                                          <w:divBdr>
                                            <w:top w:val="none" w:sz="0" w:space="0" w:color="auto"/>
                                            <w:left w:val="none" w:sz="0" w:space="0" w:color="auto"/>
                                            <w:bottom w:val="none" w:sz="0" w:space="0" w:color="auto"/>
                                            <w:right w:val="none" w:sz="0" w:space="0" w:color="auto"/>
                                          </w:divBdr>
                                          <w:divsChild>
                                            <w:div w:id="1635714188">
                                              <w:marLeft w:val="0"/>
                                              <w:marRight w:val="0"/>
                                              <w:marTop w:val="0"/>
                                              <w:marBottom w:val="0"/>
                                              <w:divBdr>
                                                <w:top w:val="none" w:sz="0" w:space="0" w:color="auto"/>
                                                <w:left w:val="none" w:sz="0" w:space="0" w:color="auto"/>
                                                <w:bottom w:val="none" w:sz="0" w:space="0" w:color="auto"/>
                                                <w:right w:val="none" w:sz="0" w:space="0" w:color="auto"/>
                                              </w:divBdr>
                                              <w:divsChild>
                                                <w:div w:id="934365288">
                                                  <w:marLeft w:val="0"/>
                                                  <w:marRight w:val="0"/>
                                                  <w:marTop w:val="0"/>
                                                  <w:marBottom w:val="0"/>
                                                  <w:divBdr>
                                                    <w:top w:val="none" w:sz="0" w:space="0" w:color="auto"/>
                                                    <w:left w:val="none" w:sz="0" w:space="0" w:color="auto"/>
                                                    <w:bottom w:val="none" w:sz="0" w:space="0" w:color="auto"/>
                                                    <w:right w:val="none" w:sz="0" w:space="0" w:color="auto"/>
                                                  </w:divBdr>
                                                  <w:divsChild>
                                                    <w:div w:id="1636641876">
                                                      <w:marLeft w:val="0"/>
                                                      <w:marRight w:val="0"/>
                                                      <w:marTop w:val="0"/>
                                                      <w:marBottom w:val="0"/>
                                                      <w:divBdr>
                                                        <w:top w:val="none" w:sz="0" w:space="0" w:color="auto"/>
                                                        <w:left w:val="none" w:sz="0" w:space="0" w:color="auto"/>
                                                        <w:bottom w:val="none" w:sz="0" w:space="0" w:color="auto"/>
                                                        <w:right w:val="none" w:sz="0" w:space="0" w:color="auto"/>
                                                      </w:divBdr>
                                                      <w:divsChild>
                                                        <w:div w:id="888299559">
                                                          <w:marLeft w:val="0"/>
                                                          <w:marRight w:val="0"/>
                                                          <w:marTop w:val="0"/>
                                                          <w:marBottom w:val="0"/>
                                                          <w:divBdr>
                                                            <w:top w:val="none" w:sz="0" w:space="0" w:color="auto"/>
                                                            <w:left w:val="none" w:sz="0" w:space="0" w:color="auto"/>
                                                            <w:bottom w:val="none" w:sz="0" w:space="0" w:color="auto"/>
                                                            <w:right w:val="none" w:sz="0" w:space="0" w:color="auto"/>
                                                          </w:divBdr>
                                                          <w:divsChild>
                                                            <w:div w:id="395738729">
                                                              <w:marLeft w:val="0"/>
                                                              <w:marRight w:val="0"/>
                                                              <w:marTop w:val="0"/>
                                                              <w:marBottom w:val="0"/>
                                                              <w:divBdr>
                                                                <w:top w:val="none" w:sz="0" w:space="0" w:color="auto"/>
                                                                <w:left w:val="none" w:sz="0" w:space="0" w:color="auto"/>
                                                                <w:bottom w:val="none" w:sz="0" w:space="0" w:color="auto"/>
                                                                <w:right w:val="none" w:sz="0" w:space="0" w:color="auto"/>
                                                              </w:divBdr>
                                                              <w:divsChild>
                                                                <w:div w:id="380397439">
                                                                  <w:marLeft w:val="0"/>
                                                                  <w:marRight w:val="0"/>
                                                                  <w:marTop w:val="0"/>
                                                                  <w:marBottom w:val="0"/>
                                                                  <w:divBdr>
                                                                    <w:top w:val="none" w:sz="0" w:space="0" w:color="auto"/>
                                                                    <w:left w:val="none" w:sz="0" w:space="0" w:color="auto"/>
                                                                    <w:bottom w:val="none" w:sz="0" w:space="0" w:color="auto"/>
                                                                    <w:right w:val="none" w:sz="0" w:space="0" w:color="auto"/>
                                                                  </w:divBdr>
                                                                  <w:divsChild>
                                                                    <w:div w:id="1239945044">
                                                                      <w:marLeft w:val="0"/>
                                                                      <w:marRight w:val="0"/>
                                                                      <w:marTop w:val="0"/>
                                                                      <w:marBottom w:val="0"/>
                                                                      <w:divBdr>
                                                                        <w:top w:val="none" w:sz="0" w:space="0" w:color="auto"/>
                                                                        <w:left w:val="none" w:sz="0" w:space="0" w:color="auto"/>
                                                                        <w:bottom w:val="none" w:sz="0" w:space="0" w:color="auto"/>
                                                                        <w:right w:val="none" w:sz="0" w:space="0" w:color="auto"/>
                                                                      </w:divBdr>
                                                                      <w:divsChild>
                                                                        <w:div w:id="1194611810">
                                                                          <w:marLeft w:val="0"/>
                                                                          <w:marRight w:val="0"/>
                                                                          <w:marTop w:val="0"/>
                                                                          <w:marBottom w:val="0"/>
                                                                          <w:divBdr>
                                                                            <w:top w:val="none" w:sz="0" w:space="0" w:color="auto"/>
                                                                            <w:left w:val="none" w:sz="0" w:space="0" w:color="auto"/>
                                                                            <w:bottom w:val="none" w:sz="0" w:space="0" w:color="auto"/>
                                                                            <w:right w:val="none" w:sz="0" w:space="0" w:color="auto"/>
                                                                          </w:divBdr>
                                                                          <w:divsChild>
                                                                            <w:div w:id="1789617184">
                                                                              <w:marLeft w:val="0"/>
                                                                              <w:marRight w:val="0"/>
                                                                              <w:marTop w:val="0"/>
                                                                              <w:marBottom w:val="0"/>
                                                                              <w:divBdr>
                                                                                <w:top w:val="none" w:sz="0" w:space="0" w:color="auto"/>
                                                                                <w:left w:val="none" w:sz="0" w:space="0" w:color="auto"/>
                                                                                <w:bottom w:val="none" w:sz="0" w:space="0" w:color="auto"/>
                                                                                <w:right w:val="none" w:sz="0" w:space="0" w:color="auto"/>
                                                                              </w:divBdr>
                                                                              <w:divsChild>
                                                                                <w:div w:id="367947203">
                                                                                  <w:marLeft w:val="0"/>
                                                                                  <w:marRight w:val="0"/>
                                                                                  <w:marTop w:val="0"/>
                                                                                  <w:marBottom w:val="0"/>
                                                                                  <w:divBdr>
                                                                                    <w:top w:val="none" w:sz="0" w:space="0" w:color="auto"/>
                                                                                    <w:left w:val="none" w:sz="0" w:space="0" w:color="auto"/>
                                                                                    <w:bottom w:val="none" w:sz="0" w:space="0" w:color="auto"/>
                                                                                    <w:right w:val="none" w:sz="0" w:space="0" w:color="auto"/>
                                                                                  </w:divBdr>
                                                                                  <w:divsChild>
                                                                                    <w:div w:id="1227455540">
                                                                                      <w:marLeft w:val="0"/>
                                                                                      <w:marRight w:val="0"/>
                                                                                      <w:marTop w:val="0"/>
                                                                                      <w:marBottom w:val="0"/>
                                                                                      <w:divBdr>
                                                                                        <w:top w:val="none" w:sz="0" w:space="0" w:color="auto"/>
                                                                                        <w:left w:val="none" w:sz="0" w:space="0" w:color="auto"/>
                                                                                        <w:bottom w:val="none" w:sz="0" w:space="0" w:color="auto"/>
                                                                                        <w:right w:val="none" w:sz="0" w:space="0" w:color="auto"/>
                                                                                      </w:divBdr>
                                                                                      <w:divsChild>
                                                                                        <w:div w:id="1678651477">
                                                                                          <w:marLeft w:val="0"/>
                                                                                          <w:marRight w:val="0"/>
                                                                                          <w:marTop w:val="0"/>
                                                                                          <w:marBottom w:val="0"/>
                                                                                          <w:divBdr>
                                                                                            <w:top w:val="none" w:sz="0" w:space="0" w:color="auto"/>
                                                                                            <w:left w:val="none" w:sz="0" w:space="0" w:color="auto"/>
                                                                                            <w:bottom w:val="none" w:sz="0" w:space="0" w:color="auto"/>
                                                                                            <w:right w:val="none" w:sz="0" w:space="0" w:color="auto"/>
                                                                                          </w:divBdr>
                                                                                          <w:divsChild>
                                                                                            <w:div w:id="897859424">
                                                                                              <w:marLeft w:val="0"/>
                                                                                              <w:marRight w:val="0"/>
                                                                                              <w:marTop w:val="0"/>
                                                                                              <w:marBottom w:val="0"/>
                                                                                              <w:divBdr>
                                                                                                <w:top w:val="none" w:sz="0" w:space="0" w:color="auto"/>
                                                                                                <w:left w:val="none" w:sz="0" w:space="0" w:color="auto"/>
                                                                                                <w:bottom w:val="none" w:sz="0" w:space="0" w:color="auto"/>
                                                                                                <w:right w:val="none" w:sz="0" w:space="0" w:color="auto"/>
                                                                                              </w:divBdr>
                                                                                              <w:divsChild>
                                                                                                <w:div w:id="771247505">
                                                                                                  <w:marLeft w:val="0"/>
                                                                                                  <w:marRight w:val="0"/>
                                                                                                  <w:marTop w:val="0"/>
                                                                                                  <w:marBottom w:val="240"/>
                                                                                                  <w:divBdr>
                                                                                                    <w:top w:val="none" w:sz="0" w:space="0" w:color="auto"/>
                                                                                                    <w:left w:val="none" w:sz="0" w:space="0" w:color="auto"/>
                                                                                                    <w:bottom w:val="none" w:sz="0" w:space="0" w:color="auto"/>
                                                                                                    <w:right w:val="none" w:sz="0" w:space="0" w:color="auto"/>
                                                                                                  </w:divBdr>
                                                                                                  <w:divsChild>
                                                                                                    <w:div w:id="1575241527">
                                                                                                      <w:marLeft w:val="0"/>
                                                                                                      <w:marRight w:val="0"/>
                                                                                                      <w:marTop w:val="0"/>
                                                                                                      <w:marBottom w:val="0"/>
                                                                                                      <w:divBdr>
                                                                                                        <w:top w:val="none" w:sz="0" w:space="0" w:color="auto"/>
                                                                                                        <w:left w:val="none" w:sz="0" w:space="0" w:color="auto"/>
                                                                                                        <w:bottom w:val="none" w:sz="0" w:space="0" w:color="auto"/>
                                                                                                        <w:right w:val="none" w:sz="0" w:space="0" w:color="auto"/>
                                                                                                      </w:divBdr>
                                                                                                    </w:div>
                                                                                                  </w:divsChild>
                                                                                                </w:div>
                                                                                                <w:div w:id="135117926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28762">
      <w:bodyDiv w:val="1"/>
      <w:marLeft w:val="0"/>
      <w:marRight w:val="0"/>
      <w:marTop w:val="0"/>
      <w:marBottom w:val="0"/>
      <w:divBdr>
        <w:top w:val="none" w:sz="0" w:space="0" w:color="auto"/>
        <w:left w:val="none" w:sz="0" w:space="0" w:color="auto"/>
        <w:bottom w:val="none" w:sz="0" w:space="0" w:color="auto"/>
        <w:right w:val="none" w:sz="0" w:space="0" w:color="auto"/>
      </w:divBdr>
    </w:div>
    <w:div w:id="518591950">
      <w:bodyDiv w:val="1"/>
      <w:marLeft w:val="0"/>
      <w:marRight w:val="0"/>
      <w:marTop w:val="0"/>
      <w:marBottom w:val="0"/>
      <w:divBdr>
        <w:top w:val="none" w:sz="0" w:space="0" w:color="auto"/>
        <w:left w:val="none" w:sz="0" w:space="0" w:color="auto"/>
        <w:bottom w:val="none" w:sz="0" w:space="0" w:color="auto"/>
        <w:right w:val="none" w:sz="0" w:space="0" w:color="auto"/>
      </w:divBdr>
    </w:div>
    <w:div w:id="680742975">
      <w:bodyDiv w:val="1"/>
      <w:marLeft w:val="0"/>
      <w:marRight w:val="0"/>
      <w:marTop w:val="0"/>
      <w:marBottom w:val="0"/>
      <w:divBdr>
        <w:top w:val="none" w:sz="0" w:space="0" w:color="auto"/>
        <w:left w:val="none" w:sz="0" w:space="0" w:color="auto"/>
        <w:bottom w:val="none" w:sz="0" w:space="0" w:color="auto"/>
        <w:right w:val="none" w:sz="0" w:space="0" w:color="auto"/>
      </w:divBdr>
    </w:div>
    <w:div w:id="735981808">
      <w:bodyDiv w:val="1"/>
      <w:marLeft w:val="0"/>
      <w:marRight w:val="0"/>
      <w:marTop w:val="0"/>
      <w:marBottom w:val="0"/>
      <w:divBdr>
        <w:top w:val="none" w:sz="0" w:space="0" w:color="auto"/>
        <w:left w:val="none" w:sz="0" w:space="0" w:color="auto"/>
        <w:bottom w:val="none" w:sz="0" w:space="0" w:color="auto"/>
        <w:right w:val="none" w:sz="0" w:space="0" w:color="auto"/>
      </w:divBdr>
    </w:div>
    <w:div w:id="737242582">
      <w:bodyDiv w:val="1"/>
      <w:marLeft w:val="0"/>
      <w:marRight w:val="0"/>
      <w:marTop w:val="0"/>
      <w:marBottom w:val="0"/>
      <w:divBdr>
        <w:top w:val="none" w:sz="0" w:space="0" w:color="auto"/>
        <w:left w:val="none" w:sz="0" w:space="0" w:color="auto"/>
        <w:bottom w:val="none" w:sz="0" w:space="0" w:color="auto"/>
        <w:right w:val="none" w:sz="0" w:space="0" w:color="auto"/>
      </w:divBdr>
    </w:div>
    <w:div w:id="1194685100">
      <w:bodyDiv w:val="1"/>
      <w:marLeft w:val="0"/>
      <w:marRight w:val="0"/>
      <w:marTop w:val="0"/>
      <w:marBottom w:val="0"/>
      <w:divBdr>
        <w:top w:val="none" w:sz="0" w:space="0" w:color="auto"/>
        <w:left w:val="none" w:sz="0" w:space="0" w:color="auto"/>
        <w:bottom w:val="none" w:sz="0" w:space="0" w:color="auto"/>
        <w:right w:val="none" w:sz="0" w:space="0" w:color="auto"/>
      </w:divBdr>
    </w:div>
    <w:div w:id="1198199728">
      <w:bodyDiv w:val="1"/>
      <w:marLeft w:val="0"/>
      <w:marRight w:val="0"/>
      <w:marTop w:val="0"/>
      <w:marBottom w:val="0"/>
      <w:divBdr>
        <w:top w:val="none" w:sz="0" w:space="0" w:color="auto"/>
        <w:left w:val="none" w:sz="0" w:space="0" w:color="auto"/>
        <w:bottom w:val="none" w:sz="0" w:space="0" w:color="auto"/>
        <w:right w:val="none" w:sz="0" w:space="0" w:color="auto"/>
      </w:divBdr>
    </w:div>
    <w:div w:id="1280455340">
      <w:bodyDiv w:val="1"/>
      <w:marLeft w:val="0"/>
      <w:marRight w:val="0"/>
      <w:marTop w:val="0"/>
      <w:marBottom w:val="0"/>
      <w:divBdr>
        <w:top w:val="none" w:sz="0" w:space="0" w:color="auto"/>
        <w:left w:val="none" w:sz="0" w:space="0" w:color="auto"/>
        <w:bottom w:val="none" w:sz="0" w:space="0" w:color="auto"/>
        <w:right w:val="none" w:sz="0" w:space="0" w:color="auto"/>
      </w:divBdr>
    </w:div>
    <w:div w:id="1389180878">
      <w:bodyDiv w:val="1"/>
      <w:marLeft w:val="0"/>
      <w:marRight w:val="0"/>
      <w:marTop w:val="0"/>
      <w:marBottom w:val="0"/>
      <w:divBdr>
        <w:top w:val="none" w:sz="0" w:space="0" w:color="auto"/>
        <w:left w:val="none" w:sz="0" w:space="0" w:color="auto"/>
        <w:bottom w:val="none" w:sz="0" w:space="0" w:color="auto"/>
        <w:right w:val="none" w:sz="0" w:space="0" w:color="auto"/>
      </w:divBdr>
    </w:div>
    <w:div w:id="1527597550">
      <w:bodyDiv w:val="1"/>
      <w:marLeft w:val="0"/>
      <w:marRight w:val="0"/>
      <w:marTop w:val="0"/>
      <w:marBottom w:val="0"/>
      <w:divBdr>
        <w:top w:val="none" w:sz="0" w:space="0" w:color="auto"/>
        <w:left w:val="none" w:sz="0" w:space="0" w:color="auto"/>
        <w:bottom w:val="none" w:sz="0" w:space="0" w:color="auto"/>
        <w:right w:val="none" w:sz="0" w:space="0" w:color="auto"/>
      </w:divBdr>
    </w:div>
    <w:div w:id="165375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image" Target="media/image37.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AZJMDCZ6QSYZ-894770516-12559</_dlc_DocId>
    <_dlc_DocIdUrl xmlns="a494813a-d0d8-4dad-94cb-0d196f36ba15">
      <Url>https://ekoordinacije.vlada.hr/dom-sigurnost-branitelji/_layouts/15/DocIdRedir.aspx?ID=AZJMDCZ6QSYZ-894770516-12559</Url>
      <Description>AZJMDCZ6QSYZ-894770516-12559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7C906DBAFB4743A7A4B9BF19114A08" ma:contentTypeVersion="1" ma:contentTypeDescription="Stvaranje novog dokumenta." ma:contentTypeScope="" ma:versionID="8c6a58d81dabdd97711ae2fd2e1b4acf">
  <xsd:schema xmlns:xsd="http://www.w3.org/2001/XMLSchema" xmlns:xs="http://www.w3.org/2001/XMLSchema" xmlns:p="http://schemas.microsoft.com/office/2006/metadata/properties" xmlns:ns2="a494813a-d0d8-4dad-94cb-0d196f36ba15" xmlns:ns3="fe0590f5-f8fc-460b-89e0-957daa2a186a" targetNamespace="http://schemas.microsoft.com/office/2006/metadata/properties" ma:root="true" ma:fieldsID="032f279288f97b7fe0a49fca84aa07ba" ns2:_="" ns3:_="">
    <xsd:import namespace="a494813a-d0d8-4dad-94cb-0d196f36ba15"/>
    <xsd:import namespace="fe0590f5-f8fc-460b-89e0-957daa2a186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0590f5-f8fc-460b-89e0-957daa2a186a" elementFormDefault="qualified">
    <xsd:import namespace="http://schemas.microsoft.com/office/2006/documentManagement/types"/>
    <xsd:import namespace="http://schemas.microsoft.com/office/infopath/2007/PartnerControls"/>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DEE69-9D1C-4E27-9895-EA87DD5BF2A4}">
  <ds:schemaRefs>
    <ds:schemaRef ds:uri="http://schemas.microsoft.com/sharepoint/v3/contenttype/forms"/>
  </ds:schemaRefs>
</ds:datastoreItem>
</file>

<file path=customXml/itemProps2.xml><?xml version="1.0" encoding="utf-8"?>
<ds:datastoreItem xmlns:ds="http://schemas.openxmlformats.org/officeDocument/2006/customXml" ds:itemID="{558D5D19-207B-480D-A992-CBDBC7DE3598}">
  <ds:schemaRefs>
    <ds:schemaRef ds:uri="http://schemas.microsoft.com/sharepoint/events"/>
  </ds:schemaRefs>
</ds:datastoreItem>
</file>

<file path=customXml/itemProps3.xml><?xml version="1.0" encoding="utf-8"?>
<ds:datastoreItem xmlns:ds="http://schemas.openxmlformats.org/officeDocument/2006/customXml" ds:itemID="{D11A925E-9B2B-4879-8D37-9A246EA0E299}">
  <ds:schemaRefs>
    <ds:schemaRef ds:uri="http://purl.org/dc/terms/"/>
    <ds:schemaRef ds:uri="fe0590f5-f8fc-460b-89e0-957daa2a186a"/>
    <ds:schemaRef ds:uri="a494813a-d0d8-4dad-94cb-0d196f36ba15"/>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C99F943-6431-4C5A-9BD2-1B3D72CE8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fe0590f5-f8fc-460b-89e0-957daa2a1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C800A6-B10C-427C-999E-412703EA0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78</Pages>
  <Words>22298</Words>
  <Characters>127099</Characters>
  <Application>Microsoft Office Word</Application>
  <DocSecurity>0</DocSecurity>
  <Lines>1059</Lines>
  <Paragraphs>298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MORH</Company>
  <LinksUpToDate>false</LinksUpToDate>
  <CharactersWithSpaces>149099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BARAĆ</dc:creator>
  <cp:lastModifiedBy>Nina Ban Glasnović</cp:lastModifiedBy>
  <cp:revision>5</cp:revision>
  <cp:lastPrinted>2026-05-26T13:16:00Z</cp:lastPrinted>
  <dcterms:created xsi:type="dcterms:W3CDTF">2026-05-26T13:18:00Z</dcterms:created>
  <dcterms:modified xsi:type="dcterms:W3CDTF">2026-05-26T13:29:00Z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0x010100527C906DBAFB4743A7A4B9BF19114A08</vt:lpwstr>
  </property>
  <property fmtid="{D5CDD505-2E9C-101B-9397-08002B2CF9AE}" pid="3" name="_dlc_DocIdItemGuid">
    <vt:lpwstr>6a6f5ff3-d8b9-4453-af88-10e6528635a2</vt:lpwstr>
  </property>
</Properties>
</file>