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E6BE2" w14:textId="77777777" w:rsidR="00000DB2" w:rsidRPr="00AE4B4D" w:rsidRDefault="00000DB2" w:rsidP="00000DB2">
      <w:pPr>
        <w:shd w:val="clear" w:color="auto" w:fill="FFFFFF"/>
        <w:ind w:firstLine="708"/>
        <w:jc w:val="both"/>
        <w:textAlignment w:val="baseline"/>
      </w:pPr>
    </w:p>
    <w:p w14:paraId="6381B6C7" w14:textId="77777777" w:rsidR="00A26C30" w:rsidRPr="00A26C30" w:rsidRDefault="00A26C30" w:rsidP="00A26C30">
      <w:pPr>
        <w:spacing w:after="200" w:line="276" w:lineRule="auto"/>
        <w:jc w:val="center"/>
        <w:rPr>
          <w:rFonts w:eastAsia="Calibri"/>
          <w:lang w:eastAsia="en-US"/>
        </w:rPr>
      </w:pPr>
      <w:r w:rsidRPr="00A26C30">
        <w:rPr>
          <w:rFonts w:eastAsia="Calibri"/>
          <w:noProof/>
        </w:rPr>
        <w:drawing>
          <wp:inline distT="0" distB="0" distL="0" distR="0" wp14:anchorId="146182E4" wp14:editId="5CC0AFD9">
            <wp:extent cx="502942" cy="684000"/>
            <wp:effectExtent l="0" t="0" r="0" b="1905"/>
            <wp:docPr id="1" name="Picture 1" descr="Slika na kojoj se prikazuje simbol, emblem, crveno, logotip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lika na kojoj se prikazuje simbol, emblem, crveno, logotip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C30">
        <w:rPr>
          <w:rFonts w:eastAsia="Calibri"/>
          <w:lang w:eastAsia="en-US"/>
        </w:rPr>
        <w:fldChar w:fldCharType="begin"/>
      </w:r>
      <w:r w:rsidRPr="00A26C30">
        <w:rPr>
          <w:rFonts w:eastAsia="Calibri"/>
          <w:lang w:eastAsia="en-US"/>
        </w:rPr>
        <w:instrText xml:space="preserve"> INCLUDEPICTURE "http://www.inet.hr/~box/images/grb-rh.gif" \* MERGEFORMATINET </w:instrText>
      </w:r>
      <w:r w:rsidRPr="00A26C30">
        <w:rPr>
          <w:rFonts w:eastAsia="Calibri"/>
          <w:lang w:eastAsia="en-US"/>
        </w:rPr>
        <w:fldChar w:fldCharType="end"/>
      </w:r>
    </w:p>
    <w:p w14:paraId="024DE4E3" w14:textId="77777777" w:rsidR="00A26C30" w:rsidRPr="00A26C30" w:rsidRDefault="00A26C30" w:rsidP="00A26C30">
      <w:pPr>
        <w:spacing w:before="60" w:after="1680" w:line="276" w:lineRule="auto"/>
        <w:jc w:val="center"/>
        <w:rPr>
          <w:rFonts w:eastAsia="Calibri"/>
          <w:lang w:eastAsia="en-US"/>
        </w:rPr>
      </w:pPr>
      <w:r w:rsidRPr="00A26C30">
        <w:rPr>
          <w:rFonts w:eastAsia="Calibri"/>
          <w:lang w:eastAsia="en-US"/>
        </w:rPr>
        <w:t>VLADA REPUBLIKE HRVATSKE</w:t>
      </w:r>
    </w:p>
    <w:p w14:paraId="01527DDC" w14:textId="34653D57" w:rsidR="00A26C30" w:rsidRPr="00A26C30" w:rsidRDefault="00A26C30" w:rsidP="00A26C30">
      <w:pPr>
        <w:spacing w:after="2400" w:line="276" w:lineRule="auto"/>
        <w:jc w:val="right"/>
        <w:rPr>
          <w:rFonts w:eastAsia="Calibri"/>
          <w:lang w:eastAsia="en-US"/>
        </w:rPr>
      </w:pPr>
      <w:r w:rsidRPr="00A26C30">
        <w:rPr>
          <w:rFonts w:eastAsia="Calibri"/>
          <w:lang w:eastAsia="en-US"/>
        </w:rPr>
        <w:t>Zagreb,</w:t>
      </w:r>
      <w:r w:rsidR="00C76E17">
        <w:rPr>
          <w:rFonts w:eastAsia="Calibri"/>
          <w:lang w:eastAsia="en-US"/>
        </w:rPr>
        <w:t xml:space="preserve"> 9. </w:t>
      </w:r>
      <w:r w:rsidRPr="00A26C30">
        <w:rPr>
          <w:rFonts w:eastAsia="Calibri"/>
          <w:lang w:eastAsia="en-US"/>
        </w:rPr>
        <w:t>travnja 2026.</w:t>
      </w:r>
    </w:p>
    <w:p w14:paraId="54B3068A" w14:textId="77777777" w:rsidR="00A26C30" w:rsidRPr="00A26C30" w:rsidRDefault="00A26C30" w:rsidP="00A26C30">
      <w:pPr>
        <w:spacing w:after="200" w:line="276" w:lineRule="auto"/>
        <w:jc w:val="both"/>
        <w:rPr>
          <w:rFonts w:eastAsia="Calibri"/>
          <w:lang w:eastAsia="en-US"/>
        </w:rPr>
      </w:pPr>
      <w:r w:rsidRPr="00A26C30">
        <w:rPr>
          <w:rFonts w:eastAsia="Calibri"/>
          <w:lang w:eastAsia="en-US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1"/>
      </w:tblGrid>
      <w:tr w:rsidR="00A26C30" w:rsidRPr="00A26C30" w14:paraId="515C9BB5" w14:textId="77777777" w:rsidTr="000336B1">
        <w:tc>
          <w:tcPr>
            <w:tcW w:w="1951" w:type="dxa"/>
          </w:tcPr>
          <w:p w14:paraId="730EADA5" w14:textId="77777777" w:rsidR="00A26C30" w:rsidRPr="00A26C30" w:rsidRDefault="00A26C30" w:rsidP="00A26C30">
            <w:pPr>
              <w:spacing w:before="100" w:beforeAutospacing="1" w:after="100" w:afterAutospacing="1" w:line="360" w:lineRule="auto"/>
            </w:pPr>
            <w:r w:rsidRPr="00A26C30">
              <w:rPr>
                <w:b/>
                <w:smallCaps/>
              </w:rPr>
              <w:t>Predlagatelj</w:t>
            </w:r>
            <w:r w:rsidRPr="00A26C30">
              <w:rPr>
                <w:b/>
              </w:rPr>
              <w:t>:</w:t>
            </w:r>
          </w:p>
        </w:tc>
        <w:tc>
          <w:tcPr>
            <w:tcW w:w="7229" w:type="dxa"/>
          </w:tcPr>
          <w:p w14:paraId="15289804" w14:textId="77777777" w:rsidR="00A26C30" w:rsidRPr="00A26C30" w:rsidRDefault="00A26C30" w:rsidP="00A26C30">
            <w:pPr>
              <w:spacing w:before="100" w:beforeAutospacing="1" w:after="100" w:afterAutospacing="1" w:line="360" w:lineRule="auto"/>
            </w:pPr>
            <w:r w:rsidRPr="00A26C30">
              <w:t xml:space="preserve">Ministarstvo pravosuđa, uprave i digitalne transformacije </w:t>
            </w:r>
          </w:p>
        </w:tc>
      </w:tr>
    </w:tbl>
    <w:p w14:paraId="68CE48D1" w14:textId="77777777" w:rsidR="00A26C30" w:rsidRPr="00A26C30" w:rsidRDefault="00A26C30" w:rsidP="00A26C30">
      <w:pPr>
        <w:spacing w:after="200" w:line="276" w:lineRule="auto"/>
        <w:jc w:val="both"/>
        <w:rPr>
          <w:rFonts w:eastAsia="Calibri"/>
          <w:lang w:eastAsia="en-US"/>
        </w:rPr>
      </w:pPr>
      <w:r w:rsidRPr="00A26C30">
        <w:rPr>
          <w:rFonts w:eastAsia="Calibri"/>
          <w:lang w:eastAsia="en-US"/>
        </w:rPr>
        <w:t>___________________________________________________________________________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1"/>
      </w:tblGrid>
      <w:tr w:rsidR="00A26C30" w:rsidRPr="00A26C30" w14:paraId="0A18572E" w14:textId="77777777" w:rsidTr="000336B1">
        <w:tc>
          <w:tcPr>
            <w:tcW w:w="1951" w:type="dxa"/>
          </w:tcPr>
          <w:p w14:paraId="4CCC6081" w14:textId="77777777" w:rsidR="00A26C30" w:rsidRPr="00A26C30" w:rsidRDefault="00A26C30" w:rsidP="00A26C30">
            <w:pPr>
              <w:spacing w:before="100" w:beforeAutospacing="1" w:after="100" w:afterAutospacing="1" w:line="360" w:lineRule="auto"/>
            </w:pPr>
            <w:r w:rsidRPr="00A26C30">
              <w:rPr>
                <w:b/>
                <w:smallCaps/>
              </w:rPr>
              <w:t>Predmet</w:t>
            </w:r>
            <w:r w:rsidRPr="00A26C30">
              <w:rPr>
                <w:b/>
              </w:rPr>
              <w:t>:</w:t>
            </w:r>
          </w:p>
        </w:tc>
        <w:tc>
          <w:tcPr>
            <w:tcW w:w="7229" w:type="dxa"/>
          </w:tcPr>
          <w:p w14:paraId="579F01E3" w14:textId="5F2E9B28" w:rsidR="00A26C30" w:rsidRPr="00A26C30" w:rsidRDefault="00A26C30" w:rsidP="00A26C30">
            <w:pPr>
              <w:spacing w:before="100" w:beforeAutospacing="1" w:after="100" w:afterAutospacing="1" w:line="360" w:lineRule="auto"/>
              <w:jc w:val="both"/>
            </w:pPr>
            <w:r w:rsidRPr="00A26C30">
              <w:t xml:space="preserve">Prijedlog odluke o raspisivanju prijevremenih izbora za gradonačelnika i zamjenika gradonačelnika </w:t>
            </w:r>
            <w:r>
              <w:t>G</w:t>
            </w:r>
            <w:r w:rsidRPr="00A26C30">
              <w:t xml:space="preserve">rada </w:t>
            </w:r>
            <w:r>
              <w:t>N</w:t>
            </w:r>
            <w:r w:rsidRPr="00A26C30">
              <w:t xml:space="preserve">ova </w:t>
            </w:r>
            <w:r>
              <w:t>G</w:t>
            </w:r>
            <w:r w:rsidRPr="00A26C30">
              <w:t>radiška</w:t>
            </w:r>
          </w:p>
        </w:tc>
      </w:tr>
    </w:tbl>
    <w:p w14:paraId="62D540E6" w14:textId="77777777" w:rsidR="00A26C30" w:rsidRPr="00A26C30" w:rsidRDefault="00A26C30" w:rsidP="00A26C30">
      <w:pPr>
        <w:spacing w:after="200" w:line="276" w:lineRule="auto"/>
        <w:jc w:val="both"/>
        <w:rPr>
          <w:rFonts w:eastAsia="Calibri"/>
          <w:lang w:eastAsia="en-US"/>
        </w:rPr>
      </w:pPr>
      <w:r w:rsidRPr="00A26C30">
        <w:rPr>
          <w:rFonts w:eastAsia="Calibri"/>
          <w:lang w:eastAsia="en-US"/>
        </w:rPr>
        <w:t>___________________________________________________________________________</w:t>
      </w:r>
    </w:p>
    <w:p w14:paraId="2A279272" w14:textId="77777777" w:rsidR="00A26C30" w:rsidRPr="00A26C30" w:rsidRDefault="00A26C30" w:rsidP="00A26C30">
      <w:pPr>
        <w:spacing w:after="200" w:line="276" w:lineRule="auto"/>
        <w:jc w:val="both"/>
        <w:rPr>
          <w:rFonts w:eastAsia="Calibri"/>
          <w:lang w:eastAsia="en-US"/>
        </w:rPr>
      </w:pPr>
    </w:p>
    <w:p w14:paraId="4B29DF8D" w14:textId="77777777" w:rsidR="00A26C30" w:rsidRPr="00A26C30" w:rsidRDefault="00A26C30" w:rsidP="00A26C30">
      <w:pPr>
        <w:spacing w:after="200" w:line="276" w:lineRule="auto"/>
        <w:jc w:val="both"/>
        <w:rPr>
          <w:rFonts w:eastAsia="Calibri"/>
          <w:lang w:eastAsia="en-US"/>
        </w:rPr>
      </w:pPr>
    </w:p>
    <w:p w14:paraId="207210A5" w14:textId="77777777" w:rsidR="00A26C30" w:rsidRPr="00A26C30" w:rsidRDefault="00A26C30" w:rsidP="00A26C30">
      <w:pPr>
        <w:spacing w:after="200" w:line="276" w:lineRule="auto"/>
        <w:jc w:val="both"/>
        <w:rPr>
          <w:rFonts w:eastAsia="Calibri"/>
          <w:lang w:eastAsia="en-US"/>
        </w:rPr>
      </w:pPr>
    </w:p>
    <w:p w14:paraId="52F55D69" w14:textId="77777777" w:rsidR="00A26C30" w:rsidRPr="00A26C30" w:rsidRDefault="00A26C30" w:rsidP="00A26C30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14:paraId="2A0D6C53" w14:textId="77777777" w:rsidR="00A26C30" w:rsidRPr="00A26C30" w:rsidRDefault="00A26C30" w:rsidP="00A26C30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14:paraId="60016432" w14:textId="77777777" w:rsidR="00A26C30" w:rsidRPr="00A26C30" w:rsidRDefault="00A26C30" w:rsidP="00A26C30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14:paraId="306DCD46" w14:textId="77777777" w:rsidR="00A26C30" w:rsidRPr="00A26C30" w:rsidRDefault="00A26C30" w:rsidP="00A26C30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14:paraId="7F68BA9C" w14:textId="77777777" w:rsidR="00A26C30" w:rsidRPr="00A26C30" w:rsidRDefault="00A26C30" w:rsidP="00A26C30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14:paraId="6FCBFE1C" w14:textId="77777777" w:rsidR="00A26C30" w:rsidRPr="00A26C30" w:rsidRDefault="00A26C30" w:rsidP="00A26C30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="Calibri"/>
          <w:color w:val="404040"/>
          <w:spacing w:val="20"/>
          <w:sz w:val="22"/>
          <w:szCs w:val="22"/>
          <w:lang w:eastAsia="en-US"/>
        </w:rPr>
      </w:pPr>
      <w:r w:rsidRPr="00A26C30">
        <w:rPr>
          <w:rFonts w:eastAsia="Calibri"/>
          <w:color w:val="404040"/>
          <w:spacing w:val="20"/>
          <w:sz w:val="22"/>
          <w:szCs w:val="22"/>
          <w:lang w:eastAsia="en-US"/>
        </w:rPr>
        <w:t>Banski dvori | Trg Sv. Marka 2  | 10000 Zagreb | tel. 01 4569 222 | vlada.gov.hr</w:t>
      </w:r>
    </w:p>
    <w:p w14:paraId="7FE079B8" w14:textId="77777777" w:rsidR="00A26C30" w:rsidRPr="00A26C30" w:rsidRDefault="00A26C30" w:rsidP="00A26C30">
      <w:pPr>
        <w:jc w:val="right"/>
        <w:rPr>
          <w:b/>
          <w:i/>
          <w:color w:val="000000"/>
          <w:spacing w:val="50"/>
        </w:rPr>
      </w:pPr>
    </w:p>
    <w:p w14:paraId="61AA8A4B" w14:textId="77777777" w:rsidR="00A26C30" w:rsidRPr="00A26C30" w:rsidRDefault="00A26C30" w:rsidP="00A26C30">
      <w:pPr>
        <w:jc w:val="right"/>
        <w:rPr>
          <w:b/>
          <w:i/>
          <w:color w:val="000000"/>
          <w:spacing w:val="50"/>
        </w:rPr>
      </w:pPr>
    </w:p>
    <w:p w14:paraId="66884239" w14:textId="77777777" w:rsidR="00A26C30" w:rsidRPr="00A26C30" w:rsidRDefault="00A26C30" w:rsidP="00A26C30">
      <w:pPr>
        <w:jc w:val="right"/>
        <w:rPr>
          <w:b/>
          <w:i/>
          <w:color w:val="000000"/>
          <w:spacing w:val="50"/>
        </w:rPr>
      </w:pPr>
    </w:p>
    <w:p w14:paraId="3044DA7C" w14:textId="77777777" w:rsidR="00A26C30" w:rsidRDefault="00A26C30" w:rsidP="00A34060">
      <w:pPr>
        <w:shd w:val="clear" w:color="auto" w:fill="FFFFFF"/>
        <w:ind w:firstLine="708"/>
        <w:jc w:val="right"/>
        <w:textAlignment w:val="baseline"/>
        <w:rPr>
          <w:b/>
        </w:rPr>
      </w:pPr>
    </w:p>
    <w:p w14:paraId="6033F590" w14:textId="77777777" w:rsidR="00A26C30" w:rsidRDefault="00A26C30" w:rsidP="00A34060">
      <w:pPr>
        <w:shd w:val="clear" w:color="auto" w:fill="FFFFFF"/>
        <w:ind w:firstLine="708"/>
        <w:jc w:val="right"/>
        <w:textAlignment w:val="baseline"/>
        <w:rPr>
          <w:b/>
        </w:rPr>
      </w:pPr>
    </w:p>
    <w:p w14:paraId="45359E94" w14:textId="77777777" w:rsidR="00A26C30" w:rsidRDefault="00A26C30" w:rsidP="00A34060">
      <w:pPr>
        <w:shd w:val="clear" w:color="auto" w:fill="FFFFFF"/>
        <w:ind w:firstLine="708"/>
        <w:jc w:val="right"/>
        <w:textAlignment w:val="baseline"/>
        <w:rPr>
          <w:b/>
        </w:rPr>
      </w:pPr>
    </w:p>
    <w:p w14:paraId="77CC2ECE" w14:textId="77777777" w:rsidR="00A26C30" w:rsidRDefault="00A26C30" w:rsidP="00A34060">
      <w:pPr>
        <w:shd w:val="clear" w:color="auto" w:fill="FFFFFF"/>
        <w:ind w:firstLine="708"/>
        <w:jc w:val="right"/>
        <w:textAlignment w:val="baseline"/>
        <w:rPr>
          <w:b/>
        </w:rPr>
      </w:pPr>
    </w:p>
    <w:p w14:paraId="12ED9824" w14:textId="721BD199" w:rsidR="00B26390" w:rsidRPr="00A34060" w:rsidRDefault="00A34060" w:rsidP="00A34060">
      <w:pPr>
        <w:shd w:val="clear" w:color="auto" w:fill="FFFFFF"/>
        <w:ind w:firstLine="708"/>
        <w:jc w:val="right"/>
        <w:textAlignment w:val="baseline"/>
        <w:rPr>
          <w:b/>
        </w:rPr>
      </w:pPr>
      <w:r w:rsidRPr="00A34060">
        <w:rPr>
          <w:b/>
        </w:rPr>
        <w:lastRenderedPageBreak/>
        <w:t>Prijedlog</w:t>
      </w:r>
    </w:p>
    <w:p w14:paraId="3FF26B27" w14:textId="77777777" w:rsidR="00A34060" w:rsidRPr="00AE4B4D" w:rsidRDefault="00A34060" w:rsidP="00000DB2">
      <w:pPr>
        <w:shd w:val="clear" w:color="auto" w:fill="FFFFFF"/>
        <w:ind w:firstLine="708"/>
        <w:jc w:val="both"/>
        <w:textAlignment w:val="baseline"/>
      </w:pPr>
    </w:p>
    <w:p w14:paraId="52059B59" w14:textId="77777777" w:rsidR="00000DB2" w:rsidRPr="00AE4B4D" w:rsidRDefault="00000DB2" w:rsidP="00000DB2">
      <w:pPr>
        <w:shd w:val="clear" w:color="auto" w:fill="FFFFFF"/>
        <w:ind w:firstLine="708"/>
        <w:jc w:val="both"/>
        <w:textAlignment w:val="baseline"/>
      </w:pPr>
    </w:p>
    <w:p w14:paraId="3C25798D" w14:textId="77777777" w:rsidR="00A34060" w:rsidRDefault="00000DB2" w:rsidP="00A34060">
      <w:pPr>
        <w:shd w:val="clear" w:color="auto" w:fill="FFFFFF"/>
        <w:ind w:firstLine="708"/>
        <w:jc w:val="both"/>
        <w:textAlignment w:val="baseline"/>
      </w:pPr>
      <w:r w:rsidRPr="00AE4B4D">
        <w:tab/>
      </w:r>
      <w:r w:rsidR="00A34060">
        <w:t>Na temelju članka 5. i članka 6. stavka 1. Zakona o lokalnim izborima („Narodne novine“, br. 144/12., 121/16., 98/19., 42/20., 144/20. i 37/21.), a</w:t>
      </w:r>
      <w:r w:rsidR="00207235">
        <w:t xml:space="preserve"> u vezi s člankom 40.d stavkom 2</w:t>
      </w:r>
      <w:r w:rsidR="00A34060">
        <w:t xml:space="preserve">. Zakona o lokalnoj i područnoj (regionalnoj) samoupravi („Narodne novine“, br. 33/01., 60/01., 129/05., 109/07., 125/08., 36/09., 150/11., 144/12., 19/13. – pročišćeni tekst, 137/15. – ispravak, 123/17., 98/19. i 144/20.), Vlada Republike Hrvatske je na sjednici održanoj </w:t>
      </w:r>
      <w:r w:rsidR="00207235">
        <w:t>__________ 2026</w:t>
      </w:r>
      <w:r w:rsidR="00A34060">
        <w:t>. godine donijela</w:t>
      </w:r>
    </w:p>
    <w:p w14:paraId="04B4F65C" w14:textId="77777777" w:rsidR="00A34060" w:rsidRDefault="00A34060" w:rsidP="00A34060">
      <w:pPr>
        <w:shd w:val="clear" w:color="auto" w:fill="FFFFFF"/>
        <w:ind w:firstLine="708"/>
        <w:jc w:val="both"/>
        <w:textAlignment w:val="baseline"/>
      </w:pPr>
    </w:p>
    <w:p w14:paraId="2D5BDC9F" w14:textId="77777777" w:rsidR="00A34060" w:rsidRDefault="00A34060" w:rsidP="00A34060">
      <w:pPr>
        <w:shd w:val="clear" w:color="auto" w:fill="FFFFFF"/>
        <w:ind w:firstLine="708"/>
        <w:jc w:val="both"/>
        <w:textAlignment w:val="baseline"/>
      </w:pPr>
    </w:p>
    <w:p w14:paraId="382B9841" w14:textId="77777777" w:rsidR="00A34060" w:rsidRDefault="00A34060" w:rsidP="00A34060">
      <w:pPr>
        <w:shd w:val="clear" w:color="auto" w:fill="FFFFFF"/>
        <w:ind w:firstLine="708"/>
        <w:jc w:val="both"/>
        <w:textAlignment w:val="baseline"/>
      </w:pPr>
    </w:p>
    <w:p w14:paraId="7B7CBCF1" w14:textId="77777777" w:rsidR="00A34060" w:rsidRPr="00A34060" w:rsidRDefault="00A34060" w:rsidP="00A34060">
      <w:pPr>
        <w:shd w:val="clear" w:color="auto" w:fill="FFFFFF"/>
        <w:ind w:firstLine="708"/>
        <w:jc w:val="center"/>
        <w:textAlignment w:val="baseline"/>
        <w:rPr>
          <w:b/>
        </w:rPr>
      </w:pPr>
      <w:r w:rsidRPr="00A34060">
        <w:rPr>
          <w:b/>
        </w:rPr>
        <w:t>ODLUKU</w:t>
      </w:r>
    </w:p>
    <w:p w14:paraId="7B6966C1" w14:textId="77777777" w:rsidR="00A34060" w:rsidRPr="00A34060" w:rsidRDefault="00A34060" w:rsidP="00A34060">
      <w:pPr>
        <w:shd w:val="clear" w:color="auto" w:fill="FFFFFF"/>
        <w:ind w:firstLine="708"/>
        <w:jc w:val="center"/>
        <w:textAlignment w:val="baseline"/>
        <w:rPr>
          <w:b/>
        </w:rPr>
      </w:pPr>
      <w:r w:rsidRPr="00A34060">
        <w:rPr>
          <w:b/>
        </w:rPr>
        <w:t>O RASPISIVANJU PRIJEVREMENIH IZBORA ZA GRADONAČELNIKA</w:t>
      </w:r>
      <w:r w:rsidR="00207235">
        <w:rPr>
          <w:b/>
        </w:rPr>
        <w:t xml:space="preserve"> I ZAMJENIKA GRADONAČELNIKA </w:t>
      </w:r>
      <w:r w:rsidRPr="00A34060">
        <w:rPr>
          <w:b/>
        </w:rPr>
        <w:t xml:space="preserve">GRADA </w:t>
      </w:r>
      <w:r>
        <w:rPr>
          <w:b/>
        </w:rPr>
        <w:t>NOVA GRADIŠKA</w:t>
      </w:r>
    </w:p>
    <w:p w14:paraId="1597E809" w14:textId="77777777" w:rsidR="00A34060" w:rsidRDefault="00A34060" w:rsidP="00A34060">
      <w:pPr>
        <w:shd w:val="clear" w:color="auto" w:fill="FFFFFF"/>
        <w:ind w:firstLine="708"/>
        <w:jc w:val="both"/>
        <w:textAlignment w:val="baseline"/>
      </w:pPr>
    </w:p>
    <w:p w14:paraId="7FAD66B9" w14:textId="77777777" w:rsidR="00A34060" w:rsidRDefault="00A34060" w:rsidP="00A34060">
      <w:pPr>
        <w:shd w:val="clear" w:color="auto" w:fill="FFFFFF"/>
        <w:ind w:firstLine="708"/>
        <w:jc w:val="both"/>
        <w:textAlignment w:val="baseline"/>
      </w:pPr>
    </w:p>
    <w:p w14:paraId="3A4AD605" w14:textId="77777777" w:rsidR="00A34060" w:rsidRPr="00A34060" w:rsidRDefault="00A34060" w:rsidP="00A34060">
      <w:pPr>
        <w:shd w:val="clear" w:color="auto" w:fill="FFFFFF"/>
        <w:ind w:firstLine="708"/>
        <w:jc w:val="center"/>
        <w:textAlignment w:val="baseline"/>
        <w:rPr>
          <w:b/>
        </w:rPr>
      </w:pPr>
      <w:r w:rsidRPr="00A34060">
        <w:rPr>
          <w:b/>
        </w:rPr>
        <w:t>I.</w:t>
      </w:r>
    </w:p>
    <w:p w14:paraId="64015FBF" w14:textId="77777777" w:rsidR="00A34060" w:rsidRDefault="00A34060" w:rsidP="00A34060">
      <w:pPr>
        <w:shd w:val="clear" w:color="auto" w:fill="FFFFFF"/>
        <w:ind w:firstLine="708"/>
        <w:jc w:val="both"/>
        <w:textAlignment w:val="baseline"/>
      </w:pPr>
    </w:p>
    <w:p w14:paraId="23C30BBD" w14:textId="3B460ABF" w:rsidR="00A34060" w:rsidRDefault="00A34060" w:rsidP="00A34060">
      <w:pPr>
        <w:shd w:val="clear" w:color="auto" w:fill="FFFFFF"/>
        <w:ind w:firstLine="708"/>
        <w:jc w:val="both"/>
        <w:textAlignment w:val="baseline"/>
      </w:pPr>
      <w:r>
        <w:tab/>
        <w:t xml:space="preserve">Raspisuju se prijevremeni izbori za gradonačelnika </w:t>
      </w:r>
      <w:r w:rsidR="00580679">
        <w:t xml:space="preserve">i zamjenika gradonačelnika </w:t>
      </w:r>
      <w:r>
        <w:t>Grada Nova Gradiška</w:t>
      </w:r>
      <w:r w:rsidR="009B3E60">
        <w:t>.</w:t>
      </w:r>
    </w:p>
    <w:p w14:paraId="0CA613FA" w14:textId="77777777" w:rsidR="00A34060" w:rsidRDefault="00A34060" w:rsidP="00A34060">
      <w:pPr>
        <w:shd w:val="clear" w:color="auto" w:fill="FFFFFF"/>
        <w:ind w:firstLine="708"/>
        <w:jc w:val="both"/>
        <w:textAlignment w:val="baseline"/>
      </w:pPr>
    </w:p>
    <w:p w14:paraId="5A5907C7" w14:textId="77777777" w:rsidR="00A34060" w:rsidRDefault="00A34060" w:rsidP="00A34060">
      <w:pPr>
        <w:shd w:val="clear" w:color="auto" w:fill="FFFFFF"/>
        <w:ind w:firstLine="708"/>
        <w:jc w:val="both"/>
        <w:textAlignment w:val="baseline"/>
      </w:pPr>
    </w:p>
    <w:p w14:paraId="248C52B5" w14:textId="77777777" w:rsidR="00A34060" w:rsidRPr="00A34060" w:rsidRDefault="00A34060" w:rsidP="00A34060">
      <w:pPr>
        <w:shd w:val="clear" w:color="auto" w:fill="FFFFFF"/>
        <w:ind w:firstLine="708"/>
        <w:jc w:val="center"/>
        <w:textAlignment w:val="baseline"/>
        <w:rPr>
          <w:b/>
        </w:rPr>
      </w:pPr>
      <w:r w:rsidRPr="00A34060">
        <w:rPr>
          <w:b/>
        </w:rPr>
        <w:t>II.</w:t>
      </w:r>
    </w:p>
    <w:p w14:paraId="364DB56F" w14:textId="77777777" w:rsidR="00A34060" w:rsidRDefault="00A34060" w:rsidP="00A34060">
      <w:pPr>
        <w:shd w:val="clear" w:color="auto" w:fill="FFFFFF"/>
        <w:ind w:firstLine="708"/>
        <w:jc w:val="both"/>
        <w:textAlignment w:val="baseline"/>
      </w:pPr>
    </w:p>
    <w:p w14:paraId="5E362855" w14:textId="6AE746C4" w:rsidR="00A34060" w:rsidRDefault="00A34060" w:rsidP="00A34060">
      <w:pPr>
        <w:shd w:val="clear" w:color="auto" w:fill="FFFFFF"/>
        <w:ind w:firstLine="708"/>
        <w:jc w:val="both"/>
        <w:textAlignment w:val="baseline"/>
      </w:pPr>
      <w:r>
        <w:tab/>
        <w:t xml:space="preserve">Za dan provedbe izbora određuje se nedjelja, </w:t>
      </w:r>
      <w:r w:rsidR="00C24B27">
        <w:t>17</w:t>
      </w:r>
      <w:r w:rsidR="008E37E0">
        <w:t>. svibnja</w:t>
      </w:r>
      <w:r>
        <w:t xml:space="preserve"> 2026. godine.</w:t>
      </w:r>
    </w:p>
    <w:p w14:paraId="5EB629E1" w14:textId="77777777" w:rsidR="00A34060" w:rsidRDefault="00A34060" w:rsidP="00A34060">
      <w:pPr>
        <w:shd w:val="clear" w:color="auto" w:fill="FFFFFF"/>
        <w:ind w:firstLine="708"/>
        <w:jc w:val="both"/>
        <w:textAlignment w:val="baseline"/>
      </w:pPr>
    </w:p>
    <w:p w14:paraId="0D719740" w14:textId="77777777" w:rsidR="00A34060" w:rsidRDefault="00A34060" w:rsidP="00A34060">
      <w:pPr>
        <w:shd w:val="clear" w:color="auto" w:fill="FFFFFF"/>
        <w:ind w:firstLine="708"/>
        <w:jc w:val="both"/>
        <w:textAlignment w:val="baseline"/>
      </w:pPr>
    </w:p>
    <w:p w14:paraId="59C4250D" w14:textId="77777777" w:rsidR="00A34060" w:rsidRPr="00A34060" w:rsidRDefault="00A34060" w:rsidP="00A34060">
      <w:pPr>
        <w:shd w:val="clear" w:color="auto" w:fill="FFFFFF"/>
        <w:ind w:firstLine="708"/>
        <w:jc w:val="center"/>
        <w:textAlignment w:val="baseline"/>
        <w:rPr>
          <w:b/>
        </w:rPr>
      </w:pPr>
      <w:r w:rsidRPr="00A34060">
        <w:rPr>
          <w:b/>
        </w:rPr>
        <w:t>III.</w:t>
      </w:r>
    </w:p>
    <w:p w14:paraId="54CE4368" w14:textId="77777777" w:rsidR="00A34060" w:rsidRDefault="00A34060" w:rsidP="00A34060">
      <w:pPr>
        <w:shd w:val="clear" w:color="auto" w:fill="FFFFFF"/>
        <w:ind w:firstLine="708"/>
        <w:jc w:val="both"/>
        <w:textAlignment w:val="baseline"/>
      </w:pPr>
    </w:p>
    <w:p w14:paraId="07FCC4E7" w14:textId="14ED06B2" w:rsidR="00A34060" w:rsidRDefault="004057DA" w:rsidP="00A34060">
      <w:pPr>
        <w:shd w:val="clear" w:color="auto" w:fill="FFFFFF"/>
        <w:ind w:firstLine="708"/>
        <w:jc w:val="both"/>
        <w:textAlignment w:val="baseline"/>
      </w:pPr>
      <w:r>
        <w:tab/>
      </w:r>
      <w:r w:rsidR="00A34060">
        <w:t xml:space="preserve">Ova Odluka objavit će se u „Narodnim novinama“, a stupa na snagu </w:t>
      </w:r>
      <w:r w:rsidR="00C24B27">
        <w:t>16</w:t>
      </w:r>
      <w:r w:rsidR="008E37E0">
        <w:t xml:space="preserve">. travnja </w:t>
      </w:r>
      <w:r w:rsidR="00A34060">
        <w:t xml:space="preserve">2026. godine. </w:t>
      </w:r>
    </w:p>
    <w:p w14:paraId="071A7669" w14:textId="77777777" w:rsidR="00A34060" w:rsidRDefault="00A34060" w:rsidP="00A34060">
      <w:pPr>
        <w:shd w:val="clear" w:color="auto" w:fill="FFFFFF"/>
        <w:ind w:firstLine="708"/>
        <w:jc w:val="both"/>
        <w:textAlignment w:val="baseline"/>
      </w:pPr>
    </w:p>
    <w:p w14:paraId="1D3D5F3B" w14:textId="77777777" w:rsidR="00A34060" w:rsidRDefault="00A34060" w:rsidP="00A34060">
      <w:pPr>
        <w:shd w:val="clear" w:color="auto" w:fill="FFFFFF"/>
        <w:ind w:firstLine="708"/>
        <w:jc w:val="both"/>
        <w:textAlignment w:val="baseline"/>
      </w:pPr>
    </w:p>
    <w:p w14:paraId="567B200A" w14:textId="77777777" w:rsidR="00A34060" w:rsidRDefault="00A34060" w:rsidP="00A34060">
      <w:pPr>
        <w:shd w:val="clear" w:color="auto" w:fill="FFFFFF"/>
        <w:ind w:firstLine="708"/>
        <w:jc w:val="both"/>
        <w:textAlignment w:val="baseline"/>
      </w:pPr>
    </w:p>
    <w:p w14:paraId="4C891605" w14:textId="0F4D47F0" w:rsidR="00A34060" w:rsidRDefault="003E2E8A" w:rsidP="00A34060">
      <w:pPr>
        <w:shd w:val="clear" w:color="auto" w:fill="FFFFFF"/>
        <w:jc w:val="both"/>
        <w:textAlignment w:val="baseline"/>
      </w:pPr>
      <w:r>
        <w:t xml:space="preserve">KLASA: </w:t>
      </w:r>
    </w:p>
    <w:p w14:paraId="421E975B" w14:textId="3EEB8626" w:rsidR="00A34060" w:rsidRDefault="003E2E8A" w:rsidP="00A34060">
      <w:pPr>
        <w:shd w:val="clear" w:color="auto" w:fill="FFFFFF"/>
        <w:jc w:val="both"/>
        <w:textAlignment w:val="baseline"/>
      </w:pPr>
      <w:r>
        <w:t xml:space="preserve">URBROJ: </w:t>
      </w:r>
    </w:p>
    <w:p w14:paraId="632449FA" w14:textId="77777777" w:rsidR="003E2E8A" w:rsidRDefault="003E2E8A" w:rsidP="00A34060">
      <w:pPr>
        <w:shd w:val="clear" w:color="auto" w:fill="FFFFFF"/>
        <w:jc w:val="both"/>
        <w:textAlignment w:val="baseline"/>
      </w:pPr>
    </w:p>
    <w:p w14:paraId="2AA15A39" w14:textId="6C8639F1" w:rsidR="00B26390" w:rsidRPr="00AE4B4D" w:rsidRDefault="00A34060" w:rsidP="00A34060">
      <w:pPr>
        <w:shd w:val="clear" w:color="auto" w:fill="FFFFFF"/>
        <w:jc w:val="both"/>
        <w:textAlignment w:val="baseline"/>
        <w:rPr>
          <w:b/>
          <w:spacing w:val="50"/>
        </w:rPr>
      </w:pPr>
      <w:r>
        <w:t xml:space="preserve">Zagreb, </w:t>
      </w:r>
    </w:p>
    <w:p w14:paraId="0B0F0039" w14:textId="77777777" w:rsidR="00A34060" w:rsidRDefault="00A34060" w:rsidP="00000DB2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b/>
          <w:spacing w:val="70"/>
          <w:szCs w:val="20"/>
        </w:rPr>
      </w:pPr>
    </w:p>
    <w:p w14:paraId="59883112" w14:textId="77777777" w:rsidR="00A34060" w:rsidRDefault="00A34060" w:rsidP="00000DB2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b/>
          <w:spacing w:val="70"/>
          <w:szCs w:val="20"/>
        </w:rPr>
      </w:pPr>
    </w:p>
    <w:p w14:paraId="58CF5960" w14:textId="77777777" w:rsidR="00A34060" w:rsidRDefault="00A34060" w:rsidP="00A34060"/>
    <w:p w14:paraId="25A4AFE9" w14:textId="77777777" w:rsidR="00A34060" w:rsidRDefault="00A34060" w:rsidP="00A34060">
      <w:pPr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PREDSJEDNIK</w:t>
      </w:r>
    </w:p>
    <w:p w14:paraId="39FD5709" w14:textId="77777777" w:rsidR="00A34060" w:rsidRDefault="00A34060" w:rsidP="00A34060">
      <w:pPr>
        <w:autoSpaceDE w:val="0"/>
        <w:autoSpaceDN w:val="0"/>
        <w:adjustRightInd w:val="0"/>
        <w:jc w:val="both"/>
      </w:pPr>
    </w:p>
    <w:p w14:paraId="4700C27F" w14:textId="77777777" w:rsidR="00A34060" w:rsidRDefault="00A34060" w:rsidP="00A34060">
      <w:pPr>
        <w:autoSpaceDE w:val="0"/>
        <w:autoSpaceDN w:val="0"/>
        <w:adjustRightInd w:val="0"/>
        <w:jc w:val="both"/>
      </w:pPr>
    </w:p>
    <w:p w14:paraId="03324DE5" w14:textId="77777777" w:rsidR="00A34060" w:rsidRDefault="00A34060" w:rsidP="00A34060">
      <w:pPr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mr. sc. Andrej Plenković</w:t>
      </w:r>
    </w:p>
    <w:p w14:paraId="3BE2EFCE" w14:textId="77777777" w:rsidR="00A34060" w:rsidRDefault="00A34060">
      <w:pPr>
        <w:spacing w:after="160" w:line="259" w:lineRule="auto"/>
        <w:rPr>
          <w:b/>
          <w:spacing w:val="70"/>
          <w:szCs w:val="20"/>
        </w:rPr>
      </w:pPr>
      <w:r>
        <w:rPr>
          <w:b/>
          <w:spacing w:val="70"/>
          <w:szCs w:val="20"/>
        </w:rPr>
        <w:br w:type="page"/>
      </w:r>
    </w:p>
    <w:p w14:paraId="0C1692B9" w14:textId="77777777" w:rsidR="00000DB2" w:rsidRPr="00AE4B4D" w:rsidRDefault="00000DB2" w:rsidP="00000DB2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b/>
          <w:spacing w:val="70"/>
          <w:szCs w:val="20"/>
        </w:rPr>
      </w:pPr>
      <w:r w:rsidRPr="00AE4B4D">
        <w:rPr>
          <w:b/>
          <w:spacing w:val="70"/>
          <w:szCs w:val="20"/>
        </w:rPr>
        <w:lastRenderedPageBreak/>
        <w:t>Obrazloženje</w:t>
      </w:r>
    </w:p>
    <w:p w14:paraId="5907885D" w14:textId="77777777" w:rsidR="00000DB2" w:rsidRPr="00AE4B4D" w:rsidRDefault="00000DB2" w:rsidP="00000DB2">
      <w:pPr>
        <w:overflowPunct w:val="0"/>
        <w:autoSpaceDE w:val="0"/>
        <w:autoSpaceDN w:val="0"/>
        <w:adjustRightInd w:val="0"/>
        <w:spacing w:after="120"/>
        <w:jc w:val="both"/>
        <w:textAlignment w:val="baseline"/>
      </w:pPr>
    </w:p>
    <w:p w14:paraId="11074ABA" w14:textId="14047585" w:rsidR="00A34060" w:rsidRPr="00B96012" w:rsidRDefault="00580679" w:rsidP="00A34060">
      <w:pPr>
        <w:ind w:firstLine="708"/>
        <w:jc w:val="both"/>
        <w:rPr>
          <w:rFonts w:eastAsia="Calibri"/>
        </w:rPr>
      </w:pPr>
      <w:r>
        <w:rPr>
          <w:rFonts w:eastAsia="Calibri"/>
        </w:rPr>
        <w:t>Stručne službe Grada Nova Gradiška o</w:t>
      </w:r>
      <w:r w:rsidR="00A34060" w:rsidRPr="00B96012">
        <w:rPr>
          <w:rFonts w:eastAsia="Calibri"/>
        </w:rPr>
        <w:t>bavijesti</w:t>
      </w:r>
      <w:r>
        <w:rPr>
          <w:rFonts w:eastAsia="Calibri"/>
        </w:rPr>
        <w:t xml:space="preserve">le su dana 10. ožujka 2026. </w:t>
      </w:r>
      <w:r w:rsidR="00BB2AA6">
        <w:rPr>
          <w:rFonts w:eastAsia="Calibri"/>
        </w:rPr>
        <w:t xml:space="preserve">godine </w:t>
      </w:r>
      <w:r>
        <w:rPr>
          <w:rFonts w:eastAsia="Calibri"/>
        </w:rPr>
        <w:t xml:space="preserve">Ministarstvo pravosuđa, uprave i digitalne transformacije </w:t>
      </w:r>
      <w:r w:rsidR="00A34060" w:rsidRPr="00B96012">
        <w:rPr>
          <w:rFonts w:eastAsia="Calibri"/>
        </w:rPr>
        <w:t xml:space="preserve">dopisom </w:t>
      </w:r>
      <w:r>
        <w:rPr>
          <w:rFonts w:eastAsia="Calibri"/>
        </w:rPr>
        <w:t xml:space="preserve">KLASA: 029-02/26-01/02, URBROJ: 2178/15-03-01-26-02 od 4. ožujka 2026. </w:t>
      </w:r>
      <w:r w:rsidR="00BB2AA6">
        <w:rPr>
          <w:rFonts w:eastAsia="Calibri"/>
        </w:rPr>
        <w:t xml:space="preserve">godine </w:t>
      </w:r>
      <w:r w:rsidR="00A34060" w:rsidRPr="00B96012">
        <w:rPr>
          <w:rFonts w:eastAsia="Calibri"/>
        </w:rPr>
        <w:t xml:space="preserve">da je </w:t>
      </w:r>
      <w:r w:rsidR="00A34060">
        <w:rPr>
          <w:rFonts w:eastAsia="Calibri"/>
        </w:rPr>
        <w:t>g</w:t>
      </w:r>
      <w:r w:rsidR="00A34060" w:rsidRPr="00B96012">
        <w:rPr>
          <w:rFonts w:eastAsia="Calibri"/>
        </w:rPr>
        <w:t xml:space="preserve">radonačelnik Grada </w:t>
      </w:r>
      <w:r w:rsidR="009F1399">
        <w:rPr>
          <w:rFonts w:eastAsia="Calibri"/>
        </w:rPr>
        <w:t xml:space="preserve">Nova Gradiška Vinko Grgić podnio ostavku koja je u Gradu zaprimljena 4. ožujka 2026. </w:t>
      </w:r>
      <w:r w:rsidR="00BB2AA6">
        <w:rPr>
          <w:rFonts w:eastAsia="Calibri"/>
        </w:rPr>
        <w:t>godine</w:t>
      </w:r>
      <w:r w:rsidR="00180636">
        <w:rPr>
          <w:rFonts w:eastAsia="Calibri"/>
        </w:rPr>
        <w:t>.</w:t>
      </w:r>
      <w:r w:rsidR="00BB2AA6">
        <w:rPr>
          <w:rFonts w:eastAsia="Calibri"/>
        </w:rPr>
        <w:t xml:space="preserve"> </w:t>
      </w:r>
      <w:r w:rsidR="00A34060" w:rsidRPr="00B96012">
        <w:rPr>
          <w:rFonts w:eastAsia="Calibri"/>
        </w:rPr>
        <w:t>Dan dostave pisane ostavke vidljiv je</w:t>
      </w:r>
      <w:r w:rsidR="009637BE">
        <w:rPr>
          <w:rFonts w:eastAsia="Calibri"/>
        </w:rPr>
        <w:t xml:space="preserve"> s</w:t>
      </w:r>
      <w:r w:rsidR="00A34060" w:rsidRPr="00B96012">
        <w:rPr>
          <w:rFonts w:eastAsia="Calibri"/>
        </w:rPr>
        <w:t xml:space="preserve"> </w:t>
      </w:r>
      <w:r w:rsidR="009F1399">
        <w:rPr>
          <w:rFonts w:eastAsia="Calibri"/>
        </w:rPr>
        <w:t>prijemnog štambilja</w:t>
      </w:r>
      <w:r w:rsidR="00A34060" w:rsidRPr="00B96012">
        <w:rPr>
          <w:rFonts w:eastAsia="Calibri"/>
        </w:rPr>
        <w:t>.</w:t>
      </w:r>
    </w:p>
    <w:p w14:paraId="5FCA8D79" w14:textId="77777777" w:rsidR="004057DA" w:rsidRDefault="004057DA" w:rsidP="00A3406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</w:pPr>
    </w:p>
    <w:p w14:paraId="78A234DE" w14:textId="77777777" w:rsidR="00A34060" w:rsidRPr="00B96012" w:rsidRDefault="00A34060" w:rsidP="00A3406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B96012">
        <w:t xml:space="preserve">U članku 40.a stavku 1. Zakona o lokalnoj područnoj (regionalnoj) samoupravi propisano je da općinskom načelniku, gradonačelniku, odnosno županu i njihovim zamjenicima mandat prestaje po sili zakona u slučajevima propisanim posebnim zakonom. </w:t>
      </w:r>
    </w:p>
    <w:p w14:paraId="01D327A8" w14:textId="77777777" w:rsidR="004057DA" w:rsidRDefault="00A34060" w:rsidP="00A34060">
      <w:pPr>
        <w:tabs>
          <w:tab w:val="left" w:pos="0"/>
        </w:tabs>
        <w:jc w:val="both"/>
      </w:pPr>
      <w:r w:rsidRPr="00B96012">
        <w:tab/>
      </w:r>
    </w:p>
    <w:p w14:paraId="1CA50704" w14:textId="77777777" w:rsidR="00A34060" w:rsidRDefault="004057DA" w:rsidP="00A34060">
      <w:pPr>
        <w:tabs>
          <w:tab w:val="left" w:pos="0"/>
        </w:tabs>
        <w:jc w:val="both"/>
      </w:pPr>
      <w:r>
        <w:tab/>
      </w:r>
      <w:r w:rsidR="00A34060" w:rsidRPr="00B96012">
        <w:t xml:space="preserve">Zakonom o lokalnim izborima u članku 93. stavku 1. točki 1. propisano je da općinskom načelniku, gradonačelniku i županu, odnosno njihovim zamjenicima mandat prestaje po sili zakona ako podnese ostavku, danom dostave pisane ostavke sukladno pravilima o dostavi propisanim Zakonom o općem upravnom postupku. </w:t>
      </w:r>
    </w:p>
    <w:p w14:paraId="020AD3AA" w14:textId="77777777" w:rsidR="004057DA" w:rsidRDefault="00A34060" w:rsidP="00A34060">
      <w:pPr>
        <w:tabs>
          <w:tab w:val="left" w:pos="0"/>
        </w:tabs>
        <w:jc w:val="both"/>
      </w:pPr>
      <w:r w:rsidRPr="00B96012">
        <w:tab/>
      </w:r>
    </w:p>
    <w:p w14:paraId="7466D581" w14:textId="77777777" w:rsidR="00A34060" w:rsidRPr="00B96012" w:rsidRDefault="004057DA" w:rsidP="00A34060">
      <w:pPr>
        <w:tabs>
          <w:tab w:val="left" w:pos="0"/>
        </w:tabs>
        <w:jc w:val="both"/>
      </w:pPr>
      <w:r>
        <w:tab/>
      </w:r>
      <w:r w:rsidR="00A34060" w:rsidRPr="00B96012">
        <w:t xml:space="preserve">U skladu s člankom 93. stavkom 1. točkom 1. Zakona o lokalnim izborima mandat gradonačelnika Grada </w:t>
      </w:r>
      <w:r w:rsidR="009D229D">
        <w:t>Nova Gradiška</w:t>
      </w:r>
      <w:r w:rsidR="00A34060" w:rsidRPr="00B96012">
        <w:t xml:space="preserve"> je prestao danom dostave pisane ostavke </w:t>
      </w:r>
      <w:r w:rsidR="009F1399">
        <w:t xml:space="preserve">stručnim službama Grada </w:t>
      </w:r>
      <w:r w:rsidR="009F1399" w:rsidRPr="009F1399">
        <w:t xml:space="preserve">4. ožujka 2026. </w:t>
      </w:r>
      <w:r w:rsidR="00A34060" w:rsidRPr="00B96012">
        <w:t>godine.</w:t>
      </w:r>
    </w:p>
    <w:p w14:paraId="2819B146" w14:textId="77777777" w:rsidR="004057DA" w:rsidRDefault="00A34060" w:rsidP="00A34060">
      <w:pPr>
        <w:tabs>
          <w:tab w:val="left" w:pos="0"/>
        </w:tabs>
        <w:jc w:val="both"/>
      </w:pPr>
      <w:r w:rsidRPr="00B96012">
        <w:tab/>
      </w:r>
      <w:r w:rsidR="009F1399">
        <w:t xml:space="preserve"> </w:t>
      </w:r>
    </w:p>
    <w:p w14:paraId="7CB29B20" w14:textId="77777777" w:rsidR="0066597E" w:rsidRDefault="004057DA" w:rsidP="00A34060">
      <w:pPr>
        <w:tabs>
          <w:tab w:val="left" w:pos="0"/>
        </w:tabs>
        <w:jc w:val="both"/>
      </w:pPr>
      <w:r>
        <w:tab/>
      </w:r>
      <w:r w:rsidR="00A34060" w:rsidRPr="00B96012">
        <w:t xml:space="preserve">Sukladno članku 40.d stavku </w:t>
      </w:r>
      <w:r w:rsidR="0066597E">
        <w:t>2</w:t>
      </w:r>
      <w:r w:rsidR="00A34060" w:rsidRPr="00B96012">
        <w:t xml:space="preserve">. Zakona o lokalnoj i područnoj (regionalnoj) samoupravi ako </w:t>
      </w:r>
      <w:r w:rsidR="0066597E" w:rsidRPr="0066597E">
        <w:t>prije isteka dvije godine mandata prestane mandat gradonačelniku koji ima zamjenika i županu, u toj jedinici lokalne i područne (regionalne) samouprave raspisat će se prijevremeni izbori za gradonačelnika, odnosno župana i njihova zamjenika. Do provedbe prijevremenih izbora dužnost gradonačelnika, odnosno župana obnašat će njegov zamjenik koji je izabran zajedno s njim, a ako je mandat prestao i zamjeniku, do provedbe prijevremenih izbora dužnost gradonačelnika, odnosno župana obnašat će povjerenik Vlade Republike Hrvatske.</w:t>
      </w:r>
    </w:p>
    <w:p w14:paraId="6AF60C84" w14:textId="77777777" w:rsidR="0066597E" w:rsidRDefault="0066597E" w:rsidP="00A34060">
      <w:pPr>
        <w:tabs>
          <w:tab w:val="left" w:pos="0"/>
        </w:tabs>
        <w:jc w:val="both"/>
      </w:pPr>
    </w:p>
    <w:p w14:paraId="7C4B0163" w14:textId="77777777" w:rsidR="00A34060" w:rsidRPr="00B96012" w:rsidRDefault="004057DA" w:rsidP="00A34060">
      <w:pPr>
        <w:tabs>
          <w:tab w:val="left" w:pos="0"/>
        </w:tabs>
        <w:jc w:val="both"/>
      </w:pPr>
      <w:r>
        <w:tab/>
      </w:r>
      <w:r w:rsidR="00A34060" w:rsidRPr="00B96012">
        <w:t xml:space="preserve">U skladu s člankom 5. Zakona o lokalnim izborima, Vlada Republike Hrvatske raspisuje izbore za općinske načelnike, gradonačelnike i župane te njihove zamjenike. </w:t>
      </w:r>
    </w:p>
    <w:p w14:paraId="64812049" w14:textId="77777777" w:rsidR="004057DA" w:rsidRDefault="00A34060" w:rsidP="00A34060">
      <w:pPr>
        <w:tabs>
          <w:tab w:val="left" w:pos="0"/>
        </w:tabs>
        <w:jc w:val="both"/>
      </w:pPr>
      <w:r w:rsidRPr="00B96012">
        <w:tab/>
      </w:r>
    </w:p>
    <w:p w14:paraId="48C06AF5" w14:textId="77777777" w:rsidR="00A34060" w:rsidRPr="00B96012" w:rsidRDefault="004057DA" w:rsidP="00A34060">
      <w:pPr>
        <w:tabs>
          <w:tab w:val="left" w:pos="0"/>
        </w:tabs>
        <w:jc w:val="both"/>
      </w:pPr>
      <w:r>
        <w:tab/>
      </w:r>
      <w:r w:rsidR="00A34060" w:rsidRPr="00B96012">
        <w:t xml:space="preserve">Temeljem članka 6. stavaka 1. i 2. Zakona o lokalnim izborima odlukom Vlade Republike Hrvatske kojom se raspisuju izbori određuje se dan njihove provedbe, a od dana raspisivanja izbora do dana održavanja izbora ne može proteći manje od 30 niti više od 60 dana. </w:t>
      </w:r>
    </w:p>
    <w:p w14:paraId="18D41C10" w14:textId="77777777" w:rsidR="004057DA" w:rsidRDefault="004057DA" w:rsidP="00A34060">
      <w:pPr>
        <w:ind w:firstLine="708"/>
        <w:jc w:val="both"/>
      </w:pPr>
    </w:p>
    <w:p w14:paraId="1C454A3C" w14:textId="77777777" w:rsidR="00A34060" w:rsidRPr="00B96012" w:rsidRDefault="00A34060" w:rsidP="00A34060">
      <w:pPr>
        <w:ind w:firstLine="708"/>
        <w:jc w:val="both"/>
      </w:pPr>
      <w:r w:rsidRPr="00B96012">
        <w:t xml:space="preserve">Sukladno članku 7. stavku 3. Zakona o lokalnim izborima, prijevremeni izbori za općinskog načelnika, gradonačelnika i župana raspisuju se u slučajevima kada je to propisano zakonom koji uređuje sustav lokalne i područne (regionalne) samouprave, a održavaju se u roku od 90 dana od dana prestanka mandata općinskog načelnika, gradonačelnika, odnosno župana. </w:t>
      </w:r>
    </w:p>
    <w:p w14:paraId="293DB105" w14:textId="77777777" w:rsidR="004057DA" w:rsidRDefault="004057DA" w:rsidP="00A34060">
      <w:pPr>
        <w:ind w:firstLine="708"/>
        <w:jc w:val="both"/>
      </w:pPr>
    </w:p>
    <w:p w14:paraId="3EBCE2C2" w14:textId="77777777" w:rsidR="00A34060" w:rsidRPr="00B96012" w:rsidRDefault="00A34060" w:rsidP="00A34060">
      <w:pPr>
        <w:ind w:firstLine="708"/>
        <w:jc w:val="both"/>
      </w:pPr>
      <w:r w:rsidRPr="00B96012">
        <w:t xml:space="preserve">Slijedom navedenog, krajnji rok za održavanje prijevremenih izbora za </w:t>
      </w:r>
      <w:r>
        <w:t xml:space="preserve">gradonačelnika Grada </w:t>
      </w:r>
      <w:r w:rsidR="0066597E">
        <w:t xml:space="preserve">Nova Gradiška </w:t>
      </w:r>
      <w:r w:rsidRPr="00B96012">
        <w:t xml:space="preserve">je </w:t>
      </w:r>
      <w:r w:rsidR="0066597E">
        <w:t xml:space="preserve">2. lipnja 2026. godine </w:t>
      </w:r>
      <w:r w:rsidRPr="00B96012">
        <w:t>(</w:t>
      </w:r>
      <w:r w:rsidR="0066597E">
        <w:t>utorak</w:t>
      </w:r>
      <w:r w:rsidRPr="00B96012">
        <w:t xml:space="preserve">). </w:t>
      </w:r>
      <w:r>
        <w:t>Najbliža nedjelja koja prethodi krajnjem</w:t>
      </w:r>
      <w:r w:rsidRPr="00B96012">
        <w:t xml:space="preserve"> rok</w:t>
      </w:r>
      <w:r>
        <w:t>u</w:t>
      </w:r>
      <w:r w:rsidRPr="00B96012">
        <w:t xml:space="preserve"> za održavanje prijevremenih izbora </w:t>
      </w:r>
      <w:r>
        <w:t xml:space="preserve">je </w:t>
      </w:r>
      <w:r w:rsidR="0066597E">
        <w:t>31. svibnja 2026</w:t>
      </w:r>
      <w:r>
        <w:t>. godine.</w:t>
      </w:r>
    </w:p>
    <w:p w14:paraId="6F54136D" w14:textId="77777777" w:rsidR="004057DA" w:rsidRDefault="004057DA" w:rsidP="00A3406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</w:pPr>
    </w:p>
    <w:p w14:paraId="077A2C78" w14:textId="77777777" w:rsidR="009D229D" w:rsidRDefault="00A34060" w:rsidP="00A3406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B96012">
        <w:t xml:space="preserve">Slijedom odredbi članka 41. Zakona o lokalnoj i područnoj (regionalnoj) samoupravi u </w:t>
      </w:r>
      <w:r w:rsidR="009D229D" w:rsidRPr="009D229D">
        <w:t>jedinici lokalne samouprave koja ima više od 10.000 do 100.000 stanovnika gradonačelnik ima jednog zamjenika koji se bira zajedno s njima na neposrednim izborima sukladno posebnom zakonu.</w:t>
      </w:r>
      <w:r w:rsidR="009D229D">
        <w:t xml:space="preserve"> </w:t>
      </w:r>
    </w:p>
    <w:p w14:paraId="3B123BD7" w14:textId="77777777" w:rsidR="00DA01C7" w:rsidRDefault="00DA01C7" w:rsidP="00A3406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</w:pPr>
    </w:p>
    <w:p w14:paraId="7508B269" w14:textId="77777777" w:rsidR="00A34060" w:rsidRPr="00B96012" w:rsidRDefault="004057DA" w:rsidP="00A34060">
      <w:pPr>
        <w:jc w:val="both"/>
      </w:pPr>
      <w:r>
        <w:tab/>
      </w:r>
      <w:r w:rsidR="00A34060" w:rsidRPr="00B96012">
        <w:t xml:space="preserve">Prema Popisu stanovništva, kućanstava i stanova 2021. </w:t>
      </w:r>
      <w:r w:rsidR="00A34060">
        <w:t xml:space="preserve">Grad </w:t>
      </w:r>
      <w:r w:rsidR="009D229D">
        <w:t>Nova Gradiška</w:t>
      </w:r>
      <w:r w:rsidR="00A34060" w:rsidRPr="00B96012">
        <w:t xml:space="preserve"> ima </w:t>
      </w:r>
      <w:r w:rsidR="009D229D" w:rsidRPr="009D229D">
        <w:t>11.690</w:t>
      </w:r>
      <w:r w:rsidR="009D229D">
        <w:t xml:space="preserve"> </w:t>
      </w:r>
      <w:r w:rsidR="00A34060" w:rsidRPr="00B96012">
        <w:t xml:space="preserve">stanovnika te stoga </w:t>
      </w:r>
      <w:r w:rsidR="00A34060">
        <w:t xml:space="preserve">gradonačelnik </w:t>
      </w:r>
      <w:r w:rsidR="00207235">
        <w:t xml:space="preserve">ima jednog </w:t>
      </w:r>
      <w:r w:rsidR="00A34060">
        <w:t>zamjenika</w:t>
      </w:r>
      <w:r w:rsidR="00A34060" w:rsidRPr="00B96012">
        <w:t xml:space="preserve">. </w:t>
      </w:r>
    </w:p>
    <w:p w14:paraId="69B15689" w14:textId="77777777" w:rsidR="004057DA" w:rsidRDefault="00A34060" w:rsidP="00A34060">
      <w:pPr>
        <w:jc w:val="both"/>
      </w:pPr>
      <w:r w:rsidRPr="00B96012">
        <w:lastRenderedPageBreak/>
        <w:tab/>
      </w:r>
    </w:p>
    <w:p w14:paraId="5351B14A" w14:textId="77777777" w:rsidR="00A34060" w:rsidRPr="00B96012" w:rsidRDefault="004057DA" w:rsidP="00A34060">
      <w:pPr>
        <w:jc w:val="both"/>
      </w:pPr>
      <w:r>
        <w:tab/>
      </w:r>
      <w:r w:rsidR="00A34060" w:rsidRPr="00B96012">
        <w:t xml:space="preserve">Slijedom navedenog, Vlada Republike Hrvatske donijela je odluku o raspisivanju prijevremenih izbora za </w:t>
      </w:r>
      <w:r w:rsidR="00A34060">
        <w:t xml:space="preserve">gradonačelnika </w:t>
      </w:r>
      <w:r w:rsidR="00207235">
        <w:t xml:space="preserve">i zamjenika gradonačelnika </w:t>
      </w:r>
      <w:r w:rsidR="00A34060">
        <w:t xml:space="preserve">Grada </w:t>
      </w:r>
      <w:r w:rsidR="009D229D">
        <w:t>Nova Gradišk</w:t>
      </w:r>
      <w:r w:rsidR="00A34060">
        <w:t>a</w:t>
      </w:r>
      <w:r w:rsidR="00A34060" w:rsidRPr="00B96012">
        <w:t xml:space="preserve">. </w:t>
      </w:r>
    </w:p>
    <w:p w14:paraId="000B56D4" w14:textId="77777777" w:rsidR="00A34060" w:rsidRDefault="00A34060" w:rsidP="00A34060"/>
    <w:p w14:paraId="4E0EA88E" w14:textId="77777777" w:rsidR="00000DB2" w:rsidRPr="00AE4B4D" w:rsidRDefault="00000DB2" w:rsidP="00A34060">
      <w:pPr>
        <w:overflowPunct w:val="0"/>
        <w:autoSpaceDE w:val="0"/>
        <w:autoSpaceDN w:val="0"/>
        <w:adjustRightInd w:val="0"/>
        <w:ind w:firstLine="1416"/>
        <w:jc w:val="both"/>
        <w:textAlignment w:val="baseline"/>
      </w:pPr>
    </w:p>
    <w:sectPr w:rsidR="00000DB2" w:rsidRPr="00AE4B4D" w:rsidSect="00B26390">
      <w:headerReference w:type="default" r:id="rId13"/>
      <w:footerReference w:type="default" r:id="rId14"/>
      <w:pgSz w:w="11906" w:h="16838"/>
      <w:pgMar w:top="567" w:right="1418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8DB05" w14:textId="77777777" w:rsidR="00883431" w:rsidRDefault="00883431" w:rsidP="00D27886">
      <w:r>
        <w:separator/>
      </w:r>
    </w:p>
  </w:endnote>
  <w:endnote w:type="continuationSeparator" w:id="0">
    <w:p w14:paraId="4EBD9530" w14:textId="77777777" w:rsidR="00883431" w:rsidRDefault="00883431" w:rsidP="00D2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10100" w14:textId="77777777" w:rsidR="002E0ADC" w:rsidRDefault="002E0ADC" w:rsidP="00FB0DD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5542D" w14:textId="77777777" w:rsidR="00883431" w:rsidRDefault="00883431" w:rsidP="00D27886">
      <w:r>
        <w:separator/>
      </w:r>
    </w:p>
  </w:footnote>
  <w:footnote w:type="continuationSeparator" w:id="0">
    <w:p w14:paraId="0F6A40E4" w14:textId="77777777" w:rsidR="00883431" w:rsidRDefault="00883431" w:rsidP="00D27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53546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B7272BB" w14:textId="2A2504F1" w:rsidR="00CF11CD" w:rsidRPr="00CF11CD" w:rsidRDefault="00CF11CD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F11C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F11C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F11C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637BE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CF11C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0A836D2" w14:textId="77777777" w:rsidR="00CF11CD" w:rsidRDefault="00CF11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A5388"/>
    <w:multiLevelType w:val="hybridMultilevel"/>
    <w:tmpl w:val="888AA0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A40"/>
    <w:rsid w:val="00000DB2"/>
    <w:rsid w:val="00002D9A"/>
    <w:rsid w:val="0001157D"/>
    <w:rsid w:val="00034776"/>
    <w:rsid w:val="000436D3"/>
    <w:rsid w:val="000A1AF7"/>
    <w:rsid w:val="000A2381"/>
    <w:rsid w:val="000A3EF9"/>
    <w:rsid w:val="000A58D9"/>
    <w:rsid w:val="000C7709"/>
    <w:rsid w:val="000D0950"/>
    <w:rsid w:val="000E76C6"/>
    <w:rsid w:val="00102CBE"/>
    <w:rsid w:val="001050E7"/>
    <w:rsid w:val="00121704"/>
    <w:rsid w:val="00134F1C"/>
    <w:rsid w:val="00154770"/>
    <w:rsid w:val="0015674A"/>
    <w:rsid w:val="00173653"/>
    <w:rsid w:val="00180636"/>
    <w:rsid w:val="001870B7"/>
    <w:rsid w:val="00191C86"/>
    <w:rsid w:val="001E079E"/>
    <w:rsid w:val="001E2859"/>
    <w:rsid w:val="002011C2"/>
    <w:rsid w:val="00207235"/>
    <w:rsid w:val="00261A1D"/>
    <w:rsid w:val="0027543F"/>
    <w:rsid w:val="00292152"/>
    <w:rsid w:val="002B1F95"/>
    <w:rsid w:val="002C227E"/>
    <w:rsid w:val="002D3E79"/>
    <w:rsid w:val="002E0ADC"/>
    <w:rsid w:val="002E6577"/>
    <w:rsid w:val="002F2990"/>
    <w:rsid w:val="0031566F"/>
    <w:rsid w:val="00317728"/>
    <w:rsid w:val="00346D6B"/>
    <w:rsid w:val="003547AD"/>
    <w:rsid w:val="00393FE5"/>
    <w:rsid w:val="00397EB8"/>
    <w:rsid w:val="003B2A40"/>
    <w:rsid w:val="003E2E8A"/>
    <w:rsid w:val="004057DA"/>
    <w:rsid w:val="00417D57"/>
    <w:rsid w:val="004408EB"/>
    <w:rsid w:val="004569AA"/>
    <w:rsid w:val="004706E1"/>
    <w:rsid w:val="00473915"/>
    <w:rsid w:val="00494AAD"/>
    <w:rsid w:val="004A1243"/>
    <w:rsid w:val="004A23C5"/>
    <w:rsid w:val="004A772F"/>
    <w:rsid w:val="004B18F5"/>
    <w:rsid w:val="004D4C0C"/>
    <w:rsid w:val="004E4068"/>
    <w:rsid w:val="00503C7F"/>
    <w:rsid w:val="005049DC"/>
    <w:rsid w:val="00507B62"/>
    <w:rsid w:val="00515CD6"/>
    <w:rsid w:val="00530545"/>
    <w:rsid w:val="00565A6C"/>
    <w:rsid w:val="00566E36"/>
    <w:rsid w:val="00580679"/>
    <w:rsid w:val="00583A21"/>
    <w:rsid w:val="005B1C01"/>
    <w:rsid w:val="005D2763"/>
    <w:rsid w:val="005D3157"/>
    <w:rsid w:val="005F4840"/>
    <w:rsid w:val="0060605E"/>
    <w:rsid w:val="00615607"/>
    <w:rsid w:val="00621AC0"/>
    <w:rsid w:val="006236EC"/>
    <w:rsid w:val="00635493"/>
    <w:rsid w:val="00640C25"/>
    <w:rsid w:val="006411E3"/>
    <w:rsid w:val="00647E36"/>
    <w:rsid w:val="0066597E"/>
    <w:rsid w:val="00665CBC"/>
    <w:rsid w:val="00692EF1"/>
    <w:rsid w:val="006A3340"/>
    <w:rsid w:val="006C7C2D"/>
    <w:rsid w:val="006D245F"/>
    <w:rsid w:val="006D3A02"/>
    <w:rsid w:val="006F2D94"/>
    <w:rsid w:val="006F6822"/>
    <w:rsid w:val="007142A8"/>
    <w:rsid w:val="0072129B"/>
    <w:rsid w:val="00726AFE"/>
    <w:rsid w:val="007279B3"/>
    <w:rsid w:val="0073007D"/>
    <w:rsid w:val="00735FFE"/>
    <w:rsid w:val="00743D8B"/>
    <w:rsid w:val="0074610A"/>
    <w:rsid w:val="00780B2F"/>
    <w:rsid w:val="007A6A9A"/>
    <w:rsid w:val="007D5624"/>
    <w:rsid w:val="007F1203"/>
    <w:rsid w:val="007F15B4"/>
    <w:rsid w:val="007F545D"/>
    <w:rsid w:val="007F7DE3"/>
    <w:rsid w:val="00805A5E"/>
    <w:rsid w:val="008152D2"/>
    <w:rsid w:val="00831F37"/>
    <w:rsid w:val="0084422F"/>
    <w:rsid w:val="00850208"/>
    <w:rsid w:val="0086742E"/>
    <w:rsid w:val="008762C9"/>
    <w:rsid w:val="008770BC"/>
    <w:rsid w:val="00881406"/>
    <w:rsid w:val="00883431"/>
    <w:rsid w:val="0088432E"/>
    <w:rsid w:val="008B6B65"/>
    <w:rsid w:val="008C2245"/>
    <w:rsid w:val="008D11D7"/>
    <w:rsid w:val="008E0E25"/>
    <w:rsid w:val="008E37E0"/>
    <w:rsid w:val="008F4C54"/>
    <w:rsid w:val="00915319"/>
    <w:rsid w:val="00921317"/>
    <w:rsid w:val="00933621"/>
    <w:rsid w:val="009465BC"/>
    <w:rsid w:val="00955872"/>
    <w:rsid w:val="00961EB3"/>
    <w:rsid w:val="009637BE"/>
    <w:rsid w:val="00972382"/>
    <w:rsid w:val="00977816"/>
    <w:rsid w:val="00980B88"/>
    <w:rsid w:val="00983197"/>
    <w:rsid w:val="009B3E60"/>
    <w:rsid w:val="009C77ED"/>
    <w:rsid w:val="009D229D"/>
    <w:rsid w:val="009E0104"/>
    <w:rsid w:val="009F1399"/>
    <w:rsid w:val="00A26C30"/>
    <w:rsid w:val="00A34060"/>
    <w:rsid w:val="00A55406"/>
    <w:rsid w:val="00AB11E5"/>
    <w:rsid w:val="00AB1588"/>
    <w:rsid w:val="00AC3346"/>
    <w:rsid w:val="00AC4607"/>
    <w:rsid w:val="00AD6288"/>
    <w:rsid w:val="00AE4B4D"/>
    <w:rsid w:val="00AF1CF1"/>
    <w:rsid w:val="00B04634"/>
    <w:rsid w:val="00B17FC4"/>
    <w:rsid w:val="00B26390"/>
    <w:rsid w:val="00B95BF7"/>
    <w:rsid w:val="00BA0197"/>
    <w:rsid w:val="00BA681E"/>
    <w:rsid w:val="00BB2AA6"/>
    <w:rsid w:val="00BC0A73"/>
    <w:rsid w:val="00BC1D8D"/>
    <w:rsid w:val="00BC20FC"/>
    <w:rsid w:val="00BC7B36"/>
    <w:rsid w:val="00BD3729"/>
    <w:rsid w:val="00BD777E"/>
    <w:rsid w:val="00C07B36"/>
    <w:rsid w:val="00C10371"/>
    <w:rsid w:val="00C24B27"/>
    <w:rsid w:val="00C30BD5"/>
    <w:rsid w:val="00C34759"/>
    <w:rsid w:val="00C35F06"/>
    <w:rsid w:val="00C5082D"/>
    <w:rsid w:val="00C55E74"/>
    <w:rsid w:val="00C76E17"/>
    <w:rsid w:val="00C80E5A"/>
    <w:rsid w:val="00C80EA1"/>
    <w:rsid w:val="00CD6B2E"/>
    <w:rsid w:val="00CD7CC7"/>
    <w:rsid w:val="00CF11CD"/>
    <w:rsid w:val="00D10E9E"/>
    <w:rsid w:val="00D27886"/>
    <w:rsid w:val="00D32D9D"/>
    <w:rsid w:val="00D43A05"/>
    <w:rsid w:val="00D54672"/>
    <w:rsid w:val="00D72968"/>
    <w:rsid w:val="00D76198"/>
    <w:rsid w:val="00DA01C7"/>
    <w:rsid w:val="00DA7EB3"/>
    <w:rsid w:val="00DB15E3"/>
    <w:rsid w:val="00DC6E95"/>
    <w:rsid w:val="00DD5183"/>
    <w:rsid w:val="00E11371"/>
    <w:rsid w:val="00E478CB"/>
    <w:rsid w:val="00E5083E"/>
    <w:rsid w:val="00E63972"/>
    <w:rsid w:val="00E93C84"/>
    <w:rsid w:val="00EA15DA"/>
    <w:rsid w:val="00ED5242"/>
    <w:rsid w:val="00ED7412"/>
    <w:rsid w:val="00F07A77"/>
    <w:rsid w:val="00F10ED1"/>
    <w:rsid w:val="00F14E28"/>
    <w:rsid w:val="00F16CA7"/>
    <w:rsid w:val="00F16E12"/>
    <w:rsid w:val="00F269FB"/>
    <w:rsid w:val="00F449B8"/>
    <w:rsid w:val="00F452E2"/>
    <w:rsid w:val="00F45431"/>
    <w:rsid w:val="00F47ED7"/>
    <w:rsid w:val="00F72A87"/>
    <w:rsid w:val="00F7412C"/>
    <w:rsid w:val="00FB0DD8"/>
    <w:rsid w:val="00FC6B49"/>
    <w:rsid w:val="00FD09DE"/>
    <w:rsid w:val="00FD5249"/>
    <w:rsid w:val="00FE25FF"/>
    <w:rsid w:val="0971AEFE"/>
    <w:rsid w:val="0AB7E96E"/>
    <w:rsid w:val="12B22C07"/>
    <w:rsid w:val="1A0A507A"/>
    <w:rsid w:val="1B47E609"/>
    <w:rsid w:val="1BEF59B1"/>
    <w:rsid w:val="3141E089"/>
    <w:rsid w:val="4D913B48"/>
    <w:rsid w:val="53038A9F"/>
    <w:rsid w:val="571CB343"/>
    <w:rsid w:val="5D58B40B"/>
    <w:rsid w:val="5E4A6AA1"/>
    <w:rsid w:val="5EA7D2E5"/>
    <w:rsid w:val="6182BED6"/>
    <w:rsid w:val="7A42A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94F540"/>
  <w15:docId w15:val="{841DC148-B52A-44E0-A6BC-C6E9311EE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4">
    <w:name w:val="heading 4"/>
    <w:basedOn w:val="Normal"/>
    <w:next w:val="Normal"/>
    <w:link w:val="Heading4Char"/>
    <w:qFormat/>
    <w:rsid w:val="00EA15DA"/>
    <w:pPr>
      <w:keepNext/>
      <w:jc w:val="center"/>
      <w:outlineLvl w:val="3"/>
    </w:pPr>
    <w:rPr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7CC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2788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27886"/>
  </w:style>
  <w:style w:type="paragraph" w:styleId="Footer">
    <w:name w:val="footer"/>
    <w:basedOn w:val="Normal"/>
    <w:link w:val="FooterChar"/>
    <w:uiPriority w:val="99"/>
    <w:unhideWhenUsed/>
    <w:rsid w:val="00D2788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27886"/>
  </w:style>
  <w:style w:type="paragraph" w:styleId="BalloonText">
    <w:name w:val="Balloon Text"/>
    <w:basedOn w:val="Normal"/>
    <w:link w:val="BalloonTextChar"/>
    <w:uiPriority w:val="99"/>
    <w:semiHidden/>
    <w:unhideWhenUsed/>
    <w:rsid w:val="002D3E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E7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746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EA15DA"/>
    <w:rPr>
      <w:rFonts w:ascii="Times New Roman" w:eastAsia="Times New Roman" w:hAnsi="Times New Roman" w:cs="Times New Roman"/>
      <w:b/>
      <w:sz w:val="24"/>
      <w:szCs w:val="20"/>
    </w:rPr>
  </w:style>
  <w:style w:type="table" w:customStyle="1" w:styleId="Reetkatablice1">
    <w:name w:val="Rešetka tablice1"/>
    <w:basedOn w:val="TableNormal"/>
    <w:next w:val="TableGrid"/>
    <w:rsid w:val="00FB0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B04634"/>
    <w:pPr>
      <w:jc w:val="both"/>
    </w:pPr>
    <w:rPr>
      <w:lang w:val="x-none" w:eastAsia="en-US"/>
    </w:rPr>
  </w:style>
  <w:style w:type="character" w:customStyle="1" w:styleId="BodyTextChar">
    <w:name w:val="Body Text Char"/>
    <w:basedOn w:val="DefaultParagraphFont"/>
    <w:link w:val="BodyText"/>
    <w:rsid w:val="00B04634"/>
    <w:rPr>
      <w:rFonts w:ascii="Times New Roman" w:eastAsia="Times New Roman" w:hAnsi="Times New Roman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6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AZJMDCZ6QSYZ-1335579144-110337</_dlc_DocId>
    <_dlc_DocIdUrl xmlns="a494813a-d0d8-4dad-94cb-0d196f36ba15">
      <Url>https://ekoordinacije.vlada.hr/_layouts/15/DocIdRedir.aspx?ID=AZJMDCZ6QSYZ-1335579144-110337</Url>
      <Description>AZJMDCZ6QSYZ-1335579144-110337</Description>
    </_dlc_DocIdUrl>
  </documentManagement>
</p:properties>
</file>

<file path=customXml/itemProps1.xml><?xml version="1.0" encoding="utf-8"?>
<ds:datastoreItem xmlns:ds="http://schemas.openxmlformats.org/officeDocument/2006/customXml" ds:itemID="{C7B19791-707A-48F8-81D3-C1CD26F9A05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41A644C-A1DE-4D03-B652-45703F3E30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F8B492-B211-4923-B0F6-1528635DC2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8CDC53-6421-4CE6-AA77-86D62CA57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702FAF4-F709-405D-A360-A7B9B6A50718}">
  <ds:schemaRefs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a494813a-d0d8-4dad-94cb-0d196f36ba15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760</Words>
  <Characters>4333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Bartolić</dc:creator>
  <cp:lastModifiedBy>Mladen Duvnjak</cp:lastModifiedBy>
  <cp:revision>10</cp:revision>
  <cp:lastPrinted>2026-03-03T09:02:00Z</cp:lastPrinted>
  <dcterms:created xsi:type="dcterms:W3CDTF">2026-04-08T12:09:00Z</dcterms:created>
  <dcterms:modified xsi:type="dcterms:W3CDTF">2026-04-09T07:53:00Z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e517f482-a45e-434b-bd42-6637e0d36a37</vt:lpwstr>
  </property>
</Properties>
</file>