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7541" w14:textId="77777777" w:rsidR="00E867EF" w:rsidRPr="00944D63" w:rsidRDefault="00E867EF" w:rsidP="00FD47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8506C5" w14:textId="77777777" w:rsidR="00E867EF" w:rsidRPr="00944D63" w:rsidRDefault="00E867EF" w:rsidP="00E867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944D6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7C1000" wp14:editId="6D7EC2D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C618A55" w14:textId="77777777" w:rsidR="00E867EF" w:rsidRPr="00944D63" w:rsidRDefault="00E867EF" w:rsidP="00E867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504C5C1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36604" w14:textId="25EF7AD2" w:rsidR="00E867EF" w:rsidRPr="00944D63" w:rsidRDefault="00E867EF" w:rsidP="00E867E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573F7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73F71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E17C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0D6651" w14:textId="77777777" w:rsidR="00E867EF" w:rsidRPr="00944D63" w:rsidRDefault="00E867EF" w:rsidP="00E867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D1B1A7A" w14:textId="77777777" w:rsidR="00E867EF" w:rsidRPr="00944D63" w:rsidRDefault="00E867EF" w:rsidP="00E867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67EF" w:rsidRPr="00944D63" w:rsidSect="00E867EF">
          <w:headerReference w:type="default" r:id="rId9"/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867EF" w:rsidRPr="00944D63" w14:paraId="6B9E00DE" w14:textId="77777777" w:rsidTr="008214A2">
        <w:tc>
          <w:tcPr>
            <w:tcW w:w="1951" w:type="dxa"/>
          </w:tcPr>
          <w:p w14:paraId="23D38746" w14:textId="77777777" w:rsidR="00E867EF" w:rsidRPr="00944D63" w:rsidRDefault="00E867EF" w:rsidP="00E867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4D63">
              <w:rPr>
                <w:b/>
                <w:smallCaps/>
                <w:sz w:val="24"/>
                <w:szCs w:val="24"/>
              </w:rPr>
              <w:t>Predlagatelj</w:t>
            </w:r>
            <w:r w:rsidRPr="00944D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F950D0" w14:textId="77777777" w:rsidR="00E867EF" w:rsidRPr="00944D63" w:rsidRDefault="00E867EF" w:rsidP="00E867EF">
            <w:pPr>
              <w:spacing w:line="360" w:lineRule="auto"/>
              <w:rPr>
                <w:sz w:val="24"/>
                <w:szCs w:val="24"/>
              </w:rPr>
            </w:pPr>
            <w:r w:rsidRPr="00944D63">
              <w:rPr>
                <w:rFonts w:eastAsia="Calibri"/>
                <w:sz w:val="24"/>
                <w:szCs w:val="24"/>
              </w:rPr>
              <w:t>Ministarstvo zdravstva</w:t>
            </w:r>
          </w:p>
        </w:tc>
      </w:tr>
    </w:tbl>
    <w:p w14:paraId="27944587" w14:textId="77777777" w:rsidR="00E867EF" w:rsidRPr="00944D63" w:rsidRDefault="00E867EF" w:rsidP="00E867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3C0FB3" w14:textId="77777777" w:rsidR="00E867EF" w:rsidRPr="00944D63" w:rsidRDefault="00E867EF" w:rsidP="00E867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67EF" w:rsidRPr="00944D6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867EF" w:rsidRPr="00944D63" w14:paraId="4C018CBC" w14:textId="77777777" w:rsidTr="008214A2">
        <w:tc>
          <w:tcPr>
            <w:tcW w:w="1951" w:type="dxa"/>
          </w:tcPr>
          <w:p w14:paraId="6133470D" w14:textId="77777777" w:rsidR="00E867EF" w:rsidRPr="00944D63" w:rsidRDefault="00E867EF" w:rsidP="00E867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4D63">
              <w:rPr>
                <w:b/>
                <w:smallCaps/>
                <w:sz w:val="24"/>
                <w:szCs w:val="24"/>
              </w:rPr>
              <w:t>Predmet</w:t>
            </w:r>
            <w:r w:rsidRPr="00944D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39B5D6" w14:textId="7A7714B8" w:rsidR="00E867EF" w:rsidRPr="00944D63" w:rsidRDefault="00E867EF" w:rsidP="00E867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4D63">
              <w:rPr>
                <w:rFonts w:eastAsia="Calibri"/>
                <w:sz w:val="24"/>
                <w:szCs w:val="24"/>
              </w:rPr>
              <w:t xml:space="preserve">Nacrt </w:t>
            </w:r>
            <w:r w:rsidR="00573F71">
              <w:rPr>
                <w:rFonts w:eastAsia="Calibri"/>
                <w:sz w:val="24"/>
                <w:szCs w:val="24"/>
              </w:rPr>
              <w:t>k</w:t>
            </w:r>
            <w:r w:rsidR="006E17C0">
              <w:rPr>
                <w:rFonts w:eastAsia="Calibri"/>
                <w:sz w:val="24"/>
                <w:szCs w:val="24"/>
              </w:rPr>
              <w:t xml:space="preserve">onačnog </w:t>
            </w:r>
            <w:r w:rsidRPr="00944D63">
              <w:rPr>
                <w:rFonts w:eastAsia="Calibri"/>
                <w:sz w:val="24"/>
                <w:szCs w:val="24"/>
              </w:rPr>
              <w:t>prijedloga zakona o izmjenama Z</w:t>
            </w:r>
            <w:r w:rsidRPr="00944D63">
              <w:rPr>
                <w:kern w:val="36"/>
                <w:sz w:val="24"/>
                <w:szCs w:val="24"/>
              </w:rPr>
              <w:t>akona o obveznom zdravstvenom nadzoru radnika profesionalno izloženih azbestu</w:t>
            </w:r>
            <w:r w:rsidR="002F5CA0">
              <w:rPr>
                <w:kern w:val="36"/>
                <w:sz w:val="24"/>
                <w:szCs w:val="24"/>
              </w:rPr>
              <w:t xml:space="preserve"> </w:t>
            </w:r>
            <w:r w:rsidR="00811A0C">
              <w:rPr>
                <w:kern w:val="36"/>
                <w:sz w:val="24"/>
                <w:szCs w:val="24"/>
              </w:rPr>
              <w:t>(EU</w:t>
            </w:r>
            <w:bookmarkStart w:id="1" w:name="_GoBack"/>
            <w:bookmarkEnd w:id="1"/>
            <w:r w:rsidR="00811A0C">
              <w:rPr>
                <w:kern w:val="36"/>
                <w:sz w:val="24"/>
                <w:szCs w:val="24"/>
              </w:rPr>
              <w:t>)</w:t>
            </w:r>
          </w:p>
        </w:tc>
      </w:tr>
    </w:tbl>
    <w:p w14:paraId="7280F8C3" w14:textId="77777777" w:rsidR="00E867EF" w:rsidRPr="00944D63" w:rsidRDefault="00E867EF" w:rsidP="00E867E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D44354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7DC5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C9B8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713B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BF128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F3C50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9860E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89B61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67EF" w:rsidRPr="00944D6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075DBF58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eastAsia="hr-HR"/>
        </w:rPr>
        <w:lastRenderedPageBreak/>
        <w:t>VLADA REPUBLIKE HRVATSKE</w:t>
      </w:r>
    </w:p>
    <w:p w14:paraId="3282440C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795939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C60C9E2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82DA557" w14:textId="77777777" w:rsidR="00B01594" w:rsidRPr="00944D63" w:rsidRDefault="00B01594" w:rsidP="00DD2CE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NACRT</w:t>
      </w:r>
    </w:p>
    <w:p w14:paraId="2A2CC3F6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ar-SA"/>
        </w:rPr>
      </w:pPr>
    </w:p>
    <w:p w14:paraId="1266878A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26A8471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67853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6E8897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47AF22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BA7BDB2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252A1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5CD42D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E8A4E0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AE0629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D334B52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3DD441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A88C0EC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5E16E5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3A11E03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D31DE4E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D2A1AD2" w14:textId="54416F3D" w:rsidR="000B33F7" w:rsidRPr="00944D63" w:rsidRDefault="006E17C0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KONAČNI </w:t>
      </w:r>
      <w:r w:rsidR="000B33F7" w:rsidRPr="00944D6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="000B33F7" w:rsidRPr="00944D63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  <w:r w:rsidR="000B33F7" w:rsidRPr="00944D6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ZAKONA O OBVEZNOM ZDRAVSTVENOM NADZORU RADNIKA PROFESIONALNO IZLOŽENIH AZBESTU</w:t>
      </w:r>
      <w:r w:rsidR="002F5CA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6353C4E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FB4B65F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2C50AB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C37FA47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A891E7A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963205C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ADD54C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80AD4C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2909DE5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106335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5ED09BE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9B9624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8DBADEF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EAC6EE9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827A64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421DBA4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1F3D5C1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25C2946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A84C4D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841910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1C254A8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7365C56" w14:textId="7D6D82DD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D424587" w14:textId="227245F4" w:rsidR="00DD2CEF" w:rsidRPr="00944D63" w:rsidRDefault="00DD2C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4F26980" w14:textId="77777777" w:rsidR="00DD2CEF" w:rsidRPr="00944D63" w:rsidRDefault="00DD2C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4FC4847" w14:textId="4D730100" w:rsidR="00DD2CEF" w:rsidRPr="00944D63" w:rsidRDefault="00B01594" w:rsidP="00DD2CEF">
      <w:pPr>
        <w:pStyle w:val="Title"/>
        <w:contextualSpacing w:val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DD2CEF" w:rsidRPr="00944D63" w:rsidSect="00DD2CE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Zagreb, </w:t>
      </w:r>
      <w:r w:rsidR="00573F7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travanj</w:t>
      </w:r>
      <w:r w:rsidR="006E17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202</w:t>
      </w:r>
      <w:r w:rsidR="006E17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6</w:t>
      </w: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</w:t>
      </w:r>
    </w:p>
    <w:p w14:paraId="05963487" w14:textId="18F024AB" w:rsidR="008D3520" w:rsidRDefault="006E17C0" w:rsidP="00DD2C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lastRenderedPageBreak/>
        <w:t xml:space="preserve">KONAČNI </w:t>
      </w:r>
      <w:r w:rsidR="00CF5E36" w:rsidRPr="00944D6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="00CF5E36" w:rsidRPr="00944D63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</w:p>
    <w:p w14:paraId="2A745B5B" w14:textId="600D9EE9" w:rsidR="00CF5E36" w:rsidRPr="00944D63" w:rsidRDefault="00CF5E36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ZAKONA O OBVEZNOM ZDRAVSTVENOM NADZORU RADNIKA PROFESIONALNO IZLOŽENIH AZBESTU</w:t>
      </w:r>
    </w:p>
    <w:p w14:paraId="4CE17951" w14:textId="77777777" w:rsidR="001B78B8" w:rsidRPr="00944D63" w:rsidRDefault="001B78B8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0F7E84E" w14:textId="77777777" w:rsidR="004E5354" w:rsidRPr="00944D63" w:rsidRDefault="004E5354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1979D93" w14:textId="77777777" w:rsidR="00C24D25" w:rsidRPr="00944D63" w:rsidRDefault="00C24D25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 1.</w:t>
      </w:r>
    </w:p>
    <w:p w14:paraId="7084F4CE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7B0776D" w14:textId="77777777" w:rsidR="00640F75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 xml:space="preserve">U Zakonu o </w:t>
      </w:r>
      <w:r w:rsidRPr="00944D63">
        <w:rPr>
          <w:kern w:val="36"/>
        </w:rPr>
        <w:t>obveznom zdravstvenom nadzoru radnika profesionalno izloženih azbestu</w:t>
      </w:r>
      <w:r w:rsidRPr="00944D63">
        <w:t xml:space="preserve"> („Narodne novine”, br. 79/07</w:t>
      </w:r>
      <w:r w:rsidR="001B78B8" w:rsidRPr="00944D63">
        <w:t>.</w:t>
      </w:r>
      <w:r w:rsidRPr="00944D63">
        <w:t>, 139/10</w:t>
      </w:r>
      <w:r w:rsidR="001B78B8" w:rsidRPr="00944D63">
        <w:t>.</w:t>
      </w:r>
      <w:r w:rsidRPr="00944D63">
        <w:t xml:space="preserve"> i 111/18</w:t>
      </w:r>
      <w:r w:rsidR="001B78B8" w:rsidRPr="00944D63">
        <w:t>.</w:t>
      </w:r>
      <w:r w:rsidRPr="00944D63">
        <w:t>)</w:t>
      </w:r>
      <w:r w:rsidR="001B78B8" w:rsidRPr="00944D63">
        <w:t>,</w:t>
      </w:r>
      <w:r w:rsidRPr="00944D63">
        <w:t xml:space="preserve"> članak 1.a mijenja se i glasi:</w:t>
      </w:r>
    </w:p>
    <w:p w14:paraId="4D090B5E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05E9AA" w14:textId="70402F18" w:rsidR="00BF0809" w:rsidRPr="00944D63" w:rsidRDefault="00884DDF" w:rsidP="00573F71">
      <w:pPr>
        <w:pStyle w:val="clanak-"/>
        <w:shd w:val="clear" w:color="auto" w:fill="FFFFFF"/>
        <w:spacing w:before="0" w:beforeAutospacing="0" w:after="0" w:afterAutospacing="0"/>
        <w:textAlignment w:val="baseline"/>
      </w:pPr>
      <w:r>
        <w:t>„</w:t>
      </w:r>
      <w:r w:rsidR="00BF0809" w:rsidRPr="00944D63">
        <w:t>Ovim Zakonom u hrvatsko zakonodavstvo preuzimaju se sljedeći akti Europske</w:t>
      </w:r>
      <w:r w:rsidR="00573F71">
        <w:t xml:space="preserve"> </w:t>
      </w:r>
      <w:r w:rsidR="00BF0809" w:rsidRPr="00944D63">
        <w:t>unije:</w:t>
      </w:r>
    </w:p>
    <w:p w14:paraId="50E21AC3" w14:textId="78BF5B20" w:rsidR="00BF0809" w:rsidRPr="00944D63" w:rsidRDefault="00BF0809" w:rsidP="00DD2CEF">
      <w:pPr>
        <w:pStyle w:val="clanak-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44D63">
        <w:t>Direktiva 2009/148/EZ Europskog parlamenta i Vijeća od 30. studenoga 2009. o zaštiti radnika od rizika povezanih s izlaganjem azbestu na radu (SL L 330, 16.12.2009.)</w:t>
      </w:r>
    </w:p>
    <w:p w14:paraId="0D299C5C" w14:textId="6017DD4C" w:rsidR="00BF0809" w:rsidRPr="00944D63" w:rsidRDefault="00BF0809" w:rsidP="00DD2CEF">
      <w:pPr>
        <w:pStyle w:val="clanak-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44D63">
        <w:t>Direktiva (EU) 2023/2668 Europskog parlamenta i Vijeća od 22. studenoga 2023. o izmjeni Direktive 2009/148/EZ o zaštiti radnika od rizika povezanih s izlaganjem azbestu na radu (SL L 2023/2668</w:t>
      </w:r>
      <w:r w:rsidR="0047426B" w:rsidRPr="00944D63">
        <w:t>,</w:t>
      </w:r>
      <w:r w:rsidR="0047426B">
        <w:t xml:space="preserve"> </w:t>
      </w:r>
      <w:r w:rsidRPr="00944D63">
        <w:t>30.11.2023.).</w:t>
      </w:r>
      <w:r w:rsidR="00D803AC" w:rsidRPr="00944D63">
        <w:t>“.</w:t>
      </w:r>
    </w:p>
    <w:p w14:paraId="10603005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551EE4F1" w14:textId="77777777" w:rsidR="00640F75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 2.</w:t>
      </w:r>
    </w:p>
    <w:p w14:paraId="1D41C313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EE57B5A" w14:textId="77777777" w:rsidR="00F04EC0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 xml:space="preserve">U </w:t>
      </w:r>
      <w:r w:rsidR="00F04EC0" w:rsidRPr="00944D63">
        <w:t xml:space="preserve">članku 2. </w:t>
      </w:r>
      <w:r w:rsidR="004A32E2" w:rsidRPr="00944D63">
        <w:t xml:space="preserve">podstavak </w:t>
      </w:r>
      <w:r w:rsidR="00E20E36" w:rsidRPr="00944D63">
        <w:t>1</w:t>
      </w:r>
      <w:r w:rsidR="00F04EC0" w:rsidRPr="00944D63">
        <w:t>. mijenja se i glasi:</w:t>
      </w:r>
    </w:p>
    <w:p w14:paraId="44BA2887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</w:p>
    <w:p w14:paraId="34B18E32" w14:textId="4232A835" w:rsidR="00BF0809" w:rsidRPr="00944D63" w:rsidRDefault="00254519" w:rsidP="00DD2C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44D63">
        <w:rPr>
          <w:rFonts w:ascii="Times New Roman" w:eastAsia="Times New Roman" w:hAnsi="Times New Roman" w:cs="Times New Roman"/>
          <w:color w:val="auto"/>
        </w:rPr>
        <w:t>„</w:t>
      </w:r>
      <w:r w:rsidR="004A32E2" w:rsidRPr="00944D63">
        <w:rPr>
          <w:rFonts w:ascii="Times New Roman" w:hAnsi="Times New Roman" w:cs="Times New Roman"/>
          <w:i/>
          <w:color w:val="auto"/>
        </w:rPr>
        <w:t>A</w:t>
      </w:r>
      <w:r w:rsidRPr="00944D63">
        <w:rPr>
          <w:rFonts w:ascii="Times New Roman" w:hAnsi="Times New Roman" w:cs="Times New Roman"/>
          <w:i/>
          <w:color w:val="auto"/>
        </w:rPr>
        <w:t>zbest</w:t>
      </w:r>
      <w:r w:rsidR="00F04EC0" w:rsidRPr="00944D63">
        <w:rPr>
          <w:rFonts w:ascii="Times New Roman" w:hAnsi="Times New Roman" w:cs="Times New Roman"/>
          <w:color w:val="auto"/>
        </w:rPr>
        <w:t xml:space="preserve"> jesu sljedeći vlaknasti silikati koji su razvrstani kao karcinogeni kategorije 1.A</w:t>
      </w:r>
      <w:r w:rsidR="00640F75" w:rsidRPr="00944D63">
        <w:rPr>
          <w:rFonts w:ascii="Times New Roman" w:hAnsi="Times New Roman" w:cs="Times New Roman"/>
          <w:color w:val="auto"/>
        </w:rPr>
        <w:t xml:space="preserve"> u skladu s Prilogom VI., dijelom 3. Uredbe (EZ) br. 1272/2008 Europskog parlamenta i Vijeća od </w:t>
      </w:r>
      <w:r w:rsidR="0047426B">
        <w:rPr>
          <w:rFonts w:ascii="Times New Roman" w:hAnsi="Times New Roman" w:cs="Times New Roman"/>
          <w:color w:val="auto"/>
        </w:rPr>
        <w:br/>
      </w:r>
      <w:r w:rsidR="00640F75" w:rsidRPr="00944D63">
        <w:rPr>
          <w:rFonts w:ascii="Times New Roman" w:hAnsi="Times New Roman" w:cs="Times New Roman"/>
          <w:color w:val="auto"/>
        </w:rPr>
        <w:t>16. prosinca 2008. o razvrstavanju, označivanju i pakiranju tvari i smjesa, o izmjeni i stavljanju izvan snage Direktive 67/548/EEZ i Direktive 1999/45/EZ i o izmjeni Uredbe (EZ) br. 1907/2006</w:t>
      </w:r>
      <w:r w:rsidR="008631A3" w:rsidRPr="00944D63">
        <w:rPr>
          <w:rFonts w:ascii="Times New Roman" w:hAnsi="Times New Roman" w:cs="Times New Roman"/>
          <w:color w:val="auto"/>
        </w:rPr>
        <w:t xml:space="preserve"> </w:t>
      </w:r>
      <w:r w:rsidR="00BE5367" w:rsidRPr="00944D63">
        <w:rPr>
          <w:rFonts w:ascii="Times New Roman" w:hAnsi="Times New Roman" w:cs="Times New Roman"/>
          <w:color w:val="auto"/>
        </w:rPr>
        <w:t>(</w:t>
      </w:r>
      <w:r w:rsidR="008631A3" w:rsidRPr="00944D63">
        <w:rPr>
          <w:rFonts w:ascii="Times New Roman" w:hAnsi="Times New Roman" w:cs="Times New Roman"/>
          <w:color w:val="auto"/>
        </w:rPr>
        <w:t>Tekst značajan za EGP</w:t>
      </w:r>
      <w:r w:rsidR="00BE5367" w:rsidRPr="00944D63">
        <w:rPr>
          <w:rFonts w:ascii="Times New Roman" w:hAnsi="Times New Roman" w:cs="Times New Roman"/>
          <w:color w:val="auto"/>
        </w:rPr>
        <w:t>)</w:t>
      </w:r>
      <w:r w:rsidR="008631A3" w:rsidRPr="00944D63">
        <w:rPr>
          <w:rFonts w:ascii="Times New Roman" w:hAnsi="Times New Roman" w:cs="Times New Roman"/>
          <w:color w:val="auto"/>
        </w:rPr>
        <w:t xml:space="preserve"> (SL L 353, 31.12.2008.)</w:t>
      </w:r>
      <w:r w:rsidR="00640F75" w:rsidRPr="00944D63">
        <w:rPr>
          <w:rFonts w:ascii="Times New Roman" w:hAnsi="Times New Roman" w:cs="Times New Roman"/>
          <w:color w:val="auto"/>
        </w:rPr>
        <w:t>: azbest aktinolit, azbest amozit (grinerit), azbest antofilit, azbest krizotil, azbest krokidolit i azbest tremolit.”.</w:t>
      </w:r>
    </w:p>
    <w:p w14:paraId="1AA8F520" w14:textId="77777777" w:rsidR="00DD24F6" w:rsidRPr="00944D63" w:rsidRDefault="0068765B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</w:p>
    <w:p w14:paraId="5ED081BF" w14:textId="77777777" w:rsidR="00DD24F6" w:rsidRPr="00944D63" w:rsidRDefault="00DD24F6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</w:t>
      </w:r>
      <w:r w:rsidR="00F90307" w:rsidRPr="00944D63">
        <w:rPr>
          <w:b/>
        </w:rPr>
        <w:t xml:space="preserve"> </w:t>
      </w:r>
      <w:r w:rsidR="00AB31FB" w:rsidRPr="00944D63">
        <w:rPr>
          <w:b/>
        </w:rPr>
        <w:t>3</w:t>
      </w:r>
      <w:r w:rsidR="00F90307" w:rsidRPr="00944D63">
        <w:rPr>
          <w:b/>
        </w:rPr>
        <w:t>.</w:t>
      </w:r>
    </w:p>
    <w:p w14:paraId="000E7447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58F6CE2" w14:textId="77777777" w:rsidR="00D7667E" w:rsidRPr="00944D63" w:rsidRDefault="00D7667E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>Članak 4. mijenja se i glasi:</w:t>
      </w:r>
    </w:p>
    <w:p w14:paraId="2A50F092" w14:textId="77777777" w:rsidR="009448A9" w:rsidRPr="00944D63" w:rsidRDefault="009448A9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</w:p>
    <w:p w14:paraId="7E29E9AD" w14:textId="77777777" w:rsidR="00D7667E" w:rsidRPr="00944D63" w:rsidRDefault="00D7667E" w:rsidP="00DD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„Profesionalne bolesti uzrokovane azbestom u smislu ovoga Zakona jesu:</w:t>
      </w:r>
    </w:p>
    <w:p w14:paraId="28F68D7B" w14:textId="0E91A46C" w:rsidR="00D7667E" w:rsidRPr="00944D63" w:rsidRDefault="00D7667E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 dišn</w:t>
      </w:r>
      <w:r w:rsidR="00CB3A59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sustava uzrokovane azbestom odnosno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azbestoza pluća, plak poplućnice, difuzna zadebljanja poplućnice i </w:t>
      </w:r>
      <w:r w:rsidR="00CB3A59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kronični pleuralni izljev</w:t>
      </w:r>
    </w:p>
    <w:p w14:paraId="159E7670" w14:textId="77777777" w:rsidR="00D7667E" w:rsidRPr="00944D63" w:rsidRDefault="00D7667E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mezoteliom seroznih membrana uzrokovan azbestom </w:t>
      </w:r>
    </w:p>
    <w:p w14:paraId="7B32567D" w14:textId="7AC3A254" w:rsidR="00642A8C" w:rsidRPr="00944D63" w:rsidRDefault="00CB3A59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aligni tumori dišnog sustava (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pluća, bronha, grkljana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jajnika i probavnog sustava 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ždrijela, žel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uca, debelog crijeva i rektuma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552CF544" w14:textId="77777777" w:rsidR="001B78B8" w:rsidRPr="00944D63" w:rsidRDefault="001B78B8" w:rsidP="00DD2CEF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CA1549" w14:textId="77777777" w:rsidR="00CD29DD" w:rsidRPr="00944D63" w:rsidRDefault="004A32E2" w:rsidP="00DD2C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 xml:space="preserve">Članak </w:t>
      </w:r>
      <w:r w:rsidR="00AB31FB" w:rsidRPr="00944D63">
        <w:rPr>
          <w:b/>
        </w:rPr>
        <w:t>4</w:t>
      </w:r>
      <w:r w:rsidR="007718E6" w:rsidRPr="00944D63">
        <w:rPr>
          <w:b/>
        </w:rPr>
        <w:t>.</w:t>
      </w:r>
    </w:p>
    <w:p w14:paraId="3B9F545B" w14:textId="77777777" w:rsidR="001B78B8" w:rsidRPr="00944D63" w:rsidRDefault="001B78B8" w:rsidP="00DD2C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A7401CB" w14:textId="1F6E9E5C" w:rsidR="00317EBC" w:rsidRDefault="00CD29DD" w:rsidP="00DD2CEF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44D63">
        <w:t xml:space="preserve">Svi postupci pokrenuti prema Zakonu o </w:t>
      </w:r>
      <w:r w:rsidRPr="00944D63">
        <w:rPr>
          <w:kern w:val="36"/>
        </w:rPr>
        <w:t>obveznom zdravstvenom nadzoru radnika profesionalno izloženih azbestu</w:t>
      </w:r>
      <w:r w:rsidRPr="00944D63">
        <w:t xml:space="preserve"> („Narodne novine”, br. 79/07</w:t>
      </w:r>
      <w:r w:rsidR="009448A9" w:rsidRPr="00944D63">
        <w:t>.</w:t>
      </w:r>
      <w:r w:rsidRPr="00944D63">
        <w:t>, 139/10</w:t>
      </w:r>
      <w:r w:rsidR="009448A9" w:rsidRPr="00944D63">
        <w:t>.</w:t>
      </w:r>
      <w:r w:rsidRPr="00944D63">
        <w:t xml:space="preserve"> i 111/18</w:t>
      </w:r>
      <w:r w:rsidR="009448A9" w:rsidRPr="00944D63">
        <w:t>.</w:t>
      </w:r>
      <w:r w:rsidRPr="00944D63">
        <w:t>), a ne dovršeni prije stupanja na snagu ovoga Zakona, dovršit će se prema odredbama ovoga Zakona ako je to povoljnije za radnika.</w:t>
      </w:r>
    </w:p>
    <w:p w14:paraId="71BDF434" w14:textId="77777777" w:rsidR="00AE467B" w:rsidRDefault="00AE467B" w:rsidP="00DD2CEF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24B28CC6" w14:textId="77777777" w:rsidR="00642A8C" w:rsidRPr="00944D63" w:rsidRDefault="00642A8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0CF3EB3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A550C3" w14:textId="20A2D0C7" w:rsidR="00642A8C" w:rsidRPr="00944D63" w:rsidRDefault="00642A8C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Ministar nadležan za zdravstvo će u roku od šest mjeseci od dana stupanja na snagu ovoga Zakona </w:t>
      </w:r>
      <w:r w:rsidR="00D01457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uskladiti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uvjetima i načinu praćenja zdravstvenog stanja, 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dijagnostičkim postupcima kod sumnje na postojanje profesionalnih bolesti uzrokovanih azbestom te mjerilima za priznavanje profesionalne bolesti uzrokovane azbestom (</w:t>
      </w:r>
      <w:r w:rsidR="007077B2" w:rsidRPr="00AB2BF3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novine”, br</w:t>
      </w:r>
      <w:r w:rsidR="007077B2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7077B2" w:rsidRPr="00AB2B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>134/08</w:t>
      </w:r>
      <w:r w:rsidR="007077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077B2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="00A269FB" w:rsidRPr="00944D63">
        <w:rPr>
          <w:rFonts w:ascii="Times New Roman" w:hAnsi="Times New Roman" w:cs="Times New Roman"/>
          <w:sz w:val="24"/>
          <w:szCs w:val="24"/>
        </w:rPr>
        <w:t>s odredbama ovoga Zakona</w:t>
      </w:r>
      <w:r w:rsidR="000A6EC6" w:rsidRPr="00944D63">
        <w:rPr>
          <w:rFonts w:ascii="Times New Roman" w:hAnsi="Times New Roman" w:cs="Times New Roman"/>
          <w:sz w:val="24"/>
          <w:szCs w:val="24"/>
        </w:rPr>
        <w:t>.</w:t>
      </w:r>
    </w:p>
    <w:p w14:paraId="36182CDF" w14:textId="77777777" w:rsidR="001B78B8" w:rsidRPr="00944D63" w:rsidRDefault="001B78B8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7E2D4B" w14:textId="77777777" w:rsidR="00642A8C" w:rsidRPr="00944D63" w:rsidRDefault="00642A8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B9C7E9E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B27493" w14:textId="77777777" w:rsidR="00064322" w:rsidRPr="00944D63" w:rsidRDefault="0068765B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4322" w:rsidRPr="00944D63">
        <w:rPr>
          <w:rFonts w:ascii="Times New Roman" w:hAnsi="Times New Roman" w:cs="Times New Roman"/>
          <w:sz w:val="24"/>
          <w:szCs w:val="24"/>
        </w:rPr>
        <w:t>Ovaj Zakon stupa na snagu osmoga dana od dana objave u „Narodnim novinama“.</w:t>
      </w:r>
    </w:p>
    <w:p w14:paraId="4020BFBB" w14:textId="77777777" w:rsidR="006E17C0" w:rsidRDefault="006E17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F990CD" w14:textId="77777777" w:rsidR="006E17C0" w:rsidRDefault="006E17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2474C" w14:textId="77777777" w:rsidR="006E17C0" w:rsidRDefault="006E17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682062" w14:textId="77777777" w:rsidR="006E17C0" w:rsidRDefault="006E17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6DB901" w14:textId="77777777" w:rsidR="006E17C0" w:rsidRDefault="006E17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0AE911" w14:textId="77777777" w:rsidR="006E17C0" w:rsidRDefault="00841557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7968EEA3" w14:textId="77777777" w:rsidR="006E17C0" w:rsidRPr="00CC3FDE" w:rsidRDefault="006E17C0" w:rsidP="006E1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3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4997E092" w14:textId="2C1F862A" w:rsidR="006E17C0" w:rsidRDefault="006E17C0" w:rsidP="006E1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AD57E" w14:textId="77777777" w:rsidR="00B46B5A" w:rsidRPr="00CC3FDE" w:rsidRDefault="00B46B5A" w:rsidP="006E1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BBE89" w14:textId="6128DE59" w:rsidR="006E17C0" w:rsidRPr="006E17C0" w:rsidRDefault="006E17C0" w:rsidP="00573F7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RAZLOZI ZBOG KOJIH SE ZAKON DONOSI</w:t>
      </w:r>
    </w:p>
    <w:p w14:paraId="13240460" w14:textId="77777777" w:rsidR="006E17C0" w:rsidRDefault="006E17C0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857350" w14:textId="118AC13D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 xml:space="preserve">Važećim Zakonom </w:t>
      </w:r>
      <w:r w:rsidRPr="00944D63">
        <w:rPr>
          <w:rFonts w:ascii="Times New Roman" w:eastAsia="Times New Roman" w:hAnsi="Times New Roman" w:cs="Times New Roman"/>
          <w:kern w:val="36"/>
          <w:sz w:val="24"/>
          <w:szCs w:val="24"/>
        </w:rPr>
        <w:t>o obveznom zdravstvenom nadzoru radnika profesionalno izloženih azbestu</w:t>
      </w:r>
      <w:r w:rsidRPr="00944D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44D63">
        <w:rPr>
          <w:rFonts w:ascii="Times New Roman" w:hAnsi="Times New Roman" w:cs="Times New Roman"/>
          <w:sz w:val="24"/>
          <w:szCs w:val="24"/>
        </w:rPr>
        <w:t xml:space="preserve">Narodne novine”, br.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79/07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, 139/10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 xml:space="preserve"> i 111/18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 xml:space="preserve"> uređen je način praćenja zdravstvenog stanja radnika izloženih azbestu, postupak dijagnosticiranja profesionalnih bolesti uzrokovanih azbestom, tijela nadležna za praćenje zdravstvenog stanja i tijela nadležna za provođenje dijagnostičkog postupka kod sumnje na profesionalnu bolest izazvanu azbestom.</w:t>
      </w:r>
    </w:p>
    <w:p w14:paraId="25A566C2" w14:textId="77777777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3D7C6" w14:textId="77777777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>Navedeni Zakon noveliran je u 2010. godini radi provedbe Programa gospodarskog oporavka Vlade Republike Hrvatske i usklađivanja sa Zakonom o izmjenama i dopunama Zakona o zdravstvenoj zaštiti („Narodne novine“, broj 117/08.)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4D63">
        <w:rPr>
          <w:rFonts w:ascii="Times New Roman" w:hAnsi="Times New Roman" w:cs="Times New Roman"/>
          <w:sz w:val="24"/>
          <w:szCs w:val="24"/>
        </w:rPr>
        <w:t xml:space="preserve"> kojim je izmijenjen naziv Hrvatskog zavoda za medicinu rada u Hrvatski zavod za zaštitu zdravlja i sigurnost na radu te u 2018. godini radi provedbe Zaključka o smanjenju broja agencija, zavoda, fondova, trgovačkih društava, instituta, zaklada i drugih pravnih osoba s javnim ovlastima koji je Vlada Republike Hrvatske donijela 2. kolovoza 2018., u svrhu provedbe Nacionalnog programa reformi 2018. godine, prema kojem je od 1. siječnja 2019. Hrvatski zavod za javno zdravstvo preuzeo obavljanje poslova od Hrvatskog zavoda za zaštitu zdravlja i sigurnost na radu.</w:t>
      </w:r>
    </w:p>
    <w:p w14:paraId="7259A2B7" w14:textId="77777777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433DF" w14:textId="77777777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Osim toga, navedenim Zakonom u hrvatsko zakonodavstvo preuzeta je Direktiva 2009/148/EZ Europskog parlamenta i Vijeća od 30. studenog 2009. o zaštiti radnika od rizika povezanih s izlaganjem azbestu na radu (kodificirana verzija), Tekst značajan za EGP (SL L 330, 16.12.2009.).</w:t>
      </w:r>
    </w:p>
    <w:p w14:paraId="4906F9B5" w14:textId="77777777" w:rsidR="006E17C0" w:rsidRPr="00944D63" w:rsidRDefault="006E17C0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891FF" w14:textId="47C3DDE1" w:rsidR="006E17C0" w:rsidRDefault="006E17C0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Na razini Europske unije donesena je Direktiva (EU) 2023/2668 Europskog parlamenta i Vijeća od 22. studenoga 2023. o izmjeni Direktive 2009/148/EZ o zaštiti radnika od rizika povezanih s izlaganjem azbestu na radu (SL L 30.11.2023.) (u daljnjem tekstu: Direktiva (EU) 2023/2668) kojom je izmijenjena definicija „azbesta“ te je dopunjen popis bolesti za koje je utvrđeno da mogu biti posljedica izloženosti slobodnim vlaknima azbesta. Države članice Europske unije obvezne su se uskladiti s Direktivom (EU) 2023/2668 do 21. prosinca 2025.</w:t>
      </w:r>
    </w:p>
    <w:p w14:paraId="4023ECDC" w14:textId="77777777" w:rsidR="00573F71" w:rsidRPr="00944D63" w:rsidRDefault="00573F71" w:rsidP="006E1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0A735" w14:textId="2256158C" w:rsidR="006E17C0" w:rsidRPr="006E17C0" w:rsidRDefault="006E17C0" w:rsidP="006E1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</w:p>
    <w:p w14:paraId="0A114207" w14:textId="3FA70E37" w:rsidR="006E17C0" w:rsidRDefault="006E17C0" w:rsidP="00573F71">
      <w:pPr>
        <w:pStyle w:val="ListParagraph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PITANJA KOJA SE ZAKONOM RJEŠAVAJU</w:t>
      </w:r>
    </w:p>
    <w:p w14:paraId="74CA47E1" w14:textId="2DBA2A4D" w:rsidR="006E17C0" w:rsidRDefault="006E17C0" w:rsidP="00573F7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6FC9C7D" w14:textId="1251FF66" w:rsidR="00D635BB" w:rsidRDefault="00D124CB" w:rsidP="00573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Prijedlogom zakona mijenja se definicija pojma azbest </w:t>
      </w:r>
      <w:r w:rsidR="00DC7B0F">
        <w:rPr>
          <w:rFonts w:ascii="Times New Roman" w:eastAsia="Times New Roman" w:hAnsi="Times New Roman" w:cs="Times New Roman"/>
          <w:sz w:val="24"/>
          <w:szCs w:val="24"/>
          <w:lang w:eastAsia="hr-HR"/>
        </w:rPr>
        <w:t>te se proširuje popis bolesti na način da obuhvaća i bolesti dišnog sustava uzrokovane azbestom (azbestoza pluća i plak poplućnice, difuzna zadebljanja poplućnice, azbestoza pluća, plak poplućnice, kronični pleuralni izljev</w:t>
      </w:r>
      <w:r w:rsidR="00D635B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C7B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63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mezoteliom seroznih membrana uzorkovan azbestom te maligne tumore dišnog sustava (pluća, bronha, grkljana), jajnika i probavnog sustava (ždrijela, želuca, debelog crijeva i rektuma) radi usklađivanja s </w:t>
      </w:r>
      <w:r w:rsidR="00D635BB" w:rsidRPr="00D635BB">
        <w:rPr>
          <w:rFonts w:ascii="Times New Roman" w:eastAsia="Times New Roman" w:hAnsi="Times New Roman" w:cs="Times New Roman"/>
          <w:sz w:val="24"/>
          <w:szCs w:val="24"/>
          <w:lang w:eastAsia="hr-HR"/>
        </w:rPr>
        <w:t>Direktivom (EU) 2023/2668.</w:t>
      </w:r>
    </w:p>
    <w:p w14:paraId="6EBFAA8B" w14:textId="77777777" w:rsidR="00573F71" w:rsidRPr="00D635BB" w:rsidRDefault="00573F71" w:rsidP="00573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4B6D31" w14:textId="2508FFF2" w:rsidR="006E17C0" w:rsidRPr="00D635BB" w:rsidRDefault="00D635BB" w:rsidP="00E31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41DBDB" w14:textId="59D24A48" w:rsidR="00813D00" w:rsidRPr="00813D00" w:rsidRDefault="006E17C0" w:rsidP="00573F71">
      <w:pPr>
        <w:pStyle w:val="ListParagraph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ODREDBI PREDLOŽENOG ZAKONA</w:t>
      </w:r>
    </w:p>
    <w:p w14:paraId="2AAD9999" w14:textId="4A627E57" w:rsidR="00813D00" w:rsidRDefault="00813D00" w:rsidP="00813D0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37A36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1.</w:t>
      </w:r>
    </w:p>
    <w:p w14:paraId="17744CC0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uređuje da se zakonskim prijedlogom u hrvatsko zakonodavstvo preuzima Direktiva 2009/148/EZ Europskog parlamenta i Vijeća od 30. studenog 2009. o zaštiti radnika od rizika povezanih s izlaganjem azbestu na radu i Direktiva (EU) 2023/2668 Europskog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parlamenta i Vijeća od 22. studenoga 2023. o izmjeni Direktive 2009/148/EZ o zaštiti radnika od rizika povezanih s izlaganjem azbestu na radu.</w:t>
      </w:r>
    </w:p>
    <w:p w14:paraId="63B12123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512F2F" w14:textId="77777777" w:rsidR="00813D00" w:rsidRPr="00944D63" w:rsidRDefault="00813D00" w:rsidP="00813D00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44D63">
        <w:rPr>
          <w:rFonts w:ascii="Times New Roman" w:eastAsia="Times New Roman" w:hAnsi="Times New Roman" w:cs="Times New Roman"/>
          <w:b/>
          <w:color w:val="auto"/>
        </w:rPr>
        <w:t xml:space="preserve">Uz članak 2. </w:t>
      </w:r>
    </w:p>
    <w:p w14:paraId="4E8BCE07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mijenja definicija „azbesta“ radi usklađivanja s člankom 2. Direktive (EU) 2023/2668 Europskog parlamenta i Vijeća od 22. studenoga 2023. o izmjeni Direktive 2009/148/EZ o zaštiti radnika od rizika povezanih s izlaganjem azbestu na radu.</w:t>
      </w:r>
    </w:p>
    <w:p w14:paraId="646BC5F9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izmijenjenoj definiciji „azbest“ jesu vlaknasti silikati koji su razvrstani kao karcinogeni kategorije 1.A u skladu s Prilogom VI., dijelom 3. Uredbe (EZ) br. 1272/2008 Europskog parlamenta i Vijeća od 16. prosinca 2008. o razvrstavanju, označivanju i pakiranju tvari i smjesa, o izmjeni i stavljanju izvan snage Direktive 67/548/EEZ i Direktive 1999/45/EZ i o izmjeni Uredbe (EZ) br. 1907/2006, i to azbest aktinolit, azbest amozit (grinerit), azbest antofilit, azbest krizotil, azbest krokidolit i azbest tremolit.</w:t>
      </w:r>
    </w:p>
    <w:p w14:paraId="1596BCB9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2C1D3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3.</w:t>
      </w:r>
    </w:p>
    <w:p w14:paraId="7A629377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se mijenjaju odredbe o profesionalnim bolestima uzrokovanim azbestom radi usklađivanja s Prilogom I. Direktive (EU) 2023/2668 Europskog parlamenta i Vijeća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22. studenoga 2023. o izmjeni Direktive 2009/148/EZ o zaštiti radnika od rizika povezanih s izlaganjem azbestu na radu.</w:t>
      </w:r>
    </w:p>
    <w:p w14:paraId="32C037F0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2EC7D5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4. </w:t>
      </w:r>
    </w:p>
    <w:p w14:paraId="04B50176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hAnsi="Times New Roman" w:cs="Times New Roman"/>
          <w:sz w:val="24"/>
          <w:szCs w:val="24"/>
        </w:rPr>
        <w:t xml:space="preserve">Ovim se člankom propisuje da će se svi postupci koji su pokrenuti prema Zakonu o obveznom zdravstvenom nadzoru radnika profesionalno izloženih azbestu („Narodne novine”, br. 79/07., 139/10. i 111/18.), a nisu dovršeni prije stupanja na snagu ovoga Zakona, dovršiti prema odredbama ovoga Zakona, ako je to povoljnije za radnika.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Naime, ovaj Zakon djeluje u korist radnika oboljelih od bolesti uzrokovanih azbestom te bi neprimjena zakona na postupke u tijeku dovela do nejednakog tretmana radnika koji su pretrpjeli istu štetu.</w:t>
      </w:r>
    </w:p>
    <w:p w14:paraId="2F05BF7F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902463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5.</w:t>
      </w:r>
    </w:p>
    <w:p w14:paraId="56D094BF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propisuje rok u kojem je potrebno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uskladiti Pravilnik o uvjetima i načinu praćenja zdravstvenog stanja, dijagnostičkim postupcima kod sumnje na postojanje profesionalnih bolesti uzrokovanih azbestom te mjerilima za priznavanje profesionalne bolesti uzrokovane azbestom („Narodne novine”, broj 134/08.)</w:t>
      </w:r>
      <w:r>
        <w:rPr>
          <w:rFonts w:ascii="Times New Roman" w:hAnsi="Times New Roman" w:cs="Times New Roman"/>
          <w:sz w:val="24"/>
          <w:szCs w:val="24"/>
        </w:rPr>
        <w:t xml:space="preserve"> s odredbama ovoga zakona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E758BA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439C48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6.</w:t>
      </w:r>
    </w:p>
    <w:p w14:paraId="14CF3F4A" w14:textId="77777777" w:rsidR="00813D00" w:rsidRPr="00944D63" w:rsidRDefault="00813D00" w:rsidP="0081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uređuje stupanje na snagu zakona.</w:t>
      </w:r>
    </w:p>
    <w:p w14:paraId="62167C66" w14:textId="7C358920" w:rsidR="00D635BB" w:rsidRDefault="00D635BB" w:rsidP="00813D0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69848" w14:textId="77777777" w:rsidR="006E17C0" w:rsidRDefault="006E17C0" w:rsidP="006E17C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A8DFD" w14:textId="76F96D36" w:rsidR="006E17C0" w:rsidRPr="00813D00" w:rsidRDefault="006E17C0" w:rsidP="00573F71">
      <w:pPr>
        <w:pStyle w:val="ListParagraph"/>
        <w:numPr>
          <w:ilvl w:val="0"/>
          <w:numId w:val="24"/>
        </w:num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E17C0">
        <w:rPr>
          <w:rFonts w:ascii="Times New Roman" w:hAnsi="Times New Roman" w:cs="Times New Roman"/>
          <w:b/>
          <w:sz w:val="24"/>
          <w:szCs w:val="24"/>
        </w:rPr>
        <w:t>OCJENA I IZVORI SREDSTAVA POTREBNIH ZA PROVOĐENJE ZAKONA</w:t>
      </w:r>
    </w:p>
    <w:p w14:paraId="74FF8924" w14:textId="77777777" w:rsidR="00813D00" w:rsidRPr="00944D63" w:rsidRDefault="00813D00" w:rsidP="00813D0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172D" w14:textId="2D8D339E" w:rsidR="00813D00" w:rsidRDefault="00813D00" w:rsidP="00813D0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  <w:r w:rsidR="003051DC">
        <w:rPr>
          <w:rFonts w:ascii="Times New Roman" w:hAnsi="Times New Roman" w:cs="Times New Roman"/>
          <w:sz w:val="24"/>
          <w:szCs w:val="24"/>
        </w:rPr>
        <w:t xml:space="preserve">Za provođenje ovoga zakona osigurana su financijska sredstva </w:t>
      </w:r>
      <w:r w:rsidRPr="00944D6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44D63">
        <w:rPr>
          <w:rFonts w:ascii="Times New Roman" w:hAnsi="Times New Roman" w:cs="Times New Roman"/>
          <w:sz w:val="24"/>
          <w:szCs w:val="24"/>
        </w:rPr>
        <w:t>inancijskom planu Hrvatskog zavoda za zdravstveno osiguranje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4D63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44D63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44D63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4D63">
        <w:rPr>
          <w:rFonts w:ascii="Times New Roman" w:hAnsi="Times New Roman" w:cs="Times New Roman"/>
          <w:sz w:val="24"/>
          <w:szCs w:val="24"/>
        </w:rPr>
        <w:t xml:space="preserve"> na aktivnosti A600016 </w:t>
      </w:r>
      <w:r w:rsidR="00573F71">
        <w:rPr>
          <w:rFonts w:ascii="Times New Roman" w:hAnsi="Times New Roman" w:cs="Times New Roman"/>
          <w:sz w:val="24"/>
          <w:szCs w:val="24"/>
        </w:rPr>
        <w:t>- S</w:t>
      </w:r>
      <w:r w:rsidR="00573F71" w:rsidRPr="00944D63">
        <w:rPr>
          <w:rFonts w:ascii="Times New Roman" w:hAnsi="Times New Roman" w:cs="Times New Roman"/>
          <w:sz w:val="24"/>
          <w:szCs w:val="24"/>
        </w:rPr>
        <w:t>pecifična zdravstvena zaštita rad</w:t>
      </w:r>
      <w:r w:rsidR="00573F71">
        <w:rPr>
          <w:rFonts w:ascii="Times New Roman" w:hAnsi="Times New Roman" w:cs="Times New Roman"/>
          <w:sz w:val="24"/>
          <w:szCs w:val="24"/>
        </w:rPr>
        <w:t>nika</w:t>
      </w:r>
      <w:r w:rsidR="00573F71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Pr="00944D63">
        <w:rPr>
          <w:rFonts w:ascii="Times New Roman" w:hAnsi="Times New Roman" w:cs="Times New Roman"/>
          <w:sz w:val="24"/>
          <w:szCs w:val="24"/>
        </w:rPr>
        <w:t>u okviru redovnog poslovanja te nije potrebno osigurati dodatna financijska sredstva.</w:t>
      </w:r>
    </w:p>
    <w:p w14:paraId="1D01FD02" w14:textId="7053E993" w:rsidR="00B46B5A" w:rsidRDefault="00B46B5A" w:rsidP="00813D0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4A0EA" w14:textId="77777777" w:rsidR="00B46B5A" w:rsidRDefault="00B46B5A" w:rsidP="00813D0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2DE19" w14:textId="5E4D552A" w:rsidR="006E17C0" w:rsidRPr="0031330A" w:rsidRDefault="006E17C0" w:rsidP="0031330A">
      <w:pPr>
        <w:rPr>
          <w:rFonts w:ascii="Times New Roman" w:hAnsi="Times New Roman" w:cs="Times New Roman"/>
          <w:b/>
          <w:sz w:val="24"/>
          <w:szCs w:val="24"/>
        </w:rPr>
      </w:pPr>
    </w:p>
    <w:p w14:paraId="16DD6204" w14:textId="4EE85C57" w:rsidR="00C3268A" w:rsidRPr="00C3268A" w:rsidRDefault="0031330A" w:rsidP="00573F71">
      <w:pPr>
        <w:pStyle w:val="ListParagraph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RAZLIKE IZMEĐU RJEŠENJA KOJA SE PREDLAŽU KONAČNIM  PRIJEDLOGOM ZAKONA U ODNOSU NA RJEŠENJA IZ PRIJEDLOGA ZAKONA TE RAZLOZI ZBOG KOJIH SU</w:t>
      </w:r>
      <w:r w:rsidR="00573F71">
        <w:rPr>
          <w:rFonts w:ascii="Times New Roman" w:hAnsi="Times New Roman" w:cs="Times New Roman"/>
          <w:b/>
          <w:sz w:val="24"/>
          <w:szCs w:val="24"/>
        </w:rPr>
        <w:t xml:space="preserve"> TE</w:t>
      </w:r>
      <w:r>
        <w:rPr>
          <w:rFonts w:ascii="Times New Roman" w:hAnsi="Times New Roman" w:cs="Times New Roman"/>
          <w:b/>
          <w:sz w:val="24"/>
          <w:szCs w:val="24"/>
        </w:rPr>
        <w:t xml:space="preserve"> RAZLIKE NASTALE</w:t>
      </w:r>
    </w:p>
    <w:p w14:paraId="4A8E2E23" w14:textId="0BE707D4" w:rsidR="00C3268A" w:rsidRDefault="00C3268A" w:rsidP="00C3268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68E11" w14:textId="0A1FD321" w:rsidR="000963C4" w:rsidRDefault="000963C4" w:rsidP="0057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6802">
        <w:rPr>
          <w:rFonts w:ascii="Times New Roman" w:hAnsi="Times New Roman" w:cs="Times New Roman"/>
          <w:sz w:val="24"/>
          <w:szCs w:val="24"/>
        </w:rPr>
        <w:t>U odnosu na tekst Prijedloga zakona koji je prošao prvo čitanje u Hrvatskome saboru, u tekstu Konačnog prijedloga zakona nema razlika.</w:t>
      </w:r>
    </w:p>
    <w:p w14:paraId="01F351DD" w14:textId="77777777" w:rsidR="00573F71" w:rsidRPr="00146802" w:rsidRDefault="00573F71" w:rsidP="0057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7941" w14:textId="1A5369BE" w:rsidR="000963C4" w:rsidRPr="0031330A" w:rsidRDefault="000963C4" w:rsidP="00573F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FFE6C" w14:textId="3090515F" w:rsidR="006E17C0" w:rsidRPr="00C3268A" w:rsidRDefault="0031330A" w:rsidP="00573F71">
      <w:pPr>
        <w:pStyle w:val="ListParagraph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PRIJEDLOZI I MIŠLJENJA DANI NA PRIJEDLOG ZAKONA KOJE PREDLAGATELJ NIJE PRIHVATIO, S OBRAZLOŽENJEM </w:t>
      </w:r>
    </w:p>
    <w:p w14:paraId="3D22ABFA" w14:textId="77777777" w:rsidR="00C3268A" w:rsidRPr="00577F8F" w:rsidRDefault="00C3268A" w:rsidP="00C3268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C7606" w14:textId="77777777" w:rsidR="00C3268A" w:rsidRPr="003D3D3E" w:rsidRDefault="00C3268A" w:rsidP="00C3268A">
      <w:pPr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3D3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raspravi o Prijedlogu zakona na radnim tijelima Hrvatskog sabora, kao i u raspravi na sjednici Hrvatskog sabora, nije bilo sadržajnih primjedbi i prijedloga o kojima bi se predlagatelj mogao posebno očitovati. </w:t>
      </w:r>
    </w:p>
    <w:p w14:paraId="22B8CD13" w14:textId="76D8D0EB" w:rsidR="00573F71" w:rsidRDefault="00573F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422755" w14:textId="77777777" w:rsidR="00573F71" w:rsidRPr="00E65BB5" w:rsidRDefault="00573F71" w:rsidP="00573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TEKST ODREDBI VAŽEĆEG ZAKONA KOJE SE MIJENJAJU</w:t>
      </w:r>
    </w:p>
    <w:p w14:paraId="5590B81B" w14:textId="509BE237" w:rsidR="004465B2" w:rsidRDefault="004465B2" w:rsidP="004465B2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524E63C9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1.a</w:t>
      </w:r>
    </w:p>
    <w:p w14:paraId="2456F914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9E2CB0" w14:textId="77777777" w:rsidR="004465B2" w:rsidRPr="00944D63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Ovim se Zakonom u hrvatsko zakonodavstvo preuzima Direktiva 2009/148/EZ Europskog parlamenta i Vijeća od 30. studenog 2009. o zaštiti radnika od rizika povezanih s izlaganjem azbestu na radu (kodificirana verzija), Tekst značajan za EGP (SL L 330, 16.12.2009.).</w:t>
      </w:r>
    </w:p>
    <w:p w14:paraId="4A252D29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253D7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7E971FB1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A7B92C" w14:textId="77777777" w:rsidR="004465B2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Pojedini izrazi u smislu ovoga Zakona imaju sljedeća značenja:</w:t>
      </w:r>
    </w:p>
    <w:p w14:paraId="6B7787CD" w14:textId="77777777" w:rsidR="004465B2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A1B3DD" w14:textId="77777777" w:rsidR="004465B2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Azbest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 xml:space="preserve">jest pojedina vrsta vlaknastih silikata (krokidolit, aktinolit, antofilit, krizotil, amozit, tremolit), sirovi azbest i/ili njihovi proizvodi (u daljnjem tekstu: azbest). </w:t>
      </w:r>
    </w:p>
    <w:p w14:paraId="4D7E10CF" w14:textId="77777777" w:rsidR="004465B2" w:rsidRPr="00944D63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7A1C6" w14:textId="77777777" w:rsidR="004465B2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Radnik profesionalno izložen azbestu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 jest radnik, u radnom odnosu u pravnoj ili fizičkoj osobi sa sjedištem u Republici Hrvatskoj, koji je ili je bio profesionalno izložen azbestu ili njegovim proizvodima na radnom mjestu zbog tehnološkog procesa, skladištenja, uporabe, razgradnje kao i sanacije (dekontaminacije) područja onečišćenog azbestnim otpadom i odstranjivanje proizvoda koji u sebi sadrže azbest. Radnikom profesionalno izloženim azbestu smatra se i osoba koja je ostvarila pravo na mirovinu ili ima status nezaposlene osobe, a koja je bila profesionalno izložena azbestu (u daljnjem tekstu: radnik).</w:t>
      </w:r>
    </w:p>
    <w:p w14:paraId="54E61B32" w14:textId="77777777" w:rsidR="004465B2" w:rsidRPr="00944D63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E2728" w14:textId="77777777" w:rsidR="004465B2" w:rsidRPr="00944D63" w:rsidRDefault="004465B2" w:rsidP="0044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Maksimalno dopustiva koncentracija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jest ona najviša koncentracija vlakana pojedinih vrsta azbesta u zraku radnih prostorija i prostora, koja prema znanstvenim spoznajama ne dovodi do oštećenja zdravlja pri svakodnevnom osmosatnom radu kroz cijeli radni vijek (uz uobičajene mikroklimatske uvjete i umjereno fizičko naprezanje), a izražena je u broju vlakana /cm</w:t>
      </w:r>
      <w:r w:rsidRPr="00944D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20E2C7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8BD70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22786707" w14:textId="77777777" w:rsidR="004465B2" w:rsidRPr="00944D63" w:rsidRDefault="004465B2" w:rsidP="0044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153C42" w14:textId="77777777" w:rsidR="004465B2" w:rsidRPr="00944D63" w:rsidRDefault="004465B2" w:rsidP="00446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Profesionalne bolesti uzrokovane azbestom u smislu ovoga Zakona jesu:</w:t>
      </w:r>
    </w:p>
    <w:p w14:paraId="49B552BE" w14:textId="77777777" w:rsidR="004465B2" w:rsidRPr="00944D63" w:rsidRDefault="004465B2" w:rsidP="004465B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azbestoza (difuzna intersticijska plućna fibroza),</w:t>
      </w:r>
    </w:p>
    <w:p w14:paraId="4C3427A7" w14:textId="77777777" w:rsidR="004465B2" w:rsidRPr="00944D63" w:rsidRDefault="004465B2" w:rsidP="004465B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 pleure (plakovi pleuralne pleure, difuzna zadebljanja parijetalne i visceralne pleure, benigni pleuralni izljev),</w:t>
      </w:r>
    </w:p>
    <w:p w14:paraId="07E216FA" w14:textId="77777777" w:rsidR="004465B2" w:rsidRPr="00944D63" w:rsidRDefault="004465B2" w:rsidP="004465B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rak bronha i pluća i maligni mezoteliom seroznih membrana (pleure, potrbušnice i osrčja).</w:t>
      </w:r>
    </w:p>
    <w:sectPr w:rsidR="004465B2" w:rsidRPr="00944D63" w:rsidSect="00DD2CEF"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E4B49A" w16cex:dateUtc="2024-10-28T07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592A" w14:textId="77777777" w:rsidR="00532AFD" w:rsidRDefault="00532AFD" w:rsidP="00E17120">
      <w:pPr>
        <w:spacing w:after="0" w:line="240" w:lineRule="auto"/>
      </w:pPr>
      <w:r>
        <w:separator/>
      </w:r>
    </w:p>
  </w:endnote>
  <w:endnote w:type="continuationSeparator" w:id="0">
    <w:p w14:paraId="2AFFD751" w14:textId="77777777" w:rsidR="00532AFD" w:rsidRDefault="00532AFD" w:rsidP="00E1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E4A5" w14:textId="77777777" w:rsidR="00E867EF" w:rsidRPr="00E867EF" w:rsidRDefault="00E867EF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E867EF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0A0B3" w14:textId="77777777" w:rsidR="00CE4237" w:rsidRPr="00DD2CEF" w:rsidRDefault="00CE4237" w:rsidP="00DD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707655"/>
      <w:docPartObj>
        <w:docPartGallery w:val="Page Numbers (Bottom of Page)"/>
        <w:docPartUnique/>
      </w:docPartObj>
    </w:sdtPr>
    <w:sdtEndPr/>
    <w:sdtContent>
      <w:p w14:paraId="256673AC" w14:textId="77777777" w:rsidR="00886853" w:rsidRDefault="00532AFD">
        <w:pPr>
          <w:pStyle w:val="Footer"/>
          <w:jc w:val="right"/>
        </w:pPr>
      </w:p>
    </w:sdtContent>
  </w:sdt>
  <w:p w14:paraId="66705543" w14:textId="77777777" w:rsidR="00E17120" w:rsidRDefault="00E1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2D2E6" w14:textId="77777777" w:rsidR="00532AFD" w:rsidRDefault="00532AFD" w:rsidP="00E17120">
      <w:pPr>
        <w:spacing w:after="0" w:line="240" w:lineRule="auto"/>
      </w:pPr>
      <w:r>
        <w:separator/>
      </w:r>
    </w:p>
  </w:footnote>
  <w:footnote w:type="continuationSeparator" w:id="0">
    <w:p w14:paraId="47589121" w14:textId="77777777" w:rsidR="00532AFD" w:rsidRDefault="00532AFD" w:rsidP="00E1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8A72" w14:textId="61EC8236" w:rsidR="00DD2CEF" w:rsidRPr="00DD2CEF" w:rsidRDefault="00DD2CEF" w:rsidP="00DD2CE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021596133"/>
      <w:docPartObj>
        <w:docPartGallery w:val="Page Numbers (Top of Page)"/>
        <w:docPartUnique/>
      </w:docPartObj>
    </w:sdtPr>
    <w:sdtEndPr/>
    <w:sdtContent>
      <w:p w14:paraId="3E3F5E36" w14:textId="44BE6774" w:rsidR="00DD2CEF" w:rsidRPr="00DD2CEF" w:rsidRDefault="00DD2CEF" w:rsidP="00DD2CE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C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C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C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65B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D2C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1690" w14:textId="77777777" w:rsidR="00DD2CEF" w:rsidRDefault="00DD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3EC"/>
    <w:multiLevelType w:val="hybridMultilevel"/>
    <w:tmpl w:val="A260EBA2"/>
    <w:lvl w:ilvl="0" w:tplc="1242BF8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3A"/>
    <w:multiLevelType w:val="hybridMultilevel"/>
    <w:tmpl w:val="8042E634"/>
    <w:lvl w:ilvl="0" w:tplc="DDEC4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CA"/>
    <w:multiLevelType w:val="hybridMultilevel"/>
    <w:tmpl w:val="22488056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6558C"/>
    <w:multiLevelType w:val="hybridMultilevel"/>
    <w:tmpl w:val="B10A4F68"/>
    <w:lvl w:ilvl="0" w:tplc="68CE34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E662433"/>
    <w:multiLevelType w:val="hybridMultilevel"/>
    <w:tmpl w:val="EA02E7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1030"/>
    <w:multiLevelType w:val="hybridMultilevel"/>
    <w:tmpl w:val="E9BA345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D18C4"/>
    <w:multiLevelType w:val="hybridMultilevel"/>
    <w:tmpl w:val="8CBA592E"/>
    <w:lvl w:ilvl="0" w:tplc="626413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7ACC"/>
    <w:multiLevelType w:val="hybridMultilevel"/>
    <w:tmpl w:val="2160CE24"/>
    <w:lvl w:ilvl="0" w:tplc="35C6754A">
      <w:start w:val="1"/>
      <w:numFmt w:val="upperRoman"/>
      <w:lvlText w:val="%1."/>
      <w:lvlJc w:val="left"/>
      <w:pPr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199C"/>
    <w:multiLevelType w:val="hybridMultilevel"/>
    <w:tmpl w:val="49189A58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A3B"/>
    <w:multiLevelType w:val="hybridMultilevel"/>
    <w:tmpl w:val="160086BE"/>
    <w:lvl w:ilvl="0" w:tplc="A7A4C0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250C3"/>
    <w:multiLevelType w:val="hybridMultilevel"/>
    <w:tmpl w:val="3326A6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2130"/>
    <w:multiLevelType w:val="hybridMultilevel"/>
    <w:tmpl w:val="DD4A13E0"/>
    <w:lvl w:ilvl="0" w:tplc="65C8066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872D7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0737C"/>
    <w:multiLevelType w:val="hybridMultilevel"/>
    <w:tmpl w:val="794E1998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42E5A"/>
    <w:multiLevelType w:val="hybridMultilevel"/>
    <w:tmpl w:val="0F7C5A04"/>
    <w:lvl w:ilvl="0" w:tplc="E9526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81C4E"/>
    <w:multiLevelType w:val="hybridMultilevel"/>
    <w:tmpl w:val="A2D41F62"/>
    <w:lvl w:ilvl="0" w:tplc="31E20A32">
      <w:start w:val="1"/>
      <w:numFmt w:val="decimal"/>
      <w:lvlText w:val="(%1)"/>
      <w:lvlJc w:val="left"/>
      <w:pPr>
        <w:ind w:left="744" w:hanging="38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945C9"/>
    <w:multiLevelType w:val="hybridMultilevel"/>
    <w:tmpl w:val="016E5514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1A3147"/>
    <w:multiLevelType w:val="hybridMultilevel"/>
    <w:tmpl w:val="0A829E54"/>
    <w:lvl w:ilvl="0" w:tplc="D932FB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7D9C"/>
    <w:multiLevelType w:val="hybridMultilevel"/>
    <w:tmpl w:val="5B46E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71DCD"/>
    <w:multiLevelType w:val="hybridMultilevel"/>
    <w:tmpl w:val="E5CA22CC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B1D7E"/>
    <w:multiLevelType w:val="hybridMultilevel"/>
    <w:tmpl w:val="C058899A"/>
    <w:lvl w:ilvl="0" w:tplc="E562783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0F538C"/>
    <w:multiLevelType w:val="hybridMultilevel"/>
    <w:tmpl w:val="BC6855E6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17409"/>
    <w:multiLevelType w:val="hybridMultilevel"/>
    <w:tmpl w:val="1024A786"/>
    <w:lvl w:ilvl="0" w:tplc="A52E5026">
      <w:start w:val="3"/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23"/>
  </w:num>
  <w:num w:numId="10">
    <w:abstractNumId w:val="17"/>
  </w:num>
  <w:num w:numId="11">
    <w:abstractNumId w:val="0"/>
  </w:num>
  <w:num w:numId="12">
    <w:abstractNumId w:val="19"/>
  </w:num>
  <w:num w:numId="13">
    <w:abstractNumId w:val="11"/>
  </w:num>
  <w:num w:numId="14">
    <w:abstractNumId w:val="21"/>
  </w:num>
  <w:num w:numId="15">
    <w:abstractNumId w:val="3"/>
  </w:num>
  <w:num w:numId="16">
    <w:abstractNumId w:val="14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9"/>
  </w:num>
  <w:num w:numId="22">
    <w:abstractNumId w:val="12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F6"/>
    <w:rsid w:val="00001833"/>
    <w:rsid w:val="000107C0"/>
    <w:rsid w:val="000217F2"/>
    <w:rsid w:val="00021FA1"/>
    <w:rsid w:val="0002533C"/>
    <w:rsid w:val="000270BE"/>
    <w:rsid w:val="0003015F"/>
    <w:rsid w:val="0003194A"/>
    <w:rsid w:val="00032B5C"/>
    <w:rsid w:val="00037D99"/>
    <w:rsid w:val="00044E95"/>
    <w:rsid w:val="00046CE1"/>
    <w:rsid w:val="000472D8"/>
    <w:rsid w:val="00057382"/>
    <w:rsid w:val="00064322"/>
    <w:rsid w:val="000659C7"/>
    <w:rsid w:val="00070B0E"/>
    <w:rsid w:val="00072FEC"/>
    <w:rsid w:val="00083115"/>
    <w:rsid w:val="000963C4"/>
    <w:rsid w:val="000A4890"/>
    <w:rsid w:val="000A6EC6"/>
    <w:rsid w:val="000B33F7"/>
    <w:rsid w:val="000E11BC"/>
    <w:rsid w:val="000E4268"/>
    <w:rsid w:val="000E639D"/>
    <w:rsid w:val="000F57E4"/>
    <w:rsid w:val="00100A86"/>
    <w:rsid w:val="00101CC7"/>
    <w:rsid w:val="001167EE"/>
    <w:rsid w:val="00132540"/>
    <w:rsid w:val="00132F67"/>
    <w:rsid w:val="001331F3"/>
    <w:rsid w:val="00135069"/>
    <w:rsid w:val="001403B7"/>
    <w:rsid w:val="00142186"/>
    <w:rsid w:val="0014391D"/>
    <w:rsid w:val="00152B79"/>
    <w:rsid w:val="00154615"/>
    <w:rsid w:val="001547B4"/>
    <w:rsid w:val="00163C99"/>
    <w:rsid w:val="00172272"/>
    <w:rsid w:val="00176B27"/>
    <w:rsid w:val="001776DA"/>
    <w:rsid w:val="00180EFD"/>
    <w:rsid w:val="0018741D"/>
    <w:rsid w:val="00190429"/>
    <w:rsid w:val="00191ED5"/>
    <w:rsid w:val="00193A28"/>
    <w:rsid w:val="0019505B"/>
    <w:rsid w:val="001A014C"/>
    <w:rsid w:val="001A5D0A"/>
    <w:rsid w:val="001B78B8"/>
    <w:rsid w:val="001D640F"/>
    <w:rsid w:val="001E343D"/>
    <w:rsid w:val="001E3667"/>
    <w:rsid w:val="001E5E6B"/>
    <w:rsid w:val="001E6F3D"/>
    <w:rsid w:val="001F3D0F"/>
    <w:rsid w:val="001F7882"/>
    <w:rsid w:val="00223C0D"/>
    <w:rsid w:val="00240830"/>
    <w:rsid w:val="0024589D"/>
    <w:rsid w:val="0025419D"/>
    <w:rsid w:val="00254519"/>
    <w:rsid w:val="0025782E"/>
    <w:rsid w:val="00274BAD"/>
    <w:rsid w:val="00276598"/>
    <w:rsid w:val="00281246"/>
    <w:rsid w:val="002B6F86"/>
    <w:rsid w:val="002C6520"/>
    <w:rsid w:val="002D0355"/>
    <w:rsid w:val="002D3BB8"/>
    <w:rsid w:val="002E2CF1"/>
    <w:rsid w:val="002E5B89"/>
    <w:rsid w:val="002E6E14"/>
    <w:rsid w:val="002F4576"/>
    <w:rsid w:val="002F5CA0"/>
    <w:rsid w:val="002F6D4C"/>
    <w:rsid w:val="00300ED7"/>
    <w:rsid w:val="003051DC"/>
    <w:rsid w:val="003069CE"/>
    <w:rsid w:val="0031330A"/>
    <w:rsid w:val="003176A9"/>
    <w:rsid w:val="00317EBC"/>
    <w:rsid w:val="0032168D"/>
    <w:rsid w:val="0032173E"/>
    <w:rsid w:val="003230BE"/>
    <w:rsid w:val="003312ED"/>
    <w:rsid w:val="00333046"/>
    <w:rsid w:val="00333A7F"/>
    <w:rsid w:val="00340081"/>
    <w:rsid w:val="00340654"/>
    <w:rsid w:val="0034612A"/>
    <w:rsid w:val="00353FF1"/>
    <w:rsid w:val="00355BCC"/>
    <w:rsid w:val="00370566"/>
    <w:rsid w:val="00370DDE"/>
    <w:rsid w:val="00384DCE"/>
    <w:rsid w:val="0038663E"/>
    <w:rsid w:val="003A080C"/>
    <w:rsid w:val="003A173D"/>
    <w:rsid w:val="003A37F9"/>
    <w:rsid w:val="003B4C37"/>
    <w:rsid w:val="003C0501"/>
    <w:rsid w:val="003D1F24"/>
    <w:rsid w:val="003D2B94"/>
    <w:rsid w:val="003E360C"/>
    <w:rsid w:val="003F660B"/>
    <w:rsid w:val="003F6E6F"/>
    <w:rsid w:val="00411091"/>
    <w:rsid w:val="004151E1"/>
    <w:rsid w:val="00416402"/>
    <w:rsid w:val="00417EFF"/>
    <w:rsid w:val="00422363"/>
    <w:rsid w:val="00423C33"/>
    <w:rsid w:val="00424545"/>
    <w:rsid w:val="00426472"/>
    <w:rsid w:val="0042771E"/>
    <w:rsid w:val="00427A47"/>
    <w:rsid w:val="00430C0B"/>
    <w:rsid w:val="00431E32"/>
    <w:rsid w:val="00443348"/>
    <w:rsid w:val="004465B2"/>
    <w:rsid w:val="004542E8"/>
    <w:rsid w:val="00461F24"/>
    <w:rsid w:val="004643E8"/>
    <w:rsid w:val="0047426B"/>
    <w:rsid w:val="00493290"/>
    <w:rsid w:val="00494CCA"/>
    <w:rsid w:val="004959C2"/>
    <w:rsid w:val="004A3255"/>
    <w:rsid w:val="004A32E2"/>
    <w:rsid w:val="004A59D2"/>
    <w:rsid w:val="004A7E50"/>
    <w:rsid w:val="004B276A"/>
    <w:rsid w:val="004B493C"/>
    <w:rsid w:val="004B63BD"/>
    <w:rsid w:val="004B7DCA"/>
    <w:rsid w:val="004C5A48"/>
    <w:rsid w:val="004D1498"/>
    <w:rsid w:val="004D5862"/>
    <w:rsid w:val="004E5354"/>
    <w:rsid w:val="004F6F76"/>
    <w:rsid w:val="0050181B"/>
    <w:rsid w:val="005264E9"/>
    <w:rsid w:val="005313FE"/>
    <w:rsid w:val="00532AFD"/>
    <w:rsid w:val="0054215F"/>
    <w:rsid w:val="005547A7"/>
    <w:rsid w:val="00566FFE"/>
    <w:rsid w:val="00567DD8"/>
    <w:rsid w:val="00572F51"/>
    <w:rsid w:val="00573F71"/>
    <w:rsid w:val="00582C76"/>
    <w:rsid w:val="00586A0A"/>
    <w:rsid w:val="005A0644"/>
    <w:rsid w:val="005C1578"/>
    <w:rsid w:val="005C50C6"/>
    <w:rsid w:val="005C5301"/>
    <w:rsid w:val="005C5B35"/>
    <w:rsid w:val="005C7F05"/>
    <w:rsid w:val="005D12AA"/>
    <w:rsid w:val="005D3B43"/>
    <w:rsid w:val="005E5344"/>
    <w:rsid w:val="005E5F35"/>
    <w:rsid w:val="005F718A"/>
    <w:rsid w:val="00604CC4"/>
    <w:rsid w:val="0060727C"/>
    <w:rsid w:val="00612B3C"/>
    <w:rsid w:val="00640F75"/>
    <w:rsid w:val="0064118D"/>
    <w:rsid w:val="00642A8C"/>
    <w:rsid w:val="006442B0"/>
    <w:rsid w:val="00650A39"/>
    <w:rsid w:val="00650C89"/>
    <w:rsid w:val="00651A19"/>
    <w:rsid w:val="00657FFB"/>
    <w:rsid w:val="0066504D"/>
    <w:rsid w:val="00666641"/>
    <w:rsid w:val="006671C5"/>
    <w:rsid w:val="006676AA"/>
    <w:rsid w:val="0066790E"/>
    <w:rsid w:val="006728D4"/>
    <w:rsid w:val="006763FC"/>
    <w:rsid w:val="006867B7"/>
    <w:rsid w:val="0068765B"/>
    <w:rsid w:val="006906A1"/>
    <w:rsid w:val="006927EC"/>
    <w:rsid w:val="006945C5"/>
    <w:rsid w:val="00697781"/>
    <w:rsid w:val="006A2775"/>
    <w:rsid w:val="006A5F8F"/>
    <w:rsid w:val="006B3B4C"/>
    <w:rsid w:val="006B3B5E"/>
    <w:rsid w:val="006B459B"/>
    <w:rsid w:val="006B70CA"/>
    <w:rsid w:val="006C1ECC"/>
    <w:rsid w:val="006C6BAA"/>
    <w:rsid w:val="006D3F0A"/>
    <w:rsid w:val="006D6435"/>
    <w:rsid w:val="006E17C0"/>
    <w:rsid w:val="006E1E70"/>
    <w:rsid w:val="00701928"/>
    <w:rsid w:val="007077B2"/>
    <w:rsid w:val="00714A81"/>
    <w:rsid w:val="00722666"/>
    <w:rsid w:val="0072759E"/>
    <w:rsid w:val="00727DFC"/>
    <w:rsid w:val="00732486"/>
    <w:rsid w:val="00733A15"/>
    <w:rsid w:val="007352EC"/>
    <w:rsid w:val="007360EB"/>
    <w:rsid w:val="00740068"/>
    <w:rsid w:val="0074222C"/>
    <w:rsid w:val="00743CD7"/>
    <w:rsid w:val="0076183C"/>
    <w:rsid w:val="00764CC0"/>
    <w:rsid w:val="00770056"/>
    <w:rsid w:val="007718E6"/>
    <w:rsid w:val="0077422C"/>
    <w:rsid w:val="00777E52"/>
    <w:rsid w:val="007855EF"/>
    <w:rsid w:val="007A43C4"/>
    <w:rsid w:val="007A46DC"/>
    <w:rsid w:val="007A675A"/>
    <w:rsid w:val="007B335B"/>
    <w:rsid w:val="007B3BFB"/>
    <w:rsid w:val="007B3D19"/>
    <w:rsid w:val="007B6A6E"/>
    <w:rsid w:val="007B7381"/>
    <w:rsid w:val="007C329A"/>
    <w:rsid w:val="007D0B57"/>
    <w:rsid w:val="007D17D5"/>
    <w:rsid w:val="007F4A3B"/>
    <w:rsid w:val="007F56A2"/>
    <w:rsid w:val="007F6675"/>
    <w:rsid w:val="00800C89"/>
    <w:rsid w:val="00810DC7"/>
    <w:rsid w:val="00811A0C"/>
    <w:rsid w:val="00813488"/>
    <w:rsid w:val="00813884"/>
    <w:rsid w:val="00813D00"/>
    <w:rsid w:val="00821929"/>
    <w:rsid w:val="00831F1A"/>
    <w:rsid w:val="0083438B"/>
    <w:rsid w:val="00834ADA"/>
    <w:rsid w:val="00841557"/>
    <w:rsid w:val="008458DA"/>
    <w:rsid w:val="00852AEA"/>
    <w:rsid w:val="008631A3"/>
    <w:rsid w:val="008672B7"/>
    <w:rsid w:val="00871858"/>
    <w:rsid w:val="0088423C"/>
    <w:rsid w:val="00884DDF"/>
    <w:rsid w:val="00886853"/>
    <w:rsid w:val="0089132B"/>
    <w:rsid w:val="008927B8"/>
    <w:rsid w:val="00892D21"/>
    <w:rsid w:val="008A218E"/>
    <w:rsid w:val="008A4BFE"/>
    <w:rsid w:val="008A66BD"/>
    <w:rsid w:val="008B3D92"/>
    <w:rsid w:val="008B4A75"/>
    <w:rsid w:val="008B5055"/>
    <w:rsid w:val="008B58F4"/>
    <w:rsid w:val="008C215F"/>
    <w:rsid w:val="008C5D10"/>
    <w:rsid w:val="008C64B8"/>
    <w:rsid w:val="008D3520"/>
    <w:rsid w:val="008F4934"/>
    <w:rsid w:val="008F5AEC"/>
    <w:rsid w:val="008F6C97"/>
    <w:rsid w:val="00922D11"/>
    <w:rsid w:val="00926082"/>
    <w:rsid w:val="0093104D"/>
    <w:rsid w:val="009424B7"/>
    <w:rsid w:val="00942CBC"/>
    <w:rsid w:val="009448A9"/>
    <w:rsid w:val="00944D63"/>
    <w:rsid w:val="009456CF"/>
    <w:rsid w:val="0094717F"/>
    <w:rsid w:val="0095685C"/>
    <w:rsid w:val="00962AC6"/>
    <w:rsid w:val="00964EE1"/>
    <w:rsid w:val="00973E53"/>
    <w:rsid w:val="009A2104"/>
    <w:rsid w:val="009A68C2"/>
    <w:rsid w:val="009B6B5A"/>
    <w:rsid w:val="009B70C4"/>
    <w:rsid w:val="009C03E2"/>
    <w:rsid w:val="009D2052"/>
    <w:rsid w:val="009D68F3"/>
    <w:rsid w:val="009E7F2C"/>
    <w:rsid w:val="009F0C59"/>
    <w:rsid w:val="009F2398"/>
    <w:rsid w:val="00A02DFC"/>
    <w:rsid w:val="00A07EA3"/>
    <w:rsid w:val="00A269FB"/>
    <w:rsid w:val="00A324C6"/>
    <w:rsid w:val="00A42720"/>
    <w:rsid w:val="00A4574A"/>
    <w:rsid w:val="00A45CCC"/>
    <w:rsid w:val="00A510D8"/>
    <w:rsid w:val="00A52154"/>
    <w:rsid w:val="00A522CB"/>
    <w:rsid w:val="00A54EF6"/>
    <w:rsid w:val="00A55059"/>
    <w:rsid w:val="00A5618F"/>
    <w:rsid w:val="00A56527"/>
    <w:rsid w:val="00A579E0"/>
    <w:rsid w:val="00A60721"/>
    <w:rsid w:val="00A64CE3"/>
    <w:rsid w:val="00A64DDB"/>
    <w:rsid w:val="00A65C0E"/>
    <w:rsid w:val="00A66739"/>
    <w:rsid w:val="00A748A2"/>
    <w:rsid w:val="00A808A2"/>
    <w:rsid w:val="00A812FE"/>
    <w:rsid w:val="00A81645"/>
    <w:rsid w:val="00A81C18"/>
    <w:rsid w:val="00AA0812"/>
    <w:rsid w:val="00AA48AF"/>
    <w:rsid w:val="00AA5FB3"/>
    <w:rsid w:val="00AB0BF2"/>
    <w:rsid w:val="00AB31FB"/>
    <w:rsid w:val="00AB5F80"/>
    <w:rsid w:val="00AC72FF"/>
    <w:rsid w:val="00AD0FFA"/>
    <w:rsid w:val="00AD10D0"/>
    <w:rsid w:val="00AD525F"/>
    <w:rsid w:val="00AD6EDE"/>
    <w:rsid w:val="00AD730F"/>
    <w:rsid w:val="00AD7528"/>
    <w:rsid w:val="00AE467B"/>
    <w:rsid w:val="00AF3C25"/>
    <w:rsid w:val="00B01594"/>
    <w:rsid w:val="00B07796"/>
    <w:rsid w:val="00B1236B"/>
    <w:rsid w:val="00B126B1"/>
    <w:rsid w:val="00B15162"/>
    <w:rsid w:val="00B46B5A"/>
    <w:rsid w:val="00B47D15"/>
    <w:rsid w:val="00B5071B"/>
    <w:rsid w:val="00B53FEF"/>
    <w:rsid w:val="00B80654"/>
    <w:rsid w:val="00B82204"/>
    <w:rsid w:val="00B83FB6"/>
    <w:rsid w:val="00B91457"/>
    <w:rsid w:val="00BB0439"/>
    <w:rsid w:val="00BD2452"/>
    <w:rsid w:val="00BD330B"/>
    <w:rsid w:val="00BD63C0"/>
    <w:rsid w:val="00BE1219"/>
    <w:rsid w:val="00BE5367"/>
    <w:rsid w:val="00BF0809"/>
    <w:rsid w:val="00BF1E38"/>
    <w:rsid w:val="00BF690C"/>
    <w:rsid w:val="00C00866"/>
    <w:rsid w:val="00C026F6"/>
    <w:rsid w:val="00C10C67"/>
    <w:rsid w:val="00C172EB"/>
    <w:rsid w:val="00C17FE2"/>
    <w:rsid w:val="00C24060"/>
    <w:rsid w:val="00C24D25"/>
    <w:rsid w:val="00C3268A"/>
    <w:rsid w:val="00C451B0"/>
    <w:rsid w:val="00C47552"/>
    <w:rsid w:val="00C55248"/>
    <w:rsid w:val="00C638D4"/>
    <w:rsid w:val="00CB3A59"/>
    <w:rsid w:val="00CC56DA"/>
    <w:rsid w:val="00CD1B7C"/>
    <w:rsid w:val="00CD29DD"/>
    <w:rsid w:val="00CD6B81"/>
    <w:rsid w:val="00CE118A"/>
    <w:rsid w:val="00CE1E77"/>
    <w:rsid w:val="00CE3ABF"/>
    <w:rsid w:val="00CE40D3"/>
    <w:rsid w:val="00CE4237"/>
    <w:rsid w:val="00CE46B4"/>
    <w:rsid w:val="00CE4AEF"/>
    <w:rsid w:val="00CE59A3"/>
    <w:rsid w:val="00CE600C"/>
    <w:rsid w:val="00CE6A1A"/>
    <w:rsid w:val="00CF557A"/>
    <w:rsid w:val="00CF5E36"/>
    <w:rsid w:val="00CF6C02"/>
    <w:rsid w:val="00CF70A0"/>
    <w:rsid w:val="00D01457"/>
    <w:rsid w:val="00D10B2F"/>
    <w:rsid w:val="00D124CB"/>
    <w:rsid w:val="00D1359C"/>
    <w:rsid w:val="00D4689B"/>
    <w:rsid w:val="00D46E2C"/>
    <w:rsid w:val="00D47BC5"/>
    <w:rsid w:val="00D62BB8"/>
    <w:rsid w:val="00D635BB"/>
    <w:rsid w:val="00D64F3C"/>
    <w:rsid w:val="00D734EA"/>
    <w:rsid w:val="00D7667E"/>
    <w:rsid w:val="00D803AC"/>
    <w:rsid w:val="00D83BC7"/>
    <w:rsid w:val="00D916B9"/>
    <w:rsid w:val="00D94EDC"/>
    <w:rsid w:val="00DA1BEE"/>
    <w:rsid w:val="00DB1DD6"/>
    <w:rsid w:val="00DC10EF"/>
    <w:rsid w:val="00DC3890"/>
    <w:rsid w:val="00DC7B0F"/>
    <w:rsid w:val="00DD24F6"/>
    <w:rsid w:val="00DD2CEF"/>
    <w:rsid w:val="00DD598B"/>
    <w:rsid w:val="00DE30F7"/>
    <w:rsid w:val="00DE5260"/>
    <w:rsid w:val="00DF44BE"/>
    <w:rsid w:val="00DF4F89"/>
    <w:rsid w:val="00E15053"/>
    <w:rsid w:val="00E17120"/>
    <w:rsid w:val="00E20E36"/>
    <w:rsid w:val="00E30FC9"/>
    <w:rsid w:val="00E312E6"/>
    <w:rsid w:val="00E4629B"/>
    <w:rsid w:val="00E5260F"/>
    <w:rsid w:val="00E549BA"/>
    <w:rsid w:val="00E645C4"/>
    <w:rsid w:val="00E66322"/>
    <w:rsid w:val="00E663CB"/>
    <w:rsid w:val="00E74F22"/>
    <w:rsid w:val="00E837BB"/>
    <w:rsid w:val="00E853BF"/>
    <w:rsid w:val="00E867EF"/>
    <w:rsid w:val="00E873A5"/>
    <w:rsid w:val="00E92282"/>
    <w:rsid w:val="00EA4349"/>
    <w:rsid w:val="00EA49DE"/>
    <w:rsid w:val="00EA71DB"/>
    <w:rsid w:val="00EB118E"/>
    <w:rsid w:val="00EC780D"/>
    <w:rsid w:val="00ED5EA0"/>
    <w:rsid w:val="00EF217F"/>
    <w:rsid w:val="00EF3387"/>
    <w:rsid w:val="00EF42F4"/>
    <w:rsid w:val="00EF509A"/>
    <w:rsid w:val="00F00BB5"/>
    <w:rsid w:val="00F01CE3"/>
    <w:rsid w:val="00F04EC0"/>
    <w:rsid w:val="00F10E33"/>
    <w:rsid w:val="00F27EEE"/>
    <w:rsid w:val="00F30656"/>
    <w:rsid w:val="00F31CA5"/>
    <w:rsid w:val="00F36AA4"/>
    <w:rsid w:val="00F37CF5"/>
    <w:rsid w:val="00F403E1"/>
    <w:rsid w:val="00F44A58"/>
    <w:rsid w:val="00F44BE9"/>
    <w:rsid w:val="00F45603"/>
    <w:rsid w:val="00F46153"/>
    <w:rsid w:val="00F46CFC"/>
    <w:rsid w:val="00F4780C"/>
    <w:rsid w:val="00F52DC0"/>
    <w:rsid w:val="00F67635"/>
    <w:rsid w:val="00F73DB0"/>
    <w:rsid w:val="00F7570D"/>
    <w:rsid w:val="00F80983"/>
    <w:rsid w:val="00F90307"/>
    <w:rsid w:val="00F93AA2"/>
    <w:rsid w:val="00FA0BD0"/>
    <w:rsid w:val="00FA7F1A"/>
    <w:rsid w:val="00FB3B3F"/>
    <w:rsid w:val="00FC0DE9"/>
    <w:rsid w:val="00FD2475"/>
    <w:rsid w:val="00FD36E0"/>
    <w:rsid w:val="00FD4758"/>
    <w:rsid w:val="00FD6E19"/>
    <w:rsid w:val="00FD7EE9"/>
    <w:rsid w:val="00FE4851"/>
    <w:rsid w:val="00FF0DE9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F3B76"/>
  <w15:docId w15:val="{329D1FA6-251E-4BFF-A07E-C121549B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7C0"/>
  </w:style>
  <w:style w:type="paragraph" w:styleId="Heading1">
    <w:name w:val="heading 1"/>
    <w:basedOn w:val="Normal"/>
    <w:next w:val="Normal"/>
    <w:link w:val="Heading1Char"/>
    <w:uiPriority w:val="9"/>
    <w:qFormat/>
    <w:rsid w:val="00B01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6"/>
    <w:rPr>
      <w:rFonts w:ascii="Segoe UI" w:hAnsi="Segoe UI" w:cs="Segoe UI"/>
      <w:sz w:val="18"/>
      <w:szCs w:val="18"/>
    </w:rPr>
  </w:style>
  <w:style w:type="paragraph" w:customStyle="1" w:styleId="box471687">
    <w:name w:val="box_471687"/>
    <w:basedOn w:val="Normal"/>
    <w:rsid w:val="00C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C24D25"/>
  </w:style>
  <w:style w:type="paragraph" w:styleId="Revision">
    <w:name w:val="Revision"/>
    <w:hidden/>
    <w:uiPriority w:val="99"/>
    <w:semiHidden/>
    <w:rsid w:val="00612B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1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01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1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C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20"/>
  </w:style>
  <w:style w:type="paragraph" w:styleId="Footer">
    <w:name w:val="footer"/>
    <w:basedOn w:val="Normal"/>
    <w:link w:val="FooterChar"/>
    <w:uiPriority w:val="99"/>
    <w:unhideWhenUsed/>
    <w:rsid w:val="00E1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20"/>
  </w:style>
  <w:style w:type="character" w:customStyle="1" w:styleId="Heading4Char">
    <w:name w:val="Heading 4 Char"/>
    <w:basedOn w:val="DefaultParagraphFont"/>
    <w:link w:val="Heading4"/>
    <w:uiPriority w:val="9"/>
    <w:semiHidden/>
    <w:rsid w:val="008415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E8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0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484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805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7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1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3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AZJMDCZ6QSYZ-886166611-13442</_dlc_DocId>
    <_dlc_DocIdUrl xmlns="a494813a-d0d8-4dad-94cb-0d196f36ba15">
      <Url>https://ekoordinacije.vlada.hr/unutarnja-ljudska/_layouts/15/DocIdRedir.aspx?ID=AZJMDCZ6QSYZ-886166611-13442</Url>
      <Description>AZJMDCZ6QSYZ-886166611-13442</Description>
    </_dlc_DocIdUrl>
  </documentManagement>
</p:properties>
</file>

<file path=customXml/itemProps1.xml><?xml version="1.0" encoding="utf-8"?>
<ds:datastoreItem xmlns:ds="http://schemas.openxmlformats.org/officeDocument/2006/customXml" ds:itemID="{8BD9009F-2499-4CE2-8DC4-14FFDEE1F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C7A95-10A9-4232-9148-0288FA1D0CAF}"/>
</file>

<file path=customXml/itemProps3.xml><?xml version="1.0" encoding="utf-8"?>
<ds:datastoreItem xmlns:ds="http://schemas.openxmlformats.org/officeDocument/2006/customXml" ds:itemID="{5A93E6B1-1BD5-4D96-85EE-CFD7573B96B9}"/>
</file>

<file path=customXml/itemProps4.xml><?xml version="1.0" encoding="utf-8"?>
<ds:datastoreItem xmlns:ds="http://schemas.openxmlformats.org/officeDocument/2006/customXml" ds:itemID="{998427C2-A9E4-4EE5-8C9C-1E73B7D6F763}"/>
</file>

<file path=customXml/itemProps5.xml><?xml version="1.0" encoding="utf-8"?>
<ds:datastoreItem xmlns:ds="http://schemas.openxmlformats.org/officeDocument/2006/customXml" ds:itemID="{64ADAB53-6B77-44F4-AD83-08D986812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1709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Pašalić Marija</dc:creator>
  <cp:lastModifiedBy>Bernardica Stipić</cp:lastModifiedBy>
  <cp:revision>11</cp:revision>
  <cp:lastPrinted>2026-02-20T10:07:00Z</cp:lastPrinted>
  <dcterms:created xsi:type="dcterms:W3CDTF">2026-03-26T10:05:00Z</dcterms:created>
  <dcterms:modified xsi:type="dcterms:W3CDTF">2026-03-26T13:32:00Z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b9eefe21-1c9f-4ec0-893e-57c3fa4bcb46</vt:lpwstr>
  </property>
</Properties>
</file>