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D02955" w14:textId="77777777" w:rsidR="009A6DC9" w:rsidRPr="00004BD1" w:rsidRDefault="009A6DC9" w:rsidP="00E108F6">
      <w:pPr>
        <w:rPr>
          <w:rFonts w:ascii="Times New Roman" w:hAnsi="Times New Roman" w:cs="Times New Roman"/>
          <w:sz w:val="24"/>
          <w:szCs w:val="24"/>
        </w:rPr>
      </w:pPr>
    </w:p>
    <w:p w14:paraId="7ACE4C96" w14:textId="77777777" w:rsidR="009A6DC9" w:rsidRPr="00004BD1" w:rsidRDefault="009A6DC9" w:rsidP="00E108F6">
      <w:pPr>
        <w:jc w:val="center"/>
        <w:rPr>
          <w:rFonts w:ascii="Times New Roman" w:hAnsi="Times New Roman" w:cs="Times New Roman"/>
          <w:sz w:val="24"/>
          <w:szCs w:val="24"/>
        </w:rPr>
      </w:pPr>
      <w:r w:rsidRPr="00004BD1">
        <w:rPr>
          <w:rFonts w:ascii="Times New Roman" w:hAnsi="Times New Roman" w:cs="Times New Roman"/>
          <w:noProof/>
          <w:sz w:val="24"/>
          <w:szCs w:val="24"/>
        </w:rPr>
        <w:drawing>
          <wp:inline distT="0" distB="0" distL="0" distR="0" wp14:anchorId="5E5D8388" wp14:editId="448BE1AE">
            <wp:extent cx="504825" cy="685800"/>
            <wp:effectExtent l="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575D04DC" w14:textId="0CE135BB" w:rsidR="009A6DC9" w:rsidRDefault="009A6DC9" w:rsidP="00E108F6">
      <w:pPr>
        <w:spacing w:before="60"/>
        <w:jc w:val="center"/>
        <w:rPr>
          <w:rFonts w:ascii="Times New Roman" w:hAnsi="Times New Roman" w:cs="Times New Roman"/>
          <w:sz w:val="24"/>
          <w:szCs w:val="24"/>
        </w:rPr>
      </w:pPr>
      <w:r w:rsidRPr="00004BD1">
        <w:rPr>
          <w:rFonts w:ascii="Times New Roman" w:hAnsi="Times New Roman" w:cs="Times New Roman"/>
          <w:sz w:val="24"/>
          <w:szCs w:val="24"/>
        </w:rPr>
        <w:t>VLADA REPUBLIKE HRVATSKE</w:t>
      </w:r>
    </w:p>
    <w:p w14:paraId="36D6FA09" w14:textId="77777777" w:rsidR="007E564F" w:rsidRPr="00004BD1" w:rsidRDefault="007E564F" w:rsidP="00E108F6">
      <w:pPr>
        <w:spacing w:before="60"/>
        <w:jc w:val="center"/>
        <w:rPr>
          <w:rFonts w:ascii="Times New Roman" w:hAnsi="Times New Roman" w:cs="Times New Roman"/>
          <w:sz w:val="24"/>
          <w:szCs w:val="24"/>
        </w:rPr>
      </w:pPr>
    </w:p>
    <w:p w14:paraId="26905B31" w14:textId="7982A810" w:rsidR="009A6DC9" w:rsidRPr="00004BD1" w:rsidRDefault="009A6DC9" w:rsidP="00E108F6">
      <w:pPr>
        <w:jc w:val="center"/>
        <w:rPr>
          <w:rFonts w:ascii="Times New Roman" w:hAnsi="Times New Roman" w:cs="Times New Roman"/>
          <w:sz w:val="24"/>
          <w:szCs w:val="24"/>
        </w:rPr>
      </w:pPr>
      <w:r w:rsidRPr="00004BD1">
        <w:rPr>
          <w:rFonts w:ascii="Times New Roman" w:hAnsi="Times New Roman" w:cs="Times New Roman"/>
          <w:sz w:val="24"/>
          <w:szCs w:val="24"/>
        </w:rPr>
        <w:t xml:space="preserve">                                                     </w:t>
      </w:r>
      <w:r w:rsidRPr="00004BD1">
        <w:rPr>
          <w:rFonts w:ascii="Times New Roman" w:hAnsi="Times New Roman" w:cs="Times New Roman"/>
          <w:sz w:val="24"/>
          <w:szCs w:val="24"/>
        </w:rPr>
        <w:tab/>
      </w:r>
      <w:r w:rsidRPr="00004BD1">
        <w:rPr>
          <w:rFonts w:ascii="Times New Roman" w:hAnsi="Times New Roman" w:cs="Times New Roman"/>
          <w:sz w:val="24"/>
          <w:szCs w:val="24"/>
        </w:rPr>
        <w:tab/>
      </w:r>
      <w:r w:rsidRPr="00004BD1">
        <w:rPr>
          <w:rFonts w:ascii="Times New Roman" w:hAnsi="Times New Roman" w:cs="Times New Roman"/>
          <w:sz w:val="24"/>
          <w:szCs w:val="24"/>
        </w:rPr>
        <w:tab/>
      </w:r>
      <w:r w:rsidRPr="00004BD1">
        <w:rPr>
          <w:rFonts w:ascii="Times New Roman" w:hAnsi="Times New Roman" w:cs="Times New Roman"/>
          <w:sz w:val="24"/>
          <w:szCs w:val="24"/>
        </w:rPr>
        <w:tab/>
        <w:t xml:space="preserve"> Zagreb, 2</w:t>
      </w:r>
      <w:r w:rsidR="00F45D7F" w:rsidRPr="00004BD1">
        <w:rPr>
          <w:rFonts w:ascii="Times New Roman" w:hAnsi="Times New Roman" w:cs="Times New Roman"/>
          <w:sz w:val="24"/>
          <w:szCs w:val="24"/>
        </w:rPr>
        <w:t>0</w:t>
      </w:r>
      <w:r w:rsidRPr="00004BD1">
        <w:rPr>
          <w:rFonts w:ascii="Times New Roman" w:hAnsi="Times New Roman" w:cs="Times New Roman"/>
          <w:sz w:val="24"/>
          <w:szCs w:val="24"/>
        </w:rPr>
        <w:t>. travnja 2026.</w:t>
      </w:r>
    </w:p>
    <w:p w14:paraId="0B073687" w14:textId="77777777" w:rsidR="009A6DC9" w:rsidRPr="00004BD1" w:rsidRDefault="009A6DC9" w:rsidP="00E108F6">
      <w:pPr>
        <w:jc w:val="right"/>
        <w:rPr>
          <w:rFonts w:ascii="Times New Roman" w:hAnsi="Times New Roman" w:cs="Times New Roman"/>
          <w:sz w:val="24"/>
          <w:szCs w:val="24"/>
        </w:rPr>
      </w:pPr>
    </w:p>
    <w:p w14:paraId="2EC396B6" w14:textId="77777777" w:rsidR="009A6DC9" w:rsidRPr="00004BD1" w:rsidRDefault="009A6DC9" w:rsidP="00E108F6">
      <w:pPr>
        <w:jc w:val="right"/>
        <w:rPr>
          <w:rFonts w:ascii="Times New Roman" w:hAnsi="Times New Roman" w:cs="Times New Roman"/>
          <w:sz w:val="24"/>
          <w:szCs w:val="24"/>
        </w:rPr>
      </w:pPr>
    </w:p>
    <w:p w14:paraId="20798A67" w14:textId="77777777" w:rsidR="009A6DC9" w:rsidRPr="00004BD1" w:rsidRDefault="009A6DC9" w:rsidP="00E108F6">
      <w:pPr>
        <w:jc w:val="both"/>
        <w:rPr>
          <w:rFonts w:ascii="Times New Roman" w:hAnsi="Times New Roman" w:cs="Times New Roman"/>
          <w:sz w:val="24"/>
          <w:szCs w:val="24"/>
        </w:rPr>
      </w:pPr>
      <w:r w:rsidRPr="00004BD1">
        <w:rPr>
          <w:rFonts w:ascii="Times New Roman" w:hAnsi="Times New Roman" w:cs="Times New Roman"/>
          <w:sz w:val="24"/>
          <w:szCs w:val="24"/>
        </w:rPr>
        <w:t>__________________________________________________________________________</w:t>
      </w:r>
    </w:p>
    <w:tbl>
      <w:tblPr>
        <w:tblW w:w="0" w:type="auto"/>
        <w:tblLook w:val="04A0" w:firstRow="1" w:lastRow="0" w:firstColumn="1" w:lastColumn="0" w:noHBand="0" w:noVBand="1"/>
      </w:tblPr>
      <w:tblGrid>
        <w:gridCol w:w="1947"/>
        <w:gridCol w:w="6984"/>
      </w:tblGrid>
      <w:tr w:rsidR="009A6DC9" w:rsidRPr="00004BD1" w14:paraId="0150436A" w14:textId="77777777" w:rsidTr="00E7621A">
        <w:tc>
          <w:tcPr>
            <w:tcW w:w="1951" w:type="dxa"/>
            <w:hideMark/>
          </w:tcPr>
          <w:p w14:paraId="71BF536D" w14:textId="77777777" w:rsidR="009A6DC9" w:rsidRPr="00004BD1" w:rsidRDefault="009A6DC9" w:rsidP="00E108F6">
            <w:pPr>
              <w:jc w:val="center"/>
              <w:rPr>
                <w:rFonts w:ascii="Times New Roman" w:eastAsia="Times New Roman" w:hAnsi="Times New Roman" w:cs="Times New Roman"/>
                <w:sz w:val="24"/>
                <w:szCs w:val="24"/>
              </w:rPr>
            </w:pPr>
            <w:r w:rsidRPr="00004BD1">
              <w:rPr>
                <w:rFonts w:ascii="Times New Roman" w:eastAsia="Times New Roman" w:hAnsi="Times New Roman" w:cs="Times New Roman"/>
                <w:b/>
                <w:smallCaps/>
                <w:sz w:val="24"/>
                <w:szCs w:val="24"/>
              </w:rPr>
              <w:t>Predlagatelj</w:t>
            </w:r>
            <w:r w:rsidRPr="00004BD1">
              <w:rPr>
                <w:rFonts w:ascii="Times New Roman" w:eastAsia="Times New Roman" w:hAnsi="Times New Roman" w:cs="Times New Roman"/>
                <w:b/>
                <w:sz w:val="24"/>
                <w:szCs w:val="24"/>
              </w:rPr>
              <w:t>:</w:t>
            </w:r>
          </w:p>
        </w:tc>
        <w:tc>
          <w:tcPr>
            <w:tcW w:w="7229" w:type="dxa"/>
            <w:hideMark/>
          </w:tcPr>
          <w:p w14:paraId="4C15F476" w14:textId="3DF973F3" w:rsidR="009A6DC9" w:rsidRPr="00004BD1" w:rsidRDefault="00725DF4" w:rsidP="00725DF4">
            <w:pPr>
              <w:pStyle w:val="NormalWeb"/>
              <w:ind w:left="567" w:hanging="567"/>
              <w:jc w:val="both"/>
            </w:pPr>
            <w:r>
              <w:t>Središnji državni ured za Hrvate izvan Republike Hrvatske</w:t>
            </w:r>
          </w:p>
        </w:tc>
      </w:tr>
    </w:tbl>
    <w:p w14:paraId="7F36E63D" w14:textId="77777777" w:rsidR="009A6DC9" w:rsidRPr="00004BD1" w:rsidRDefault="009A6DC9" w:rsidP="00E108F6">
      <w:pPr>
        <w:jc w:val="both"/>
        <w:rPr>
          <w:rFonts w:ascii="Times New Roman" w:hAnsi="Times New Roman" w:cs="Times New Roman"/>
          <w:sz w:val="24"/>
          <w:szCs w:val="24"/>
        </w:rPr>
      </w:pPr>
      <w:r w:rsidRPr="00004BD1">
        <w:rPr>
          <w:rFonts w:ascii="Times New Roman" w:hAnsi="Times New Roman" w:cs="Times New Roman"/>
          <w:sz w:val="24"/>
          <w:szCs w:val="24"/>
        </w:rPr>
        <w:t>__________________________________________________________________________</w:t>
      </w:r>
    </w:p>
    <w:tbl>
      <w:tblPr>
        <w:tblW w:w="0" w:type="auto"/>
        <w:tblLook w:val="04A0" w:firstRow="1" w:lastRow="0" w:firstColumn="1" w:lastColumn="0" w:noHBand="0" w:noVBand="1"/>
      </w:tblPr>
      <w:tblGrid>
        <w:gridCol w:w="1926"/>
        <w:gridCol w:w="7005"/>
      </w:tblGrid>
      <w:tr w:rsidR="009A6DC9" w:rsidRPr="00004BD1" w14:paraId="37FF366F" w14:textId="77777777" w:rsidTr="00E7621A">
        <w:tc>
          <w:tcPr>
            <w:tcW w:w="1951" w:type="dxa"/>
            <w:hideMark/>
          </w:tcPr>
          <w:p w14:paraId="782B9CDB" w14:textId="619391DE" w:rsidR="009A6DC9" w:rsidRPr="00004BD1" w:rsidRDefault="00AB1714" w:rsidP="00E108F6">
            <w:pPr>
              <w:rPr>
                <w:rFonts w:ascii="Times New Roman" w:hAnsi="Times New Roman" w:cs="Times New Roman"/>
                <w:sz w:val="24"/>
                <w:szCs w:val="24"/>
              </w:rPr>
            </w:pPr>
            <w:r w:rsidRPr="00AB1714">
              <w:rPr>
                <w:rFonts w:ascii="Times New Roman" w:eastAsia="Calibri" w:hAnsi="Times New Roman" w:cs="Arial"/>
                <w:b/>
                <w:bCs/>
                <w:smallCaps/>
                <w:sz w:val="24"/>
                <w:szCs w:val="24"/>
                <w:lang w:eastAsia="en-US"/>
              </w:rPr>
              <w:t>Predmet</w:t>
            </w:r>
            <w:r w:rsidR="009A6DC9" w:rsidRPr="00004BD1">
              <w:rPr>
                <w:rFonts w:ascii="Times New Roman" w:hAnsi="Times New Roman" w:cs="Times New Roman"/>
                <w:sz w:val="24"/>
                <w:szCs w:val="24"/>
              </w:rPr>
              <w:t>:</w:t>
            </w:r>
          </w:p>
        </w:tc>
        <w:tc>
          <w:tcPr>
            <w:tcW w:w="7229" w:type="dxa"/>
            <w:hideMark/>
          </w:tcPr>
          <w:p w14:paraId="3C2D7C1D" w14:textId="77777777" w:rsidR="009A6DC9" w:rsidRPr="00004BD1" w:rsidRDefault="009A6DC9" w:rsidP="00E108F6">
            <w:pPr>
              <w:jc w:val="both"/>
              <w:rPr>
                <w:rFonts w:ascii="Times New Roman" w:hAnsi="Times New Roman" w:cs="Times New Roman"/>
                <w:sz w:val="24"/>
                <w:szCs w:val="24"/>
              </w:rPr>
            </w:pPr>
            <w:r w:rsidRPr="00004BD1">
              <w:rPr>
                <w:rFonts w:ascii="Times New Roman" w:hAnsi="Times New Roman" w:cs="Times New Roman"/>
                <w:sz w:val="24"/>
                <w:szCs w:val="24"/>
              </w:rPr>
              <w:t xml:space="preserve">Prijedlog godišnjeg izvješća o provedbi Zakona o odnosima Republike Hrvatske s Hrvatima izvan Republike Hrvatske za 2025. godinu </w:t>
            </w:r>
          </w:p>
        </w:tc>
      </w:tr>
    </w:tbl>
    <w:p w14:paraId="54D80841" w14:textId="77777777" w:rsidR="009A6DC9" w:rsidRPr="00004BD1" w:rsidRDefault="009A6DC9" w:rsidP="00E108F6">
      <w:pPr>
        <w:jc w:val="both"/>
        <w:rPr>
          <w:rFonts w:ascii="Times New Roman" w:hAnsi="Times New Roman" w:cs="Times New Roman"/>
          <w:sz w:val="24"/>
          <w:szCs w:val="24"/>
        </w:rPr>
      </w:pPr>
      <w:r w:rsidRPr="00004BD1">
        <w:rPr>
          <w:rFonts w:ascii="Times New Roman" w:hAnsi="Times New Roman" w:cs="Times New Roman"/>
          <w:sz w:val="24"/>
          <w:szCs w:val="24"/>
        </w:rPr>
        <w:t>__________________________________________________________________________</w:t>
      </w:r>
    </w:p>
    <w:p w14:paraId="7EC18DD6" w14:textId="77777777" w:rsidR="009A6DC9" w:rsidRPr="00004BD1" w:rsidRDefault="009A6DC9" w:rsidP="00E108F6">
      <w:pPr>
        <w:jc w:val="both"/>
        <w:rPr>
          <w:rFonts w:ascii="Times New Roman" w:hAnsi="Times New Roman" w:cs="Times New Roman"/>
          <w:sz w:val="24"/>
          <w:szCs w:val="24"/>
        </w:rPr>
      </w:pPr>
    </w:p>
    <w:p w14:paraId="626B3DFB" w14:textId="77777777" w:rsidR="009A6DC9" w:rsidRPr="00004BD1" w:rsidRDefault="009A6DC9" w:rsidP="00E108F6">
      <w:pPr>
        <w:jc w:val="both"/>
        <w:rPr>
          <w:rFonts w:ascii="Times New Roman" w:hAnsi="Times New Roman" w:cs="Times New Roman"/>
          <w:sz w:val="24"/>
          <w:szCs w:val="24"/>
        </w:rPr>
      </w:pPr>
    </w:p>
    <w:p w14:paraId="4735AE1C" w14:textId="77777777" w:rsidR="009A6DC9" w:rsidRPr="00004BD1" w:rsidRDefault="009A6DC9" w:rsidP="00E108F6">
      <w:pPr>
        <w:jc w:val="both"/>
        <w:rPr>
          <w:rFonts w:ascii="Times New Roman" w:hAnsi="Times New Roman" w:cs="Times New Roman"/>
          <w:sz w:val="24"/>
          <w:szCs w:val="24"/>
        </w:rPr>
      </w:pPr>
    </w:p>
    <w:p w14:paraId="71653F89" w14:textId="77777777" w:rsidR="009A6DC9" w:rsidRPr="00004BD1" w:rsidRDefault="009A6DC9" w:rsidP="00E108F6">
      <w:pPr>
        <w:jc w:val="both"/>
        <w:rPr>
          <w:rFonts w:ascii="Times New Roman" w:hAnsi="Times New Roman" w:cs="Times New Roman"/>
          <w:sz w:val="24"/>
          <w:szCs w:val="24"/>
        </w:rPr>
      </w:pPr>
    </w:p>
    <w:p w14:paraId="54436307" w14:textId="77777777" w:rsidR="009A6DC9" w:rsidRPr="00004BD1" w:rsidRDefault="009A6DC9" w:rsidP="00E108F6">
      <w:pPr>
        <w:jc w:val="both"/>
        <w:rPr>
          <w:rFonts w:ascii="Times New Roman" w:hAnsi="Times New Roman" w:cs="Times New Roman"/>
          <w:sz w:val="24"/>
          <w:szCs w:val="24"/>
        </w:rPr>
      </w:pPr>
    </w:p>
    <w:p w14:paraId="383AF1EA" w14:textId="77777777" w:rsidR="009A6DC9" w:rsidRPr="00004BD1" w:rsidRDefault="009A6DC9" w:rsidP="00E108F6">
      <w:pPr>
        <w:tabs>
          <w:tab w:val="center" w:pos="4536"/>
          <w:tab w:val="right" w:pos="9072"/>
        </w:tabs>
        <w:rPr>
          <w:rFonts w:ascii="Times New Roman" w:hAnsi="Times New Roman" w:cs="Times New Roman"/>
          <w:sz w:val="24"/>
          <w:szCs w:val="24"/>
        </w:rPr>
      </w:pPr>
    </w:p>
    <w:p w14:paraId="485F66D7" w14:textId="77777777" w:rsidR="009A6DC9" w:rsidRPr="00004BD1" w:rsidRDefault="009A6DC9" w:rsidP="00E108F6">
      <w:pPr>
        <w:rPr>
          <w:rFonts w:ascii="Times New Roman" w:hAnsi="Times New Roman" w:cs="Times New Roman"/>
          <w:sz w:val="24"/>
          <w:szCs w:val="24"/>
        </w:rPr>
      </w:pPr>
    </w:p>
    <w:p w14:paraId="0EF90EDD" w14:textId="77777777" w:rsidR="009A6DC9" w:rsidRPr="00004BD1" w:rsidRDefault="009A6DC9" w:rsidP="00E108F6">
      <w:pPr>
        <w:rPr>
          <w:rFonts w:ascii="Times New Roman" w:hAnsi="Times New Roman" w:cs="Times New Roman"/>
          <w:sz w:val="24"/>
          <w:szCs w:val="24"/>
        </w:rPr>
      </w:pPr>
    </w:p>
    <w:p w14:paraId="03BBF614" w14:textId="77777777" w:rsidR="009A6DC9" w:rsidRPr="00004BD1" w:rsidRDefault="009A6DC9" w:rsidP="00E108F6">
      <w:pPr>
        <w:tabs>
          <w:tab w:val="center" w:pos="4536"/>
          <w:tab w:val="right" w:pos="9072"/>
        </w:tabs>
        <w:rPr>
          <w:rFonts w:ascii="Times New Roman" w:hAnsi="Times New Roman" w:cs="Times New Roman"/>
          <w:sz w:val="24"/>
          <w:szCs w:val="24"/>
        </w:rPr>
      </w:pPr>
    </w:p>
    <w:p w14:paraId="7E7E7D18" w14:textId="799A86E9" w:rsidR="009A6DC9" w:rsidRPr="007E564F" w:rsidRDefault="009A6DC9" w:rsidP="00E108F6">
      <w:pPr>
        <w:rPr>
          <w:rFonts w:ascii="Times New Roman" w:hAnsi="Times New Roman" w:cs="Times New Roman"/>
          <w:sz w:val="22"/>
          <w:szCs w:val="22"/>
        </w:rPr>
      </w:pPr>
    </w:p>
    <w:p w14:paraId="5591F123" w14:textId="77777777" w:rsidR="009A6DC9" w:rsidRPr="007E564F" w:rsidRDefault="009A6DC9" w:rsidP="00E108F6">
      <w:pPr>
        <w:pBdr>
          <w:top w:val="single" w:sz="4" w:space="1" w:color="404040"/>
        </w:pBdr>
        <w:tabs>
          <w:tab w:val="center" w:pos="4536"/>
          <w:tab w:val="right" w:pos="9072"/>
        </w:tabs>
        <w:jc w:val="center"/>
        <w:rPr>
          <w:rFonts w:ascii="Times New Roman" w:hAnsi="Times New Roman" w:cs="Times New Roman"/>
          <w:color w:val="404040"/>
          <w:spacing w:val="20"/>
          <w:sz w:val="22"/>
          <w:szCs w:val="22"/>
        </w:rPr>
      </w:pPr>
      <w:r w:rsidRPr="007E564F">
        <w:rPr>
          <w:rFonts w:ascii="Times New Roman" w:hAnsi="Times New Roman" w:cs="Times New Roman"/>
          <w:color w:val="404040"/>
          <w:spacing w:val="20"/>
          <w:sz w:val="22"/>
          <w:szCs w:val="22"/>
        </w:rPr>
        <w:t>Banski dvori | Trg sv. Marka 2 | 10000 Zagreb | tel. 01 4569 222 | vlada.gov.hr</w:t>
      </w:r>
    </w:p>
    <w:p w14:paraId="5ADCA973" w14:textId="77777777" w:rsidR="009A6DC9" w:rsidRPr="00004BD1" w:rsidRDefault="009A6DC9" w:rsidP="00E108F6">
      <w:pPr>
        <w:rPr>
          <w:rFonts w:ascii="Times New Roman" w:hAnsi="Times New Roman" w:cs="Times New Roman"/>
          <w:sz w:val="24"/>
          <w:szCs w:val="24"/>
        </w:rPr>
      </w:pPr>
    </w:p>
    <w:p w14:paraId="78A694A7" w14:textId="77777777" w:rsidR="00F942E1" w:rsidRPr="00004BD1" w:rsidRDefault="00F942E1" w:rsidP="00E108F6">
      <w:pPr>
        <w:rPr>
          <w:rFonts w:ascii="Times New Roman" w:hAnsi="Times New Roman" w:cs="Times New Roman"/>
          <w:sz w:val="24"/>
          <w:szCs w:val="24"/>
        </w:rPr>
      </w:pPr>
      <w:r w:rsidRPr="00004BD1">
        <w:rPr>
          <w:rFonts w:ascii="Times New Roman" w:hAnsi="Times New Roman" w:cs="Times New Roman"/>
          <w:sz w:val="24"/>
          <w:szCs w:val="24"/>
        </w:rPr>
        <w:br w:type="page"/>
      </w:r>
    </w:p>
    <w:p w14:paraId="4B875181" w14:textId="405ADB94" w:rsidR="000264A7" w:rsidRPr="00004BD1" w:rsidRDefault="001C4256" w:rsidP="00E108F6">
      <w:pPr>
        <w:pStyle w:val="NoSpacing"/>
        <w:spacing w:after="160"/>
        <w:rPr>
          <w:rFonts w:ascii="Times New Roman" w:hAnsi="Times New Roman" w:cs="Times New Roman"/>
          <w:sz w:val="24"/>
          <w:szCs w:val="24"/>
        </w:rPr>
      </w:pPr>
      <w:r w:rsidRPr="00004BD1">
        <w:rPr>
          <w:rFonts w:ascii="Times New Roman" w:hAnsi="Times New Roman" w:cs="Times New Roman"/>
          <w:noProof/>
          <w:sz w:val="24"/>
          <w:szCs w:val="24"/>
        </w:rPr>
        <w:lastRenderedPageBreak/>
        <mc:AlternateContent>
          <mc:Choice Requires="wps">
            <w:drawing>
              <wp:anchor distT="0" distB="0" distL="114300" distR="114300" simplePos="0" relativeHeight="251663360" behindDoc="0" locked="0" layoutInCell="1" allowOverlap="0" wp14:anchorId="78B87516" wp14:editId="5770C4CD">
                <wp:simplePos x="0" y="0"/>
                <wp:positionH relativeFrom="margin">
                  <wp:posOffset>-930910</wp:posOffset>
                </wp:positionH>
                <wp:positionV relativeFrom="margin">
                  <wp:posOffset>7475220</wp:posOffset>
                </wp:positionV>
                <wp:extent cx="7266940" cy="1997075"/>
                <wp:effectExtent l="0" t="0" r="6350" b="3175"/>
                <wp:wrapSquare wrapText="bothSides"/>
                <wp:docPr id="15" name="Tekstni okvir 15" descr="podaci za kontak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66940" cy="1997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7FF441" w14:textId="77777777" w:rsidR="00103A22" w:rsidRPr="00AB4743" w:rsidRDefault="00103A22">
                            <w:pPr>
                              <w:pStyle w:val="Bezrazmaka"/>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128200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8B87516" id="_x0000_t202" coordsize="21600,21600" o:spt="202" path="m,l,21600r21600,l21600,xe">
                <v:stroke joinstyle="miter"/>
                <v:path gradientshapeok="t" o:connecttype="rect"/>
              </v:shapetype>
              <v:shape id="Tekstni okvir 15" o:spid="_x0000_s1026" type="#_x0000_t202" alt="podaci za kontakt" style="position:absolute;margin-left:-73.3pt;margin-top:588.6pt;width:572.2pt;height:157.25pt;z-index:251663360;visibility:visible;mso-wrap-style:square;mso-width-percent:1282;mso-height-percent:0;mso-wrap-distance-left:9pt;mso-wrap-distance-top:0;mso-wrap-distance-right:9pt;mso-wrap-distance-bottom:0;mso-position-horizontal:absolute;mso-position-horizontal-relative:margin;mso-position-vertical:absolute;mso-position-vertical-relative:margin;mso-width-percent:1282;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8CycAIAAEcFAAAOAAAAZHJzL2Uyb0RvYy54bWysVE1v2zAMvQ/YfxB0X5x0a7oYdYqsRYYB&#10;QVssHXpWZKkxKosapcTOfn0p2U6GbpcOu8i0+EiRjx+XV21t2F6hr8AWfDIac6ashLKyTwX/8bD8&#10;8JkzH4QthQGrCn5Qnl/N37+7bFyuzmALplTIyIn1eeMKvg3B5Vnm5VbVwo/AKUtKDViLQL/4lJUo&#10;GvJem+xsPJ5mDWDpEKTynm5vOiWfJ/9aKxnutPYqMFNwii2kE9O5iWc2vxT5Ewq3rWQfhviHKGpR&#10;WXr06OpGBMF2WP3hqq4kggcdRhLqDLSupEo5UDaT8ats1lvhVMqFyPHuSJP/f27l7X7t7pGF9gu0&#10;VMCUhHcrkM+euMka5/MeEzn1uSd0TLTVWMcvpcDIkLg9HPlUbWCSLi/OptPZJ1JJ0k1ms4vxxXlk&#10;PDuZO/Thq4KaRaHgSAVLIYj9yocOOkDiaxaWlTGpaMaypuDTj+fjZHDUkHNjI1al8vduTqEnKRyM&#10;ihhjvyvNqjJlEC9S46lrg2wvqGWElMqGSR90QkeUpiDeYtjjT1G9xbjLgyzSy2DD0biuLGBXsTgv&#10;p7DL5yFk3eH7Svou70hBaDct8RjFDZQHagGEbjq8k8uKqrESPtwLpHGgCtKIhzs6tAFiHXqJsy3g&#10;r7/dRzx1KWk5a2i8Cu5/7gQqzsw3S/0bZ3EQcBA2g2B39TUQ/RNaHk4mkQwwmEHUCPUjTf4ivkIq&#10;YSW9VfDNIF6Hbshpc0i1WCQQTZwTYWXXTg6dHnvroX0U6PoGDNS7tzAMnshf9WGHjYWwsNgF0FVq&#10;0hOLPdE0ranN+80S18Hv/wl12n/zFwAAAP//AwBQSwMEFAAGAAgAAAAhADgP88XhAAAADgEAAA8A&#10;AABkcnMvZG93bnJldi54bWxMj81OwzAQhO9IvIO1SNxaJ1WVkBCnqqr2xIlSCXFz4m2c1D9R7Lbh&#10;7VlOcNyZT7Mz1Wa2ht1wCr13AtJlAgxd61XvOgGnj8PiBViI0ilpvEMB3xhgUz8+VLJU/u7e8XaM&#10;HaMQF0opQMc4lpyHVqOVYelHdOSd/WRlpHPquJrkncKt4askybiVvaMPWo6409hejlcr4BN32XD4&#10;wgFbHLZ7HRvT79+EeH6at6/AIs7xD4bf+lQdaurU+KtTgRkBi3SdZcSSk+b5ChgxRZHTnIakdZHm&#10;wOuK/59R/wAAAP//AwBQSwECLQAUAAYACAAAACEAtoM4kv4AAADhAQAAEwAAAAAAAAAAAAAAAAAA&#10;AAAAW0NvbnRlbnRfVHlwZXNdLnhtbFBLAQItABQABgAIAAAAIQA4/SH/1gAAAJQBAAALAAAAAAAA&#10;AAAAAAAAAC8BAABfcmVscy8ucmVsc1BLAQItABQABgAIAAAAIQDTS8CycAIAAEcFAAAOAAAAAAAA&#10;AAAAAAAAAC4CAABkcnMvZTJvRG9jLnhtbFBLAQItABQABgAIAAAAIQA4D/PF4QAAAA4BAAAPAAAA&#10;AAAAAAAAAAAAAMoEAABkcnMvZG93bnJldi54bWxQSwUGAAAAAAQABADzAAAA2AUAAAAA&#10;" o:allowoverlap="f" filled="f" stroked="f" strokeweight=".5pt">
                <v:textbox inset="0,0,0,0">
                  <w:txbxContent>
                    <w:p w14:paraId="4A7FF441" w14:textId="77777777" w:rsidR="00103A22" w:rsidRPr="00AB4743" w:rsidRDefault="00103A22">
                      <w:pPr>
                        <w:pStyle w:val="Bezrazmaka"/>
                      </w:pPr>
                    </w:p>
                  </w:txbxContent>
                </v:textbox>
                <w10:wrap type="square" anchorx="margin" anchory="margin"/>
              </v:shape>
            </w:pict>
          </mc:Fallback>
        </mc:AlternateContent>
      </w:r>
      <w:r w:rsidRPr="00004BD1">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0" wp14:anchorId="1C3AD766" wp14:editId="18661F40">
                <wp:simplePos x="0" y="0"/>
                <wp:positionH relativeFrom="margin">
                  <wp:posOffset>-737235</wp:posOffset>
                </wp:positionH>
                <wp:positionV relativeFrom="paragraph">
                  <wp:posOffset>1118870</wp:posOffset>
                </wp:positionV>
                <wp:extent cx="6752590" cy="7899400"/>
                <wp:effectExtent l="0" t="0" r="10160" b="6350"/>
                <wp:wrapNone/>
                <wp:docPr id="14" name="Tekstni okvir 14" descr="Naslov izvješć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2590" cy="7899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85F7C3" w14:textId="77777777" w:rsidR="00103A22" w:rsidRPr="00AB4743" w:rsidRDefault="00103A22" w:rsidP="002F4474">
                            <w:pPr>
                              <w:pStyle w:val="Naslov10"/>
                              <w:jc w:val="center"/>
                              <w:rPr>
                                <w:rFonts w:ascii="Times New Roman" w:hAnsi="Times New Roman" w:cs="Times New Roman"/>
                                <w:color w:val="355D7E" w:themeColor="accent1" w:themeShade="80"/>
                                <w:sz w:val="72"/>
                                <w:szCs w:val="72"/>
                              </w:rPr>
                            </w:pPr>
                            <w:bookmarkStart w:id="0" w:name="_Hlk509911828"/>
                            <w:bookmarkStart w:id="1" w:name="_Hlk509911829"/>
                            <w:bookmarkStart w:id="2" w:name="_Hlk509911830"/>
                            <w:bookmarkStart w:id="3" w:name="_Hlk509911831"/>
                            <w:bookmarkStart w:id="4" w:name="_Hlk509911832"/>
                            <w:bookmarkStart w:id="5" w:name="_Hlk509911833"/>
                            <w:r w:rsidRPr="00AB4743">
                              <w:rPr>
                                <w:noProof/>
                              </w:rPr>
                              <w:drawing>
                                <wp:inline distT="0" distB="0" distL="0" distR="0" wp14:anchorId="0FDA2964" wp14:editId="3F729DA6">
                                  <wp:extent cx="847725" cy="1076325"/>
                                  <wp:effectExtent l="0" t="0" r="9525"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7725" cy="1076325"/>
                                          </a:xfrm>
                                          <a:prstGeom prst="rect">
                                            <a:avLst/>
                                          </a:prstGeom>
                                          <a:noFill/>
                                          <a:ln>
                                            <a:noFill/>
                                          </a:ln>
                                        </pic:spPr>
                                      </pic:pic>
                                    </a:graphicData>
                                  </a:graphic>
                                </wp:inline>
                              </w:drawing>
                            </w:r>
                          </w:p>
                          <w:p w14:paraId="4A7EDCAA" w14:textId="77777777" w:rsidR="00103A22" w:rsidRPr="00AB4743" w:rsidRDefault="00103A22" w:rsidP="002F4474"/>
                          <w:p w14:paraId="7FE44404" w14:textId="77777777" w:rsidR="00103A22" w:rsidRPr="00AB4743" w:rsidRDefault="00103A22" w:rsidP="002F4474"/>
                          <w:p w14:paraId="73123A9F" w14:textId="77777777" w:rsidR="00103A22" w:rsidRPr="00AB4743" w:rsidRDefault="00103A22" w:rsidP="002F4474"/>
                          <w:p w14:paraId="1D5FD8A1" w14:textId="77777777" w:rsidR="00103A22" w:rsidRPr="00AB4743" w:rsidRDefault="00103A22" w:rsidP="002F4474"/>
                          <w:p w14:paraId="01065D80" w14:textId="77777777" w:rsidR="00103A22" w:rsidRPr="00AB4743" w:rsidRDefault="00103A22" w:rsidP="00664C09"/>
                          <w:p w14:paraId="6C3DB623" w14:textId="77777777" w:rsidR="00103A22" w:rsidRPr="00AB4743" w:rsidRDefault="00103A22" w:rsidP="007E7353">
                            <w:pPr>
                              <w:pStyle w:val="Naslov10"/>
                              <w:jc w:val="center"/>
                              <w:rPr>
                                <w:rFonts w:ascii="Times New Roman" w:hAnsi="Times New Roman" w:cs="Times New Roman"/>
                                <w:color w:val="355D7E" w:themeColor="accent1" w:themeShade="80"/>
                                <w:sz w:val="64"/>
                                <w:szCs w:val="64"/>
                              </w:rPr>
                            </w:pPr>
                            <w:r w:rsidRPr="00AB4743">
                              <w:rPr>
                                <w:rFonts w:ascii="Times New Roman" w:hAnsi="Times New Roman" w:cs="Times New Roman"/>
                                <w:color w:val="355D7E" w:themeColor="accent1" w:themeShade="80"/>
                                <w:sz w:val="64"/>
                                <w:szCs w:val="64"/>
                              </w:rPr>
                              <w:t>GODIŠNJE IZVJEŠĆE</w:t>
                            </w:r>
                          </w:p>
                          <w:p w14:paraId="1681573A" w14:textId="77777777" w:rsidR="00103A22" w:rsidRPr="00AB4743" w:rsidRDefault="00103A22" w:rsidP="00BF480D">
                            <w:pPr>
                              <w:rPr>
                                <w:rFonts w:ascii="Times New Roman" w:hAnsi="Times New Roman" w:cs="Times New Roman"/>
                                <w:color w:val="355D7E" w:themeColor="accent1" w:themeShade="80"/>
                              </w:rPr>
                            </w:pPr>
                          </w:p>
                          <w:p w14:paraId="7AFC0A7B" w14:textId="77777777" w:rsidR="00103A22" w:rsidRPr="00AB4743" w:rsidRDefault="00103A22" w:rsidP="00BF480D">
                            <w:pPr>
                              <w:rPr>
                                <w:rFonts w:ascii="Times New Roman" w:hAnsi="Times New Roman" w:cs="Times New Roman"/>
                                <w:color w:val="355D7E" w:themeColor="accent1" w:themeShade="80"/>
                              </w:rPr>
                            </w:pPr>
                          </w:p>
                          <w:p w14:paraId="322B1CA7" w14:textId="77777777" w:rsidR="00103A22" w:rsidRPr="00AB4743" w:rsidRDefault="00103A22" w:rsidP="00BF480D">
                            <w:pPr>
                              <w:rPr>
                                <w:rFonts w:ascii="Times New Roman" w:hAnsi="Times New Roman" w:cs="Times New Roman"/>
                                <w:color w:val="355D7E" w:themeColor="accent1" w:themeShade="80"/>
                              </w:rPr>
                            </w:pPr>
                          </w:p>
                          <w:p w14:paraId="3AF6F1D5" w14:textId="5270DD7E" w:rsidR="00103A22" w:rsidRPr="00AB4743" w:rsidRDefault="00103A22" w:rsidP="00BF480D">
                            <w:pPr>
                              <w:pStyle w:val="Naslov10"/>
                              <w:spacing w:after="0"/>
                              <w:jc w:val="center"/>
                              <w:rPr>
                                <w:rFonts w:ascii="Times New Roman" w:hAnsi="Times New Roman" w:cs="Times New Roman"/>
                                <w:b w:val="0"/>
                                <w:color w:val="355D7E" w:themeColor="accent1" w:themeShade="80"/>
                                <w:sz w:val="56"/>
                                <w:szCs w:val="56"/>
                              </w:rPr>
                            </w:pPr>
                            <w:r w:rsidRPr="00AB4743">
                              <w:rPr>
                                <w:rFonts w:ascii="Times New Roman" w:hAnsi="Times New Roman" w:cs="Times New Roman"/>
                                <w:b w:val="0"/>
                                <w:color w:val="355D7E" w:themeColor="accent1" w:themeShade="80"/>
                                <w:sz w:val="56"/>
                                <w:szCs w:val="56"/>
                              </w:rPr>
                              <w:t xml:space="preserve">o provedbi Zakona o odnosima Republike Hrvatske s Hrvatima izvan Republike Hrvatske </w:t>
                            </w:r>
                          </w:p>
                          <w:p w14:paraId="2EA856F1" w14:textId="566CDF49" w:rsidR="00103A22" w:rsidRPr="00AB4743" w:rsidRDefault="00103A22" w:rsidP="00BF480D">
                            <w:pPr>
                              <w:pStyle w:val="Naslov10"/>
                              <w:spacing w:after="0"/>
                              <w:jc w:val="center"/>
                              <w:rPr>
                                <w:rFonts w:ascii="Times New Roman" w:hAnsi="Times New Roman" w:cs="Times New Roman"/>
                                <w:b w:val="0"/>
                                <w:color w:val="355D7E" w:themeColor="accent1" w:themeShade="80"/>
                                <w:sz w:val="56"/>
                                <w:szCs w:val="56"/>
                              </w:rPr>
                            </w:pPr>
                            <w:r w:rsidRPr="00AB4743">
                              <w:rPr>
                                <w:rFonts w:ascii="Times New Roman" w:hAnsi="Times New Roman" w:cs="Times New Roman"/>
                                <w:b w:val="0"/>
                                <w:color w:val="355D7E" w:themeColor="accent1" w:themeShade="80"/>
                                <w:sz w:val="56"/>
                                <w:szCs w:val="56"/>
                              </w:rPr>
                              <w:t>za 202</w:t>
                            </w:r>
                            <w:r w:rsidR="00894892">
                              <w:rPr>
                                <w:rFonts w:ascii="Times New Roman" w:hAnsi="Times New Roman" w:cs="Times New Roman"/>
                                <w:b w:val="0"/>
                                <w:color w:val="355D7E" w:themeColor="accent1" w:themeShade="80"/>
                                <w:sz w:val="56"/>
                                <w:szCs w:val="56"/>
                              </w:rPr>
                              <w:t>5</w:t>
                            </w:r>
                            <w:r w:rsidRPr="00AB4743">
                              <w:rPr>
                                <w:rFonts w:ascii="Times New Roman" w:hAnsi="Times New Roman" w:cs="Times New Roman"/>
                                <w:b w:val="0"/>
                                <w:color w:val="355D7E" w:themeColor="accent1" w:themeShade="80"/>
                                <w:sz w:val="56"/>
                                <w:szCs w:val="56"/>
                              </w:rPr>
                              <w:t>.</w:t>
                            </w:r>
                            <w:bookmarkEnd w:id="0"/>
                            <w:bookmarkEnd w:id="1"/>
                            <w:bookmarkEnd w:id="2"/>
                            <w:bookmarkEnd w:id="3"/>
                            <w:bookmarkEnd w:id="4"/>
                            <w:bookmarkEnd w:id="5"/>
                          </w:p>
                          <w:p w14:paraId="0B1C17DF" w14:textId="77777777" w:rsidR="00103A22" w:rsidRPr="00AB4743" w:rsidRDefault="00103A22" w:rsidP="002F4474"/>
                          <w:p w14:paraId="4FCC81F4" w14:textId="77777777" w:rsidR="00103A22" w:rsidRPr="00AB4743" w:rsidRDefault="00103A22" w:rsidP="002F4474"/>
                          <w:p w14:paraId="73A25377" w14:textId="77777777" w:rsidR="00103A22" w:rsidRPr="00AB4743" w:rsidRDefault="00103A22" w:rsidP="002F4474"/>
                          <w:p w14:paraId="3568F6AA" w14:textId="77777777" w:rsidR="00103A22" w:rsidRPr="00AB4743" w:rsidRDefault="00103A22" w:rsidP="002F4474"/>
                          <w:p w14:paraId="16CBAA1B" w14:textId="77777777" w:rsidR="00103A22" w:rsidRPr="00AB4743" w:rsidRDefault="00103A22" w:rsidP="002F4474"/>
                          <w:p w14:paraId="1E499930" w14:textId="77777777" w:rsidR="00103A22" w:rsidRPr="00AB4743" w:rsidRDefault="00103A22" w:rsidP="002F4474"/>
                          <w:p w14:paraId="088695F1" w14:textId="77777777" w:rsidR="00103A22" w:rsidRPr="00AB4743" w:rsidRDefault="00103A22" w:rsidP="002F4474"/>
                          <w:p w14:paraId="2E32E750" w14:textId="77777777" w:rsidR="00103A22" w:rsidRPr="00AB4743" w:rsidRDefault="00103A22" w:rsidP="002F4474"/>
                          <w:p w14:paraId="71E0BAB5" w14:textId="77777777" w:rsidR="00103A22" w:rsidRPr="00AB4743" w:rsidRDefault="00103A22" w:rsidP="002F4474"/>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3AD766" id="Tekstni okvir 14" o:spid="_x0000_s1027" type="#_x0000_t202" alt="Naslov izvješća" style="position:absolute;margin-left:-58.05pt;margin-top:88.1pt;width:531.7pt;height:62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fhhdAIAAE4FAAAOAAAAZHJzL2Uyb0RvYy54bWysVE1v2zAMvQ/YfxB0X5x0S9sYdYosRYYB&#10;QVusHXpWZKkxKosapcTOfv0o2U6GbpcOu8i0+Ejx45FX121t2F6hr8AWfDIac6ashLKyzwX//rj6&#10;cMmZD8KWwoBVBT8oz6/n799dNS5XZ7AFUypk5MT6vHEF34bg8izzcqtq4UfglCWlBqxFoF98zkoU&#10;DXmvTXY2Hp9nDWDpEKTynm5vOiWfJ/9aKxnutPYqMFNwii2kE9O5iWc2vxL5Mwq3rWQfhviHKGpR&#10;WXr06OpGBMF2WP3hqq4kggcdRhLqDLSupEo5UDaT8atsHrbCqZQLFce7Y5n8/3Mrb/cP7h5ZaD9D&#10;Sw1MSXi3BvniqTZZ43zeY2JNfe4JHRNtNdbxSykwMqTaHo71VG1gki7PL6Zn0xmpJOkuLmezT+NU&#10;8exk7tCHLwpqFoWCIzUshSD2ax9iACIfIPE1C6vKmNQ0Y1lDT3ycjpPBUUMWxkasSu3v3ZxCT1I4&#10;GBUxxn5TmlVlyiBeJOKppUG2F0QZIaWyYRJpkvwSOqI0BfEWwx5/iuotxl0ew8tgw9G4rixg17E4&#10;L6ewy5chZN3h+076Lu9YgtBuWko8tpySizcbKA/EBIRuSLyTq4qashY+3AukqaBG0qSHOzq0ASo+&#10;9BJnW8Cff7uPeCIraTlraMoK7n/sBCrOzFdLNI4jOQg4CJtBsLt6CdSFCe0QJ5NIBhjMIGqE+okW&#10;wCK+QiphJb1V8M0gLkM367RApFosEogGz4mwtg9ODoSPFHtsnwS6noeBKHwLw/yJ/BUdO2xsp4XF&#10;LoCuEldPVezrTUObiNMvmLgVfv9PqNManP8CAAD//wMAUEsDBBQABgAIAAAAIQAslZpq4wAAAA0B&#10;AAAPAAAAZHJzL2Rvd25yZXYueG1sTI/LTsMwEEX3SPyDNUjsWsdpSSHEqRAVQkhd0PJYO/GQRI3t&#10;KHYe5esZVrCcuUd3zmTb2bRsxN43zkoQywgY2tLpxlYS3t+eFrfAfFBWq9ZZlHBGD9v88iJTqXaT&#10;PeB4DBWjEutTJaEOoUs592WNRvml69BS9uV6owKNfcV1ryYqNy2PoyjhRjWWLtSqw8cay9NxMBJe&#10;v4uPZP85nKfdy2484Ol5uBErKa+v5od7YAHn8AfDrz6pQ05OhRus9qyVsBAiEcRSskliYITcrTcr&#10;YAVt1nEUA88z/v+L/AcAAP//AwBQSwECLQAUAAYACAAAACEAtoM4kv4AAADhAQAAEwAAAAAAAAAA&#10;AAAAAAAAAAAAW0NvbnRlbnRfVHlwZXNdLnhtbFBLAQItABQABgAIAAAAIQA4/SH/1gAAAJQBAAAL&#10;AAAAAAAAAAAAAAAAAC8BAABfcmVscy8ucmVsc1BLAQItABQABgAIAAAAIQCO0fhhdAIAAE4FAAAO&#10;AAAAAAAAAAAAAAAAAC4CAABkcnMvZTJvRG9jLnhtbFBLAQItABQABgAIAAAAIQAslZpq4wAAAA0B&#10;AAAPAAAAAAAAAAAAAAAAAM4EAABkcnMvZG93bnJldi54bWxQSwUGAAAAAAQABADzAAAA3gUAAAAA&#10;" o:allowoverlap="f" filled="f" stroked="f" strokeweight=".5pt">
                <v:textbox inset="0,0,0,0">
                  <w:txbxContent>
                    <w:p w14:paraId="4C85F7C3" w14:textId="77777777" w:rsidR="00103A22" w:rsidRPr="00AB4743" w:rsidRDefault="00103A22" w:rsidP="002F4474">
                      <w:pPr>
                        <w:pStyle w:val="Naslov10"/>
                        <w:jc w:val="center"/>
                        <w:rPr>
                          <w:rFonts w:ascii="Times New Roman" w:hAnsi="Times New Roman" w:cs="Times New Roman"/>
                          <w:color w:val="355D7E" w:themeColor="accent1" w:themeShade="80"/>
                          <w:sz w:val="72"/>
                          <w:szCs w:val="72"/>
                        </w:rPr>
                      </w:pPr>
                      <w:bookmarkStart w:id="6" w:name="_Hlk509911828"/>
                      <w:bookmarkStart w:id="7" w:name="_Hlk509911829"/>
                      <w:bookmarkStart w:id="8" w:name="_Hlk509911830"/>
                      <w:bookmarkStart w:id="9" w:name="_Hlk509911831"/>
                      <w:bookmarkStart w:id="10" w:name="_Hlk509911832"/>
                      <w:bookmarkStart w:id="11" w:name="_Hlk509911833"/>
                      <w:r w:rsidRPr="00AB4743">
                        <w:rPr>
                          <w:noProof/>
                        </w:rPr>
                        <w:drawing>
                          <wp:inline distT="0" distB="0" distL="0" distR="0" wp14:anchorId="0FDA2964" wp14:editId="3F729DA6">
                            <wp:extent cx="847725" cy="1076325"/>
                            <wp:effectExtent l="0" t="0" r="9525"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7725" cy="1076325"/>
                                    </a:xfrm>
                                    <a:prstGeom prst="rect">
                                      <a:avLst/>
                                    </a:prstGeom>
                                    <a:noFill/>
                                    <a:ln>
                                      <a:noFill/>
                                    </a:ln>
                                  </pic:spPr>
                                </pic:pic>
                              </a:graphicData>
                            </a:graphic>
                          </wp:inline>
                        </w:drawing>
                      </w:r>
                    </w:p>
                    <w:p w14:paraId="4A7EDCAA" w14:textId="77777777" w:rsidR="00103A22" w:rsidRPr="00AB4743" w:rsidRDefault="00103A22" w:rsidP="002F4474"/>
                    <w:p w14:paraId="7FE44404" w14:textId="77777777" w:rsidR="00103A22" w:rsidRPr="00AB4743" w:rsidRDefault="00103A22" w:rsidP="002F4474"/>
                    <w:p w14:paraId="73123A9F" w14:textId="77777777" w:rsidR="00103A22" w:rsidRPr="00AB4743" w:rsidRDefault="00103A22" w:rsidP="002F4474"/>
                    <w:p w14:paraId="1D5FD8A1" w14:textId="77777777" w:rsidR="00103A22" w:rsidRPr="00AB4743" w:rsidRDefault="00103A22" w:rsidP="002F4474"/>
                    <w:p w14:paraId="01065D80" w14:textId="77777777" w:rsidR="00103A22" w:rsidRPr="00AB4743" w:rsidRDefault="00103A22" w:rsidP="00664C09"/>
                    <w:p w14:paraId="6C3DB623" w14:textId="77777777" w:rsidR="00103A22" w:rsidRPr="00AB4743" w:rsidRDefault="00103A22" w:rsidP="007E7353">
                      <w:pPr>
                        <w:pStyle w:val="Naslov10"/>
                        <w:jc w:val="center"/>
                        <w:rPr>
                          <w:rFonts w:ascii="Times New Roman" w:hAnsi="Times New Roman" w:cs="Times New Roman"/>
                          <w:color w:val="355D7E" w:themeColor="accent1" w:themeShade="80"/>
                          <w:sz w:val="64"/>
                          <w:szCs w:val="64"/>
                        </w:rPr>
                      </w:pPr>
                      <w:r w:rsidRPr="00AB4743">
                        <w:rPr>
                          <w:rFonts w:ascii="Times New Roman" w:hAnsi="Times New Roman" w:cs="Times New Roman"/>
                          <w:color w:val="355D7E" w:themeColor="accent1" w:themeShade="80"/>
                          <w:sz w:val="64"/>
                          <w:szCs w:val="64"/>
                        </w:rPr>
                        <w:t>GODIŠNJE IZVJEŠĆE</w:t>
                      </w:r>
                    </w:p>
                    <w:p w14:paraId="1681573A" w14:textId="77777777" w:rsidR="00103A22" w:rsidRPr="00AB4743" w:rsidRDefault="00103A22" w:rsidP="00BF480D">
                      <w:pPr>
                        <w:rPr>
                          <w:rFonts w:ascii="Times New Roman" w:hAnsi="Times New Roman" w:cs="Times New Roman"/>
                          <w:color w:val="355D7E" w:themeColor="accent1" w:themeShade="80"/>
                        </w:rPr>
                      </w:pPr>
                    </w:p>
                    <w:p w14:paraId="7AFC0A7B" w14:textId="77777777" w:rsidR="00103A22" w:rsidRPr="00AB4743" w:rsidRDefault="00103A22" w:rsidP="00BF480D">
                      <w:pPr>
                        <w:rPr>
                          <w:rFonts w:ascii="Times New Roman" w:hAnsi="Times New Roman" w:cs="Times New Roman"/>
                          <w:color w:val="355D7E" w:themeColor="accent1" w:themeShade="80"/>
                        </w:rPr>
                      </w:pPr>
                    </w:p>
                    <w:p w14:paraId="322B1CA7" w14:textId="77777777" w:rsidR="00103A22" w:rsidRPr="00AB4743" w:rsidRDefault="00103A22" w:rsidP="00BF480D">
                      <w:pPr>
                        <w:rPr>
                          <w:rFonts w:ascii="Times New Roman" w:hAnsi="Times New Roman" w:cs="Times New Roman"/>
                          <w:color w:val="355D7E" w:themeColor="accent1" w:themeShade="80"/>
                        </w:rPr>
                      </w:pPr>
                    </w:p>
                    <w:p w14:paraId="3AF6F1D5" w14:textId="5270DD7E" w:rsidR="00103A22" w:rsidRPr="00AB4743" w:rsidRDefault="00103A22" w:rsidP="00BF480D">
                      <w:pPr>
                        <w:pStyle w:val="Naslov10"/>
                        <w:spacing w:after="0"/>
                        <w:jc w:val="center"/>
                        <w:rPr>
                          <w:rFonts w:ascii="Times New Roman" w:hAnsi="Times New Roman" w:cs="Times New Roman"/>
                          <w:b w:val="0"/>
                          <w:color w:val="355D7E" w:themeColor="accent1" w:themeShade="80"/>
                          <w:sz w:val="56"/>
                          <w:szCs w:val="56"/>
                        </w:rPr>
                      </w:pPr>
                      <w:r w:rsidRPr="00AB4743">
                        <w:rPr>
                          <w:rFonts w:ascii="Times New Roman" w:hAnsi="Times New Roman" w:cs="Times New Roman"/>
                          <w:b w:val="0"/>
                          <w:color w:val="355D7E" w:themeColor="accent1" w:themeShade="80"/>
                          <w:sz w:val="56"/>
                          <w:szCs w:val="56"/>
                        </w:rPr>
                        <w:t xml:space="preserve">o provedbi Zakona o odnosima Republike Hrvatske s Hrvatima izvan Republike Hrvatske </w:t>
                      </w:r>
                    </w:p>
                    <w:p w14:paraId="2EA856F1" w14:textId="566CDF49" w:rsidR="00103A22" w:rsidRPr="00AB4743" w:rsidRDefault="00103A22" w:rsidP="00BF480D">
                      <w:pPr>
                        <w:pStyle w:val="Naslov10"/>
                        <w:spacing w:after="0"/>
                        <w:jc w:val="center"/>
                        <w:rPr>
                          <w:rFonts w:ascii="Times New Roman" w:hAnsi="Times New Roman" w:cs="Times New Roman"/>
                          <w:b w:val="0"/>
                          <w:color w:val="355D7E" w:themeColor="accent1" w:themeShade="80"/>
                          <w:sz w:val="56"/>
                          <w:szCs w:val="56"/>
                        </w:rPr>
                      </w:pPr>
                      <w:r w:rsidRPr="00AB4743">
                        <w:rPr>
                          <w:rFonts w:ascii="Times New Roman" w:hAnsi="Times New Roman" w:cs="Times New Roman"/>
                          <w:b w:val="0"/>
                          <w:color w:val="355D7E" w:themeColor="accent1" w:themeShade="80"/>
                          <w:sz w:val="56"/>
                          <w:szCs w:val="56"/>
                        </w:rPr>
                        <w:t>za 202</w:t>
                      </w:r>
                      <w:r w:rsidR="00894892">
                        <w:rPr>
                          <w:rFonts w:ascii="Times New Roman" w:hAnsi="Times New Roman" w:cs="Times New Roman"/>
                          <w:b w:val="0"/>
                          <w:color w:val="355D7E" w:themeColor="accent1" w:themeShade="80"/>
                          <w:sz w:val="56"/>
                          <w:szCs w:val="56"/>
                        </w:rPr>
                        <w:t>5</w:t>
                      </w:r>
                      <w:r w:rsidRPr="00AB4743">
                        <w:rPr>
                          <w:rFonts w:ascii="Times New Roman" w:hAnsi="Times New Roman" w:cs="Times New Roman"/>
                          <w:b w:val="0"/>
                          <w:color w:val="355D7E" w:themeColor="accent1" w:themeShade="80"/>
                          <w:sz w:val="56"/>
                          <w:szCs w:val="56"/>
                        </w:rPr>
                        <w:t>.</w:t>
                      </w:r>
                      <w:bookmarkEnd w:id="6"/>
                      <w:bookmarkEnd w:id="7"/>
                      <w:bookmarkEnd w:id="8"/>
                      <w:bookmarkEnd w:id="9"/>
                      <w:bookmarkEnd w:id="10"/>
                      <w:bookmarkEnd w:id="11"/>
                    </w:p>
                    <w:p w14:paraId="0B1C17DF" w14:textId="77777777" w:rsidR="00103A22" w:rsidRPr="00AB4743" w:rsidRDefault="00103A22" w:rsidP="002F4474"/>
                    <w:p w14:paraId="4FCC81F4" w14:textId="77777777" w:rsidR="00103A22" w:rsidRPr="00AB4743" w:rsidRDefault="00103A22" w:rsidP="002F4474"/>
                    <w:p w14:paraId="73A25377" w14:textId="77777777" w:rsidR="00103A22" w:rsidRPr="00AB4743" w:rsidRDefault="00103A22" w:rsidP="002F4474"/>
                    <w:p w14:paraId="3568F6AA" w14:textId="77777777" w:rsidR="00103A22" w:rsidRPr="00AB4743" w:rsidRDefault="00103A22" w:rsidP="002F4474"/>
                    <w:p w14:paraId="16CBAA1B" w14:textId="77777777" w:rsidR="00103A22" w:rsidRPr="00AB4743" w:rsidRDefault="00103A22" w:rsidP="002F4474"/>
                    <w:p w14:paraId="1E499930" w14:textId="77777777" w:rsidR="00103A22" w:rsidRPr="00AB4743" w:rsidRDefault="00103A22" w:rsidP="002F4474"/>
                    <w:p w14:paraId="088695F1" w14:textId="77777777" w:rsidR="00103A22" w:rsidRPr="00AB4743" w:rsidRDefault="00103A22" w:rsidP="002F4474"/>
                    <w:p w14:paraId="2E32E750" w14:textId="77777777" w:rsidR="00103A22" w:rsidRPr="00AB4743" w:rsidRDefault="00103A22" w:rsidP="002F4474"/>
                    <w:p w14:paraId="71E0BAB5" w14:textId="77777777" w:rsidR="00103A22" w:rsidRPr="00AB4743" w:rsidRDefault="00103A22" w:rsidP="002F4474"/>
                  </w:txbxContent>
                </v:textbox>
                <w10:wrap anchorx="margin"/>
              </v:shape>
            </w:pict>
          </mc:Fallback>
        </mc:AlternateContent>
      </w:r>
      <w:r w:rsidR="000264A7" w:rsidRPr="00004BD1">
        <w:rPr>
          <w:rFonts w:ascii="Times New Roman" w:hAnsi="Times New Roman" w:cs="Times New Roman"/>
          <w:sz w:val="24"/>
          <w:szCs w:val="24"/>
        </w:rPr>
        <w:br w:type="page"/>
      </w:r>
    </w:p>
    <w:bookmarkStart w:id="6" w:name="_Toc227251902" w:displacedByCustomXml="next"/>
    <w:bookmarkStart w:id="7" w:name="_Toc225345363" w:displacedByCustomXml="next"/>
    <w:bookmarkStart w:id="8" w:name="_Toc224559995" w:displacedByCustomXml="next"/>
    <w:bookmarkStart w:id="9" w:name="_Toc223595009" w:displacedByCustomXml="next"/>
    <w:bookmarkStart w:id="10" w:name="_Toc223594966" w:displacedByCustomXml="next"/>
    <w:bookmarkStart w:id="11" w:name="_Toc223594724" w:displacedByCustomXml="next"/>
    <w:bookmarkStart w:id="12" w:name="_Toc163238655" w:displacedByCustomXml="next"/>
    <w:bookmarkStart w:id="13" w:name="_Toc130224244" w:displacedByCustomXml="next"/>
    <w:bookmarkStart w:id="14" w:name="_Toc130223671" w:displacedByCustomXml="next"/>
    <w:bookmarkStart w:id="15" w:name="_Toc8564415" w:displacedByCustomXml="next"/>
    <w:bookmarkStart w:id="16" w:name="_Toc9237276" w:displacedByCustomXml="next"/>
    <w:bookmarkStart w:id="17" w:name="_Toc9498768" w:displacedByCustomXml="next"/>
    <w:bookmarkStart w:id="18" w:name="_Toc9501141" w:displacedByCustomXml="next"/>
    <w:bookmarkStart w:id="19" w:name="_Toc66894309" w:displacedByCustomXml="next"/>
    <w:bookmarkStart w:id="20" w:name="_Toc130384201" w:displacedByCustomXml="next"/>
    <w:bookmarkStart w:id="21" w:name="_Toc191626584" w:displacedByCustomXml="next"/>
    <w:bookmarkStart w:id="22" w:name="_Toc223451014" w:displacedByCustomXml="next"/>
    <w:bookmarkStart w:id="23" w:name="_Toc225513219" w:displacedByCustomXml="next"/>
    <w:sdt>
      <w:sdtPr>
        <w:rPr>
          <w:rFonts w:asciiTheme="minorHAnsi" w:eastAsiaTheme="minorEastAsia" w:hAnsiTheme="minorHAnsi" w:cstheme="minorBidi"/>
          <w:caps w:val="0"/>
          <w:color w:val="auto"/>
          <w:sz w:val="24"/>
          <w:szCs w:val="24"/>
        </w:rPr>
        <w:id w:val="43192264"/>
        <w:docPartObj>
          <w:docPartGallery w:val="Table of Contents"/>
          <w:docPartUnique/>
        </w:docPartObj>
      </w:sdtPr>
      <w:sdtEndPr/>
      <w:sdtContent>
        <w:p w14:paraId="67CC54B9" w14:textId="77777777" w:rsidR="003F61CC" w:rsidRPr="003F61CC" w:rsidRDefault="003E190D" w:rsidP="00E108F6">
          <w:pPr>
            <w:pStyle w:val="Heading1"/>
            <w:numPr>
              <w:ilvl w:val="0"/>
              <w:numId w:val="0"/>
            </w:numPr>
            <w:spacing w:after="160"/>
            <w:rPr>
              <w:noProof/>
              <w:sz w:val="24"/>
              <w:szCs w:val="24"/>
            </w:rPr>
          </w:pPr>
          <w:r w:rsidRPr="00B20E0A">
            <w:rPr>
              <w:rFonts w:eastAsiaTheme="minorEastAsia"/>
              <w:b/>
              <w:bCs/>
              <w:color w:val="auto"/>
              <w:sz w:val="24"/>
              <w:szCs w:val="24"/>
            </w:rPr>
            <w:t>Sadržaj</w:t>
          </w:r>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r w:rsidR="0023644E" w:rsidRPr="003F61CC">
            <w:rPr>
              <w:b/>
              <w:sz w:val="24"/>
              <w:szCs w:val="24"/>
            </w:rPr>
            <w:fldChar w:fldCharType="begin"/>
          </w:r>
          <w:r w:rsidR="00294688" w:rsidRPr="003F61CC">
            <w:rPr>
              <w:sz w:val="24"/>
              <w:szCs w:val="24"/>
            </w:rPr>
            <w:instrText xml:space="preserve"> TOC \o "1-3" \h \z \u </w:instrText>
          </w:r>
          <w:r w:rsidR="0023644E" w:rsidRPr="003F61CC">
            <w:rPr>
              <w:b/>
              <w:sz w:val="24"/>
              <w:szCs w:val="24"/>
            </w:rPr>
            <w:fldChar w:fldCharType="separate"/>
          </w:r>
        </w:p>
        <w:p w14:paraId="0512AD65" w14:textId="6D893145" w:rsidR="003F61CC" w:rsidRPr="003F61CC" w:rsidRDefault="00C821B8">
          <w:pPr>
            <w:pStyle w:val="TOC1"/>
            <w:rPr>
              <w:rFonts w:ascii="Times New Roman" w:hAnsi="Times New Roman" w:cs="Times New Roman"/>
              <w:b w:val="0"/>
              <w:kern w:val="2"/>
              <w:sz w:val="24"/>
              <w:szCs w:val="24"/>
              <w14:ligatures w14:val="standardContextual"/>
            </w:rPr>
          </w:pPr>
          <w:hyperlink w:anchor="_Toc227251903" w:history="1">
            <w:r w:rsidR="003F61CC" w:rsidRPr="003F61CC">
              <w:rPr>
                <w:rStyle w:val="Hyperlink"/>
                <w:rFonts w:ascii="Times New Roman" w:hAnsi="Times New Roman" w:cs="Times New Roman"/>
                <w:sz w:val="24"/>
                <w:szCs w:val="24"/>
              </w:rPr>
              <w:t>1.</w:t>
            </w:r>
            <w:r w:rsidR="003F61CC" w:rsidRPr="003F61CC">
              <w:rPr>
                <w:rFonts w:ascii="Times New Roman" w:hAnsi="Times New Roman" w:cs="Times New Roman"/>
                <w:b w:val="0"/>
                <w:kern w:val="2"/>
                <w:sz w:val="24"/>
                <w:szCs w:val="24"/>
                <w14:ligatures w14:val="standardContextual"/>
              </w:rPr>
              <w:tab/>
            </w:r>
            <w:r w:rsidR="003F61CC" w:rsidRPr="003F61CC">
              <w:rPr>
                <w:rStyle w:val="Hyperlink"/>
                <w:rFonts w:ascii="Times New Roman" w:hAnsi="Times New Roman" w:cs="Times New Roman"/>
                <w:sz w:val="24"/>
                <w:szCs w:val="24"/>
              </w:rPr>
              <w:t>PREDGOVOR DRŽAVNOG TAJNIKA</w:t>
            </w:r>
            <w:r w:rsidR="003F61CC" w:rsidRPr="003F61CC">
              <w:rPr>
                <w:rFonts w:ascii="Times New Roman" w:hAnsi="Times New Roman" w:cs="Times New Roman"/>
                <w:webHidden/>
                <w:sz w:val="24"/>
                <w:szCs w:val="24"/>
              </w:rPr>
              <w:tab/>
            </w:r>
            <w:r w:rsidR="003F61CC" w:rsidRPr="003F61CC">
              <w:rPr>
                <w:rFonts w:ascii="Times New Roman" w:hAnsi="Times New Roman" w:cs="Times New Roman"/>
                <w:webHidden/>
                <w:sz w:val="24"/>
                <w:szCs w:val="24"/>
              </w:rPr>
              <w:fldChar w:fldCharType="begin"/>
            </w:r>
            <w:r w:rsidR="003F61CC" w:rsidRPr="003F61CC">
              <w:rPr>
                <w:rFonts w:ascii="Times New Roman" w:hAnsi="Times New Roman" w:cs="Times New Roman"/>
                <w:webHidden/>
                <w:sz w:val="24"/>
                <w:szCs w:val="24"/>
              </w:rPr>
              <w:instrText xml:space="preserve"> PAGEREF _Toc227251903 \h </w:instrText>
            </w:r>
            <w:r w:rsidR="003F61CC" w:rsidRPr="003F61CC">
              <w:rPr>
                <w:rFonts w:ascii="Times New Roman" w:hAnsi="Times New Roman" w:cs="Times New Roman"/>
                <w:webHidden/>
                <w:sz w:val="24"/>
                <w:szCs w:val="24"/>
              </w:rPr>
            </w:r>
            <w:r w:rsidR="003F61CC" w:rsidRPr="003F61CC">
              <w:rPr>
                <w:rFonts w:ascii="Times New Roman" w:hAnsi="Times New Roman" w:cs="Times New Roman"/>
                <w:webHidden/>
                <w:sz w:val="24"/>
                <w:szCs w:val="24"/>
              </w:rPr>
              <w:fldChar w:fldCharType="separate"/>
            </w:r>
            <w:r w:rsidR="00CC1EE8">
              <w:rPr>
                <w:rFonts w:ascii="Times New Roman" w:hAnsi="Times New Roman" w:cs="Times New Roman"/>
                <w:webHidden/>
                <w:sz w:val="24"/>
                <w:szCs w:val="24"/>
              </w:rPr>
              <w:t>1</w:t>
            </w:r>
            <w:r w:rsidR="003F61CC" w:rsidRPr="003F61CC">
              <w:rPr>
                <w:rFonts w:ascii="Times New Roman" w:hAnsi="Times New Roman" w:cs="Times New Roman"/>
                <w:webHidden/>
                <w:sz w:val="24"/>
                <w:szCs w:val="24"/>
              </w:rPr>
              <w:fldChar w:fldCharType="end"/>
            </w:r>
          </w:hyperlink>
        </w:p>
        <w:p w14:paraId="3892BB75" w14:textId="6FB8B5E7" w:rsidR="003F61CC" w:rsidRPr="003F61CC" w:rsidRDefault="00C821B8">
          <w:pPr>
            <w:pStyle w:val="TOC1"/>
            <w:rPr>
              <w:rFonts w:ascii="Times New Roman" w:hAnsi="Times New Roman" w:cs="Times New Roman"/>
              <w:b w:val="0"/>
              <w:kern w:val="2"/>
              <w:sz w:val="24"/>
              <w:szCs w:val="24"/>
              <w14:ligatures w14:val="standardContextual"/>
            </w:rPr>
          </w:pPr>
          <w:hyperlink w:anchor="_Toc227251904" w:history="1">
            <w:r w:rsidR="003F61CC" w:rsidRPr="003F61CC">
              <w:rPr>
                <w:rStyle w:val="Hyperlink"/>
                <w:rFonts w:ascii="Times New Roman" w:hAnsi="Times New Roman" w:cs="Times New Roman"/>
                <w:sz w:val="24"/>
                <w:szCs w:val="24"/>
              </w:rPr>
              <w:t>2.</w:t>
            </w:r>
            <w:r w:rsidR="003F61CC" w:rsidRPr="003F61CC">
              <w:rPr>
                <w:rFonts w:ascii="Times New Roman" w:hAnsi="Times New Roman" w:cs="Times New Roman"/>
                <w:b w:val="0"/>
                <w:kern w:val="2"/>
                <w:sz w:val="24"/>
                <w:szCs w:val="24"/>
                <w14:ligatures w14:val="standardContextual"/>
              </w:rPr>
              <w:tab/>
            </w:r>
            <w:r w:rsidR="003F61CC" w:rsidRPr="003F61CC">
              <w:rPr>
                <w:rStyle w:val="Hyperlink"/>
                <w:rFonts w:ascii="Times New Roman" w:hAnsi="Times New Roman" w:cs="Times New Roman"/>
                <w:sz w:val="24"/>
                <w:szCs w:val="24"/>
              </w:rPr>
              <w:t>DJELATNOST I ORGANIZACIJSKA STRUKTURA SREDIŠNJEG DRŽAVNOG UREDA ZA HRVATE IZVAN REPUBLIKE HRVATSKE</w:t>
            </w:r>
            <w:r w:rsidR="003F61CC" w:rsidRPr="003F61CC">
              <w:rPr>
                <w:rFonts w:ascii="Times New Roman" w:hAnsi="Times New Roman" w:cs="Times New Roman"/>
                <w:webHidden/>
                <w:sz w:val="24"/>
                <w:szCs w:val="24"/>
              </w:rPr>
              <w:tab/>
            </w:r>
            <w:r w:rsidR="003F61CC" w:rsidRPr="003F61CC">
              <w:rPr>
                <w:rFonts w:ascii="Times New Roman" w:hAnsi="Times New Roman" w:cs="Times New Roman"/>
                <w:webHidden/>
                <w:sz w:val="24"/>
                <w:szCs w:val="24"/>
              </w:rPr>
              <w:fldChar w:fldCharType="begin"/>
            </w:r>
            <w:r w:rsidR="003F61CC" w:rsidRPr="003F61CC">
              <w:rPr>
                <w:rFonts w:ascii="Times New Roman" w:hAnsi="Times New Roman" w:cs="Times New Roman"/>
                <w:webHidden/>
                <w:sz w:val="24"/>
                <w:szCs w:val="24"/>
              </w:rPr>
              <w:instrText xml:space="preserve"> PAGEREF _Toc227251904 \h </w:instrText>
            </w:r>
            <w:r w:rsidR="003F61CC" w:rsidRPr="003F61CC">
              <w:rPr>
                <w:rFonts w:ascii="Times New Roman" w:hAnsi="Times New Roman" w:cs="Times New Roman"/>
                <w:webHidden/>
                <w:sz w:val="24"/>
                <w:szCs w:val="24"/>
              </w:rPr>
            </w:r>
            <w:r w:rsidR="003F61CC" w:rsidRPr="003F61CC">
              <w:rPr>
                <w:rFonts w:ascii="Times New Roman" w:hAnsi="Times New Roman" w:cs="Times New Roman"/>
                <w:webHidden/>
                <w:sz w:val="24"/>
                <w:szCs w:val="24"/>
              </w:rPr>
              <w:fldChar w:fldCharType="separate"/>
            </w:r>
            <w:r w:rsidR="00CC1EE8">
              <w:rPr>
                <w:rFonts w:ascii="Times New Roman" w:hAnsi="Times New Roman" w:cs="Times New Roman"/>
                <w:webHidden/>
                <w:sz w:val="24"/>
                <w:szCs w:val="24"/>
              </w:rPr>
              <w:t>3</w:t>
            </w:r>
            <w:r w:rsidR="003F61CC" w:rsidRPr="003F61CC">
              <w:rPr>
                <w:rFonts w:ascii="Times New Roman" w:hAnsi="Times New Roman" w:cs="Times New Roman"/>
                <w:webHidden/>
                <w:sz w:val="24"/>
                <w:szCs w:val="24"/>
              </w:rPr>
              <w:fldChar w:fldCharType="end"/>
            </w:r>
          </w:hyperlink>
        </w:p>
        <w:p w14:paraId="702E4115" w14:textId="2C11AA40" w:rsidR="003F61CC" w:rsidRPr="003F61CC" w:rsidRDefault="00C821B8">
          <w:pPr>
            <w:pStyle w:val="TOC1"/>
            <w:rPr>
              <w:rFonts w:ascii="Times New Roman" w:hAnsi="Times New Roman" w:cs="Times New Roman"/>
              <w:b w:val="0"/>
              <w:kern w:val="2"/>
              <w:sz w:val="24"/>
              <w:szCs w:val="24"/>
              <w14:ligatures w14:val="standardContextual"/>
            </w:rPr>
          </w:pPr>
          <w:hyperlink w:anchor="_Toc227251905" w:history="1">
            <w:r w:rsidR="003F61CC" w:rsidRPr="003F61CC">
              <w:rPr>
                <w:rStyle w:val="Hyperlink"/>
                <w:rFonts w:ascii="Times New Roman" w:hAnsi="Times New Roman" w:cs="Times New Roman"/>
                <w:sz w:val="24"/>
                <w:szCs w:val="24"/>
              </w:rPr>
              <w:t>3.</w:t>
            </w:r>
            <w:r w:rsidR="003F61CC" w:rsidRPr="003F61CC">
              <w:rPr>
                <w:rFonts w:ascii="Times New Roman" w:hAnsi="Times New Roman" w:cs="Times New Roman"/>
                <w:b w:val="0"/>
                <w:kern w:val="2"/>
                <w:sz w:val="24"/>
                <w:szCs w:val="24"/>
                <w14:ligatures w14:val="standardContextual"/>
              </w:rPr>
              <w:tab/>
            </w:r>
            <w:r w:rsidR="003F61CC" w:rsidRPr="003F61CC">
              <w:rPr>
                <w:rStyle w:val="Hyperlink"/>
                <w:rFonts w:ascii="Times New Roman" w:hAnsi="Times New Roman" w:cs="Times New Roman"/>
                <w:sz w:val="24"/>
                <w:szCs w:val="24"/>
              </w:rPr>
              <w:t>VIZIJA, MISIJA I CILJEVI</w:t>
            </w:r>
            <w:r w:rsidR="003F61CC" w:rsidRPr="003F61CC">
              <w:rPr>
                <w:rFonts w:ascii="Times New Roman" w:hAnsi="Times New Roman" w:cs="Times New Roman"/>
                <w:webHidden/>
                <w:sz w:val="24"/>
                <w:szCs w:val="24"/>
              </w:rPr>
              <w:tab/>
            </w:r>
            <w:r w:rsidR="003F61CC" w:rsidRPr="003F61CC">
              <w:rPr>
                <w:rFonts w:ascii="Times New Roman" w:hAnsi="Times New Roman" w:cs="Times New Roman"/>
                <w:webHidden/>
                <w:sz w:val="24"/>
                <w:szCs w:val="24"/>
              </w:rPr>
              <w:fldChar w:fldCharType="begin"/>
            </w:r>
            <w:r w:rsidR="003F61CC" w:rsidRPr="003F61CC">
              <w:rPr>
                <w:rFonts w:ascii="Times New Roman" w:hAnsi="Times New Roman" w:cs="Times New Roman"/>
                <w:webHidden/>
                <w:sz w:val="24"/>
                <w:szCs w:val="24"/>
              </w:rPr>
              <w:instrText xml:space="preserve"> PAGEREF _Toc227251905 \h </w:instrText>
            </w:r>
            <w:r w:rsidR="003F61CC" w:rsidRPr="003F61CC">
              <w:rPr>
                <w:rFonts w:ascii="Times New Roman" w:hAnsi="Times New Roman" w:cs="Times New Roman"/>
                <w:webHidden/>
                <w:sz w:val="24"/>
                <w:szCs w:val="24"/>
              </w:rPr>
            </w:r>
            <w:r w:rsidR="003F61CC" w:rsidRPr="003F61CC">
              <w:rPr>
                <w:rFonts w:ascii="Times New Roman" w:hAnsi="Times New Roman" w:cs="Times New Roman"/>
                <w:webHidden/>
                <w:sz w:val="24"/>
                <w:szCs w:val="24"/>
              </w:rPr>
              <w:fldChar w:fldCharType="separate"/>
            </w:r>
            <w:r w:rsidR="00CC1EE8">
              <w:rPr>
                <w:rFonts w:ascii="Times New Roman" w:hAnsi="Times New Roman" w:cs="Times New Roman"/>
                <w:webHidden/>
                <w:sz w:val="24"/>
                <w:szCs w:val="24"/>
              </w:rPr>
              <w:t>5</w:t>
            </w:r>
            <w:r w:rsidR="003F61CC" w:rsidRPr="003F61CC">
              <w:rPr>
                <w:rFonts w:ascii="Times New Roman" w:hAnsi="Times New Roman" w:cs="Times New Roman"/>
                <w:webHidden/>
                <w:sz w:val="24"/>
                <w:szCs w:val="24"/>
              </w:rPr>
              <w:fldChar w:fldCharType="end"/>
            </w:r>
          </w:hyperlink>
        </w:p>
        <w:p w14:paraId="3983AAB4" w14:textId="4018F9A4" w:rsidR="003F61CC" w:rsidRPr="003F61CC" w:rsidRDefault="00C821B8">
          <w:pPr>
            <w:pStyle w:val="TOC1"/>
            <w:rPr>
              <w:rFonts w:ascii="Times New Roman" w:hAnsi="Times New Roman" w:cs="Times New Roman"/>
              <w:b w:val="0"/>
              <w:kern w:val="2"/>
              <w:sz w:val="24"/>
              <w:szCs w:val="24"/>
              <w14:ligatures w14:val="standardContextual"/>
            </w:rPr>
          </w:pPr>
          <w:hyperlink w:anchor="_Toc227251906" w:history="1">
            <w:r w:rsidR="003F61CC" w:rsidRPr="003F61CC">
              <w:rPr>
                <w:rStyle w:val="Hyperlink"/>
                <w:rFonts w:ascii="Times New Roman" w:hAnsi="Times New Roman" w:cs="Times New Roman"/>
                <w:sz w:val="24"/>
                <w:szCs w:val="24"/>
              </w:rPr>
              <w:t>4.</w:t>
            </w:r>
            <w:r w:rsidR="003F61CC" w:rsidRPr="003F61CC">
              <w:rPr>
                <w:rFonts w:ascii="Times New Roman" w:hAnsi="Times New Roman" w:cs="Times New Roman"/>
                <w:b w:val="0"/>
                <w:kern w:val="2"/>
                <w:sz w:val="24"/>
                <w:szCs w:val="24"/>
                <w14:ligatures w14:val="standardContextual"/>
              </w:rPr>
              <w:tab/>
            </w:r>
            <w:r w:rsidR="003F61CC" w:rsidRPr="003F61CC">
              <w:rPr>
                <w:rStyle w:val="Hyperlink"/>
                <w:rFonts w:ascii="Times New Roman" w:hAnsi="Times New Roman" w:cs="Times New Roman"/>
                <w:sz w:val="24"/>
                <w:szCs w:val="24"/>
              </w:rPr>
              <w:t>IZVJEŠĆE O RADU SREDIŠNJEG DRŽAVNOG UREDA ZA HRVATE IZVAN REPUBLIKE HRVATSKE PO PROGRAMIMA</w:t>
            </w:r>
            <w:r w:rsidR="003F61CC" w:rsidRPr="003F61CC">
              <w:rPr>
                <w:rFonts w:ascii="Times New Roman" w:hAnsi="Times New Roman" w:cs="Times New Roman"/>
                <w:webHidden/>
                <w:sz w:val="24"/>
                <w:szCs w:val="24"/>
              </w:rPr>
              <w:tab/>
            </w:r>
            <w:r w:rsidR="003F61CC" w:rsidRPr="003F61CC">
              <w:rPr>
                <w:rFonts w:ascii="Times New Roman" w:hAnsi="Times New Roman" w:cs="Times New Roman"/>
                <w:webHidden/>
                <w:sz w:val="24"/>
                <w:szCs w:val="24"/>
              </w:rPr>
              <w:fldChar w:fldCharType="begin"/>
            </w:r>
            <w:r w:rsidR="003F61CC" w:rsidRPr="003F61CC">
              <w:rPr>
                <w:rFonts w:ascii="Times New Roman" w:hAnsi="Times New Roman" w:cs="Times New Roman"/>
                <w:webHidden/>
                <w:sz w:val="24"/>
                <w:szCs w:val="24"/>
              </w:rPr>
              <w:instrText xml:space="preserve"> PAGEREF _Toc227251906 \h </w:instrText>
            </w:r>
            <w:r w:rsidR="003F61CC" w:rsidRPr="003F61CC">
              <w:rPr>
                <w:rFonts w:ascii="Times New Roman" w:hAnsi="Times New Roman" w:cs="Times New Roman"/>
                <w:webHidden/>
                <w:sz w:val="24"/>
                <w:szCs w:val="24"/>
              </w:rPr>
            </w:r>
            <w:r w:rsidR="003F61CC" w:rsidRPr="003F61CC">
              <w:rPr>
                <w:rFonts w:ascii="Times New Roman" w:hAnsi="Times New Roman" w:cs="Times New Roman"/>
                <w:webHidden/>
                <w:sz w:val="24"/>
                <w:szCs w:val="24"/>
              </w:rPr>
              <w:fldChar w:fldCharType="separate"/>
            </w:r>
            <w:r w:rsidR="00CC1EE8">
              <w:rPr>
                <w:rFonts w:ascii="Times New Roman" w:hAnsi="Times New Roman" w:cs="Times New Roman"/>
                <w:webHidden/>
                <w:sz w:val="24"/>
                <w:szCs w:val="24"/>
              </w:rPr>
              <w:t>6</w:t>
            </w:r>
            <w:r w:rsidR="003F61CC" w:rsidRPr="003F61CC">
              <w:rPr>
                <w:rFonts w:ascii="Times New Roman" w:hAnsi="Times New Roman" w:cs="Times New Roman"/>
                <w:webHidden/>
                <w:sz w:val="24"/>
                <w:szCs w:val="24"/>
              </w:rPr>
              <w:fldChar w:fldCharType="end"/>
            </w:r>
          </w:hyperlink>
        </w:p>
        <w:p w14:paraId="0B38A0C6" w14:textId="110ECC24" w:rsidR="003F61CC" w:rsidRPr="003F61CC" w:rsidRDefault="00C821B8">
          <w:pPr>
            <w:pStyle w:val="TOC2"/>
            <w:rPr>
              <w:kern w:val="2"/>
              <w:sz w:val="24"/>
              <w:szCs w:val="24"/>
              <w14:ligatures w14:val="standardContextual"/>
            </w:rPr>
          </w:pPr>
          <w:hyperlink w:anchor="_Toc227251907" w:history="1">
            <w:r w:rsidR="003F61CC" w:rsidRPr="003F61CC">
              <w:rPr>
                <w:rStyle w:val="Hyperlink"/>
                <w:sz w:val="24"/>
                <w:szCs w:val="24"/>
              </w:rPr>
              <w:t>4.1.</w:t>
            </w:r>
            <w:r w:rsidR="003F61CC" w:rsidRPr="003F61CC">
              <w:rPr>
                <w:kern w:val="2"/>
                <w:sz w:val="24"/>
                <w:szCs w:val="24"/>
                <w14:ligatures w14:val="standardContextual"/>
              </w:rPr>
              <w:tab/>
            </w:r>
            <w:r w:rsidR="003F61CC" w:rsidRPr="003F61CC">
              <w:rPr>
                <w:rStyle w:val="Hyperlink"/>
                <w:sz w:val="24"/>
                <w:szCs w:val="24"/>
              </w:rPr>
              <w:t>Program potpore Hrvatima u Bosni i Hercegovini</w:t>
            </w:r>
            <w:r w:rsidR="003F61CC" w:rsidRPr="003F61CC">
              <w:rPr>
                <w:webHidden/>
                <w:sz w:val="24"/>
                <w:szCs w:val="24"/>
              </w:rPr>
              <w:tab/>
            </w:r>
            <w:r w:rsidR="003F61CC" w:rsidRPr="003F61CC">
              <w:rPr>
                <w:webHidden/>
                <w:sz w:val="24"/>
                <w:szCs w:val="24"/>
              </w:rPr>
              <w:fldChar w:fldCharType="begin"/>
            </w:r>
            <w:r w:rsidR="003F61CC" w:rsidRPr="003F61CC">
              <w:rPr>
                <w:webHidden/>
                <w:sz w:val="24"/>
                <w:szCs w:val="24"/>
              </w:rPr>
              <w:instrText xml:space="preserve"> PAGEREF _Toc227251907 \h </w:instrText>
            </w:r>
            <w:r w:rsidR="003F61CC" w:rsidRPr="003F61CC">
              <w:rPr>
                <w:webHidden/>
                <w:sz w:val="24"/>
                <w:szCs w:val="24"/>
              </w:rPr>
            </w:r>
            <w:r w:rsidR="003F61CC" w:rsidRPr="003F61CC">
              <w:rPr>
                <w:webHidden/>
                <w:sz w:val="24"/>
                <w:szCs w:val="24"/>
              </w:rPr>
              <w:fldChar w:fldCharType="separate"/>
            </w:r>
            <w:r w:rsidR="00CC1EE8">
              <w:rPr>
                <w:webHidden/>
                <w:sz w:val="24"/>
                <w:szCs w:val="24"/>
              </w:rPr>
              <w:t>6</w:t>
            </w:r>
            <w:r w:rsidR="003F61CC" w:rsidRPr="003F61CC">
              <w:rPr>
                <w:webHidden/>
                <w:sz w:val="24"/>
                <w:szCs w:val="24"/>
              </w:rPr>
              <w:fldChar w:fldCharType="end"/>
            </w:r>
          </w:hyperlink>
        </w:p>
        <w:p w14:paraId="167C7631" w14:textId="25879CDF" w:rsidR="003F61CC" w:rsidRPr="003F61CC" w:rsidRDefault="00C821B8">
          <w:pPr>
            <w:pStyle w:val="TOC2"/>
            <w:rPr>
              <w:kern w:val="2"/>
              <w:sz w:val="24"/>
              <w:szCs w:val="24"/>
              <w14:ligatures w14:val="standardContextual"/>
            </w:rPr>
          </w:pPr>
          <w:hyperlink w:anchor="_Toc227251908" w:history="1">
            <w:r w:rsidR="003F61CC" w:rsidRPr="003F61CC">
              <w:rPr>
                <w:rStyle w:val="Hyperlink"/>
                <w:sz w:val="24"/>
                <w:szCs w:val="24"/>
              </w:rPr>
              <w:t>4.2.</w:t>
            </w:r>
            <w:r w:rsidR="003F61CC" w:rsidRPr="003F61CC">
              <w:rPr>
                <w:kern w:val="2"/>
                <w:sz w:val="24"/>
                <w:szCs w:val="24"/>
                <w14:ligatures w14:val="standardContextual"/>
              </w:rPr>
              <w:tab/>
            </w:r>
            <w:r w:rsidR="003F61CC" w:rsidRPr="003F61CC">
              <w:rPr>
                <w:rStyle w:val="Hyperlink"/>
                <w:sz w:val="24"/>
                <w:szCs w:val="24"/>
              </w:rPr>
              <w:t>Program potpore hrvatskoj nacionalnoj manjini u 12 europskih država</w:t>
            </w:r>
            <w:r w:rsidR="003F61CC" w:rsidRPr="003F61CC">
              <w:rPr>
                <w:webHidden/>
                <w:sz w:val="24"/>
                <w:szCs w:val="24"/>
              </w:rPr>
              <w:tab/>
            </w:r>
            <w:r w:rsidR="003F61CC" w:rsidRPr="003F61CC">
              <w:rPr>
                <w:webHidden/>
                <w:sz w:val="24"/>
                <w:szCs w:val="24"/>
              </w:rPr>
              <w:fldChar w:fldCharType="begin"/>
            </w:r>
            <w:r w:rsidR="003F61CC" w:rsidRPr="003F61CC">
              <w:rPr>
                <w:webHidden/>
                <w:sz w:val="24"/>
                <w:szCs w:val="24"/>
              </w:rPr>
              <w:instrText xml:space="preserve"> PAGEREF _Toc227251908 \h </w:instrText>
            </w:r>
            <w:r w:rsidR="003F61CC" w:rsidRPr="003F61CC">
              <w:rPr>
                <w:webHidden/>
                <w:sz w:val="24"/>
                <w:szCs w:val="24"/>
              </w:rPr>
            </w:r>
            <w:r w:rsidR="003F61CC" w:rsidRPr="003F61CC">
              <w:rPr>
                <w:webHidden/>
                <w:sz w:val="24"/>
                <w:szCs w:val="24"/>
              </w:rPr>
              <w:fldChar w:fldCharType="separate"/>
            </w:r>
            <w:r w:rsidR="00CC1EE8">
              <w:rPr>
                <w:webHidden/>
                <w:sz w:val="24"/>
                <w:szCs w:val="24"/>
              </w:rPr>
              <w:t>10</w:t>
            </w:r>
            <w:r w:rsidR="003F61CC" w:rsidRPr="003F61CC">
              <w:rPr>
                <w:webHidden/>
                <w:sz w:val="24"/>
                <w:szCs w:val="24"/>
              </w:rPr>
              <w:fldChar w:fldCharType="end"/>
            </w:r>
          </w:hyperlink>
        </w:p>
        <w:p w14:paraId="3FCEFA5C" w14:textId="50D102DA" w:rsidR="003F61CC" w:rsidRPr="003F61CC" w:rsidRDefault="00C821B8">
          <w:pPr>
            <w:pStyle w:val="TOC2"/>
            <w:rPr>
              <w:kern w:val="2"/>
              <w:sz w:val="24"/>
              <w:szCs w:val="24"/>
              <w14:ligatures w14:val="standardContextual"/>
            </w:rPr>
          </w:pPr>
          <w:hyperlink w:anchor="_Toc227251909" w:history="1">
            <w:r w:rsidR="003F61CC" w:rsidRPr="003F61CC">
              <w:rPr>
                <w:rStyle w:val="Hyperlink"/>
                <w:sz w:val="24"/>
                <w:szCs w:val="24"/>
              </w:rPr>
              <w:t>4.3.</w:t>
            </w:r>
            <w:r w:rsidR="003F61CC" w:rsidRPr="003F61CC">
              <w:rPr>
                <w:kern w:val="2"/>
                <w:sz w:val="24"/>
                <w:szCs w:val="24"/>
                <w14:ligatures w14:val="standardContextual"/>
              </w:rPr>
              <w:tab/>
            </w:r>
            <w:r w:rsidR="003F61CC" w:rsidRPr="003F61CC">
              <w:rPr>
                <w:rStyle w:val="Hyperlink"/>
                <w:sz w:val="24"/>
                <w:szCs w:val="24"/>
              </w:rPr>
              <w:t>Program potpore hrvatskim zajednicama u iseljeništvu</w:t>
            </w:r>
            <w:r w:rsidR="003F61CC" w:rsidRPr="003F61CC">
              <w:rPr>
                <w:webHidden/>
                <w:sz w:val="24"/>
                <w:szCs w:val="24"/>
              </w:rPr>
              <w:tab/>
            </w:r>
            <w:r w:rsidR="003F61CC" w:rsidRPr="003F61CC">
              <w:rPr>
                <w:webHidden/>
                <w:sz w:val="24"/>
                <w:szCs w:val="24"/>
              </w:rPr>
              <w:fldChar w:fldCharType="begin"/>
            </w:r>
            <w:r w:rsidR="003F61CC" w:rsidRPr="003F61CC">
              <w:rPr>
                <w:webHidden/>
                <w:sz w:val="24"/>
                <w:szCs w:val="24"/>
              </w:rPr>
              <w:instrText xml:space="preserve"> PAGEREF _Toc227251909 \h </w:instrText>
            </w:r>
            <w:r w:rsidR="003F61CC" w:rsidRPr="003F61CC">
              <w:rPr>
                <w:webHidden/>
                <w:sz w:val="24"/>
                <w:szCs w:val="24"/>
              </w:rPr>
            </w:r>
            <w:r w:rsidR="003F61CC" w:rsidRPr="003F61CC">
              <w:rPr>
                <w:webHidden/>
                <w:sz w:val="24"/>
                <w:szCs w:val="24"/>
              </w:rPr>
              <w:fldChar w:fldCharType="separate"/>
            </w:r>
            <w:r w:rsidR="00CC1EE8">
              <w:rPr>
                <w:webHidden/>
                <w:sz w:val="24"/>
                <w:szCs w:val="24"/>
              </w:rPr>
              <w:t>11</w:t>
            </w:r>
            <w:r w:rsidR="003F61CC" w:rsidRPr="003F61CC">
              <w:rPr>
                <w:webHidden/>
                <w:sz w:val="24"/>
                <w:szCs w:val="24"/>
              </w:rPr>
              <w:fldChar w:fldCharType="end"/>
            </w:r>
          </w:hyperlink>
        </w:p>
        <w:p w14:paraId="02677CFC" w14:textId="7E59FD62" w:rsidR="003F61CC" w:rsidRPr="003F61CC" w:rsidRDefault="00C821B8">
          <w:pPr>
            <w:pStyle w:val="TOC2"/>
            <w:rPr>
              <w:kern w:val="2"/>
              <w:sz w:val="24"/>
              <w:szCs w:val="24"/>
              <w14:ligatures w14:val="standardContextual"/>
            </w:rPr>
          </w:pPr>
          <w:hyperlink w:anchor="_Toc227251910" w:history="1">
            <w:r w:rsidR="003F61CC" w:rsidRPr="003F61CC">
              <w:rPr>
                <w:rStyle w:val="Hyperlink"/>
                <w:rFonts w:eastAsia="Times New Roman"/>
                <w:sz w:val="24"/>
                <w:szCs w:val="24"/>
              </w:rPr>
              <w:t>4.4.</w:t>
            </w:r>
            <w:r w:rsidR="003F61CC" w:rsidRPr="003F61CC">
              <w:rPr>
                <w:kern w:val="2"/>
                <w:sz w:val="24"/>
                <w:szCs w:val="24"/>
                <w14:ligatures w14:val="standardContextual"/>
              </w:rPr>
              <w:tab/>
            </w:r>
            <w:r w:rsidR="003F61CC" w:rsidRPr="003F61CC">
              <w:rPr>
                <w:rStyle w:val="Hyperlink"/>
                <w:rFonts w:eastAsia="Times New Roman"/>
                <w:sz w:val="24"/>
                <w:szCs w:val="24"/>
              </w:rPr>
              <w:t>Program financiranja posebnih potreba i projekata od interesa za Hrvate izvan Republike Hrvatske</w:t>
            </w:r>
            <w:r w:rsidR="003F61CC" w:rsidRPr="003F61CC">
              <w:rPr>
                <w:webHidden/>
                <w:sz w:val="24"/>
                <w:szCs w:val="24"/>
              </w:rPr>
              <w:tab/>
            </w:r>
            <w:r w:rsidR="003F61CC" w:rsidRPr="003F61CC">
              <w:rPr>
                <w:webHidden/>
                <w:sz w:val="24"/>
                <w:szCs w:val="24"/>
              </w:rPr>
              <w:fldChar w:fldCharType="begin"/>
            </w:r>
            <w:r w:rsidR="003F61CC" w:rsidRPr="003F61CC">
              <w:rPr>
                <w:webHidden/>
                <w:sz w:val="24"/>
                <w:szCs w:val="24"/>
              </w:rPr>
              <w:instrText xml:space="preserve"> PAGEREF _Toc227251910 \h </w:instrText>
            </w:r>
            <w:r w:rsidR="003F61CC" w:rsidRPr="003F61CC">
              <w:rPr>
                <w:webHidden/>
                <w:sz w:val="24"/>
                <w:szCs w:val="24"/>
              </w:rPr>
            </w:r>
            <w:r w:rsidR="003F61CC" w:rsidRPr="003F61CC">
              <w:rPr>
                <w:webHidden/>
                <w:sz w:val="24"/>
                <w:szCs w:val="24"/>
              </w:rPr>
              <w:fldChar w:fldCharType="separate"/>
            </w:r>
            <w:r w:rsidR="00CC1EE8">
              <w:rPr>
                <w:webHidden/>
                <w:sz w:val="24"/>
                <w:szCs w:val="24"/>
              </w:rPr>
              <w:t>12</w:t>
            </w:r>
            <w:r w:rsidR="003F61CC" w:rsidRPr="003F61CC">
              <w:rPr>
                <w:webHidden/>
                <w:sz w:val="24"/>
                <w:szCs w:val="24"/>
              </w:rPr>
              <w:fldChar w:fldCharType="end"/>
            </w:r>
          </w:hyperlink>
        </w:p>
        <w:p w14:paraId="57326FB1" w14:textId="7909588B" w:rsidR="003F61CC" w:rsidRPr="003F61CC" w:rsidRDefault="00C821B8">
          <w:pPr>
            <w:pStyle w:val="TOC2"/>
            <w:rPr>
              <w:kern w:val="2"/>
              <w:sz w:val="24"/>
              <w:szCs w:val="24"/>
              <w14:ligatures w14:val="standardContextual"/>
            </w:rPr>
          </w:pPr>
          <w:hyperlink w:anchor="_Toc227251911" w:history="1">
            <w:r w:rsidR="003F61CC" w:rsidRPr="003F61CC">
              <w:rPr>
                <w:rStyle w:val="Hyperlink"/>
                <w:sz w:val="24"/>
                <w:szCs w:val="24"/>
              </w:rPr>
              <w:t>4.5.</w:t>
            </w:r>
            <w:r w:rsidR="003F61CC" w:rsidRPr="003F61CC">
              <w:rPr>
                <w:kern w:val="2"/>
                <w:sz w:val="24"/>
                <w:szCs w:val="24"/>
                <w14:ligatures w14:val="standardContextual"/>
              </w:rPr>
              <w:tab/>
            </w:r>
            <w:r w:rsidR="003F61CC" w:rsidRPr="003F61CC">
              <w:rPr>
                <w:rStyle w:val="Hyperlink"/>
                <w:sz w:val="24"/>
                <w:szCs w:val="24"/>
              </w:rPr>
              <w:t>Program stipendiranja studenata pripadnika hrvatskog naroda</w:t>
            </w:r>
            <w:r w:rsidR="003F61CC" w:rsidRPr="003F61CC">
              <w:rPr>
                <w:webHidden/>
                <w:sz w:val="24"/>
                <w:szCs w:val="24"/>
              </w:rPr>
              <w:tab/>
            </w:r>
            <w:r w:rsidR="003F61CC" w:rsidRPr="003F61CC">
              <w:rPr>
                <w:webHidden/>
                <w:sz w:val="24"/>
                <w:szCs w:val="24"/>
              </w:rPr>
              <w:fldChar w:fldCharType="begin"/>
            </w:r>
            <w:r w:rsidR="003F61CC" w:rsidRPr="003F61CC">
              <w:rPr>
                <w:webHidden/>
                <w:sz w:val="24"/>
                <w:szCs w:val="24"/>
              </w:rPr>
              <w:instrText xml:space="preserve"> PAGEREF _Toc227251911 \h </w:instrText>
            </w:r>
            <w:r w:rsidR="003F61CC" w:rsidRPr="003F61CC">
              <w:rPr>
                <w:webHidden/>
                <w:sz w:val="24"/>
                <w:szCs w:val="24"/>
              </w:rPr>
            </w:r>
            <w:r w:rsidR="003F61CC" w:rsidRPr="003F61CC">
              <w:rPr>
                <w:webHidden/>
                <w:sz w:val="24"/>
                <w:szCs w:val="24"/>
              </w:rPr>
              <w:fldChar w:fldCharType="separate"/>
            </w:r>
            <w:r w:rsidR="00CC1EE8">
              <w:rPr>
                <w:webHidden/>
                <w:sz w:val="24"/>
                <w:szCs w:val="24"/>
              </w:rPr>
              <w:t>13</w:t>
            </w:r>
            <w:r w:rsidR="003F61CC" w:rsidRPr="003F61CC">
              <w:rPr>
                <w:webHidden/>
                <w:sz w:val="24"/>
                <w:szCs w:val="24"/>
              </w:rPr>
              <w:fldChar w:fldCharType="end"/>
            </w:r>
          </w:hyperlink>
        </w:p>
        <w:p w14:paraId="44F3B038" w14:textId="115A6ACF" w:rsidR="003F61CC" w:rsidRPr="003F61CC" w:rsidRDefault="00C821B8">
          <w:pPr>
            <w:pStyle w:val="TOC2"/>
            <w:rPr>
              <w:kern w:val="2"/>
              <w:sz w:val="24"/>
              <w:szCs w:val="24"/>
              <w14:ligatures w14:val="standardContextual"/>
            </w:rPr>
          </w:pPr>
          <w:hyperlink w:anchor="_Toc227251912" w:history="1">
            <w:r w:rsidR="003F61CC" w:rsidRPr="003F61CC">
              <w:rPr>
                <w:rStyle w:val="Hyperlink"/>
                <w:sz w:val="24"/>
                <w:szCs w:val="24"/>
              </w:rPr>
              <w:t>4.6.</w:t>
            </w:r>
            <w:r w:rsidR="003F61CC" w:rsidRPr="003F61CC">
              <w:rPr>
                <w:kern w:val="2"/>
                <w:sz w:val="24"/>
                <w:szCs w:val="24"/>
                <w14:ligatures w14:val="standardContextual"/>
              </w:rPr>
              <w:tab/>
            </w:r>
            <w:r w:rsidR="003F61CC" w:rsidRPr="003F61CC">
              <w:rPr>
                <w:rStyle w:val="Hyperlink"/>
                <w:sz w:val="24"/>
                <w:szCs w:val="24"/>
              </w:rPr>
              <w:t>Program učenja hrvatskoga jezika</w:t>
            </w:r>
            <w:r w:rsidR="003F61CC" w:rsidRPr="003F61CC">
              <w:rPr>
                <w:webHidden/>
                <w:sz w:val="24"/>
                <w:szCs w:val="24"/>
              </w:rPr>
              <w:tab/>
            </w:r>
            <w:r w:rsidR="003F61CC" w:rsidRPr="003F61CC">
              <w:rPr>
                <w:webHidden/>
                <w:sz w:val="24"/>
                <w:szCs w:val="24"/>
              </w:rPr>
              <w:fldChar w:fldCharType="begin"/>
            </w:r>
            <w:r w:rsidR="003F61CC" w:rsidRPr="003F61CC">
              <w:rPr>
                <w:webHidden/>
                <w:sz w:val="24"/>
                <w:szCs w:val="24"/>
              </w:rPr>
              <w:instrText xml:space="preserve"> PAGEREF _Toc227251912 \h </w:instrText>
            </w:r>
            <w:r w:rsidR="003F61CC" w:rsidRPr="003F61CC">
              <w:rPr>
                <w:webHidden/>
                <w:sz w:val="24"/>
                <w:szCs w:val="24"/>
              </w:rPr>
            </w:r>
            <w:r w:rsidR="003F61CC" w:rsidRPr="003F61CC">
              <w:rPr>
                <w:webHidden/>
                <w:sz w:val="24"/>
                <w:szCs w:val="24"/>
              </w:rPr>
              <w:fldChar w:fldCharType="separate"/>
            </w:r>
            <w:r w:rsidR="00CC1EE8">
              <w:rPr>
                <w:webHidden/>
                <w:sz w:val="24"/>
                <w:szCs w:val="24"/>
              </w:rPr>
              <w:t>14</w:t>
            </w:r>
            <w:r w:rsidR="003F61CC" w:rsidRPr="003F61CC">
              <w:rPr>
                <w:webHidden/>
                <w:sz w:val="24"/>
                <w:szCs w:val="24"/>
              </w:rPr>
              <w:fldChar w:fldCharType="end"/>
            </w:r>
          </w:hyperlink>
        </w:p>
        <w:p w14:paraId="53BC39CC" w14:textId="712FA722" w:rsidR="003F61CC" w:rsidRPr="003F61CC" w:rsidRDefault="00C821B8">
          <w:pPr>
            <w:pStyle w:val="TOC1"/>
            <w:rPr>
              <w:rFonts w:ascii="Times New Roman" w:hAnsi="Times New Roman" w:cs="Times New Roman"/>
              <w:b w:val="0"/>
              <w:kern w:val="2"/>
              <w:sz w:val="24"/>
              <w:szCs w:val="24"/>
              <w14:ligatures w14:val="standardContextual"/>
            </w:rPr>
          </w:pPr>
          <w:hyperlink w:anchor="_Toc227251913" w:history="1">
            <w:r w:rsidR="003F61CC" w:rsidRPr="003F61CC">
              <w:rPr>
                <w:rStyle w:val="Hyperlink"/>
                <w:rFonts w:ascii="Times New Roman" w:hAnsi="Times New Roman" w:cs="Times New Roman"/>
                <w:sz w:val="24"/>
                <w:szCs w:val="24"/>
              </w:rPr>
              <w:t>5.</w:t>
            </w:r>
            <w:r w:rsidR="003F61CC" w:rsidRPr="003F61CC">
              <w:rPr>
                <w:rFonts w:ascii="Times New Roman" w:hAnsi="Times New Roman" w:cs="Times New Roman"/>
                <w:b w:val="0"/>
                <w:kern w:val="2"/>
                <w:sz w:val="24"/>
                <w:szCs w:val="24"/>
                <w14:ligatures w14:val="standardContextual"/>
              </w:rPr>
              <w:tab/>
            </w:r>
            <w:r w:rsidR="003F61CC" w:rsidRPr="003F61CC">
              <w:rPr>
                <w:rStyle w:val="Hyperlink"/>
                <w:rFonts w:ascii="Times New Roman" w:hAnsi="Times New Roman" w:cs="Times New Roman"/>
                <w:sz w:val="24"/>
                <w:szCs w:val="24"/>
              </w:rPr>
              <w:t>GOSPODARSKA SURADNJA</w:t>
            </w:r>
            <w:r w:rsidR="003F61CC" w:rsidRPr="003F61CC">
              <w:rPr>
                <w:rFonts w:ascii="Times New Roman" w:hAnsi="Times New Roman" w:cs="Times New Roman"/>
                <w:webHidden/>
                <w:sz w:val="24"/>
                <w:szCs w:val="24"/>
              </w:rPr>
              <w:tab/>
            </w:r>
            <w:r w:rsidR="003F61CC" w:rsidRPr="003F61CC">
              <w:rPr>
                <w:rFonts w:ascii="Times New Roman" w:hAnsi="Times New Roman" w:cs="Times New Roman"/>
                <w:webHidden/>
                <w:sz w:val="24"/>
                <w:szCs w:val="24"/>
              </w:rPr>
              <w:fldChar w:fldCharType="begin"/>
            </w:r>
            <w:r w:rsidR="003F61CC" w:rsidRPr="003F61CC">
              <w:rPr>
                <w:rFonts w:ascii="Times New Roman" w:hAnsi="Times New Roman" w:cs="Times New Roman"/>
                <w:webHidden/>
                <w:sz w:val="24"/>
                <w:szCs w:val="24"/>
              </w:rPr>
              <w:instrText xml:space="preserve"> PAGEREF _Toc227251913 \h </w:instrText>
            </w:r>
            <w:r w:rsidR="003F61CC" w:rsidRPr="003F61CC">
              <w:rPr>
                <w:rFonts w:ascii="Times New Roman" w:hAnsi="Times New Roman" w:cs="Times New Roman"/>
                <w:webHidden/>
                <w:sz w:val="24"/>
                <w:szCs w:val="24"/>
              </w:rPr>
            </w:r>
            <w:r w:rsidR="003F61CC" w:rsidRPr="003F61CC">
              <w:rPr>
                <w:rFonts w:ascii="Times New Roman" w:hAnsi="Times New Roman" w:cs="Times New Roman"/>
                <w:webHidden/>
                <w:sz w:val="24"/>
                <w:szCs w:val="24"/>
              </w:rPr>
              <w:fldChar w:fldCharType="separate"/>
            </w:r>
            <w:r w:rsidR="00CC1EE8">
              <w:rPr>
                <w:rFonts w:ascii="Times New Roman" w:hAnsi="Times New Roman" w:cs="Times New Roman"/>
                <w:webHidden/>
                <w:sz w:val="24"/>
                <w:szCs w:val="24"/>
              </w:rPr>
              <w:t>15</w:t>
            </w:r>
            <w:r w:rsidR="003F61CC" w:rsidRPr="003F61CC">
              <w:rPr>
                <w:rFonts w:ascii="Times New Roman" w:hAnsi="Times New Roman" w:cs="Times New Roman"/>
                <w:webHidden/>
                <w:sz w:val="24"/>
                <w:szCs w:val="24"/>
              </w:rPr>
              <w:fldChar w:fldCharType="end"/>
            </w:r>
          </w:hyperlink>
        </w:p>
        <w:p w14:paraId="77021EB3" w14:textId="43C0C9F0" w:rsidR="003F61CC" w:rsidRPr="003F61CC" w:rsidRDefault="00C821B8">
          <w:pPr>
            <w:pStyle w:val="TOC1"/>
            <w:rPr>
              <w:rFonts w:ascii="Times New Roman" w:hAnsi="Times New Roman" w:cs="Times New Roman"/>
              <w:b w:val="0"/>
              <w:kern w:val="2"/>
              <w:sz w:val="24"/>
              <w:szCs w:val="24"/>
              <w14:ligatures w14:val="standardContextual"/>
            </w:rPr>
          </w:pPr>
          <w:hyperlink w:anchor="_Toc227251914" w:history="1">
            <w:r w:rsidR="003F61CC" w:rsidRPr="003F61CC">
              <w:rPr>
                <w:rStyle w:val="Hyperlink"/>
                <w:rFonts w:ascii="Times New Roman" w:hAnsi="Times New Roman" w:cs="Times New Roman"/>
                <w:sz w:val="24"/>
                <w:szCs w:val="24"/>
              </w:rPr>
              <w:t>6.</w:t>
            </w:r>
            <w:r w:rsidR="003F61CC" w:rsidRPr="003F61CC">
              <w:rPr>
                <w:rFonts w:ascii="Times New Roman" w:hAnsi="Times New Roman" w:cs="Times New Roman"/>
                <w:b w:val="0"/>
                <w:kern w:val="2"/>
                <w:sz w:val="24"/>
                <w:szCs w:val="24"/>
                <w14:ligatures w14:val="standardContextual"/>
              </w:rPr>
              <w:tab/>
            </w:r>
            <w:r w:rsidR="003F61CC" w:rsidRPr="003F61CC">
              <w:rPr>
                <w:rStyle w:val="Hyperlink"/>
                <w:rFonts w:ascii="Times New Roman" w:hAnsi="Times New Roman" w:cs="Times New Roman"/>
                <w:sz w:val="24"/>
                <w:szCs w:val="24"/>
              </w:rPr>
              <w:t>SAVJET VLADE REPUBLIKE HRVATSKE ZA HRVATE IZVAN REPUBLIKE HRVATSKE I SAVJET MLADIH HRVATA IZVAN REPUBLIKE HRVATSKE</w:t>
            </w:r>
            <w:r w:rsidR="003F61CC" w:rsidRPr="003F61CC">
              <w:rPr>
                <w:rFonts w:ascii="Times New Roman" w:hAnsi="Times New Roman" w:cs="Times New Roman"/>
                <w:webHidden/>
                <w:sz w:val="24"/>
                <w:szCs w:val="24"/>
              </w:rPr>
              <w:tab/>
            </w:r>
            <w:r w:rsidR="003F61CC" w:rsidRPr="003F61CC">
              <w:rPr>
                <w:rFonts w:ascii="Times New Roman" w:hAnsi="Times New Roman" w:cs="Times New Roman"/>
                <w:webHidden/>
                <w:sz w:val="24"/>
                <w:szCs w:val="24"/>
              </w:rPr>
              <w:fldChar w:fldCharType="begin"/>
            </w:r>
            <w:r w:rsidR="003F61CC" w:rsidRPr="003F61CC">
              <w:rPr>
                <w:rFonts w:ascii="Times New Roman" w:hAnsi="Times New Roman" w:cs="Times New Roman"/>
                <w:webHidden/>
                <w:sz w:val="24"/>
                <w:szCs w:val="24"/>
              </w:rPr>
              <w:instrText xml:space="preserve"> PAGEREF _Toc227251914 \h </w:instrText>
            </w:r>
            <w:r w:rsidR="003F61CC" w:rsidRPr="003F61CC">
              <w:rPr>
                <w:rFonts w:ascii="Times New Roman" w:hAnsi="Times New Roman" w:cs="Times New Roman"/>
                <w:webHidden/>
                <w:sz w:val="24"/>
                <w:szCs w:val="24"/>
              </w:rPr>
            </w:r>
            <w:r w:rsidR="003F61CC" w:rsidRPr="003F61CC">
              <w:rPr>
                <w:rFonts w:ascii="Times New Roman" w:hAnsi="Times New Roman" w:cs="Times New Roman"/>
                <w:webHidden/>
                <w:sz w:val="24"/>
                <w:szCs w:val="24"/>
              </w:rPr>
              <w:fldChar w:fldCharType="separate"/>
            </w:r>
            <w:r w:rsidR="00CC1EE8">
              <w:rPr>
                <w:rFonts w:ascii="Times New Roman" w:hAnsi="Times New Roman" w:cs="Times New Roman"/>
                <w:webHidden/>
                <w:sz w:val="24"/>
                <w:szCs w:val="24"/>
              </w:rPr>
              <w:t>16</w:t>
            </w:r>
            <w:r w:rsidR="003F61CC" w:rsidRPr="003F61CC">
              <w:rPr>
                <w:rFonts w:ascii="Times New Roman" w:hAnsi="Times New Roman" w:cs="Times New Roman"/>
                <w:webHidden/>
                <w:sz w:val="24"/>
                <w:szCs w:val="24"/>
              </w:rPr>
              <w:fldChar w:fldCharType="end"/>
            </w:r>
          </w:hyperlink>
        </w:p>
        <w:p w14:paraId="27609FD5" w14:textId="3B195F1E" w:rsidR="003F61CC" w:rsidRPr="003F61CC" w:rsidRDefault="00C821B8">
          <w:pPr>
            <w:pStyle w:val="TOC1"/>
            <w:rPr>
              <w:rFonts w:ascii="Times New Roman" w:hAnsi="Times New Roman" w:cs="Times New Roman"/>
              <w:b w:val="0"/>
              <w:kern w:val="2"/>
              <w:sz w:val="24"/>
              <w:szCs w:val="24"/>
              <w14:ligatures w14:val="standardContextual"/>
            </w:rPr>
          </w:pPr>
          <w:hyperlink w:anchor="_Toc227251915" w:history="1">
            <w:r w:rsidR="003F61CC" w:rsidRPr="003F61CC">
              <w:rPr>
                <w:rStyle w:val="Hyperlink"/>
                <w:rFonts w:ascii="Times New Roman" w:hAnsi="Times New Roman" w:cs="Times New Roman"/>
                <w:sz w:val="24"/>
                <w:szCs w:val="24"/>
              </w:rPr>
              <w:t>7.</w:t>
            </w:r>
            <w:r w:rsidR="003F61CC" w:rsidRPr="003F61CC">
              <w:rPr>
                <w:rFonts w:ascii="Times New Roman" w:hAnsi="Times New Roman" w:cs="Times New Roman"/>
                <w:b w:val="0"/>
                <w:kern w:val="2"/>
                <w:sz w:val="24"/>
                <w:szCs w:val="24"/>
                <w14:ligatures w14:val="standardContextual"/>
              </w:rPr>
              <w:tab/>
            </w:r>
            <w:r w:rsidR="003F61CC" w:rsidRPr="003F61CC">
              <w:rPr>
                <w:rStyle w:val="Hyperlink"/>
                <w:rFonts w:ascii="Times New Roman" w:hAnsi="Times New Roman" w:cs="Times New Roman"/>
                <w:sz w:val="24"/>
                <w:szCs w:val="24"/>
              </w:rPr>
              <w:t>OSTALE ISTAKNUTE AKTIVNOSTI</w:t>
            </w:r>
            <w:r w:rsidR="003F61CC" w:rsidRPr="003F61CC">
              <w:rPr>
                <w:rFonts w:ascii="Times New Roman" w:hAnsi="Times New Roman" w:cs="Times New Roman"/>
                <w:webHidden/>
                <w:sz w:val="24"/>
                <w:szCs w:val="24"/>
              </w:rPr>
              <w:tab/>
            </w:r>
            <w:r w:rsidR="003F61CC" w:rsidRPr="003F61CC">
              <w:rPr>
                <w:rFonts w:ascii="Times New Roman" w:hAnsi="Times New Roman" w:cs="Times New Roman"/>
                <w:webHidden/>
                <w:sz w:val="24"/>
                <w:szCs w:val="24"/>
              </w:rPr>
              <w:fldChar w:fldCharType="begin"/>
            </w:r>
            <w:r w:rsidR="003F61CC" w:rsidRPr="003F61CC">
              <w:rPr>
                <w:rFonts w:ascii="Times New Roman" w:hAnsi="Times New Roman" w:cs="Times New Roman"/>
                <w:webHidden/>
                <w:sz w:val="24"/>
                <w:szCs w:val="24"/>
              </w:rPr>
              <w:instrText xml:space="preserve"> PAGEREF _Toc227251915 \h </w:instrText>
            </w:r>
            <w:r w:rsidR="003F61CC" w:rsidRPr="003F61CC">
              <w:rPr>
                <w:rFonts w:ascii="Times New Roman" w:hAnsi="Times New Roman" w:cs="Times New Roman"/>
                <w:webHidden/>
                <w:sz w:val="24"/>
                <w:szCs w:val="24"/>
              </w:rPr>
            </w:r>
            <w:r w:rsidR="003F61CC" w:rsidRPr="003F61CC">
              <w:rPr>
                <w:rFonts w:ascii="Times New Roman" w:hAnsi="Times New Roman" w:cs="Times New Roman"/>
                <w:webHidden/>
                <w:sz w:val="24"/>
                <w:szCs w:val="24"/>
              </w:rPr>
              <w:fldChar w:fldCharType="separate"/>
            </w:r>
            <w:r w:rsidR="00CC1EE8">
              <w:rPr>
                <w:rFonts w:ascii="Times New Roman" w:hAnsi="Times New Roman" w:cs="Times New Roman"/>
                <w:webHidden/>
                <w:sz w:val="24"/>
                <w:szCs w:val="24"/>
              </w:rPr>
              <w:t>18</w:t>
            </w:r>
            <w:r w:rsidR="003F61CC" w:rsidRPr="003F61CC">
              <w:rPr>
                <w:rFonts w:ascii="Times New Roman" w:hAnsi="Times New Roman" w:cs="Times New Roman"/>
                <w:webHidden/>
                <w:sz w:val="24"/>
                <w:szCs w:val="24"/>
              </w:rPr>
              <w:fldChar w:fldCharType="end"/>
            </w:r>
          </w:hyperlink>
        </w:p>
        <w:p w14:paraId="40E069F2" w14:textId="05895F5D" w:rsidR="003F61CC" w:rsidRPr="003F61CC" w:rsidRDefault="00C821B8">
          <w:pPr>
            <w:pStyle w:val="TOC2"/>
            <w:rPr>
              <w:kern w:val="2"/>
              <w:sz w:val="24"/>
              <w:szCs w:val="24"/>
              <w14:ligatures w14:val="standardContextual"/>
            </w:rPr>
          </w:pPr>
          <w:hyperlink w:anchor="_Toc227251916" w:history="1">
            <w:r w:rsidR="003F61CC" w:rsidRPr="003F61CC">
              <w:rPr>
                <w:rStyle w:val="Hyperlink"/>
                <w:sz w:val="24"/>
                <w:szCs w:val="24"/>
              </w:rPr>
              <w:t>7.1.</w:t>
            </w:r>
            <w:r w:rsidR="003F61CC" w:rsidRPr="003F61CC">
              <w:rPr>
                <w:kern w:val="2"/>
                <w:sz w:val="24"/>
                <w:szCs w:val="24"/>
                <w14:ligatures w14:val="standardContextual"/>
              </w:rPr>
              <w:tab/>
            </w:r>
            <w:r w:rsidR="003F61CC" w:rsidRPr="003F61CC">
              <w:rPr>
                <w:rStyle w:val="Hyperlink"/>
                <w:sz w:val="24"/>
                <w:szCs w:val="24"/>
              </w:rPr>
              <w:t>Hrvati u Bosni i Hercegovini</w:t>
            </w:r>
            <w:r w:rsidR="003F61CC" w:rsidRPr="003F61CC">
              <w:rPr>
                <w:webHidden/>
                <w:sz w:val="24"/>
                <w:szCs w:val="24"/>
              </w:rPr>
              <w:tab/>
            </w:r>
            <w:r w:rsidR="003F61CC" w:rsidRPr="003F61CC">
              <w:rPr>
                <w:webHidden/>
                <w:sz w:val="24"/>
                <w:szCs w:val="24"/>
              </w:rPr>
              <w:fldChar w:fldCharType="begin"/>
            </w:r>
            <w:r w:rsidR="003F61CC" w:rsidRPr="003F61CC">
              <w:rPr>
                <w:webHidden/>
                <w:sz w:val="24"/>
                <w:szCs w:val="24"/>
              </w:rPr>
              <w:instrText xml:space="preserve"> PAGEREF _Toc227251916 \h </w:instrText>
            </w:r>
            <w:r w:rsidR="003F61CC" w:rsidRPr="003F61CC">
              <w:rPr>
                <w:webHidden/>
                <w:sz w:val="24"/>
                <w:szCs w:val="24"/>
              </w:rPr>
            </w:r>
            <w:r w:rsidR="003F61CC" w:rsidRPr="003F61CC">
              <w:rPr>
                <w:webHidden/>
                <w:sz w:val="24"/>
                <w:szCs w:val="24"/>
              </w:rPr>
              <w:fldChar w:fldCharType="separate"/>
            </w:r>
            <w:r w:rsidR="00CC1EE8">
              <w:rPr>
                <w:webHidden/>
                <w:sz w:val="24"/>
                <w:szCs w:val="24"/>
              </w:rPr>
              <w:t>18</w:t>
            </w:r>
            <w:r w:rsidR="003F61CC" w:rsidRPr="003F61CC">
              <w:rPr>
                <w:webHidden/>
                <w:sz w:val="24"/>
                <w:szCs w:val="24"/>
              </w:rPr>
              <w:fldChar w:fldCharType="end"/>
            </w:r>
          </w:hyperlink>
        </w:p>
        <w:p w14:paraId="7C4D5243" w14:textId="0CD50B70" w:rsidR="003F61CC" w:rsidRPr="003F61CC" w:rsidRDefault="00C821B8">
          <w:pPr>
            <w:pStyle w:val="TOC2"/>
            <w:rPr>
              <w:kern w:val="2"/>
              <w:sz w:val="24"/>
              <w:szCs w:val="24"/>
              <w14:ligatures w14:val="standardContextual"/>
            </w:rPr>
          </w:pPr>
          <w:hyperlink w:anchor="_Toc227251917" w:history="1">
            <w:r w:rsidR="003F61CC" w:rsidRPr="003F61CC">
              <w:rPr>
                <w:rStyle w:val="Hyperlink"/>
                <w:sz w:val="24"/>
                <w:szCs w:val="24"/>
              </w:rPr>
              <w:t>7.2.</w:t>
            </w:r>
            <w:r w:rsidR="003F61CC" w:rsidRPr="003F61CC">
              <w:rPr>
                <w:kern w:val="2"/>
                <w:sz w:val="24"/>
                <w:szCs w:val="24"/>
                <w14:ligatures w14:val="standardContextual"/>
              </w:rPr>
              <w:tab/>
            </w:r>
            <w:r w:rsidR="003F61CC" w:rsidRPr="003F61CC">
              <w:rPr>
                <w:rStyle w:val="Hyperlink"/>
                <w:sz w:val="24"/>
                <w:szCs w:val="24"/>
              </w:rPr>
              <w:t>Hrvatska nacionalna manjina</w:t>
            </w:r>
            <w:r w:rsidR="003F61CC" w:rsidRPr="003F61CC">
              <w:rPr>
                <w:webHidden/>
                <w:sz w:val="24"/>
                <w:szCs w:val="24"/>
              </w:rPr>
              <w:tab/>
            </w:r>
            <w:r w:rsidR="003F61CC" w:rsidRPr="003F61CC">
              <w:rPr>
                <w:webHidden/>
                <w:sz w:val="24"/>
                <w:szCs w:val="24"/>
              </w:rPr>
              <w:fldChar w:fldCharType="begin"/>
            </w:r>
            <w:r w:rsidR="003F61CC" w:rsidRPr="003F61CC">
              <w:rPr>
                <w:webHidden/>
                <w:sz w:val="24"/>
                <w:szCs w:val="24"/>
              </w:rPr>
              <w:instrText xml:space="preserve"> PAGEREF _Toc227251917 \h </w:instrText>
            </w:r>
            <w:r w:rsidR="003F61CC" w:rsidRPr="003F61CC">
              <w:rPr>
                <w:webHidden/>
                <w:sz w:val="24"/>
                <w:szCs w:val="24"/>
              </w:rPr>
            </w:r>
            <w:r w:rsidR="003F61CC" w:rsidRPr="003F61CC">
              <w:rPr>
                <w:webHidden/>
                <w:sz w:val="24"/>
                <w:szCs w:val="24"/>
              </w:rPr>
              <w:fldChar w:fldCharType="separate"/>
            </w:r>
            <w:r w:rsidR="00CC1EE8">
              <w:rPr>
                <w:webHidden/>
                <w:sz w:val="24"/>
                <w:szCs w:val="24"/>
              </w:rPr>
              <w:t>20</w:t>
            </w:r>
            <w:r w:rsidR="003F61CC" w:rsidRPr="003F61CC">
              <w:rPr>
                <w:webHidden/>
                <w:sz w:val="24"/>
                <w:szCs w:val="24"/>
              </w:rPr>
              <w:fldChar w:fldCharType="end"/>
            </w:r>
          </w:hyperlink>
        </w:p>
        <w:p w14:paraId="3D59BD04" w14:textId="678FF7AB" w:rsidR="003F61CC" w:rsidRPr="003F61CC" w:rsidRDefault="00C821B8">
          <w:pPr>
            <w:pStyle w:val="TOC2"/>
            <w:rPr>
              <w:kern w:val="2"/>
              <w:sz w:val="24"/>
              <w:szCs w:val="24"/>
              <w14:ligatures w14:val="standardContextual"/>
            </w:rPr>
          </w:pPr>
          <w:hyperlink w:anchor="_Toc227251918" w:history="1">
            <w:r w:rsidR="003F61CC" w:rsidRPr="003F61CC">
              <w:rPr>
                <w:rStyle w:val="Hyperlink"/>
                <w:sz w:val="24"/>
                <w:szCs w:val="24"/>
              </w:rPr>
              <w:t>7.3.</w:t>
            </w:r>
            <w:r w:rsidR="003F61CC" w:rsidRPr="003F61CC">
              <w:rPr>
                <w:kern w:val="2"/>
                <w:sz w:val="24"/>
                <w:szCs w:val="24"/>
                <w14:ligatures w14:val="standardContextual"/>
              </w:rPr>
              <w:tab/>
            </w:r>
            <w:r w:rsidR="003F61CC" w:rsidRPr="003F61CC">
              <w:rPr>
                <w:rStyle w:val="Hyperlink"/>
                <w:sz w:val="24"/>
                <w:szCs w:val="24"/>
              </w:rPr>
              <w:t>Hrvati u iseljeništvu</w:t>
            </w:r>
            <w:r w:rsidR="003F61CC" w:rsidRPr="003F61CC">
              <w:rPr>
                <w:webHidden/>
                <w:sz w:val="24"/>
                <w:szCs w:val="24"/>
              </w:rPr>
              <w:tab/>
            </w:r>
            <w:r w:rsidR="003F61CC" w:rsidRPr="003F61CC">
              <w:rPr>
                <w:webHidden/>
                <w:sz w:val="24"/>
                <w:szCs w:val="24"/>
              </w:rPr>
              <w:fldChar w:fldCharType="begin"/>
            </w:r>
            <w:r w:rsidR="003F61CC" w:rsidRPr="003F61CC">
              <w:rPr>
                <w:webHidden/>
                <w:sz w:val="24"/>
                <w:szCs w:val="24"/>
              </w:rPr>
              <w:instrText xml:space="preserve"> PAGEREF _Toc227251918 \h </w:instrText>
            </w:r>
            <w:r w:rsidR="003F61CC" w:rsidRPr="003F61CC">
              <w:rPr>
                <w:webHidden/>
                <w:sz w:val="24"/>
                <w:szCs w:val="24"/>
              </w:rPr>
            </w:r>
            <w:r w:rsidR="003F61CC" w:rsidRPr="003F61CC">
              <w:rPr>
                <w:webHidden/>
                <w:sz w:val="24"/>
                <w:szCs w:val="24"/>
              </w:rPr>
              <w:fldChar w:fldCharType="separate"/>
            </w:r>
            <w:r w:rsidR="00CC1EE8">
              <w:rPr>
                <w:webHidden/>
                <w:sz w:val="24"/>
                <w:szCs w:val="24"/>
              </w:rPr>
              <w:t>23</w:t>
            </w:r>
            <w:r w:rsidR="003F61CC" w:rsidRPr="003F61CC">
              <w:rPr>
                <w:webHidden/>
                <w:sz w:val="24"/>
                <w:szCs w:val="24"/>
              </w:rPr>
              <w:fldChar w:fldCharType="end"/>
            </w:r>
          </w:hyperlink>
        </w:p>
        <w:p w14:paraId="36B512DA" w14:textId="1650D04F" w:rsidR="003F61CC" w:rsidRPr="003F61CC" w:rsidRDefault="00C821B8">
          <w:pPr>
            <w:pStyle w:val="TOC2"/>
            <w:rPr>
              <w:kern w:val="2"/>
              <w:sz w:val="24"/>
              <w:szCs w:val="24"/>
              <w14:ligatures w14:val="standardContextual"/>
            </w:rPr>
          </w:pPr>
          <w:hyperlink w:anchor="_Toc227251919" w:history="1">
            <w:r w:rsidR="003F61CC" w:rsidRPr="003F61CC">
              <w:rPr>
                <w:rStyle w:val="Hyperlink"/>
                <w:sz w:val="24"/>
                <w:szCs w:val="24"/>
              </w:rPr>
              <w:t>7.4.</w:t>
            </w:r>
            <w:r w:rsidR="003F61CC" w:rsidRPr="003F61CC">
              <w:rPr>
                <w:kern w:val="2"/>
                <w:sz w:val="24"/>
                <w:szCs w:val="24"/>
                <w14:ligatures w14:val="standardContextual"/>
              </w:rPr>
              <w:tab/>
            </w:r>
            <w:r w:rsidR="003F61CC" w:rsidRPr="003F61CC">
              <w:rPr>
                <w:rStyle w:val="Hyperlink"/>
                <w:sz w:val="24"/>
                <w:szCs w:val="24"/>
              </w:rPr>
              <w:t>Informiranje Hrvata izvan Republike Hrvatske</w:t>
            </w:r>
            <w:r w:rsidR="003F61CC" w:rsidRPr="003F61CC">
              <w:rPr>
                <w:webHidden/>
                <w:sz w:val="24"/>
                <w:szCs w:val="24"/>
              </w:rPr>
              <w:tab/>
            </w:r>
            <w:r w:rsidR="003F61CC" w:rsidRPr="003F61CC">
              <w:rPr>
                <w:webHidden/>
                <w:sz w:val="24"/>
                <w:szCs w:val="24"/>
              </w:rPr>
              <w:fldChar w:fldCharType="begin"/>
            </w:r>
            <w:r w:rsidR="003F61CC" w:rsidRPr="003F61CC">
              <w:rPr>
                <w:webHidden/>
                <w:sz w:val="24"/>
                <w:szCs w:val="24"/>
              </w:rPr>
              <w:instrText xml:space="preserve"> PAGEREF _Toc227251919 \h </w:instrText>
            </w:r>
            <w:r w:rsidR="003F61CC" w:rsidRPr="003F61CC">
              <w:rPr>
                <w:webHidden/>
                <w:sz w:val="24"/>
                <w:szCs w:val="24"/>
              </w:rPr>
            </w:r>
            <w:r w:rsidR="003F61CC" w:rsidRPr="003F61CC">
              <w:rPr>
                <w:webHidden/>
                <w:sz w:val="24"/>
                <w:szCs w:val="24"/>
              </w:rPr>
              <w:fldChar w:fldCharType="separate"/>
            </w:r>
            <w:r w:rsidR="00CC1EE8">
              <w:rPr>
                <w:webHidden/>
                <w:sz w:val="24"/>
                <w:szCs w:val="24"/>
              </w:rPr>
              <w:t>25</w:t>
            </w:r>
            <w:r w:rsidR="003F61CC" w:rsidRPr="003F61CC">
              <w:rPr>
                <w:webHidden/>
                <w:sz w:val="24"/>
                <w:szCs w:val="24"/>
              </w:rPr>
              <w:fldChar w:fldCharType="end"/>
            </w:r>
          </w:hyperlink>
        </w:p>
        <w:p w14:paraId="5BA10B36" w14:textId="79B31D07" w:rsidR="003F61CC" w:rsidRPr="003F61CC" w:rsidRDefault="00C821B8">
          <w:pPr>
            <w:pStyle w:val="TOC1"/>
            <w:rPr>
              <w:rFonts w:ascii="Times New Roman" w:hAnsi="Times New Roman" w:cs="Times New Roman"/>
              <w:b w:val="0"/>
              <w:kern w:val="2"/>
              <w:sz w:val="24"/>
              <w:szCs w:val="24"/>
              <w14:ligatures w14:val="standardContextual"/>
            </w:rPr>
          </w:pPr>
          <w:hyperlink w:anchor="_Toc227251920" w:history="1">
            <w:r w:rsidR="003F61CC" w:rsidRPr="003F61CC">
              <w:rPr>
                <w:rStyle w:val="Hyperlink"/>
                <w:rFonts w:ascii="Times New Roman" w:hAnsi="Times New Roman" w:cs="Times New Roman"/>
                <w:sz w:val="24"/>
                <w:szCs w:val="24"/>
              </w:rPr>
              <w:t>8.</w:t>
            </w:r>
            <w:r w:rsidR="003F61CC" w:rsidRPr="003F61CC">
              <w:rPr>
                <w:rFonts w:ascii="Times New Roman" w:hAnsi="Times New Roman" w:cs="Times New Roman"/>
                <w:b w:val="0"/>
                <w:kern w:val="2"/>
                <w:sz w:val="24"/>
                <w:szCs w:val="24"/>
                <w14:ligatures w14:val="standardContextual"/>
              </w:rPr>
              <w:tab/>
            </w:r>
            <w:r w:rsidR="003F61CC" w:rsidRPr="003F61CC">
              <w:rPr>
                <w:rStyle w:val="Hyperlink"/>
                <w:rFonts w:ascii="Times New Roman" w:hAnsi="Times New Roman" w:cs="Times New Roman"/>
                <w:sz w:val="24"/>
                <w:szCs w:val="24"/>
              </w:rPr>
              <w:t>FINANCIJSKI POKAZATELJI</w:t>
            </w:r>
            <w:r w:rsidR="003F61CC" w:rsidRPr="003F61CC">
              <w:rPr>
                <w:rFonts w:ascii="Times New Roman" w:hAnsi="Times New Roman" w:cs="Times New Roman"/>
                <w:webHidden/>
                <w:sz w:val="24"/>
                <w:szCs w:val="24"/>
              </w:rPr>
              <w:tab/>
            </w:r>
            <w:r w:rsidR="003F61CC" w:rsidRPr="003F61CC">
              <w:rPr>
                <w:rFonts w:ascii="Times New Roman" w:hAnsi="Times New Roman" w:cs="Times New Roman"/>
                <w:webHidden/>
                <w:sz w:val="24"/>
                <w:szCs w:val="24"/>
              </w:rPr>
              <w:fldChar w:fldCharType="begin"/>
            </w:r>
            <w:r w:rsidR="003F61CC" w:rsidRPr="003F61CC">
              <w:rPr>
                <w:rFonts w:ascii="Times New Roman" w:hAnsi="Times New Roman" w:cs="Times New Roman"/>
                <w:webHidden/>
                <w:sz w:val="24"/>
                <w:szCs w:val="24"/>
              </w:rPr>
              <w:instrText xml:space="preserve"> PAGEREF _Toc227251920 \h </w:instrText>
            </w:r>
            <w:r w:rsidR="003F61CC" w:rsidRPr="003F61CC">
              <w:rPr>
                <w:rFonts w:ascii="Times New Roman" w:hAnsi="Times New Roman" w:cs="Times New Roman"/>
                <w:webHidden/>
                <w:sz w:val="24"/>
                <w:szCs w:val="24"/>
              </w:rPr>
            </w:r>
            <w:r w:rsidR="003F61CC" w:rsidRPr="003F61CC">
              <w:rPr>
                <w:rFonts w:ascii="Times New Roman" w:hAnsi="Times New Roman" w:cs="Times New Roman"/>
                <w:webHidden/>
                <w:sz w:val="24"/>
                <w:szCs w:val="24"/>
              </w:rPr>
              <w:fldChar w:fldCharType="separate"/>
            </w:r>
            <w:r w:rsidR="00CC1EE8">
              <w:rPr>
                <w:rFonts w:ascii="Times New Roman" w:hAnsi="Times New Roman" w:cs="Times New Roman"/>
                <w:webHidden/>
                <w:sz w:val="24"/>
                <w:szCs w:val="24"/>
              </w:rPr>
              <w:t>28</w:t>
            </w:r>
            <w:r w:rsidR="003F61CC" w:rsidRPr="003F61CC">
              <w:rPr>
                <w:rFonts w:ascii="Times New Roman" w:hAnsi="Times New Roman" w:cs="Times New Roman"/>
                <w:webHidden/>
                <w:sz w:val="24"/>
                <w:szCs w:val="24"/>
              </w:rPr>
              <w:fldChar w:fldCharType="end"/>
            </w:r>
          </w:hyperlink>
        </w:p>
        <w:p w14:paraId="4C380489" w14:textId="739D808B" w:rsidR="003F61CC" w:rsidRPr="003F61CC" w:rsidRDefault="00C821B8">
          <w:pPr>
            <w:pStyle w:val="TOC1"/>
            <w:rPr>
              <w:rFonts w:ascii="Times New Roman" w:hAnsi="Times New Roman" w:cs="Times New Roman"/>
              <w:b w:val="0"/>
              <w:kern w:val="2"/>
              <w:sz w:val="24"/>
              <w:szCs w:val="24"/>
              <w14:ligatures w14:val="standardContextual"/>
            </w:rPr>
          </w:pPr>
          <w:hyperlink w:anchor="_Toc227251921" w:history="1">
            <w:r w:rsidR="003F61CC" w:rsidRPr="003F61CC">
              <w:rPr>
                <w:rStyle w:val="Hyperlink"/>
                <w:rFonts w:ascii="Times New Roman" w:hAnsi="Times New Roman" w:cs="Times New Roman"/>
                <w:sz w:val="24"/>
                <w:szCs w:val="24"/>
              </w:rPr>
              <w:t>9.</w:t>
            </w:r>
            <w:r w:rsidR="003F61CC" w:rsidRPr="003F61CC">
              <w:rPr>
                <w:rFonts w:ascii="Times New Roman" w:hAnsi="Times New Roman" w:cs="Times New Roman"/>
                <w:b w:val="0"/>
                <w:kern w:val="2"/>
                <w:sz w:val="24"/>
                <w:szCs w:val="24"/>
                <w14:ligatures w14:val="standardContextual"/>
              </w:rPr>
              <w:tab/>
            </w:r>
            <w:r w:rsidR="003F61CC" w:rsidRPr="003F61CC">
              <w:rPr>
                <w:rStyle w:val="Hyperlink"/>
                <w:rFonts w:ascii="Times New Roman" w:hAnsi="Times New Roman" w:cs="Times New Roman"/>
                <w:sz w:val="24"/>
                <w:szCs w:val="24"/>
              </w:rPr>
              <w:t>INICIJATIVE I ISKORACI</w:t>
            </w:r>
            <w:r w:rsidR="003F61CC" w:rsidRPr="003F61CC">
              <w:rPr>
                <w:rFonts w:ascii="Times New Roman" w:hAnsi="Times New Roman" w:cs="Times New Roman"/>
                <w:webHidden/>
                <w:sz w:val="24"/>
                <w:szCs w:val="24"/>
              </w:rPr>
              <w:tab/>
            </w:r>
            <w:r w:rsidR="003F61CC" w:rsidRPr="003F61CC">
              <w:rPr>
                <w:rFonts w:ascii="Times New Roman" w:hAnsi="Times New Roman" w:cs="Times New Roman"/>
                <w:webHidden/>
                <w:sz w:val="24"/>
                <w:szCs w:val="24"/>
              </w:rPr>
              <w:fldChar w:fldCharType="begin"/>
            </w:r>
            <w:r w:rsidR="003F61CC" w:rsidRPr="003F61CC">
              <w:rPr>
                <w:rFonts w:ascii="Times New Roman" w:hAnsi="Times New Roman" w:cs="Times New Roman"/>
                <w:webHidden/>
                <w:sz w:val="24"/>
                <w:szCs w:val="24"/>
              </w:rPr>
              <w:instrText xml:space="preserve"> PAGEREF _Toc227251921 \h </w:instrText>
            </w:r>
            <w:r w:rsidR="003F61CC" w:rsidRPr="003F61CC">
              <w:rPr>
                <w:rFonts w:ascii="Times New Roman" w:hAnsi="Times New Roman" w:cs="Times New Roman"/>
                <w:webHidden/>
                <w:sz w:val="24"/>
                <w:szCs w:val="24"/>
              </w:rPr>
            </w:r>
            <w:r w:rsidR="003F61CC" w:rsidRPr="003F61CC">
              <w:rPr>
                <w:rFonts w:ascii="Times New Roman" w:hAnsi="Times New Roman" w:cs="Times New Roman"/>
                <w:webHidden/>
                <w:sz w:val="24"/>
                <w:szCs w:val="24"/>
              </w:rPr>
              <w:fldChar w:fldCharType="separate"/>
            </w:r>
            <w:r w:rsidR="00CC1EE8">
              <w:rPr>
                <w:rFonts w:ascii="Times New Roman" w:hAnsi="Times New Roman" w:cs="Times New Roman"/>
                <w:webHidden/>
                <w:sz w:val="24"/>
                <w:szCs w:val="24"/>
              </w:rPr>
              <w:t>29</w:t>
            </w:r>
            <w:r w:rsidR="003F61CC" w:rsidRPr="003F61CC">
              <w:rPr>
                <w:rFonts w:ascii="Times New Roman" w:hAnsi="Times New Roman" w:cs="Times New Roman"/>
                <w:webHidden/>
                <w:sz w:val="24"/>
                <w:szCs w:val="24"/>
              </w:rPr>
              <w:fldChar w:fldCharType="end"/>
            </w:r>
          </w:hyperlink>
        </w:p>
        <w:p w14:paraId="1C12E785" w14:textId="078C65F3" w:rsidR="003F61CC" w:rsidRPr="003F61CC" w:rsidRDefault="00C821B8">
          <w:pPr>
            <w:pStyle w:val="TOC2"/>
            <w:rPr>
              <w:kern w:val="2"/>
              <w:sz w:val="24"/>
              <w:szCs w:val="24"/>
              <w14:ligatures w14:val="standardContextual"/>
            </w:rPr>
          </w:pPr>
          <w:hyperlink w:anchor="_Toc227251922" w:history="1">
            <w:r w:rsidR="003F61CC" w:rsidRPr="003F61CC">
              <w:rPr>
                <w:rStyle w:val="Hyperlink"/>
                <w:rFonts w:eastAsia="Calibri"/>
                <w:sz w:val="24"/>
                <w:szCs w:val="24"/>
                <w:lang w:eastAsia="en-US"/>
              </w:rPr>
              <w:t>9.1.</w:t>
            </w:r>
            <w:r w:rsidR="003F61CC" w:rsidRPr="003F61CC">
              <w:rPr>
                <w:kern w:val="2"/>
                <w:sz w:val="24"/>
                <w:szCs w:val="24"/>
                <w14:ligatures w14:val="standardContextual"/>
              </w:rPr>
              <w:tab/>
            </w:r>
            <w:r w:rsidR="003F61CC" w:rsidRPr="003F61CC">
              <w:rPr>
                <w:rStyle w:val="Hyperlink"/>
                <w:sz w:val="24"/>
                <w:szCs w:val="24"/>
              </w:rPr>
              <w:t>Program potpore projektima od strateškog značaja za Hrvate izvan Republike Hrvatske</w:t>
            </w:r>
            <w:r w:rsidR="003F61CC" w:rsidRPr="003F61CC">
              <w:rPr>
                <w:webHidden/>
                <w:sz w:val="24"/>
                <w:szCs w:val="24"/>
              </w:rPr>
              <w:tab/>
            </w:r>
            <w:r w:rsidR="003F61CC" w:rsidRPr="003F61CC">
              <w:rPr>
                <w:webHidden/>
                <w:sz w:val="24"/>
                <w:szCs w:val="24"/>
              </w:rPr>
              <w:fldChar w:fldCharType="begin"/>
            </w:r>
            <w:r w:rsidR="003F61CC" w:rsidRPr="003F61CC">
              <w:rPr>
                <w:webHidden/>
                <w:sz w:val="24"/>
                <w:szCs w:val="24"/>
              </w:rPr>
              <w:instrText xml:space="preserve"> PAGEREF _Toc227251922 \h </w:instrText>
            </w:r>
            <w:r w:rsidR="003F61CC" w:rsidRPr="003F61CC">
              <w:rPr>
                <w:webHidden/>
                <w:sz w:val="24"/>
                <w:szCs w:val="24"/>
              </w:rPr>
            </w:r>
            <w:r w:rsidR="003F61CC" w:rsidRPr="003F61CC">
              <w:rPr>
                <w:webHidden/>
                <w:sz w:val="24"/>
                <w:szCs w:val="24"/>
              </w:rPr>
              <w:fldChar w:fldCharType="separate"/>
            </w:r>
            <w:r w:rsidR="00CC1EE8">
              <w:rPr>
                <w:webHidden/>
                <w:sz w:val="24"/>
                <w:szCs w:val="24"/>
              </w:rPr>
              <w:t>29</w:t>
            </w:r>
            <w:r w:rsidR="003F61CC" w:rsidRPr="003F61CC">
              <w:rPr>
                <w:webHidden/>
                <w:sz w:val="24"/>
                <w:szCs w:val="24"/>
              </w:rPr>
              <w:fldChar w:fldCharType="end"/>
            </w:r>
          </w:hyperlink>
        </w:p>
        <w:p w14:paraId="1C489470" w14:textId="381DF120" w:rsidR="003F61CC" w:rsidRPr="003F61CC" w:rsidRDefault="00C821B8">
          <w:pPr>
            <w:pStyle w:val="TOC2"/>
            <w:rPr>
              <w:kern w:val="2"/>
              <w:sz w:val="24"/>
              <w:szCs w:val="24"/>
              <w14:ligatures w14:val="standardContextual"/>
            </w:rPr>
          </w:pPr>
          <w:hyperlink w:anchor="_Toc227251923" w:history="1">
            <w:r w:rsidR="003F61CC" w:rsidRPr="003F61CC">
              <w:rPr>
                <w:rStyle w:val="Hyperlink"/>
                <w:sz w:val="24"/>
                <w:szCs w:val="24"/>
              </w:rPr>
              <w:t>9.2.</w:t>
            </w:r>
            <w:r w:rsidR="003F61CC" w:rsidRPr="003F61CC">
              <w:rPr>
                <w:kern w:val="2"/>
                <w:sz w:val="24"/>
                <w:szCs w:val="24"/>
                <w14:ligatures w14:val="standardContextual"/>
              </w:rPr>
              <w:tab/>
            </w:r>
            <w:r w:rsidR="003F61CC" w:rsidRPr="003F61CC">
              <w:rPr>
                <w:rStyle w:val="Hyperlink"/>
                <w:sz w:val="24"/>
                <w:szCs w:val="24"/>
              </w:rPr>
              <w:t>Ljetna škola domovina</w:t>
            </w:r>
            <w:r w:rsidR="003F61CC" w:rsidRPr="003F61CC">
              <w:rPr>
                <w:webHidden/>
                <w:sz w:val="24"/>
                <w:szCs w:val="24"/>
              </w:rPr>
              <w:tab/>
            </w:r>
            <w:r w:rsidR="003F61CC" w:rsidRPr="003F61CC">
              <w:rPr>
                <w:webHidden/>
                <w:sz w:val="24"/>
                <w:szCs w:val="24"/>
              </w:rPr>
              <w:fldChar w:fldCharType="begin"/>
            </w:r>
            <w:r w:rsidR="003F61CC" w:rsidRPr="003F61CC">
              <w:rPr>
                <w:webHidden/>
                <w:sz w:val="24"/>
                <w:szCs w:val="24"/>
              </w:rPr>
              <w:instrText xml:space="preserve"> PAGEREF _Toc227251923 \h </w:instrText>
            </w:r>
            <w:r w:rsidR="003F61CC" w:rsidRPr="003F61CC">
              <w:rPr>
                <w:webHidden/>
                <w:sz w:val="24"/>
                <w:szCs w:val="24"/>
              </w:rPr>
            </w:r>
            <w:r w:rsidR="003F61CC" w:rsidRPr="003F61CC">
              <w:rPr>
                <w:webHidden/>
                <w:sz w:val="24"/>
                <w:szCs w:val="24"/>
              </w:rPr>
              <w:fldChar w:fldCharType="separate"/>
            </w:r>
            <w:r w:rsidR="00CC1EE8">
              <w:rPr>
                <w:webHidden/>
                <w:sz w:val="24"/>
                <w:szCs w:val="24"/>
              </w:rPr>
              <w:t>30</w:t>
            </w:r>
            <w:r w:rsidR="003F61CC" w:rsidRPr="003F61CC">
              <w:rPr>
                <w:webHidden/>
                <w:sz w:val="24"/>
                <w:szCs w:val="24"/>
              </w:rPr>
              <w:fldChar w:fldCharType="end"/>
            </w:r>
          </w:hyperlink>
        </w:p>
        <w:p w14:paraId="27734C3B" w14:textId="099A03B7" w:rsidR="003F61CC" w:rsidRPr="003F61CC" w:rsidRDefault="00C821B8">
          <w:pPr>
            <w:pStyle w:val="TOC2"/>
            <w:rPr>
              <w:kern w:val="2"/>
              <w:sz w:val="24"/>
              <w:szCs w:val="24"/>
              <w14:ligatures w14:val="standardContextual"/>
            </w:rPr>
          </w:pPr>
          <w:hyperlink w:anchor="_Toc227251924" w:history="1">
            <w:r w:rsidR="003F61CC" w:rsidRPr="003F61CC">
              <w:rPr>
                <w:rStyle w:val="Hyperlink"/>
                <w:rFonts w:eastAsia="Calibri"/>
                <w:sz w:val="24"/>
                <w:szCs w:val="24"/>
                <w:lang w:eastAsia="en-US"/>
              </w:rPr>
              <w:t>9.3.</w:t>
            </w:r>
            <w:r w:rsidR="003F61CC" w:rsidRPr="003F61CC">
              <w:rPr>
                <w:kern w:val="2"/>
                <w:sz w:val="24"/>
                <w:szCs w:val="24"/>
                <w14:ligatures w14:val="standardContextual"/>
              </w:rPr>
              <w:tab/>
            </w:r>
            <w:r w:rsidR="003F61CC" w:rsidRPr="003F61CC">
              <w:rPr>
                <w:rStyle w:val="Hyperlink"/>
                <w:sz w:val="24"/>
                <w:szCs w:val="24"/>
              </w:rPr>
              <w:t>Posebna upisna kvota</w:t>
            </w:r>
            <w:r w:rsidR="003F61CC" w:rsidRPr="003F61CC">
              <w:rPr>
                <w:webHidden/>
                <w:sz w:val="24"/>
                <w:szCs w:val="24"/>
              </w:rPr>
              <w:tab/>
            </w:r>
            <w:r w:rsidR="003F61CC" w:rsidRPr="003F61CC">
              <w:rPr>
                <w:webHidden/>
                <w:sz w:val="24"/>
                <w:szCs w:val="24"/>
              </w:rPr>
              <w:fldChar w:fldCharType="begin"/>
            </w:r>
            <w:r w:rsidR="003F61CC" w:rsidRPr="003F61CC">
              <w:rPr>
                <w:webHidden/>
                <w:sz w:val="24"/>
                <w:szCs w:val="24"/>
              </w:rPr>
              <w:instrText xml:space="preserve"> PAGEREF _Toc227251924 \h </w:instrText>
            </w:r>
            <w:r w:rsidR="003F61CC" w:rsidRPr="003F61CC">
              <w:rPr>
                <w:webHidden/>
                <w:sz w:val="24"/>
                <w:szCs w:val="24"/>
              </w:rPr>
            </w:r>
            <w:r w:rsidR="003F61CC" w:rsidRPr="003F61CC">
              <w:rPr>
                <w:webHidden/>
                <w:sz w:val="24"/>
                <w:szCs w:val="24"/>
              </w:rPr>
              <w:fldChar w:fldCharType="separate"/>
            </w:r>
            <w:r w:rsidR="00CC1EE8">
              <w:rPr>
                <w:webHidden/>
                <w:sz w:val="24"/>
                <w:szCs w:val="24"/>
              </w:rPr>
              <w:t>31</w:t>
            </w:r>
            <w:r w:rsidR="003F61CC" w:rsidRPr="003F61CC">
              <w:rPr>
                <w:webHidden/>
                <w:sz w:val="24"/>
                <w:szCs w:val="24"/>
              </w:rPr>
              <w:fldChar w:fldCharType="end"/>
            </w:r>
          </w:hyperlink>
        </w:p>
        <w:p w14:paraId="0D40281D" w14:textId="68B0249B" w:rsidR="003F61CC" w:rsidRPr="003F61CC" w:rsidRDefault="00C821B8">
          <w:pPr>
            <w:pStyle w:val="TOC2"/>
            <w:rPr>
              <w:kern w:val="2"/>
              <w:sz w:val="24"/>
              <w:szCs w:val="24"/>
              <w14:ligatures w14:val="standardContextual"/>
            </w:rPr>
          </w:pPr>
          <w:hyperlink w:anchor="_Toc227251925" w:history="1">
            <w:r w:rsidR="003F61CC" w:rsidRPr="003F61CC">
              <w:rPr>
                <w:rStyle w:val="Hyperlink"/>
                <w:sz w:val="24"/>
                <w:szCs w:val="24"/>
              </w:rPr>
              <w:t>9.4.</w:t>
            </w:r>
            <w:r w:rsidR="003F61CC" w:rsidRPr="003F61CC">
              <w:rPr>
                <w:kern w:val="2"/>
                <w:sz w:val="24"/>
                <w:szCs w:val="24"/>
                <w14:ligatures w14:val="standardContextual"/>
              </w:rPr>
              <w:tab/>
            </w:r>
            <w:r w:rsidR="003F61CC" w:rsidRPr="003F61CC">
              <w:rPr>
                <w:rStyle w:val="Hyperlink"/>
                <w:sz w:val="24"/>
                <w:szCs w:val="24"/>
              </w:rPr>
              <w:t>Seminari i radionice u prekooceanskim državama</w:t>
            </w:r>
            <w:r w:rsidR="003F61CC" w:rsidRPr="003F61CC">
              <w:rPr>
                <w:webHidden/>
                <w:sz w:val="24"/>
                <w:szCs w:val="24"/>
              </w:rPr>
              <w:tab/>
            </w:r>
            <w:r w:rsidR="003F61CC" w:rsidRPr="003F61CC">
              <w:rPr>
                <w:webHidden/>
                <w:sz w:val="24"/>
                <w:szCs w:val="24"/>
              </w:rPr>
              <w:fldChar w:fldCharType="begin"/>
            </w:r>
            <w:r w:rsidR="003F61CC" w:rsidRPr="003F61CC">
              <w:rPr>
                <w:webHidden/>
                <w:sz w:val="24"/>
                <w:szCs w:val="24"/>
              </w:rPr>
              <w:instrText xml:space="preserve"> PAGEREF _Toc227251925 \h </w:instrText>
            </w:r>
            <w:r w:rsidR="003F61CC" w:rsidRPr="003F61CC">
              <w:rPr>
                <w:webHidden/>
                <w:sz w:val="24"/>
                <w:szCs w:val="24"/>
              </w:rPr>
            </w:r>
            <w:r w:rsidR="003F61CC" w:rsidRPr="003F61CC">
              <w:rPr>
                <w:webHidden/>
                <w:sz w:val="24"/>
                <w:szCs w:val="24"/>
              </w:rPr>
              <w:fldChar w:fldCharType="separate"/>
            </w:r>
            <w:r w:rsidR="00CC1EE8">
              <w:rPr>
                <w:webHidden/>
                <w:sz w:val="24"/>
                <w:szCs w:val="24"/>
              </w:rPr>
              <w:t>31</w:t>
            </w:r>
            <w:r w:rsidR="003F61CC" w:rsidRPr="003F61CC">
              <w:rPr>
                <w:webHidden/>
                <w:sz w:val="24"/>
                <w:szCs w:val="24"/>
              </w:rPr>
              <w:fldChar w:fldCharType="end"/>
            </w:r>
          </w:hyperlink>
        </w:p>
        <w:p w14:paraId="714F883F" w14:textId="6C98795E" w:rsidR="003F61CC" w:rsidRPr="003F61CC" w:rsidRDefault="00C821B8">
          <w:pPr>
            <w:pStyle w:val="TOC2"/>
            <w:rPr>
              <w:kern w:val="2"/>
              <w:sz w:val="24"/>
              <w:szCs w:val="24"/>
              <w14:ligatures w14:val="standardContextual"/>
            </w:rPr>
          </w:pPr>
          <w:hyperlink w:anchor="_Toc227251926" w:history="1">
            <w:r w:rsidR="003F61CC" w:rsidRPr="003F61CC">
              <w:rPr>
                <w:rStyle w:val="Hyperlink"/>
                <w:rFonts w:eastAsia="Calibri"/>
                <w:sz w:val="24"/>
                <w:szCs w:val="24"/>
                <w:lang w:eastAsia="en-US"/>
              </w:rPr>
              <w:t>9.5.</w:t>
            </w:r>
            <w:r w:rsidR="003F61CC" w:rsidRPr="003F61CC">
              <w:rPr>
                <w:kern w:val="2"/>
                <w:sz w:val="24"/>
                <w:szCs w:val="24"/>
                <w14:ligatures w14:val="standardContextual"/>
              </w:rPr>
              <w:tab/>
            </w:r>
            <w:r w:rsidR="003F61CC" w:rsidRPr="003F61CC">
              <w:rPr>
                <w:rStyle w:val="Hyperlink"/>
                <w:sz w:val="24"/>
                <w:szCs w:val="24"/>
              </w:rPr>
              <w:t>Projekt putujuća škola</w:t>
            </w:r>
            <w:r w:rsidR="003F61CC" w:rsidRPr="003F61CC">
              <w:rPr>
                <w:webHidden/>
                <w:sz w:val="24"/>
                <w:szCs w:val="24"/>
              </w:rPr>
              <w:tab/>
            </w:r>
            <w:r w:rsidR="003F61CC" w:rsidRPr="003F61CC">
              <w:rPr>
                <w:webHidden/>
                <w:sz w:val="24"/>
                <w:szCs w:val="24"/>
              </w:rPr>
              <w:fldChar w:fldCharType="begin"/>
            </w:r>
            <w:r w:rsidR="003F61CC" w:rsidRPr="003F61CC">
              <w:rPr>
                <w:webHidden/>
                <w:sz w:val="24"/>
                <w:szCs w:val="24"/>
              </w:rPr>
              <w:instrText xml:space="preserve"> PAGEREF _Toc227251926 \h </w:instrText>
            </w:r>
            <w:r w:rsidR="003F61CC" w:rsidRPr="003F61CC">
              <w:rPr>
                <w:webHidden/>
                <w:sz w:val="24"/>
                <w:szCs w:val="24"/>
              </w:rPr>
            </w:r>
            <w:r w:rsidR="003F61CC" w:rsidRPr="003F61CC">
              <w:rPr>
                <w:webHidden/>
                <w:sz w:val="24"/>
                <w:szCs w:val="24"/>
              </w:rPr>
              <w:fldChar w:fldCharType="separate"/>
            </w:r>
            <w:r w:rsidR="00CC1EE8">
              <w:rPr>
                <w:webHidden/>
                <w:sz w:val="24"/>
                <w:szCs w:val="24"/>
              </w:rPr>
              <w:t>31</w:t>
            </w:r>
            <w:r w:rsidR="003F61CC" w:rsidRPr="003F61CC">
              <w:rPr>
                <w:webHidden/>
                <w:sz w:val="24"/>
                <w:szCs w:val="24"/>
              </w:rPr>
              <w:fldChar w:fldCharType="end"/>
            </w:r>
          </w:hyperlink>
        </w:p>
        <w:p w14:paraId="132ABD12" w14:textId="14F690CF" w:rsidR="003F61CC" w:rsidRPr="003F61CC" w:rsidRDefault="00C821B8">
          <w:pPr>
            <w:pStyle w:val="TOC1"/>
            <w:rPr>
              <w:rFonts w:ascii="Times New Roman" w:hAnsi="Times New Roman" w:cs="Times New Roman"/>
              <w:b w:val="0"/>
              <w:kern w:val="2"/>
              <w:sz w:val="24"/>
              <w:szCs w:val="24"/>
              <w14:ligatures w14:val="standardContextual"/>
            </w:rPr>
          </w:pPr>
          <w:hyperlink w:anchor="_Toc227251927" w:history="1">
            <w:r w:rsidR="003F61CC" w:rsidRPr="003F61CC">
              <w:rPr>
                <w:rStyle w:val="Hyperlink"/>
                <w:rFonts w:ascii="Times New Roman" w:hAnsi="Times New Roman" w:cs="Times New Roman"/>
                <w:sz w:val="24"/>
                <w:szCs w:val="24"/>
              </w:rPr>
              <w:t>10.</w:t>
            </w:r>
            <w:r w:rsidR="003F61CC" w:rsidRPr="003F61CC">
              <w:rPr>
                <w:rFonts w:ascii="Times New Roman" w:hAnsi="Times New Roman" w:cs="Times New Roman"/>
                <w:b w:val="0"/>
                <w:kern w:val="2"/>
                <w:sz w:val="24"/>
                <w:szCs w:val="24"/>
                <w14:ligatures w14:val="standardContextual"/>
              </w:rPr>
              <w:tab/>
            </w:r>
            <w:r w:rsidR="003F61CC" w:rsidRPr="003F61CC">
              <w:rPr>
                <w:rStyle w:val="Hyperlink"/>
                <w:rFonts w:ascii="Times New Roman" w:hAnsi="Times New Roman" w:cs="Times New Roman"/>
                <w:sz w:val="24"/>
                <w:szCs w:val="24"/>
              </w:rPr>
              <w:t>OSTALE OBJEDINJENE AKTIVNOSTI ZA HRVATE IZVAN REPUBLIKE HRVATSKE</w:t>
            </w:r>
            <w:r w:rsidR="003F61CC" w:rsidRPr="003F61CC">
              <w:rPr>
                <w:rFonts w:ascii="Times New Roman" w:hAnsi="Times New Roman" w:cs="Times New Roman"/>
                <w:webHidden/>
                <w:sz w:val="24"/>
                <w:szCs w:val="24"/>
              </w:rPr>
              <w:tab/>
            </w:r>
            <w:r w:rsidR="003F61CC" w:rsidRPr="003F61CC">
              <w:rPr>
                <w:rFonts w:ascii="Times New Roman" w:hAnsi="Times New Roman" w:cs="Times New Roman"/>
                <w:webHidden/>
                <w:sz w:val="24"/>
                <w:szCs w:val="24"/>
              </w:rPr>
              <w:fldChar w:fldCharType="begin"/>
            </w:r>
            <w:r w:rsidR="003F61CC" w:rsidRPr="003F61CC">
              <w:rPr>
                <w:rFonts w:ascii="Times New Roman" w:hAnsi="Times New Roman" w:cs="Times New Roman"/>
                <w:webHidden/>
                <w:sz w:val="24"/>
                <w:szCs w:val="24"/>
              </w:rPr>
              <w:instrText xml:space="preserve"> PAGEREF _Toc227251927 \h </w:instrText>
            </w:r>
            <w:r w:rsidR="003F61CC" w:rsidRPr="003F61CC">
              <w:rPr>
                <w:rFonts w:ascii="Times New Roman" w:hAnsi="Times New Roman" w:cs="Times New Roman"/>
                <w:webHidden/>
                <w:sz w:val="24"/>
                <w:szCs w:val="24"/>
              </w:rPr>
            </w:r>
            <w:r w:rsidR="003F61CC" w:rsidRPr="003F61CC">
              <w:rPr>
                <w:rFonts w:ascii="Times New Roman" w:hAnsi="Times New Roman" w:cs="Times New Roman"/>
                <w:webHidden/>
                <w:sz w:val="24"/>
                <w:szCs w:val="24"/>
              </w:rPr>
              <w:fldChar w:fldCharType="separate"/>
            </w:r>
            <w:r w:rsidR="00CC1EE8">
              <w:rPr>
                <w:rFonts w:ascii="Times New Roman" w:hAnsi="Times New Roman" w:cs="Times New Roman"/>
                <w:webHidden/>
                <w:sz w:val="24"/>
                <w:szCs w:val="24"/>
              </w:rPr>
              <w:t>32</w:t>
            </w:r>
            <w:r w:rsidR="003F61CC" w:rsidRPr="003F61CC">
              <w:rPr>
                <w:rFonts w:ascii="Times New Roman" w:hAnsi="Times New Roman" w:cs="Times New Roman"/>
                <w:webHidden/>
                <w:sz w:val="24"/>
                <w:szCs w:val="24"/>
              </w:rPr>
              <w:fldChar w:fldCharType="end"/>
            </w:r>
          </w:hyperlink>
        </w:p>
        <w:p w14:paraId="69A40978" w14:textId="650908FA" w:rsidR="003F61CC" w:rsidRPr="003F61CC" w:rsidRDefault="00C821B8">
          <w:pPr>
            <w:pStyle w:val="TOC2"/>
            <w:rPr>
              <w:kern w:val="2"/>
              <w:sz w:val="24"/>
              <w:szCs w:val="24"/>
              <w14:ligatures w14:val="standardContextual"/>
            </w:rPr>
          </w:pPr>
          <w:hyperlink w:anchor="_Toc227251928" w:history="1">
            <w:r w:rsidR="003F61CC" w:rsidRPr="003F61CC">
              <w:rPr>
                <w:rStyle w:val="Hyperlink"/>
                <w:sz w:val="24"/>
                <w:szCs w:val="24"/>
              </w:rPr>
              <w:t>10.1.</w:t>
            </w:r>
            <w:r w:rsidR="003F61CC" w:rsidRPr="003F61CC">
              <w:rPr>
                <w:kern w:val="2"/>
                <w:sz w:val="24"/>
                <w:szCs w:val="24"/>
                <w14:ligatures w14:val="standardContextual"/>
              </w:rPr>
              <w:tab/>
            </w:r>
            <w:r w:rsidR="003F61CC" w:rsidRPr="003F61CC">
              <w:rPr>
                <w:rStyle w:val="Hyperlink"/>
                <w:sz w:val="24"/>
                <w:szCs w:val="24"/>
              </w:rPr>
              <w:t>Hrvatska matica iseljenika</w:t>
            </w:r>
            <w:r w:rsidR="003F61CC" w:rsidRPr="003F61CC">
              <w:rPr>
                <w:webHidden/>
                <w:sz w:val="24"/>
                <w:szCs w:val="24"/>
              </w:rPr>
              <w:tab/>
            </w:r>
            <w:r w:rsidR="003F61CC" w:rsidRPr="003F61CC">
              <w:rPr>
                <w:webHidden/>
                <w:sz w:val="24"/>
                <w:szCs w:val="24"/>
              </w:rPr>
              <w:fldChar w:fldCharType="begin"/>
            </w:r>
            <w:r w:rsidR="003F61CC" w:rsidRPr="003F61CC">
              <w:rPr>
                <w:webHidden/>
                <w:sz w:val="24"/>
                <w:szCs w:val="24"/>
              </w:rPr>
              <w:instrText xml:space="preserve"> PAGEREF _Toc227251928 \h </w:instrText>
            </w:r>
            <w:r w:rsidR="003F61CC" w:rsidRPr="003F61CC">
              <w:rPr>
                <w:webHidden/>
                <w:sz w:val="24"/>
                <w:szCs w:val="24"/>
              </w:rPr>
            </w:r>
            <w:r w:rsidR="003F61CC" w:rsidRPr="003F61CC">
              <w:rPr>
                <w:webHidden/>
                <w:sz w:val="24"/>
                <w:szCs w:val="24"/>
              </w:rPr>
              <w:fldChar w:fldCharType="separate"/>
            </w:r>
            <w:r w:rsidR="00CC1EE8">
              <w:rPr>
                <w:webHidden/>
                <w:sz w:val="24"/>
                <w:szCs w:val="24"/>
              </w:rPr>
              <w:t>32</w:t>
            </w:r>
            <w:r w:rsidR="003F61CC" w:rsidRPr="003F61CC">
              <w:rPr>
                <w:webHidden/>
                <w:sz w:val="24"/>
                <w:szCs w:val="24"/>
              </w:rPr>
              <w:fldChar w:fldCharType="end"/>
            </w:r>
          </w:hyperlink>
        </w:p>
        <w:p w14:paraId="550C27B2" w14:textId="6B779B20" w:rsidR="003F61CC" w:rsidRPr="003F61CC" w:rsidRDefault="00C821B8">
          <w:pPr>
            <w:pStyle w:val="TOC2"/>
            <w:rPr>
              <w:kern w:val="2"/>
              <w:sz w:val="24"/>
              <w:szCs w:val="24"/>
              <w14:ligatures w14:val="standardContextual"/>
            </w:rPr>
          </w:pPr>
          <w:hyperlink w:anchor="_Toc227251929" w:history="1">
            <w:r w:rsidR="003F61CC" w:rsidRPr="003F61CC">
              <w:rPr>
                <w:rStyle w:val="Hyperlink"/>
                <w:sz w:val="24"/>
                <w:szCs w:val="24"/>
              </w:rPr>
              <w:t>10.2.</w:t>
            </w:r>
            <w:r w:rsidR="003F61CC" w:rsidRPr="003F61CC">
              <w:rPr>
                <w:kern w:val="2"/>
                <w:sz w:val="24"/>
                <w:szCs w:val="24"/>
                <w14:ligatures w14:val="standardContextual"/>
              </w:rPr>
              <w:tab/>
            </w:r>
            <w:r w:rsidR="003F61CC" w:rsidRPr="003F61CC">
              <w:rPr>
                <w:rStyle w:val="Hyperlink"/>
                <w:sz w:val="24"/>
                <w:szCs w:val="24"/>
              </w:rPr>
              <w:t>Ministarstvo obrane</w:t>
            </w:r>
            <w:r w:rsidR="003F61CC" w:rsidRPr="003F61CC">
              <w:rPr>
                <w:webHidden/>
                <w:sz w:val="24"/>
                <w:szCs w:val="24"/>
              </w:rPr>
              <w:tab/>
            </w:r>
            <w:r w:rsidR="003F61CC" w:rsidRPr="003F61CC">
              <w:rPr>
                <w:webHidden/>
                <w:sz w:val="24"/>
                <w:szCs w:val="24"/>
              </w:rPr>
              <w:fldChar w:fldCharType="begin"/>
            </w:r>
            <w:r w:rsidR="003F61CC" w:rsidRPr="003F61CC">
              <w:rPr>
                <w:webHidden/>
                <w:sz w:val="24"/>
                <w:szCs w:val="24"/>
              </w:rPr>
              <w:instrText xml:space="preserve"> PAGEREF _Toc227251929 \h </w:instrText>
            </w:r>
            <w:r w:rsidR="003F61CC" w:rsidRPr="003F61CC">
              <w:rPr>
                <w:webHidden/>
                <w:sz w:val="24"/>
                <w:szCs w:val="24"/>
              </w:rPr>
            </w:r>
            <w:r w:rsidR="003F61CC" w:rsidRPr="003F61CC">
              <w:rPr>
                <w:webHidden/>
                <w:sz w:val="24"/>
                <w:szCs w:val="24"/>
              </w:rPr>
              <w:fldChar w:fldCharType="separate"/>
            </w:r>
            <w:r w:rsidR="00CC1EE8">
              <w:rPr>
                <w:webHidden/>
                <w:sz w:val="24"/>
                <w:szCs w:val="24"/>
              </w:rPr>
              <w:t>36</w:t>
            </w:r>
            <w:r w:rsidR="003F61CC" w:rsidRPr="003F61CC">
              <w:rPr>
                <w:webHidden/>
                <w:sz w:val="24"/>
                <w:szCs w:val="24"/>
              </w:rPr>
              <w:fldChar w:fldCharType="end"/>
            </w:r>
          </w:hyperlink>
        </w:p>
        <w:p w14:paraId="4E5BAF1B" w14:textId="648811F1" w:rsidR="003F61CC" w:rsidRPr="003F61CC" w:rsidRDefault="00C821B8">
          <w:pPr>
            <w:pStyle w:val="TOC2"/>
            <w:rPr>
              <w:kern w:val="2"/>
              <w:sz w:val="24"/>
              <w:szCs w:val="24"/>
              <w14:ligatures w14:val="standardContextual"/>
            </w:rPr>
          </w:pPr>
          <w:hyperlink w:anchor="_Toc227251930" w:history="1">
            <w:r w:rsidR="003F61CC" w:rsidRPr="003F61CC">
              <w:rPr>
                <w:rStyle w:val="Hyperlink"/>
                <w:sz w:val="24"/>
                <w:szCs w:val="24"/>
              </w:rPr>
              <w:t>10.3.</w:t>
            </w:r>
            <w:r w:rsidR="003F61CC" w:rsidRPr="003F61CC">
              <w:rPr>
                <w:kern w:val="2"/>
                <w:sz w:val="24"/>
                <w:szCs w:val="24"/>
                <w14:ligatures w14:val="standardContextual"/>
              </w:rPr>
              <w:tab/>
            </w:r>
            <w:r w:rsidR="003F61CC" w:rsidRPr="003F61CC">
              <w:rPr>
                <w:rStyle w:val="Hyperlink"/>
                <w:sz w:val="24"/>
                <w:szCs w:val="24"/>
              </w:rPr>
              <w:t>Ministarstvo hrvatskih branitelja</w:t>
            </w:r>
            <w:r w:rsidR="003F61CC" w:rsidRPr="003F61CC">
              <w:rPr>
                <w:webHidden/>
                <w:sz w:val="24"/>
                <w:szCs w:val="24"/>
              </w:rPr>
              <w:tab/>
            </w:r>
            <w:r w:rsidR="003F61CC" w:rsidRPr="003F61CC">
              <w:rPr>
                <w:webHidden/>
                <w:sz w:val="24"/>
                <w:szCs w:val="24"/>
              </w:rPr>
              <w:fldChar w:fldCharType="begin"/>
            </w:r>
            <w:r w:rsidR="003F61CC" w:rsidRPr="003F61CC">
              <w:rPr>
                <w:webHidden/>
                <w:sz w:val="24"/>
                <w:szCs w:val="24"/>
              </w:rPr>
              <w:instrText xml:space="preserve"> PAGEREF _Toc227251930 \h </w:instrText>
            </w:r>
            <w:r w:rsidR="003F61CC" w:rsidRPr="003F61CC">
              <w:rPr>
                <w:webHidden/>
                <w:sz w:val="24"/>
                <w:szCs w:val="24"/>
              </w:rPr>
            </w:r>
            <w:r w:rsidR="003F61CC" w:rsidRPr="003F61CC">
              <w:rPr>
                <w:webHidden/>
                <w:sz w:val="24"/>
                <w:szCs w:val="24"/>
              </w:rPr>
              <w:fldChar w:fldCharType="separate"/>
            </w:r>
            <w:r w:rsidR="00CC1EE8">
              <w:rPr>
                <w:webHidden/>
                <w:sz w:val="24"/>
                <w:szCs w:val="24"/>
              </w:rPr>
              <w:t>36</w:t>
            </w:r>
            <w:r w:rsidR="003F61CC" w:rsidRPr="003F61CC">
              <w:rPr>
                <w:webHidden/>
                <w:sz w:val="24"/>
                <w:szCs w:val="24"/>
              </w:rPr>
              <w:fldChar w:fldCharType="end"/>
            </w:r>
          </w:hyperlink>
        </w:p>
        <w:p w14:paraId="2E5977AD" w14:textId="546A710F" w:rsidR="003F61CC" w:rsidRPr="003F61CC" w:rsidRDefault="00C821B8">
          <w:pPr>
            <w:pStyle w:val="TOC2"/>
            <w:rPr>
              <w:kern w:val="2"/>
              <w:sz w:val="24"/>
              <w:szCs w:val="24"/>
              <w14:ligatures w14:val="standardContextual"/>
            </w:rPr>
          </w:pPr>
          <w:hyperlink w:anchor="_Toc227251931" w:history="1">
            <w:r w:rsidR="003F61CC" w:rsidRPr="003F61CC">
              <w:rPr>
                <w:rStyle w:val="Hyperlink"/>
                <w:sz w:val="24"/>
                <w:szCs w:val="24"/>
              </w:rPr>
              <w:t>10.4.</w:t>
            </w:r>
            <w:r w:rsidR="003F61CC" w:rsidRPr="003F61CC">
              <w:rPr>
                <w:kern w:val="2"/>
                <w:sz w:val="24"/>
                <w:szCs w:val="24"/>
                <w14:ligatures w14:val="standardContextual"/>
              </w:rPr>
              <w:tab/>
            </w:r>
            <w:r w:rsidR="003F61CC" w:rsidRPr="003F61CC">
              <w:rPr>
                <w:rStyle w:val="Hyperlink"/>
                <w:sz w:val="24"/>
                <w:szCs w:val="24"/>
              </w:rPr>
              <w:t>Ministarstvo vanjskih i europskih poslova</w:t>
            </w:r>
            <w:r w:rsidR="003F61CC" w:rsidRPr="003F61CC">
              <w:rPr>
                <w:webHidden/>
                <w:sz w:val="24"/>
                <w:szCs w:val="24"/>
              </w:rPr>
              <w:tab/>
            </w:r>
            <w:r w:rsidR="003F61CC" w:rsidRPr="003F61CC">
              <w:rPr>
                <w:webHidden/>
                <w:sz w:val="24"/>
                <w:szCs w:val="24"/>
              </w:rPr>
              <w:fldChar w:fldCharType="begin"/>
            </w:r>
            <w:r w:rsidR="003F61CC" w:rsidRPr="003F61CC">
              <w:rPr>
                <w:webHidden/>
                <w:sz w:val="24"/>
                <w:szCs w:val="24"/>
              </w:rPr>
              <w:instrText xml:space="preserve"> PAGEREF _Toc227251931 \h </w:instrText>
            </w:r>
            <w:r w:rsidR="003F61CC" w:rsidRPr="003F61CC">
              <w:rPr>
                <w:webHidden/>
                <w:sz w:val="24"/>
                <w:szCs w:val="24"/>
              </w:rPr>
            </w:r>
            <w:r w:rsidR="003F61CC" w:rsidRPr="003F61CC">
              <w:rPr>
                <w:webHidden/>
                <w:sz w:val="24"/>
                <w:szCs w:val="24"/>
              </w:rPr>
              <w:fldChar w:fldCharType="separate"/>
            </w:r>
            <w:r w:rsidR="00CC1EE8">
              <w:rPr>
                <w:webHidden/>
                <w:sz w:val="24"/>
                <w:szCs w:val="24"/>
              </w:rPr>
              <w:t>38</w:t>
            </w:r>
            <w:r w:rsidR="003F61CC" w:rsidRPr="003F61CC">
              <w:rPr>
                <w:webHidden/>
                <w:sz w:val="24"/>
                <w:szCs w:val="24"/>
              </w:rPr>
              <w:fldChar w:fldCharType="end"/>
            </w:r>
          </w:hyperlink>
        </w:p>
        <w:p w14:paraId="3950EBA9" w14:textId="58CE1C1D" w:rsidR="003F61CC" w:rsidRPr="003F61CC" w:rsidRDefault="00C821B8">
          <w:pPr>
            <w:pStyle w:val="TOC2"/>
            <w:rPr>
              <w:kern w:val="2"/>
              <w:sz w:val="24"/>
              <w:szCs w:val="24"/>
              <w14:ligatures w14:val="standardContextual"/>
            </w:rPr>
          </w:pPr>
          <w:hyperlink w:anchor="_Toc227251932" w:history="1">
            <w:r w:rsidR="003F61CC" w:rsidRPr="003F61CC">
              <w:rPr>
                <w:rStyle w:val="Hyperlink"/>
                <w:sz w:val="24"/>
                <w:szCs w:val="24"/>
              </w:rPr>
              <w:t>10.5.</w:t>
            </w:r>
            <w:r w:rsidR="003F61CC" w:rsidRPr="003F61CC">
              <w:rPr>
                <w:kern w:val="2"/>
                <w:sz w:val="24"/>
                <w:szCs w:val="24"/>
                <w14:ligatures w14:val="standardContextual"/>
              </w:rPr>
              <w:tab/>
            </w:r>
            <w:r w:rsidR="003F61CC" w:rsidRPr="003F61CC">
              <w:rPr>
                <w:rStyle w:val="Hyperlink"/>
                <w:sz w:val="24"/>
                <w:szCs w:val="24"/>
              </w:rPr>
              <w:t>Ministarstvo kulture i medija</w:t>
            </w:r>
            <w:r w:rsidR="003F61CC" w:rsidRPr="003F61CC">
              <w:rPr>
                <w:webHidden/>
                <w:sz w:val="24"/>
                <w:szCs w:val="24"/>
              </w:rPr>
              <w:tab/>
            </w:r>
            <w:r w:rsidR="003F61CC" w:rsidRPr="003F61CC">
              <w:rPr>
                <w:webHidden/>
                <w:sz w:val="24"/>
                <w:szCs w:val="24"/>
              </w:rPr>
              <w:fldChar w:fldCharType="begin"/>
            </w:r>
            <w:r w:rsidR="003F61CC" w:rsidRPr="003F61CC">
              <w:rPr>
                <w:webHidden/>
                <w:sz w:val="24"/>
                <w:szCs w:val="24"/>
              </w:rPr>
              <w:instrText xml:space="preserve"> PAGEREF _Toc227251932 \h </w:instrText>
            </w:r>
            <w:r w:rsidR="003F61CC" w:rsidRPr="003F61CC">
              <w:rPr>
                <w:webHidden/>
                <w:sz w:val="24"/>
                <w:szCs w:val="24"/>
              </w:rPr>
            </w:r>
            <w:r w:rsidR="003F61CC" w:rsidRPr="003F61CC">
              <w:rPr>
                <w:webHidden/>
                <w:sz w:val="24"/>
                <w:szCs w:val="24"/>
              </w:rPr>
              <w:fldChar w:fldCharType="separate"/>
            </w:r>
            <w:r w:rsidR="00CC1EE8">
              <w:rPr>
                <w:webHidden/>
                <w:sz w:val="24"/>
                <w:szCs w:val="24"/>
              </w:rPr>
              <w:t>40</w:t>
            </w:r>
            <w:r w:rsidR="003F61CC" w:rsidRPr="003F61CC">
              <w:rPr>
                <w:webHidden/>
                <w:sz w:val="24"/>
                <w:szCs w:val="24"/>
              </w:rPr>
              <w:fldChar w:fldCharType="end"/>
            </w:r>
          </w:hyperlink>
        </w:p>
        <w:p w14:paraId="706D74A1" w14:textId="49C45254" w:rsidR="003F61CC" w:rsidRPr="003F61CC" w:rsidRDefault="00C821B8">
          <w:pPr>
            <w:pStyle w:val="TOC2"/>
            <w:rPr>
              <w:kern w:val="2"/>
              <w:sz w:val="24"/>
              <w:szCs w:val="24"/>
              <w14:ligatures w14:val="standardContextual"/>
            </w:rPr>
          </w:pPr>
          <w:hyperlink w:anchor="_Toc227251933" w:history="1">
            <w:r w:rsidR="003F61CC" w:rsidRPr="003F61CC">
              <w:rPr>
                <w:rStyle w:val="Hyperlink"/>
                <w:sz w:val="24"/>
                <w:szCs w:val="24"/>
              </w:rPr>
              <w:t>10.6.</w:t>
            </w:r>
            <w:r w:rsidR="003F61CC" w:rsidRPr="003F61CC">
              <w:rPr>
                <w:kern w:val="2"/>
                <w:sz w:val="24"/>
                <w:szCs w:val="24"/>
                <w14:ligatures w14:val="standardContextual"/>
              </w:rPr>
              <w:tab/>
            </w:r>
            <w:r w:rsidR="003F61CC" w:rsidRPr="003F61CC">
              <w:rPr>
                <w:rStyle w:val="Hyperlink"/>
                <w:sz w:val="24"/>
                <w:szCs w:val="24"/>
              </w:rPr>
              <w:t>Ministarstvo poljoprivrede, šumarstva i ribarstva</w:t>
            </w:r>
            <w:r w:rsidR="003F61CC" w:rsidRPr="003F61CC">
              <w:rPr>
                <w:webHidden/>
                <w:sz w:val="24"/>
                <w:szCs w:val="24"/>
              </w:rPr>
              <w:tab/>
            </w:r>
            <w:r w:rsidR="003F61CC" w:rsidRPr="003F61CC">
              <w:rPr>
                <w:webHidden/>
                <w:sz w:val="24"/>
                <w:szCs w:val="24"/>
              </w:rPr>
              <w:fldChar w:fldCharType="begin"/>
            </w:r>
            <w:r w:rsidR="003F61CC" w:rsidRPr="003F61CC">
              <w:rPr>
                <w:webHidden/>
                <w:sz w:val="24"/>
                <w:szCs w:val="24"/>
              </w:rPr>
              <w:instrText xml:space="preserve"> PAGEREF _Toc227251933 \h </w:instrText>
            </w:r>
            <w:r w:rsidR="003F61CC" w:rsidRPr="003F61CC">
              <w:rPr>
                <w:webHidden/>
                <w:sz w:val="24"/>
                <w:szCs w:val="24"/>
              </w:rPr>
            </w:r>
            <w:r w:rsidR="003F61CC" w:rsidRPr="003F61CC">
              <w:rPr>
                <w:webHidden/>
                <w:sz w:val="24"/>
                <w:szCs w:val="24"/>
              </w:rPr>
              <w:fldChar w:fldCharType="separate"/>
            </w:r>
            <w:r w:rsidR="00CC1EE8">
              <w:rPr>
                <w:webHidden/>
                <w:sz w:val="24"/>
                <w:szCs w:val="24"/>
              </w:rPr>
              <w:t>47</w:t>
            </w:r>
            <w:r w:rsidR="003F61CC" w:rsidRPr="003F61CC">
              <w:rPr>
                <w:webHidden/>
                <w:sz w:val="24"/>
                <w:szCs w:val="24"/>
              </w:rPr>
              <w:fldChar w:fldCharType="end"/>
            </w:r>
          </w:hyperlink>
        </w:p>
        <w:p w14:paraId="32203435" w14:textId="413F6268" w:rsidR="003F61CC" w:rsidRPr="003F61CC" w:rsidRDefault="00C821B8">
          <w:pPr>
            <w:pStyle w:val="TOC2"/>
            <w:rPr>
              <w:kern w:val="2"/>
              <w:sz w:val="24"/>
              <w:szCs w:val="24"/>
              <w14:ligatures w14:val="standardContextual"/>
            </w:rPr>
          </w:pPr>
          <w:hyperlink w:anchor="_Toc227251934" w:history="1">
            <w:r w:rsidR="003F61CC" w:rsidRPr="003F61CC">
              <w:rPr>
                <w:rStyle w:val="Hyperlink"/>
                <w:sz w:val="24"/>
                <w:szCs w:val="24"/>
              </w:rPr>
              <w:t>10.7.</w:t>
            </w:r>
            <w:r w:rsidR="003F61CC" w:rsidRPr="003F61CC">
              <w:rPr>
                <w:kern w:val="2"/>
                <w:sz w:val="24"/>
                <w:szCs w:val="24"/>
                <w14:ligatures w14:val="standardContextual"/>
              </w:rPr>
              <w:tab/>
            </w:r>
            <w:r w:rsidR="003F61CC" w:rsidRPr="003F61CC">
              <w:rPr>
                <w:rStyle w:val="Hyperlink"/>
                <w:sz w:val="24"/>
                <w:szCs w:val="24"/>
              </w:rPr>
              <w:t>Ministarstvo regionalnoga razvoja i fondova europske unije</w:t>
            </w:r>
            <w:r w:rsidR="003F61CC" w:rsidRPr="003F61CC">
              <w:rPr>
                <w:webHidden/>
                <w:sz w:val="24"/>
                <w:szCs w:val="24"/>
              </w:rPr>
              <w:tab/>
            </w:r>
            <w:r w:rsidR="003F61CC" w:rsidRPr="003F61CC">
              <w:rPr>
                <w:webHidden/>
                <w:sz w:val="24"/>
                <w:szCs w:val="24"/>
              </w:rPr>
              <w:fldChar w:fldCharType="begin"/>
            </w:r>
            <w:r w:rsidR="003F61CC" w:rsidRPr="003F61CC">
              <w:rPr>
                <w:webHidden/>
                <w:sz w:val="24"/>
                <w:szCs w:val="24"/>
              </w:rPr>
              <w:instrText xml:space="preserve"> PAGEREF _Toc227251934 \h </w:instrText>
            </w:r>
            <w:r w:rsidR="003F61CC" w:rsidRPr="003F61CC">
              <w:rPr>
                <w:webHidden/>
                <w:sz w:val="24"/>
                <w:szCs w:val="24"/>
              </w:rPr>
            </w:r>
            <w:r w:rsidR="003F61CC" w:rsidRPr="003F61CC">
              <w:rPr>
                <w:webHidden/>
                <w:sz w:val="24"/>
                <w:szCs w:val="24"/>
              </w:rPr>
              <w:fldChar w:fldCharType="separate"/>
            </w:r>
            <w:r w:rsidR="00CC1EE8">
              <w:rPr>
                <w:webHidden/>
                <w:sz w:val="24"/>
                <w:szCs w:val="24"/>
              </w:rPr>
              <w:t>47</w:t>
            </w:r>
            <w:r w:rsidR="003F61CC" w:rsidRPr="003F61CC">
              <w:rPr>
                <w:webHidden/>
                <w:sz w:val="24"/>
                <w:szCs w:val="24"/>
              </w:rPr>
              <w:fldChar w:fldCharType="end"/>
            </w:r>
          </w:hyperlink>
        </w:p>
        <w:p w14:paraId="187FA881" w14:textId="50EE6BFC" w:rsidR="003F61CC" w:rsidRPr="003F61CC" w:rsidRDefault="00C821B8">
          <w:pPr>
            <w:pStyle w:val="TOC2"/>
            <w:rPr>
              <w:kern w:val="2"/>
              <w:sz w:val="24"/>
              <w:szCs w:val="24"/>
              <w14:ligatures w14:val="standardContextual"/>
            </w:rPr>
          </w:pPr>
          <w:hyperlink w:anchor="_Toc227251935" w:history="1">
            <w:r w:rsidR="003F61CC" w:rsidRPr="003F61CC">
              <w:rPr>
                <w:rStyle w:val="Hyperlink"/>
                <w:sz w:val="24"/>
                <w:szCs w:val="24"/>
              </w:rPr>
              <w:t>10.8.</w:t>
            </w:r>
            <w:r w:rsidR="003F61CC" w:rsidRPr="003F61CC">
              <w:rPr>
                <w:kern w:val="2"/>
                <w:sz w:val="24"/>
                <w:szCs w:val="24"/>
                <w14:ligatures w14:val="standardContextual"/>
              </w:rPr>
              <w:tab/>
            </w:r>
            <w:r w:rsidR="003F61CC" w:rsidRPr="003F61CC">
              <w:rPr>
                <w:rStyle w:val="Hyperlink"/>
                <w:sz w:val="24"/>
                <w:szCs w:val="24"/>
              </w:rPr>
              <w:t>Ministarstvo mora, prometa i infrastrukture</w:t>
            </w:r>
            <w:r w:rsidR="003F61CC" w:rsidRPr="003F61CC">
              <w:rPr>
                <w:webHidden/>
                <w:sz w:val="24"/>
                <w:szCs w:val="24"/>
              </w:rPr>
              <w:tab/>
            </w:r>
            <w:r w:rsidR="003F61CC" w:rsidRPr="003F61CC">
              <w:rPr>
                <w:webHidden/>
                <w:sz w:val="24"/>
                <w:szCs w:val="24"/>
              </w:rPr>
              <w:fldChar w:fldCharType="begin"/>
            </w:r>
            <w:r w:rsidR="003F61CC" w:rsidRPr="003F61CC">
              <w:rPr>
                <w:webHidden/>
                <w:sz w:val="24"/>
                <w:szCs w:val="24"/>
              </w:rPr>
              <w:instrText xml:space="preserve"> PAGEREF _Toc227251935 \h </w:instrText>
            </w:r>
            <w:r w:rsidR="003F61CC" w:rsidRPr="003F61CC">
              <w:rPr>
                <w:webHidden/>
                <w:sz w:val="24"/>
                <w:szCs w:val="24"/>
              </w:rPr>
            </w:r>
            <w:r w:rsidR="003F61CC" w:rsidRPr="003F61CC">
              <w:rPr>
                <w:webHidden/>
                <w:sz w:val="24"/>
                <w:szCs w:val="24"/>
              </w:rPr>
              <w:fldChar w:fldCharType="separate"/>
            </w:r>
            <w:r w:rsidR="00CC1EE8">
              <w:rPr>
                <w:webHidden/>
                <w:sz w:val="24"/>
                <w:szCs w:val="24"/>
              </w:rPr>
              <w:t>48</w:t>
            </w:r>
            <w:r w:rsidR="003F61CC" w:rsidRPr="003F61CC">
              <w:rPr>
                <w:webHidden/>
                <w:sz w:val="24"/>
                <w:szCs w:val="24"/>
              </w:rPr>
              <w:fldChar w:fldCharType="end"/>
            </w:r>
          </w:hyperlink>
        </w:p>
        <w:p w14:paraId="747008C5" w14:textId="6695E145" w:rsidR="003F61CC" w:rsidRPr="003F61CC" w:rsidRDefault="00C821B8">
          <w:pPr>
            <w:pStyle w:val="TOC2"/>
            <w:rPr>
              <w:kern w:val="2"/>
              <w:sz w:val="24"/>
              <w:szCs w:val="24"/>
              <w14:ligatures w14:val="standardContextual"/>
            </w:rPr>
          </w:pPr>
          <w:hyperlink w:anchor="_Toc227251936" w:history="1">
            <w:r w:rsidR="003F61CC" w:rsidRPr="003F61CC">
              <w:rPr>
                <w:rStyle w:val="Hyperlink"/>
                <w:sz w:val="24"/>
                <w:szCs w:val="24"/>
              </w:rPr>
              <w:t>10.9.</w:t>
            </w:r>
            <w:r w:rsidR="003F61CC" w:rsidRPr="003F61CC">
              <w:rPr>
                <w:kern w:val="2"/>
                <w:sz w:val="24"/>
                <w:szCs w:val="24"/>
                <w14:ligatures w14:val="standardContextual"/>
              </w:rPr>
              <w:tab/>
            </w:r>
            <w:r w:rsidR="003F61CC" w:rsidRPr="003F61CC">
              <w:rPr>
                <w:rStyle w:val="Hyperlink"/>
                <w:sz w:val="24"/>
                <w:szCs w:val="24"/>
              </w:rPr>
              <w:t>Ministarstvo prostornoga uređenja, graditeljstva i državne imovine</w:t>
            </w:r>
            <w:r w:rsidR="003F61CC" w:rsidRPr="003F61CC">
              <w:rPr>
                <w:webHidden/>
                <w:sz w:val="24"/>
                <w:szCs w:val="24"/>
              </w:rPr>
              <w:tab/>
            </w:r>
            <w:r w:rsidR="003F61CC" w:rsidRPr="003F61CC">
              <w:rPr>
                <w:webHidden/>
                <w:sz w:val="24"/>
                <w:szCs w:val="24"/>
              </w:rPr>
              <w:fldChar w:fldCharType="begin"/>
            </w:r>
            <w:r w:rsidR="003F61CC" w:rsidRPr="003F61CC">
              <w:rPr>
                <w:webHidden/>
                <w:sz w:val="24"/>
                <w:szCs w:val="24"/>
              </w:rPr>
              <w:instrText xml:space="preserve"> PAGEREF _Toc227251936 \h </w:instrText>
            </w:r>
            <w:r w:rsidR="003F61CC" w:rsidRPr="003F61CC">
              <w:rPr>
                <w:webHidden/>
                <w:sz w:val="24"/>
                <w:szCs w:val="24"/>
              </w:rPr>
            </w:r>
            <w:r w:rsidR="003F61CC" w:rsidRPr="003F61CC">
              <w:rPr>
                <w:webHidden/>
                <w:sz w:val="24"/>
                <w:szCs w:val="24"/>
              </w:rPr>
              <w:fldChar w:fldCharType="separate"/>
            </w:r>
            <w:r w:rsidR="00CC1EE8">
              <w:rPr>
                <w:webHidden/>
                <w:sz w:val="24"/>
                <w:szCs w:val="24"/>
              </w:rPr>
              <w:t>50</w:t>
            </w:r>
            <w:r w:rsidR="003F61CC" w:rsidRPr="003F61CC">
              <w:rPr>
                <w:webHidden/>
                <w:sz w:val="24"/>
                <w:szCs w:val="24"/>
              </w:rPr>
              <w:fldChar w:fldCharType="end"/>
            </w:r>
          </w:hyperlink>
        </w:p>
        <w:p w14:paraId="090D5858" w14:textId="79BF7E53" w:rsidR="003F61CC" w:rsidRPr="003F61CC" w:rsidRDefault="00C821B8">
          <w:pPr>
            <w:pStyle w:val="TOC2"/>
            <w:tabs>
              <w:tab w:val="left" w:pos="1200"/>
            </w:tabs>
            <w:rPr>
              <w:kern w:val="2"/>
              <w:sz w:val="24"/>
              <w:szCs w:val="24"/>
              <w14:ligatures w14:val="standardContextual"/>
            </w:rPr>
          </w:pPr>
          <w:hyperlink w:anchor="_Toc227251937" w:history="1">
            <w:r w:rsidR="003F61CC" w:rsidRPr="003F61CC">
              <w:rPr>
                <w:rStyle w:val="Hyperlink"/>
                <w:sz w:val="24"/>
                <w:szCs w:val="24"/>
              </w:rPr>
              <w:t>10.10.</w:t>
            </w:r>
            <w:r w:rsidR="003F61CC" w:rsidRPr="003F61CC">
              <w:rPr>
                <w:kern w:val="2"/>
                <w:sz w:val="24"/>
                <w:szCs w:val="24"/>
                <w14:ligatures w14:val="standardContextual"/>
              </w:rPr>
              <w:tab/>
            </w:r>
            <w:r w:rsidR="003F61CC" w:rsidRPr="003F61CC">
              <w:rPr>
                <w:rStyle w:val="Hyperlink"/>
                <w:sz w:val="24"/>
                <w:szCs w:val="24"/>
              </w:rPr>
              <w:t>Ministarstvo gospodarstva</w:t>
            </w:r>
            <w:r w:rsidR="003F61CC" w:rsidRPr="003F61CC">
              <w:rPr>
                <w:webHidden/>
                <w:sz w:val="24"/>
                <w:szCs w:val="24"/>
              </w:rPr>
              <w:tab/>
            </w:r>
            <w:r w:rsidR="003F61CC" w:rsidRPr="003F61CC">
              <w:rPr>
                <w:webHidden/>
                <w:sz w:val="24"/>
                <w:szCs w:val="24"/>
              </w:rPr>
              <w:fldChar w:fldCharType="begin"/>
            </w:r>
            <w:r w:rsidR="003F61CC" w:rsidRPr="003F61CC">
              <w:rPr>
                <w:webHidden/>
                <w:sz w:val="24"/>
                <w:szCs w:val="24"/>
              </w:rPr>
              <w:instrText xml:space="preserve"> PAGEREF _Toc227251937 \h </w:instrText>
            </w:r>
            <w:r w:rsidR="003F61CC" w:rsidRPr="003F61CC">
              <w:rPr>
                <w:webHidden/>
                <w:sz w:val="24"/>
                <w:szCs w:val="24"/>
              </w:rPr>
            </w:r>
            <w:r w:rsidR="003F61CC" w:rsidRPr="003F61CC">
              <w:rPr>
                <w:webHidden/>
                <w:sz w:val="24"/>
                <w:szCs w:val="24"/>
              </w:rPr>
              <w:fldChar w:fldCharType="separate"/>
            </w:r>
            <w:r w:rsidR="00CC1EE8">
              <w:rPr>
                <w:webHidden/>
                <w:sz w:val="24"/>
                <w:szCs w:val="24"/>
              </w:rPr>
              <w:t>51</w:t>
            </w:r>
            <w:r w:rsidR="003F61CC" w:rsidRPr="003F61CC">
              <w:rPr>
                <w:webHidden/>
                <w:sz w:val="24"/>
                <w:szCs w:val="24"/>
              </w:rPr>
              <w:fldChar w:fldCharType="end"/>
            </w:r>
          </w:hyperlink>
        </w:p>
        <w:p w14:paraId="6002D54C" w14:textId="3107ED73" w:rsidR="003F61CC" w:rsidRPr="003F61CC" w:rsidRDefault="00C821B8">
          <w:pPr>
            <w:pStyle w:val="TOC2"/>
            <w:tabs>
              <w:tab w:val="left" w:pos="1200"/>
            </w:tabs>
            <w:rPr>
              <w:kern w:val="2"/>
              <w:sz w:val="24"/>
              <w:szCs w:val="24"/>
              <w14:ligatures w14:val="standardContextual"/>
            </w:rPr>
          </w:pPr>
          <w:hyperlink w:anchor="_Toc227251938" w:history="1">
            <w:r w:rsidR="003F61CC" w:rsidRPr="003F61CC">
              <w:rPr>
                <w:rStyle w:val="Hyperlink"/>
                <w:sz w:val="24"/>
                <w:szCs w:val="24"/>
              </w:rPr>
              <w:t>10.11.</w:t>
            </w:r>
            <w:r w:rsidR="003F61CC" w:rsidRPr="003F61CC">
              <w:rPr>
                <w:kern w:val="2"/>
                <w:sz w:val="24"/>
                <w:szCs w:val="24"/>
                <w14:ligatures w14:val="standardContextual"/>
              </w:rPr>
              <w:tab/>
            </w:r>
            <w:r w:rsidR="003F61CC" w:rsidRPr="003F61CC">
              <w:rPr>
                <w:rStyle w:val="Hyperlink"/>
                <w:sz w:val="24"/>
                <w:szCs w:val="24"/>
              </w:rPr>
              <w:t>Ministarstvo zaštite okoliša i zelene tranzicije</w:t>
            </w:r>
            <w:r w:rsidR="003F61CC" w:rsidRPr="003F61CC">
              <w:rPr>
                <w:webHidden/>
                <w:sz w:val="24"/>
                <w:szCs w:val="24"/>
              </w:rPr>
              <w:tab/>
            </w:r>
            <w:r w:rsidR="003F61CC" w:rsidRPr="003F61CC">
              <w:rPr>
                <w:webHidden/>
                <w:sz w:val="24"/>
                <w:szCs w:val="24"/>
              </w:rPr>
              <w:fldChar w:fldCharType="begin"/>
            </w:r>
            <w:r w:rsidR="003F61CC" w:rsidRPr="003F61CC">
              <w:rPr>
                <w:webHidden/>
                <w:sz w:val="24"/>
                <w:szCs w:val="24"/>
              </w:rPr>
              <w:instrText xml:space="preserve"> PAGEREF _Toc227251938 \h </w:instrText>
            </w:r>
            <w:r w:rsidR="003F61CC" w:rsidRPr="003F61CC">
              <w:rPr>
                <w:webHidden/>
                <w:sz w:val="24"/>
                <w:szCs w:val="24"/>
              </w:rPr>
            </w:r>
            <w:r w:rsidR="003F61CC" w:rsidRPr="003F61CC">
              <w:rPr>
                <w:webHidden/>
                <w:sz w:val="24"/>
                <w:szCs w:val="24"/>
              </w:rPr>
              <w:fldChar w:fldCharType="separate"/>
            </w:r>
            <w:r w:rsidR="00CC1EE8">
              <w:rPr>
                <w:webHidden/>
                <w:sz w:val="24"/>
                <w:szCs w:val="24"/>
              </w:rPr>
              <w:t>51</w:t>
            </w:r>
            <w:r w:rsidR="003F61CC" w:rsidRPr="003F61CC">
              <w:rPr>
                <w:webHidden/>
                <w:sz w:val="24"/>
                <w:szCs w:val="24"/>
              </w:rPr>
              <w:fldChar w:fldCharType="end"/>
            </w:r>
          </w:hyperlink>
        </w:p>
        <w:p w14:paraId="67BDC0B0" w14:textId="145A4380" w:rsidR="003F61CC" w:rsidRPr="003F61CC" w:rsidRDefault="00C821B8">
          <w:pPr>
            <w:pStyle w:val="TOC2"/>
            <w:tabs>
              <w:tab w:val="left" w:pos="1200"/>
            </w:tabs>
            <w:rPr>
              <w:kern w:val="2"/>
              <w:sz w:val="24"/>
              <w:szCs w:val="24"/>
              <w14:ligatures w14:val="standardContextual"/>
            </w:rPr>
          </w:pPr>
          <w:hyperlink w:anchor="_Toc227251939" w:history="1">
            <w:r w:rsidR="003F61CC" w:rsidRPr="003F61CC">
              <w:rPr>
                <w:rStyle w:val="Hyperlink"/>
                <w:sz w:val="24"/>
                <w:szCs w:val="24"/>
              </w:rPr>
              <w:t>10.12.</w:t>
            </w:r>
            <w:r w:rsidR="003F61CC" w:rsidRPr="003F61CC">
              <w:rPr>
                <w:kern w:val="2"/>
                <w:sz w:val="24"/>
                <w:szCs w:val="24"/>
                <w14:ligatures w14:val="standardContextual"/>
              </w:rPr>
              <w:tab/>
            </w:r>
            <w:r w:rsidR="003F61CC" w:rsidRPr="003F61CC">
              <w:rPr>
                <w:rStyle w:val="Hyperlink"/>
                <w:sz w:val="24"/>
                <w:szCs w:val="24"/>
              </w:rPr>
              <w:t>Ministarstvo znanosti, obrazovanja i mladih</w:t>
            </w:r>
            <w:r w:rsidR="003F61CC" w:rsidRPr="003F61CC">
              <w:rPr>
                <w:webHidden/>
                <w:sz w:val="24"/>
                <w:szCs w:val="24"/>
              </w:rPr>
              <w:tab/>
            </w:r>
            <w:r w:rsidR="003F61CC" w:rsidRPr="003F61CC">
              <w:rPr>
                <w:webHidden/>
                <w:sz w:val="24"/>
                <w:szCs w:val="24"/>
              </w:rPr>
              <w:fldChar w:fldCharType="begin"/>
            </w:r>
            <w:r w:rsidR="003F61CC" w:rsidRPr="003F61CC">
              <w:rPr>
                <w:webHidden/>
                <w:sz w:val="24"/>
                <w:szCs w:val="24"/>
              </w:rPr>
              <w:instrText xml:space="preserve"> PAGEREF _Toc227251939 \h </w:instrText>
            </w:r>
            <w:r w:rsidR="003F61CC" w:rsidRPr="003F61CC">
              <w:rPr>
                <w:webHidden/>
                <w:sz w:val="24"/>
                <w:szCs w:val="24"/>
              </w:rPr>
            </w:r>
            <w:r w:rsidR="003F61CC" w:rsidRPr="003F61CC">
              <w:rPr>
                <w:webHidden/>
                <w:sz w:val="24"/>
                <w:szCs w:val="24"/>
              </w:rPr>
              <w:fldChar w:fldCharType="separate"/>
            </w:r>
            <w:r w:rsidR="00CC1EE8">
              <w:rPr>
                <w:webHidden/>
                <w:sz w:val="24"/>
                <w:szCs w:val="24"/>
              </w:rPr>
              <w:t>52</w:t>
            </w:r>
            <w:r w:rsidR="003F61CC" w:rsidRPr="003F61CC">
              <w:rPr>
                <w:webHidden/>
                <w:sz w:val="24"/>
                <w:szCs w:val="24"/>
              </w:rPr>
              <w:fldChar w:fldCharType="end"/>
            </w:r>
          </w:hyperlink>
        </w:p>
        <w:p w14:paraId="75961858" w14:textId="4FB01BE4" w:rsidR="003F61CC" w:rsidRPr="003F61CC" w:rsidRDefault="00C821B8">
          <w:pPr>
            <w:pStyle w:val="TOC2"/>
            <w:tabs>
              <w:tab w:val="left" w:pos="1200"/>
            </w:tabs>
            <w:rPr>
              <w:kern w:val="2"/>
              <w:sz w:val="24"/>
              <w:szCs w:val="24"/>
              <w14:ligatures w14:val="standardContextual"/>
            </w:rPr>
          </w:pPr>
          <w:hyperlink w:anchor="_Toc227251940" w:history="1">
            <w:r w:rsidR="003F61CC" w:rsidRPr="003F61CC">
              <w:rPr>
                <w:rStyle w:val="Hyperlink"/>
                <w:sz w:val="24"/>
                <w:szCs w:val="24"/>
              </w:rPr>
              <w:t>10.13.</w:t>
            </w:r>
            <w:r w:rsidR="003F61CC" w:rsidRPr="003F61CC">
              <w:rPr>
                <w:kern w:val="2"/>
                <w:sz w:val="24"/>
                <w:szCs w:val="24"/>
                <w14:ligatures w14:val="standardContextual"/>
              </w:rPr>
              <w:tab/>
            </w:r>
            <w:r w:rsidR="003F61CC" w:rsidRPr="003F61CC">
              <w:rPr>
                <w:rStyle w:val="Hyperlink"/>
                <w:sz w:val="24"/>
                <w:szCs w:val="24"/>
              </w:rPr>
              <w:t>Ministarstvo rada, mirovinskoga sustava, obitelji i socijalne politike</w:t>
            </w:r>
            <w:r w:rsidR="003F61CC" w:rsidRPr="003F61CC">
              <w:rPr>
                <w:webHidden/>
                <w:sz w:val="24"/>
                <w:szCs w:val="24"/>
              </w:rPr>
              <w:tab/>
            </w:r>
            <w:r w:rsidR="003F61CC" w:rsidRPr="003F61CC">
              <w:rPr>
                <w:webHidden/>
                <w:sz w:val="24"/>
                <w:szCs w:val="24"/>
              </w:rPr>
              <w:fldChar w:fldCharType="begin"/>
            </w:r>
            <w:r w:rsidR="003F61CC" w:rsidRPr="003F61CC">
              <w:rPr>
                <w:webHidden/>
                <w:sz w:val="24"/>
                <w:szCs w:val="24"/>
              </w:rPr>
              <w:instrText xml:space="preserve"> PAGEREF _Toc227251940 \h </w:instrText>
            </w:r>
            <w:r w:rsidR="003F61CC" w:rsidRPr="003F61CC">
              <w:rPr>
                <w:webHidden/>
                <w:sz w:val="24"/>
                <w:szCs w:val="24"/>
              </w:rPr>
            </w:r>
            <w:r w:rsidR="003F61CC" w:rsidRPr="003F61CC">
              <w:rPr>
                <w:webHidden/>
                <w:sz w:val="24"/>
                <w:szCs w:val="24"/>
              </w:rPr>
              <w:fldChar w:fldCharType="separate"/>
            </w:r>
            <w:r w:rsidR="00CC1EE8">
              <w:rPr>
                <w:webHidden/>
                <w:sz w:val="24"/>
                <w:szCs w:val="24"/>
              </w:rPr>
              <w:t>52</w:t>
            </w:r>
            <w:r w:rsidR="003F61CC" w:rsidRPr="003F61CC">
              <w:rPr>
                <w:webHidden/>
                <w:sz w:val="24"/>
                <w:szCs w:val="24"/>
              </w:rPr>
              <w:fldChar w:fldCharType="end"/>
            </w:r>
          </w:hyperlink>
        </w:p>
        <w:p w14:paraId="1A30E434" w14:textId="336851DE" w:rsidR="003F61CC" w:rsidRPr="003F61CC" w:rsidRDefault="00C821B8">
          <w:pPr>
            <w:pStyle w:val="TOC2"/>
            <w:tabs>
              <w:tab w:val="left" w:pos="1200"/>
            </w:tabs>
            <w:rPr>
              <w:kern w:val="2"/>
              <w:sz w:val="24"/>
              <w:szCs w:val="24"/>
              <w14:ligatures w14:val="standardContextual"/>
            </w:rPr>
          </w:pPr>
          <w:hyperlink w:anchor="_Toc227251941" w:history="1">
            <w:r w:rsidR="003F61CC" w:rsidRPr="003F61CC">
              <w:rPr>
                <w:rStyle w:val="Hyperlink"/>
                <w:sz w:val="24"/>
                <w:szCs w:val="24"/>
              </w:rPr>
              <w:t>10.14.</w:t>
            </w:r>
            <w:r w:rsidR="003F61CC" w:rsidRPr="003F61CC">
              <w:rPr>
                <w:kern w:val="2"/>
                <w:sz w:val="24"/>
                <w:szCs w:val="24"/>
                <w14:ligatures w14:val="standardContextual"/>
              </w:rPr>
              <w:tab/>
            </w:r>
            <w:r w:rsidR="003F61CC" w:rsidRPr="003F61CC">
              <w:rPr>
                <w:rStyle w:val="Hyperlink"/>
                <w:sz w:val="24"/>
                <w:szCs w:val="24"/>
              </w:rPr>
              <w:t>Ministarstvo demografije i useljeništva</w:t>
            </w:r>
            <w:r w:rsidR="003F61CC" w:rsidRPr="003F61CC">
              <w:rPr>
                <w:webHidden/>
                <w:sz w:val="24"/>
                <w:szCs w:val="24"/>
              </w:rPr>
              <w:tab/>
            </w:r>
            <w:r w:rsidR="003F61CC" w:rsidRPr="003F61CC">
              <w:rPr>
                <w:webHidden/>
                <w:sz w:val="24"/>
                <w:szCs w:val="24"/>
              </w:rPr>
              <w:fldChar w:fldCharType="begin"/>
            </w:r>
            <w:r w:rsidR="003F61CC" w:rsidRPr="003F61CC">
              <w:rPr>
                <w:webHidden/>
                <w:sz w:val="24"/>
                <w:szCs w:val="24"/>
              </w:rPr>
              <w:instrText xml:space="preserve"> PAGEREF _Toc227251941 \h </w:instrText>
            </w:r>
            <w:r w:rsidR="003F61CC" w:rsidRPr="003F61CC">
              <w:rPr>
                <w:webHidden/>
                <w:sz w:val="24"/>
                <w:szCs w:val="24"/>
              </w:rPr>
            </w:r>
            <w:r w:rsidR="003F61CC" w:rsidRPr="003F61CC">
              <w:rPr>
                <w:webHidden/>
                <w:sz w:val="24"/>
                <w:szCs w:val="24"/>
              </w:rPr>
              <w:fldChar w:fldCharType="separate"/>
            </w:r>
            <w:r w:rsidR="00CC1EE8">
              <w:rPr>
                <w:webHidden/>
                <w:sz w:val="24"/>
                <w:szCs w:val="24"/>
              </w:rPr>
              <w:t>54</w:t>
            </w:r>
            <w:r w:rsidR="003F61CC" w:rsidRPr="003F61CC">
              <w:rPr>
                <w:webHidden/>
                <w:sz w:val="24"/>
                <w:szCs w:val="24"/>
              </w:rPr>
              <w:fldChar w:fldCharType="end"/>
            </w:r>
          </w:hyperlink>
        </w:p>
        <w:p w14:paraId="60AF58A9" w14:textId="210C42FA" w:rsidR="003F61CC" w:rsidRPr="003F61CC" w:rsidRDefault="00C821B8">
          <w:pPr>
            <w:pStyle w:val="TOC2"/>
            <w:tabs>
              <w:tab w:val="left" w:pos="1200"/>
            </w:tabs>
            <w:rPr>
              <w:kern w:val="2"/>
              <w:sz w:val="24"/>
              <w:szCs w:val="24"/>
              <w14:ligatures w14:val="standardContextual"/>
            </w:rPr>
          </w:pPr>
          <w:hyperlink w:anchor="_Toc227251942" w:history="1">
            <w:r w:rsidR="003F61CC" w:rsidRPr="003F61CC">
              <w:rPr>
                <w:rStyle w:val="Hyperlink"/>
                <w:sz w:val="24"/>
                <w:szCs w:val="24"/>
              </w:rPr>
              <w:t>10.15.</w:t>
            </w:r>
            <w:r w:rsidR="003F61CC" w:rsidRPr="003F61CC">
              <w:rPr>
                <w:kern w:val="2"/>
                <w:sz w:val="24"/>
                <w:szCs w:val="24"/>
                <w14:ligatures w14:val="standardContextual"/>
              </w:rPr>
              <w:tab/>
            </w:r>
            <w:r w:rsidR="003F61CC" w:rsidRPr="003F61CC">
              <w:rPr>
                <w:rStyle w:val="Hyperlink"/>
                <w:sz w:val="24"/>
                <w:szCs w:val="24"/>
              </w:rPr>
              <w:t>Ministarstvo zdravstva</w:t>
            </w:r>
            <w:r w:rsidR="003F61CC" w:rsidRPr="003F61CC">
              <w:rPr>
                <w:webHidden/>
                <w:sz w:val="24"/>
                <w:szCs w:val="24"/>
              </w:rPr>
              <w:tab/>
            </w:r>
            <w:r w:rsidR="003F61CC" w:rsidRPr="003F61CC">
              <w:rPr>
                <w:webHidden/>
                <w:sz w:val="24"/>
                <w:szCs w:val="24"/>
              </w:rPr>
              <w:fldChar w:fldCharType="begin"/>
            </w:r>
            <w:r w:rsidR="003F61CC" w:rsidRPr="003F61CC">
              <w:rPr>
                <w:webHidden/>
                <w:sz w:val="24"/>
                <w:szCs w:val="24"/>
              </w:rPr>
              <w:instrText xml:space="preserve"> PAGEREF _Toc227251942 \h </w:instrText>
            </w:r>
            <w:r w:rsidR="003F61CC" w:rsidRPr="003F61CC">
              <w:rPr>
                <w:webHidden/>
                <w:sz w:val="24"/>
                <w:szCs w:val="24"/>
              </w:rPr>
            </w:r>
            <w:r w:rsidR="003F61CC" w:rsidRPr="003F61CC">
              <w:rPr>
                <w:webHidden/>
                <w:sz w:val="24"/>
                <w:szCs w:val="24"/>
              </w:rPr>
              <w:fldChar w:fldCharType="separate"/>
            </w:r>
            <w:r w:rsidR="00CC1EE8">
              <w:rPr>
                <w:webHidden/>
                <w:sz w:val="24"/>
                <w:szCs w:val="24"/>
              </w:rPr>
              <w:t>55</w:t>
            </w:r>
            <w:r w:rsidR="003F61CC" w:rsidRPr="003F61CC">
              <w:rPr>
                <w:webHidden/>
                <w:sz w:val="24"/>
                <w:szCs w:val="24"/>
              </w:rPr>
              <w:fldChar w:fldCharType="end"/>
            </w:r>
          </w:hyperlink>
        </w:p>
        <w:p w14:paraId="41E926F5" w14:textId="2BEA2927" w:rsidR="003F61CC" w:rsidRPr="003F61CC" w:rsidRDefault="00C821B8">
          <w:pPr>
            <w:pStyle w:val="TOC2"/>
            <w:tabs>
              <w:tab w:val="left" w:pos="1200"/>
            </w:tabs>
            <w:rPr>
              <w:kern w:val="2"/>
              <w:sz w:val="24"/>
              <w:szCs w:val="24"/>
              <w14:ligatures w14:val="standardContextual"/>
            </w:rPr>
          </w:pPr>
          <w:hyperlink w:anchor="_Toc227251943" w:history="1">
            <w:r w:rsidR="003F61CC" w:rsidRPr="003F61CC">
              <w:rPr>
                <w:rStyle w:val="Hyperlink"/>
                <w:sz w:val="24"/>
                <w:szCs w:val="24"/>
              </w:rPr>
              <w:t>10.16.</w:t>
            </w:r>
            <w:r w:rsidR="003F61CC" w:rsidRPr="003F61CC">
              <w:rPr>
                <w:kern w:val="2"/>
                <w:sz w:val="24"/>
                <w:szCs w:val="24"/>
                <w14:ligatures w14:val="standardContextual"/>
              </w:rPr>
              <w:tab/>
            </w:r>
            <w:r w:rsidR="003F61CC" w:rsidRPr="003F61CC">
              <w:rPr>
                <w:rStyle w:val="Hyperlink"/>
                <w:sz w:val="24"/>
                <w:szCs w:val="24"/>
              </w:rPr>
              <w:t>Hrvatski zavod za zdravstveno osiguranje</w:t>
            </w:r>
            <w:r w:rsidR="003F61CC" w:rsidRPr="003F61CC">
              <w:rPr>
                <w:webHidden/>
                <w:sz w:val="24"/>
                <w:szCs w:val="24"/>
              </w:rPr>
              <w:tab/>
            </w:r>
            <w:r w:rsidR="003F61CC" w:rsidRPr="003F61CC">
              <w:rPr>
                <w:webHidden/>
                <w:sz w:val="24"/>
                <w:szCs w:val="24"/>
              </w:rPr>
              <w:fldChar w:fldCharType="begin"/>
            </w:r>
            <w:r w:rsidR="003F61CC" w:rsidRPr="003F61CC">
              <w:rPr>
                <w:webHidden/>
                <w:sz w:val="24"/>
                <w:szCs w:val="24"/>
              </w:rPr>
              <w:instrText xml:space="preserve"> PAGEREF _Toc227251943 \h </w:instrText>
            </w:r>
            <w:r w:rsidR="003F61CC" w:rsidRPr="003F61CC">
              <w:rPr>
                <w:webHidden/>
                <w:sz w:val="24"/>
                <w:szCs w:val="24"/>
              </w:rPr>
            </w:r>
            <w:r w:rsidR="003F61CC" w:rsidRPr="003F61CC">
              <w:rPr>
                <w:webHidden/>
                <w:sz w:val="24"/>
                <w:szCs w:val="24"/>
              </w:rPr>
              <w:fldChar w:fldCharType="separate"/>
            </w:r>
            <w:r w:rsidR="00CC1EE8">
              <w:rPr>
                <w:webHidden/>
                <w:sz w:val="24"/>
                <w:szCs w:val="24"/>
              </w:rPr>
              <w:t>55</w:t>
            </w:r>
            <w:r w:rsidR="003F61CC" w:rsidRPr="003F61CC">
              <w:rPr>
                <w:webHidden/>
                <w:sz w:val="24"/>
                <w:szCs w:val="24"/>
              </w:rPr>
              <w:fldChar w:fldCharType="end"/>
            </w:r>
          </w:hyperlink>
        </w:p>
        <w:p w14:paraId="28885D7F" w14:textId="28B68129" w:rsidR="003F61CC" w:rsidRPr="003F61CC" w:rsidRDefault="00C821B8">
          <w:pPr>
            <w:pStyle w:val="TOC2"/>
            <w:tabs>
              <w:tab w:val="left" w:pos="1200"/>
            </w:tabs>
            <w:rPr>
              <w:kern w:val="2"/>
              <w:sz w:val="24"/>
              <w:szCs w:val="24"/>
              <w14:ligatures w14:val="standardContextual"/>
            </w:rPr>
          </w:pPr>
          <w:hyperlink w:anchor="_Toc227251944" w:history="1">
            <w:r w:rsidR="003F61CC" w:rsidRPr="003F61CC">
              <w:rPr>
                <w:rStyle w:val="Hyperlink"/>
                <w:sz w:val="24"/>
                <w:szCs w:val="24"/>
              </w:rPr>
              <w:t>10.17.</w:t>
            </w:r>
            <w:r w:rsidR="003F61CC" w:rsidRPr="003F61CC">
              <w:rPr>
                <w:kern w:val="2"/>
                <w:sz w:val="24"/>
                <w:szCs w:val="24"/>
                <w14:ligatures w14:val="standardContextual"/>
              </w:rPr>
              <w:tab/>
            </w:r>
            <w:r w:rsidR="003F61CC" w:rsidRPr="003F61CC">
              <w:rPr>
                <w:rStyle w:val="Hyperlink"/>
                <w:sz w:val="24"/>
                <w:szCs w:val="24"/>
              </w:rPr>
              <w:t>Hrvatske vode</w:t>
            </w:r>
            <w:r w:rsidR="003F61CC" w:rsidRPr="003F61CC">
              <w:rPr>
                <w:webHidden/>
                <w:sz w:val="24"/>
                <w:szCs w:val="24"/>
              </w:rPr>
              <w:tab/>
            </w:r>
            <w:r w:rsidR="003F61CC" w:rsidRPr="003F61CC">
              <w:rPr>
                <w:webHidden/>
                <w:sz w:val="24"/>
                <w:szCs w:val="24"/>
              </w:rPr>
              <w:fldChar w:fldCharType="begin"/>
            </w:r>
            <w:r w:rsidR="003F61CC" w:rsidRPr="003F61CC">
              <w:rPr>
                <w:webHidden/>
                <w:sz w:val="24"/>
                <w:szCs w:val="24"/>
              </w:rPr>
              <w:instrText xml:space="preserve"> PAGEREF _Toc227251944 \h </w:instrText>
            </w:r>
            <w:r w:rsidR="003F61CC" w:rsidRPr="003F61CC">
              <w:rPr>
                <w:webHidden/>
                <w:sz w:val="24"/>
                <w:szCs w:val="24"/>
              </w:rPr>
            </w:r>
            <w:r w:rsidR="003F61CC" w:rsidRPr="003F61CC">
              <w:rPr>
                <w:webHidden/>
                <w:sz w:val="24"/>
                <w:szCs w:val="24"/>
              </w:rPr>
              <w:fldChar w:fldCharType="separate"/>
            </w:r>
            <w:r w:rsidR="00CC1EE8">
              <w:rPr>
                <w:webHidden/>
                <w:sz w:val="24"/>
                <w:szCs w:val="24"/>
              </w:rPr>
              <w:t>55</w:t>
            </w:r>
            <w:r w:rsidR="003F61CC" w:rsidRPr="003F61CC">
              <w:rPr>
                <w:webHidden/>
                <w:sz w:val="24"/>
                <w:szCs w:val="24"/>
              </w:rPr>
              <w:fldChar w:fldCharType="end"/>
            </w:r>
          </w:hyperlink>
        </w:p>
        <w:p w14:paraId="12779879" w14:textId="3309F279" w:rsidR="003F61CC" w:rsidRPr="003F61CC" w:rsidRDefault="00C821B8">
          <w:pPr>
            <w:pStyle w:val="TOC1"/>
            <w:rPr>
              <w:rFonts w:ascii="Times New Roman" w:hAnsi="Times New Roman" w:cs="Times New Roman"/>
              <w:b w:val="0"/>
              <w:kern w:val="2"/>
              <w:sz w:val="24"/>
              <w:szCs w:val="24"/>
              <w14:ligatures w14:val="standardContextual"/>
            </w:rPr>
          </w:pPr>
          <w:hyperlink w:anchor="_Toc227251945" w:history="1">
            <w:r w:rsidR="003F61CC" w:rsidRPr="003F61CC">
              <w:rPr>
                <w:rStyle w:val="Hyperlink"/>
                <w:rFonts w:ascii="Times New Roman" w:hAnsi="Times New Roman" w:cs="Times New Roman"/>
                <w:sz w:val="24"/>
                <w:szCs w:val="24"/>
              </w:rPr>
              <w:t>11.</w:t>
            </w:r>
            <w:r w:rsidR="003F61CC" w:rsidRPr="003F61CC">
              <w:rPr>
                <w:rFonts w:ascii="Times New Roman" w:hAnsi="Times New Roman" w:cs="Times New Roman"/>
                <w:b w:val="0"/>
                <w:kern w:val="2"/>
                <w:sz w:val="24"/>
                <w:szCs w:val="24"/>
                <w14:ligatures w14:val="standardContextual"/>
              </w:rPr>
              <w:tab/>
            </w:r>
            <w:r w:rsidR="003F61CC" w:rsidRPr="003F61CC">
              <w:rPr>
                <w:rStyle w:val="Hyperlink"/>
                <w:rFonts w:ascii="Times New Roman" w:hAnsi="Times New Roman" w:cs="Times New Roman"/>
                <w:sz w:val="24"/>
                <w:szCs w:val="24"/>
              </w:rPr>
              <w:t>PRILOZI IZVJEŠĆU</w:t>
            </w:r>
            <w:r w:rsidR="003F61CC" w:rsidRPr="003F61CC">
              <w:rPr>
                <w:rFonts w:ascii="Times New Roman" w:hAnsi="Times New Roman" w:cs="Times New Roman"/>
                <w:webHidden/>
                <w:sz w:val="24"/>
                <w:szCs w:val="24"/>
              </w:rPr>
              <w:tab/>
            </w:r>
            <w:r w:rsidR="003F61CC" w:rsidRPr="003F61CC">
              <w:rPr>
                <w:rFonts w:ascii="Times New Roman" w:hAnsi="Times New Roman" w:cs="Times New Roman"/>
                <w:webHidden/>
                <w:sz w:val="24"/>
                <w:szCs w:val="24"/>
              </w:rPr>
              <w:fldChar w:fldCharType="begin"/>
            </w:r>
            <w:r w:rsidR="003F61CC" w:rsidRPr="003F61CC">
              <w:rPr>
                <w:rFonts w:ascii="Times New Roman" w:hAnsi="Times New Roman" w:cs="Times New Roman"/>
                <w:webHidden/>
                <w:sz w:val="24"/>
                <w:szCs w:val="24"/>
              </w:rPr>
              <w:instrText xml:space="preserve"> PAGEREF _Toc227251945 \h </w:instrText>
            </w:r>
            <w:r w:rsidR="003F61CC" w:rsidRPr="003F61CC">
              <w:rPr>
                <w:rFonts w:ascii="Times New Roman" w:hAnsi="Times New Roman" w:cs="Times New Roman"/>
                <w:webHidden/>
                <w:sz w:val="24"/>
                <w:szCs w:val="24"/>
              </w:rPr>
            </w:r>
            <w:r w:rsidR="003F61CC" w:rsidRPr="003F61CC">
              <w:rPr>
                <w:rFonts w:ascii="Times New Roman" w:hAnsi="Times New Roman" w:cs="Times New Roman"/>
                <w:webHidden/>
                <w:sz w:val="24"/>
                <w:szCs w:val="24"/>
              </w:rPr>
              <w:fldChar w:fldCharType="separate"/>
            </w:r>
            <w:r w:rsidR="00CC1EE8">
              <w:rPr>
                <w:rFonts w:ascii="Times New Roman" w:hAnsi="Times New Roman" w:cs="Times New Roman"/>
                <w:webHidden/>
                <w:sz w:val="24"/>
                <w:szCs w:val="24"/>
              </w:rPr>
              <w:t>59</w:t>
            </w:r>
            <w:r w:rsidR="003F61CC" w:rsidRPr="003F61CC">
              <w:rPr>
                <w:rFonts w:ascii="Times New Roman" w:hAnsi="Times New Roman" w:cs="Times New Roman"/>
                <w:webHidden/>
                <w:sz w:val="24"/>
                <w:szCs w:val="24"/>
              </w:rPr>
              <w:fldChar w:fldCharType="end"/>
            </w:r>
          </w:hyperlink>
        </w:p>
        <w:p w14:paraId="67865A6A" w14:textId="77777777" w:rsidR="00360697" w:rsidRPr="00004BD1" w:rsidRDefault="0023644E" w:rsidP="00E108F6">
          <w:pPr>
            <w:spacing w:line="240" w:lineRule="auto"/>
            <w:jc w:val="both"/>
            <w:rPr>
              <w:rFonts w:ascii="Times New Roman" w:hAnsi="Times New Roman" w:cs="Times New Roman"/>
              <w:sz w:val="24"/>
              <w:szCs w:val="24"/>
            </w:rPr>
            <w:sectPr w:rsidR="00360697" w:rsidRPr="00004BD1" w:rsidSect="00D84F6A">
              <w:footerReference w:type="default" r:id="rId13"/>
              <w:pgSz w:w="11907" w:h="16839" w:code="9"/>
              <w:pgMar w:top="1148" w:right="1275" w:bottom="765" w:left="1701" w:header="1148" w:footer="680" w:gutter="0"/>
              <w:pgNumType w:fmt="lowerRoman" w:start="0"/>
              <w:cols w:space="720"/>
              <w:titlePg/>
              <w:docGrid w:linePitch="360"/>
            </w:sectPr>
          </w:pPr>
          <w:r w:rsidRPr="003F61CC">
            <w:rPr>
              <w:rFonts w:ascii="Times New Roman" w:hAnsi="Times New Roman" w:cs="Times New Roman"/>
              <w:sz w:val="24"/>
              <w:szCs w:val="24"/>
            </w:rPr>
            <w:fldChar w:fldCharType="end"/>
          </w:r>
        </w:p>
      </w:sdtContent>
    </w:sdt>
    <w:p w14:paraId="284770F9" w14:textId="3CFF9100" w:rsidR="00360697" w:rsidRPr="00004BD1" w:rsidRDefault="00614B01" w:rsidP="00E108F6">
      <w:pPr>
        <w:pStyle w:val="Heading1"/>
        <w:spacing w:before="0" w:after="160"/>
        <w:rPr>
          <w:sz w:val="24"/>
          <w:szCs w:val="24"/>
        </w:rPr>
      </w:pPr>
      <w:bookmarkStart w:id="24" w:name="_Toc130224245"/>
      <w:bookmarkStart w:id="25" w:name="_Toc227251903"/>
      <w:bookmarkStart w:id="26" w:name="_Toc6165940"/>
      <w:bookmarkStart w:id="27" w:name="_Toc6167350"/>
      <w:r w:rsidRPr="00004BD1">
        <w:rPr>
          <w:sz w:val="24"/>
          <w:szCs w:val="24"/>
        </w:rPr>
        <w:lastRenderedPageBreak/>
        <w:t>PREDGOVOR DRŽAVNOG TAJNIKA</w:t>
      </w:r>
      <w:bookmarkEnd w:id="24"/>
      <w:bookmarkEnd w:id="25"/>
      <w:r w:rsidRPr="00004BD1">
        <w:rPr>
          <w:sz w:val="24"/>
          <w:szCs w:val="24"/>
        </w:rPr>
        <w:t xml:space="preserve"> </w:t>
      </w:r>
      <w:bookmarkEnd w:id="26"/>
      <w:bookmarkEnd w:id="27"/>
    </w:p>
    <w:p w14:paraId="73D6A2B5" w14:textId="3FF5CDE4" w:rsidR="002B0B8D" w:rsidRPr="00004BD1" w:rsidRDefault="002B0B8D" w:rsidP="00E108F6">
      <w:pPr>
        <w:spacing w:line="240" w:lineRule="auto"/>
        <w:jc w:val="both"/>
        <w:rPr>
          <w:rFonts w:ascii="Times New Roman" w:eastAsia="Aptos" w:hAnsi="Times New Roman" w:cs="Times New Roman"/>
          <w:sz w:val="24"/>
          <w:szCs w:val="24"/>
          <w:lang w:eastAsia="en-US"/>
          <w14:ligatures w14:val="standardContextual"/>
        </w:rPr>
      </w:pPr>
      <w:r w:rsidRPr="00004BD1">
        <w:rPr>
          <w:rFonts w:ascii="Times New Roman" w:eastAsia="Aptos" w:hAnsi="Times New Roman" w:cs="Times New Roman"/>
          <w:sz w:val="24"/>
          <w:szCs w:val="24"/>
          <w:lang w:eastAsia="en-US"/>
          <w14:ligatures w14:val="standardContextual"/>
        </w:rPr>
        <w:t>Tijekom 2025. godine Središnji državni ured za Hrvate izvan Republike Hrvatske (</w:t>
      </w:r>
      <w:r w:rsidR="00C821B8">
        <w:rPr>
          <w:rFonts w:ascii="Times New Roman" w:eastAsia="Aptos" w:hAnsi="Times New Roman" w:cs="Times New Roman"/>
          <w:sz w:val="24"/>
          <w:szCs w:val="24"/>
          <w:lang w:eastAsia="en-US"/>
          <w14:ligatures w14:val="standardContextual"/>
        </w:rPr>
        <w:t xml:space="preserve">u daljnjem </w:t>
      </w:r>
      <w:bookmarkStart w:id="28" w:name="_GoBack"/>
      <w:bookmarkEnd w:id="28"/>
      <w:r w:rsidRPr="00004BD1">
        <w:rPr>
          <w:rFonts w:ascii="Times New Roman" w:eastAsia="Aptos" w:hAnsi="Times New Roman" w:cs="Times New Roman"/>
          <w:sz w:val="24"/>
          <w:szCs w:val="24"/>
          <w:lang w:eastAsia="en-US"/>
          <w14:ligatures w14:val="standardContextual"/>
        </w:rPr>
        <w:t>tekstu: Središnji državni ured) nastavio je provoditi obveze i aktivnosti utvrđene Zakonom o odnosima Republike Hrvatske s Hrvatima izvan Republike Hrvatske. Iz godine u godinu raste iznos sredstava koja Vlada Republike Hrvatske, putem Središnjeg državnog ureda, izdvaja za projekte Hrvata izvan Republike Hrvatske. Time su povećane potpore u okviru natječaja za udruge i ustanove Hrvata izvan domovine, omogućena realizacija većeg broja projekata te je povećan broj i iznos stipendija za studente — sve s ciljem jačanja položaja i statusa Hrvata u državama u kojima žive.</w:t>
      </w:r>
    </w:p>
    <w:p w14:paraId="0C2D01C1" w14:textId="04BB65B0" w:rsidR="002B0B8D" w:rsidRPr="00004BD1" w:rsidRDefault="002B0B8D" w:rsidP="00E108F6">
      <w:pPr>
        <w:spacing w:line="240" w:lineRule="auto"/>
        <w:jc w:val="both"/>
        <w:rPr>
          <w:rFonts w:ascii="Times New Roman" w:eastAsia="Aptos" w:hAnsi="Times New Roman" w:cs="Times New Roman"/>
          <w:sz w:val="24"/>
          <w:szCs w:val="24"/>
          <w:lang w:eastAsia="en-US"/>
          <w14:ligatures w14:val="standardContextual"/>
        </w:rPr>
      </w:pPr>
      <w:r w:rsidRPr="00004BD1">
        <w:rPr>
          <w:rFonts w:ascii="Times New Roman" w:eastAsia="Aptos" w:hAnsi="Times New Roman" w:cs="Times New Roman"/>
          <w:sz w:val="24"/>
          <w:szCs w:val="24"/>
          <w:lang w:eastAsia="en-US"/>
          <w14:ligatures w14:val="standardContextual"/>
        </w:rPr>
        <w:t>Nastavljena je i suradnja s predstavnicima svih razina vlasti Hrvata u Bosni i Hercegovini, s naglaskom na zaštitu prava i interesa Hrvata te očuvanje njihove jednakopravnosti. Pružena je potpora brojnim organizacijama i udrugama Hrvata u Bosni i Hercegovini u obrazovnim, znanstvenim, kulturnim, zdravstvenim i poljoprivrednim projektima, kao i pomoć najugroženijim pojedincima. Svi ovi projekti predstavljaju potporu i zalog Vlade Republike Hrvatske za poboljšanje životnih uvjeta Hrvata u Bosni i Hercegovini, njihovu dugoročnu opstojnost i ostanak, kao i stvaranje preduvjeta za povratak raseljenih Hrvata iz Bosne i Hercegovine iz cijelog svijeta. Osim redovnih natječaja i poziva, dodatno je ojačana podrška projektima od strateškog značaja za Hrvate u Bosni i Hercegovini, poput potpore Hrvatskom narodnom kazalištu u Mostaru, obnovi Katoličkog školskog centra „Petar Barbarić“ u Travniku, obnovi Gimnazije fra Dominika Mandića u Širokom Brijegu te poboljšanju standarda studenata u Sarajevu. Proglašeni su i novi projekti od strateškog značaja s dugoročnim učinkom na opstojnost Hrvata u Bosni i Hercegovini: izgradnja Kulturno-pastoralnog studentskog centra Petrićevac, izgradnja Trga 106. brigade HVO-a Orašje, infrastrukturni projekti Mostarsko-duvanjske biskupije te obnova crkve sv. Ćirila i Metoda u Sarajevu.</w:t>
      </w:r>
    </w:p>
    <w:p w14:paraId="4CBFA2BB" w14:textId="497338CF" w:rsidR="00DD2359" w:rsidRPr="00004BD1" w:rsidRDefault="00DD2359"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Tijekom 2025. godine dodatno je ojačana suradnja sa zajednicama i predstavnicima udruga hrvatske nacionalne manjine u susjednim državama. Kroz povećanu i sve snažniju financijsku potporu nastoji se ojačati položaj hrvatskih zajednica, omogućiti ostvarivanje njihovih manjinskih prava — etničkih, kulturnih, jezičnih, vjerskih i drugih — te njihova puna afirmacija u državama u kojima žive. Svaki susret i razgovor s predstavnicima hrvatske nacionalne manjine, kao i s kolegama iz institucija tih država, prilika je za unapređenje položaja tamošnjih Hrvata. Tijekom 2025. godine ostvareno je više posjeta predstavnika vlasti Republike Hrvatske zajednicama hrvatske manjine, a nastavljena je i potpora projektima od strateškog značaja. Posebno se izdvaja projekt „Gradi mlin gdje je voda – 7 Matica“, kojim se obuhvaća izgrad</w:t>
      </w:r>
      <w:r w:rsidRPr="00004BD1">
        <w:rPr>
          <w:rFonts w:ascii="Times New Roman" w:hAnsi="Times New Roman" w:cs="Times New Roman"/>
          <w:sz w:val="24"/>
          <w:szCs w:val="24"/>
        </w:rPr>
        <w:lastRenderedPageBreak/>
        <w:t>nja, obnova i preuređenje sedam objekata u sredinama u Republici Srbiji gdje Hrvati žive u znatnijem broju. Proglašeni su i novi projekti strateške važnosti — od osiguravanja prostora za djelovanje Hrvatskog kulturnog centra u Ljubljani, do ulaganja u infrastrukturu hrvatskih odgojno-obrazovnih ustanova u Mađarskoj te podrške razvoju poljoprivrede hrvatske zajednice u Srbiji.</w:t>
      </w:r>
    </w:p>
    <w:p w14:paraId="30B23A4F" w14:textId="02F0F916" w:rsidR="00DD2359" w:rsidRPr="00004BD1" w:rsidRDefault="00DD2359"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Odnosi s hrvatskim iseljeništvom dodatno su intenzivirani učestalijim susretima i okupljanjima tijekom 2025. godine. Predstavnici Središnjeg državnog ureda sudjelovali su na brojnim susretima hrvatskih zajednica diljem svijeta — od Austrije, Italije, Njemačke, Norveške do Kanade, Sjedinjenih Američkih Država i Brazila. Posebna pažnja posvećena je poticanju potreba i aktivnosti hrvatskih iseljeničkih zajednica u područjima ključnim za očuvanje jezika, identiteta te zaštitu prava i interesa, što se ostvaruje i kroz financiranje njihovih projekata putem javnog natječaja Središnjeg državnog ureda. Podržani su brojni kulturni, gospodarski, znanstveni, sportski i drugi projekti hrvatskih zajednica izvan domovine. Projekt „Susreti hrvatske dijaspore“, koji je Vlada Republike Hrvatske proglasila projektom od strateškog značaja za hrvatsko iseljeništvo, održan je u ožujku 2025. godine u Brazilu, a proglašeni su i novi strateški projekti kojima će se dodatno ojačati povezanost hrvatskog iseljeništva u Europi kroz sport i kulturu, podržati izgradnja paviljona u Hrvatskom parku u Milwaukeeju te obnova župne kuće, crkve i pastoralnih prostora Hrvatske katoličke misije u Bruxellesu.</w:t>
      </w:r>
    </w:p>
    <w:p w14:paraId="4073A64A" w14:textId="77777777" w:rsidR="00DD2359" w:rsidRPr="00004BD1" w:rsidRDefault="00DD2359"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Uspješno je, po četvrti put, proveden projekt Ljetna škola Domovina te je održana posljednja, četvrta sjednica trećeg saziva Savjeta Vlade Republike Hrvatske za Hrvate izvan Republike Hrvatske.</w:t>
      </w:r>
    </w:p>
    <w:p w14:paraId="2FBF4A90" w14:textId="0D68FB03" w:rsidR="00DD2359" w:rsidRPr="00004BD1" w:rsidRDefault="00DD2359"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Tijekom svog djelovanja, Središnji državni ured razvio se u državnu instituciju od iznimne važnosti za stvaranje kvalitetnog i cjelovitog odnosa između Republike Hrvatske i Hrvata izvan domovine, prepoznatu kao pouzdanog partnera našim sunarodnjacima izvan Hrvatske.</w:t>
      </w:r>
    </w:p>
    <w:p w14:paraId="27615E47" w14:textId="589C3C72" w:rsidR="00DD2359" w:rsidRPr="00004BD1" w:rsidRDefault="00DD2359"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S tom namjerom i ubuduće želimo ostati prva i ključna adresa za sve Hrvate izvan Republike Hrvatske.</w:t>
      </w:r>
    </w:p>
    <w:p w14:paraId="3115842B" w14:textId="77777777" w:rsidR="00DD2359" w:rsidRPr="00004BD1" w:rsidRDefault="00DD2359" w:rsidP="00E108F6">
      <w:pPr>
        <w:spacing w:line="240" w:lineRule="auto"/>
        <w:ind w:left="6663"/>
        <w:jc w:val="center"/>
        <w:rPr>
          <w:rFonts w:ascii="Times New Roman" w:hAnsi="Times New Roman" w:cs="Times New Roman"/>
          <w:sz w:val="24"/>
          <w:szCs w:val="24"/>
        </w:rPr>
      </w:pPr>
    </w:p>
    <w:p w14:paraId="4774544B" w14:textId="0F725AE4" w:rsidR="00894892" w:rsidRPr="00004BD1" w:rsidRDefault="00894892" w:rsidP="00E108F6">
      <w:pPr>
        <w:spacing w:line="240" w:lineRule="auto"/>
        <w:ind w:left="6663"/>
        <w:jc w:val="center"/>
        <w:rPr>
          <w:rFonts w:ascii="Times New Roman" w:hAnsi="Times New Roman" w:cs="Times New Roman"/>
          <w:sz w:val="24"/>
          <w:szCs w:val="24"/>
        </w:rPr>
      </w:pPr>
      <w:r w:rsidRPr="00004BD1">
        <w:rPr>
          <w:rFonts w:ascii="Times New Roman" w:hAnsi="Times New Roman" w:cs="Times New Roman"/>
          <w:sz w:val="24"/>
          <w:szCs w:val="24"/>
        </w:rPr>
        <w:t>Zvonko Mi</w:t>
      </w:r>
      <w:r w:rsidRPr="00004BD1">
        <w:rPr>
          <w:rFonts w:ascii="Times New Roman" w:hAnsi="Times New Roman" w:cs="Times New Roman"/>
          <w:sz w:val="24"/>
          <w:szCs w:val="24"/>
        </w:rPr>
        <w:lastRenderedPageBreak/>
        <w:t>las</w:t>
      </w:r>
    </w:p>
    <w:p w14:paraId="54D2A4D3" w14:textId="77777777" w:rsidR="00894892" w:rsidRPr="00004BD1" w:rsidRDefault="00894892" w:rsidP="00E108F6">
      <w:pPr>
        <w:spacing w:line="240" w:lineRule="auto"/>
        <w:ind w:left="6663"/>
        <w:jc w:val="center"/>
        <w:rPr>
          <w:rFonts w:ascii="Times New Roman" w:hAnsi="Times New Roman" w:cs="Times New Roman"/>
          <w:color w:val="000000" w:themeColor="text1"/>
          <w:sz w:val="24"/>
          <w:szCs w:val="24"/>
        </w:rPr>
      </w:pPr>
    </w:p>
    <w:p w14:paraId="07419108" w14:textId="77777777" w:rsidR="00651AFA" w:rsidRPr="00004BD1" w:rsidRDefault="00651AFA" w:rsidP="00E108F6">
      <w:pPr>
        <w:spacing w:line="240" w:lineRule="auto"/>
        <w:ind w:left="6663"/>
        <w:jc w:val="center"/>
        <w:rPr>
          <w:rFonts w:ascii="Times New Roman" w:hAnsi="Times New Roman" w:cs="Times New Roman"/>
          <w:color w:val="000000" w:themeColor="text1"/>
          <w:sz w:val="24"/>
          <w:szCs w:val="24"/>
        </w:rPr>
      </w:pPr>
    </w:p>
    <w:p w14:paraId="300A1BDA" w14:textId="22575163" w:rsidR="00894892" w:rsidRPr="00004BD1" w:rsidRDefault="00894892" w:rsidP="00E108F6">
      <w:pPr>
        <w:tabs>
          <w:tab w:val="center" w:pos="7867"/>
          <w:tab w:val="right" w:pos="9072"/>
        </w:tabs>
        <w:spacing w:line="240" w:lineRule="auto"/>
        <w:ind w:left="6663"/>
        <w:rPr>
          <w:rFonts w:ascii="Times New Roman" w:hAnsi="Times New Roman" w:cs="Times New Roman"/>
          <w:color w:val="000000" w:themeColor="text1"/>
          <w:sz w:val="24"/>
          <w:szCs w:val="24"/>
        </w:rPr>
      </w:pPr>
      <w:r w:rsidRPr="00004BD1">
        <w:rPr>
          <w:rFonts w:ascii="Times New Roman" w:hAnsi="Times New Roman" w:cs="Times New Roman"/>
          <w:color w:val="000000" w:themeColor="text1"/>
          <w:sz w:val="24"/>
          <w:szCs w:val="24"/>
        </w:rPr>
        <w:tab/>
      </w:r>
      <w:sdt>
        <w:sdtPr>
          <w:rPr>
            <w:rFonts w:ascii="Times New Roman" w:hAnsi="Times New Roman" w:cs="Times New Roman"/>
            <w:color w:val="000000" w:themeColor="text1"/>
            <w:sz w:val="24"/>
            <w:szCs w:val="24"/>
          </w:rPr>
          <w:alias w:val="Kliknite strelicu da biste odabrali datum"/>
          <w:tag w:val="Kliknite strelicu da biste odabrali datum"/>
          <w:id w:val="-405455016"/>
          <w:showingPlcHdr/>
          <w:date w:fullDate="2026-03-03T00:00:00Z">
            <w:dateFormat w:val="d. MMMM yyyy."/>
            <w:lid w:val="hr-HR"/>
            <w:storeMappedDataAs w:val="dateTime"/>
            <w:calendar w:val="gregorian"/>
          </w:date>
        </w:sdtPr>
        <w:sdtEndPr/>
        <w:sdtContent>
          <w:r w:rsidR="007E564F">
            <w:rPr>
              <w:rFonts w:ascii="Times New Roman" w:hAnsi="Times New Roman" w:cs="Times New Roman"/>
              <w:color w:val="000000" w:themeColor="text1"/>
              <w:sz w:val="24"/>
              <w:szCs w:val="24"/>
            </w:rPr>
            <w:t xml:space="preserve">     </w:t>
          </w:r>
        </w:sdtContent>
      </w:sdt>
      <w:r w:rsidRPr="00004BD1">
        <w:rPr>
          <w:rFonts w:ascii="Times New Roman" w:hAnsi="Times New Roman" w:cs="Times New Roman"/>
          <w:color w:val="000000" w:themeColor="text1"/>
          <w:sz w:val="24"/>
          <w:szCs w:val="24"/>
        </w:rPr>
        <w:tab/>
      </w:r>
    </w:p>
    <w:p w14:paraId="0EDB54F0" w14:textId="77777777" w:rsidR="00894892" w:rsidRPr="00004BD1" w:rsidRDefault="00894892" w:rsidP="00E108F6">
      <w:pPr>
        <w:rPr>
          <w:rFonts w:ascii="Times New Roman" w:hAnsi="Times New Roman" w:cs="Times New Roman"/>
          <w:color w:val="000000" w:themeColor="text1"/>
          <w:sz w:val="24"/>
          <w:szCs w:val="24"/>
        </w:rPr>
      </w:pPr>
      <w:r w:rsidRPr="00004BD1">
        <w:rPr>
          <w:rFonts w:ascii="Times New Roman" w:hAnsi="Times New Roman" w:cs="Times New Roman"/>
          <w:color w:val="000000" w:themeColor="text1"/>
          <w:sz w:val="24"/>
          <w:szCs w:val="24"/>
        </w:rPr>
        <w:br w:type="page"/>
      </w:r>
    </w:p>
    <w:p w14:paraId="7746F101" w14:textId="399D2247" w:rsidR="00BF05E3" w:rsidRPr="00004BD1" w:rsidRDefault="00CC1FBF" w:rsidP="00E108F6">
      <w:pPr>
        <w:pStyle w:val="Heading1"/>
        <w:spacing w:before="0" w:after="160"/>
        <w:jc w:val="both"/>
        <w:rPr>
          <w:caps w:val="0"/>
          <w:sz w:val="24"/>
          <w:szCs w:val="24"/>
        </w:rPr>
      </w:pPr>
      <w:bookmarkStart w:id="29" w:name="_Toc6165941"/>
      <w:bookmarkStart w:id="30" w:name="_Toc6167351"/>
      <w:bookmarkStart w:id="31" w:name="_Toc130224246"/>
      <w:bookmarkStart w:id="32" w:name="_Toc227251904"/>
      <w:r w:rsidRPr="00004BD1">
        <w:rPr>
          <w:caps w:val="0"/>
          <w:sz w:val="24"/>
          <w:szCs w:val="24"/>
        </w:rPr>
        <w:lastRenderedPageBreak/>
        <w:t>DJELATNOST I ORGANIZACIJSKA STRUKTURA SREDIŠNJEG DRŽAVNOG UREDA ZA HRVATE IZVAN REPUBLIKE HRVATSKE</w:t>
      </w:r>
      <w:bookmarkEnd w:id="29"/>
      <w:bookmarkEnd w:id="30"/>
      <w:bookmarkEnd w:id="31"/>
      <w:bookmarkEnd w:id="32"/>
    </w:p>
    <w:p w14:paraId="62792B69" w14:textId="77777777" w:rsidR="00894892" w:rsidRPr="00004BD1" w:rsidRDefault="00894892" w:rsidP="00E108F6">
      <w:pPr>
        <w:spacing w:line="240" w:lineRule="auto"/>
        <w:jc w:val="both"/>
        <w:rPr>
          <w:rFonts w:ascii="Times New Roman" w:eastAsia="Calibri" w:hAnsi="Times New Roman" w:cs="Times New Roman"/>
          <w:color w:val="000000" w:themeColor="text1"/>
          <w:sz w:val="24"/>
          <w:szCs w:val="24"/>
        </w:rPr>
      </w:pPr>
      <w:bookmarkStart w:id="33" w:name="_Hlk160713050"/>
      <w:r w:rsidRPr="00004BD1">
        <w:rPr>
          <w:rFonts w:ascii="Times New Roman" w:eastAsia="Calibri" w:hAnsi="Times New Roman" w:cs="Times New Roman"/>
          <w:color w:val="000000" w:themeColor="text1"/>
          <w:sz w:val="24"/>
          <w:szCs w:val="24"/>
        </w:rPr>
        <w:t>Središnji državni ured je središnje tijelo državne uprave nadležno za odnose s Hrvatima izvan Republike Hrvatske, te kao takvo kontinuirano osmišljava, provodi, prati i podupire različite programe i projekte te poduzima brojne aktivnosti kojima se potiče jačanje suradnje, uspostavljanje, njegovanje i promicanje dobrih i partnerskih odnosa s ciljem očuvanja i razvijanja hrvatskog identiteta i povezanosti s domovinom Hrvatskom, kako Hrvata u Bosni i Hercegovini, tako i hrvatske nacionalne manjine u 12 europskih država i hrvatskoga iseljeništva.</w:t>
      </w:r>
    </w:p>
    <w:p w14:paraId="5D8347DD" w14:textId="77777777" w:rsidR="00894892" w:rsidRPr="00004BD1" w:rsidRDefault="00894892" w:rsidP="00E108F6">
      <w:pPr>
        <w:spacing w:line="240" w:lineRule="auto"/>
        <w:jc w:val="both"/>
        <w:rPr>
          <w:rFonts w:ascii="Times New Roman" w:eastAsia="Calibri" w:hAnsi="Times New Roman" w:cs="Times New Roman"/>
          <w:iCs/>
          <w:sz w:val="24"/>
          <w:szCs w:val="24"/>
        </w:rPr>
      </w:pPr>
      <w:r w:rsidRPr="00004BD1">
        <w:rPr>
          <w:rFonts w:ascii="Times New Roman" w:eastAsia="Calibri" w:hAnsi="Times New Roman" w:cs="Times New Roman"/>
          <w:sz w:val="24"/>
          <w:szCs w:val="24"/>
        </w:rPr>
        <w:t>S</w:t>
      </w:r>
      <w:r w:rsidRPr="00004BD1">
        <w:rPr>
          <w:rFonts w:ascii="Times New Roman" w:eastAsia="Calibri" w:hAnsi="Times New Roman" w:cs="Times New Roman"/>
          <w:iCs/>
          <w:sz w:val="24"/>
          <w:szCs w:val="24"/>
        </w:rPr>
        <w:t>krb za Hrvate izvan Republike Hrvatske sastavni je dio unutarnje i vanjske politike Republike Hrvatske, a njezin strateški cilj je očuvanje, jačanje i razvoj hrvatskog zajedništva te gospodarski i opći napredak, kako Hrvata u domovini, tako i Hrvata koji žive u drugim državama.</w:t>
      </w:r>
    </w:p>
    <w:p w14:paraId="214B6F2F" w14:textId="489CCA9F" w:rsidR="00894892" w:rsidRPr="00004BD1" w:rsidRDefault="00894892" w:rsidP="00E108F6">
      <w:pPr>
        <w:spacing w:line="240" w:lineRule="auto"/>
        <w:jc w:val="both"/>
        <w:rPr>
          <w:rFonts w:ascii="Times New Roman" w:eastAsia="Calibri" w:hAnsi="Times New Roman" w:cs="Times New Roman"/>
          <w:iCs/>
          <w:sz w:val="24"/>
          <w:szCs w:val="24"/>
        </w:rPr>
      </w:pPr>
      <w:r w:rsidRPr="00004BD1">
        <w:rPr>
          <w:rFonts w:ascii="Times New Roman" w:hAnsi="Times New Roman" w:cs="Times New Roman"/>
          <w:sz w:val="24"/>
          <w:szCs w:val="24"/>
        </w:rPr>
        <w:t>Sukladno članku 25. Zakona o ustrojstvu i djelokrugu tijela državne uprave, („Narodne novine“, br</w:t>
      </w:r>
      <w:r w:rsidR="00F23C8D" w:rsidRPr="00004BD1">
        <w:rPr>
          <w:rFonts w:ascii="Times New Roman" w:hAnsi="Times New Roman" w:cs="Times New Roman"/>
          <w:sz w:val="24"/>
          <w:szCs w:val="24"/>
        </w:rPr>
        <w:t>.</w:t>
      </w:r>
      <w:r w:rsidRPr="00004BD1">
        <w:rPr>
          <w:rFonts w:ascii="Times New Roman" w:hAnsi="Times New Roman" w:cs="Times New Roman"/>
          <w:sz w:val="24"/>
          <w:szCs w:val="24"/>
        </w:rPr>
        <w:t xml:space="preserve"> 85/20</w:t>
      </w:r>
      <w:r w:rsidR="00F23C8D" w:rsidRPr="00004BD1">
        <w:rPr>
          <w:rFonts w:ascii="Times New Roman" w:hAnsi="Times New Roman" w:cs="Times New Roman"/>
          <w:sz w:val="24"/>
          <w:szCs w:val="24"/>
        </w:rPr>
        <w:t>.</w:t>
      </w:r>
      <w:r w:rsidRPr="00004BD1">
        <w:rPr>
          <w:rFonts w:ascii="Times New Roman" w:hAnsi="Times New Roman" w:cs="Times New Roman"/>
          <w:sz w:val="24"/>
          <w:szCs w:val="24"/>
        </w:rPr>
        <w:t>, 21/23</w:t>
      </w:r>
      <w:r w:rsidR="00F23C8D" w:rsidRPr="00004BD1">
        <w:rPr>
          <w:rFonts w:ascii="Times New Roman" w:hAnsi="Times New Roman" w:cs="Times New Roman"/>
          <w:sz w:val="24"/>
          <w:szCs w:val="24"/>
        </w:rPr>
        <w:t>.</w:t>
      </w:r>
      <w:r w:rsidRPr="00004BD1">
        <w:rPr>
          <w:rFonts w:ascii="Times New Roman" w:hAnsi="Times New Roman" w:cs="Times New Roman"/>
          <w:sz w:val="24"/>
          <w:szCs w:val="24"/>
        </w:rPr>
        <w:t xml:space="preserve"> i 57/24</w:t>
      </w:r>
      <w:r w:rsidR="00F23C8D" w:rsidRPr="00004BD1">
        <w:rPr>
          <w:rFonts w:ascii="Times New Roman" w:hAnsi="Times New Roman" w:cs="Times New Roman"/>
          <w:sz w:val="24"/>
          <w:szCs w:val="24"/>
        </w:rPr>
        <w:t>.</w:t>
      </w:r>
      <w:r w:rsidRPr="00004BD1">
        <w:rPr>
          <w:rFonts w:ascii="Times New Roman" w:hAnsi="Times New Roman" w:cs="Times New Roman"/>
          <w:sz w:val="24"/>
          <w:szCs w:val="24"/>
        </w:rPr>
        <w:t xml:space="preserve">), Središnji državni ured </w:t>
      </w:r>
      <w:r w:rsidRPr="00004BD1">
        <w:rPr>
          <w:rFonts w:ascii="Times New Roman" w:hAnsi="Times New Roman" w:cs="Times New Roman"/>
          <w:color w:val="231F20"/>
          <w:sz w:val="24"/>
          <w:szCs w:val="24"/>
        </w:rPr>
        <w:t>obavlja upravne i druge poslove koji se odnose na područje odnosa između Republike Hrvatske i Hrvata izvan Republike Hrvatske; koordinaciju i nadzor aktivnosti između nadležnih tijela državne uprave i drugih nositelja suradnje Republike Hrvatske s Hrvatima izvan Republike Hrvatske; brigu za zaštitu prava i interesa te očuvanja i jačanja identiteta Hrvata izvan Republike Hrvatske; jačanje suradnje i izradu prijedloga komunikacijske strategije za Hrvate izvan Republike Hrvatske; obavlja poslove koji se odnose na vođenje propisanih evidencija o Hrvatima izvan Republike Hrvatske; planiranje i osiguranje financijskih sredstava za programe i projekte Hrvatima izvan Republike Hrvatske. Središnji državni ured obavlja i druge poslove koji su mu stavljeni u nadležnost posebnim zakonom.</w:t>
      </w:r>
    </w:p>
    <w:p w14:paraId="65F5179E" w14:textId="77777777" w:rsidR="00894892" w:rsidRPr="00004BD1" w:rsidRDefault="00894892" w:rsidP="00E108F6">
      <w:pPr>
        <w:autoSpaceDE w:val="0"/>
        <w:autoSpaceDN w:val="0"/>
        <w:adjustRightInd w:val="0"/>
        <w:spacing w:line="240" w:lineRule="auto"/>
        <w:jc w:val="both"/>
        <w:rPr>
          <w:rFonts w:ascii="Times New Roman" w:eastAsia="Times New Roman" w:hAnsi="Times New Roman" w:cs="Times New Roman"/>
          <w:color w:val="000000" w:themeColor="text1"/>
          <w:sz w:val="24"/>
          <w:szCs w:val="24"/>
        </w:rPr>
      </w:pPr>
      <w:r w:rsidRPr="00004BD1">
        <w:rPr>
          <w:rFonts w:ascii="Times New Roman" w:eastAsia="Times New Roman" w:hAnsi="Times New Roman" w:cs="Times New Roman"/>
          <w:color w:val="000000" w:themeColor="text1"/>
          <w:sz w:val="24"/>
          <w:szCs w:val="24"/>
        </w:rPr>
        <w:t>Središnji državni ured se, tijekom svog rada, razvio u državnu instituciju od izuzetnog značaja za stvaranje kvalitetnog i sveobuhvatnog odnosa između Republike Hrvatske i Hrvata izvan Republike Hrvatske, prepoznatu kao pouzdanog partnera Hrvatima izvan domovine s obzirom na široki raspon tema bitnih za unaprjeđenje međusobnih odnosa, ali i problematike koja je važna za poboljšanje njihova položaja i statusa u zemljama u kojima žive.</w:t>
      </w:r>
    </w:p>
    <w:p w14:paraId="0697F56C" w14:textId="6AD5C8FC" w:rsidR="00894892" w:rsidRPr="00004BD1" w:rsidRDefault="00894892" w:rsidP="00E108F6">
      <w:pPr>
        <w:spacing w:line="240" w:lineRule="auto"/>
        <w:jc w:val="both"/>
        <w:rPr>
          <w:rFonts w:ascii="Times New Roman" w:hAnsi="Times New Roman" w:cs="Times New Roman"/>
          <w:color w:val="000000" w:themeColor="text1"/>
          <w:sz w:val="24"/>
          <w:szCs w:val="24"/>
        </w:rPr>
      </w:pPr>
      <w:r w:rsidRPr="00004BD1">
        <w:rPr>
          <w:rFonts w:ascii="Times New Roman" w:hAnsi="Times New Roman" w:cs="Times New Roman"/>
          <w:color w:val="000000" w:themeColor="text1"/>
          <w:sz w:val="24"/>
          <w:szCs w:val="24"/>
        </w:rPr>
        <w:t>Unutarnje ustrojstvo Središnjeg državnog ureda uređeno je Uredbom o unutarnjem ustrojstvu Središnjeg državnog ureda za Hrvate izvan Republike Hrvatske (</w:t>
      </w:r>
      <w:r w:rsidR="00F23C8D" w:rsidRPr="00004BD1">
        <w:rPr>
          <w:rFonts w:ascii="Times New Roman" w:hAnsi="Times New Roman" w:cs="Times New Roman"/>
          <w:color w:val="000000" w:themeColor="text1"/>
          <w:sz w:val="24"/>
          <w:szCs w:val="24"/>
        </w:rPr>
        <w:t>„</w:t>
      </w:r>
      <w:r w:rsidRPr="00004BD1">
        <w:rPr>
          <w:rFonts w:ascii="Times New Roman" w:hAnsi="Times New Roman" w:cs="Times New Roman"/>
          <w:color w:val="000000" w:themeColor="text1"/>
          <w:sz w:val="24"/>
          <w:szCs w:val="24"/>
        </w:rPr>
        <w:t>Narodne novine</w:t>
      </w:r>
      <w:r w:rsidR="00F23C8D" w:rsidRPr="00004BD1">
        <w:rPr>
          <w:rFonts w:ascii="Times New Roman" w:hAnsi="Times New Roman" w:cs="Times New Roman"/>
          <w:color w:val="000000" w:themeColor="text1"/>
          <w:sz w:val="24"/>
          <w:szCs w:val="24"/>
        </w:rPr>
        <w:t>“</w:t>
      </w:r>
      <w:r w:rsidRPr="00004BD1">
        <w:rPr>
          <w:rFonts w:ascii="Times New Roman" w:hAnsi="Times New Roman" w:cs="Times New Roman"/>
          <w:color w:val="000000" w:themeColor="text1"/>
          <w:sz w:val="24"/>
          <w:szCs w:val="24"/>
        </w:rPr>
        <w:t>, broj 72/24</w:t>
      </w:r>
      <w:r w:rsidR="00F23C8D" w:rsidRPr="00004BD1">
        <w:rPr>
          <w:rFonts w:ascii="Times New Roman" w:hAnsi="Times New Roman" w:cs="Times New Roman"/>
          <w:color w:val="000000" w:themeColor="text1"/>
          <w:sz w:val="24"/>
          <w:szCs w:val="24"/>
        </w:rPr>
        <w:t>.</w:t>
      </w:r>
      <w:r w:rsidRPr="00004BD1">
        <w:rPr>
          <w:rFonts w:ascii="Times New Roman" w:hAnsi="Times New Roman" w:cs="Times New Roman"/>
          <w:color w:val="000000" w:themeColor="text1"/>
          <w:sz w:val="24"/>
          <w:szCs w:val="24"/>
        </w:rPr>
        <w:t>).</w:t>
      </w:r>
    </w:p>
    <w:p w14:paraId="0EAEEEBA" w14:textId="77777777" w:rsidR="00894892" w:rsidRPr="00004BD1" w:rsidRDefault="00894892" w:rsidP="00E108F6">
      <w:pPr>
        <w:spacing w:line="240" w:lineRule="auto"/>
        <w:jc w:val="both"/>
        <w:rPr>
          <w:rFonts w:ascii="Times New Roman" w:hAnsi="Times New Roman" w:cs="Times New Roman"/>
          <w:color w:val="000000" w:themeColor="text1"/>
          <w:sz w:val="24"/>
          <w:szCs w:val="24"/>
        </w:rPr>
      </w:pPr>
      <w:r w:rsidRPr="00004BD1">
        <w:rPr>
          <w:rFonts w:ascii="Times New Roman" w:hAnsi="Times New Roman" w:cs="Times New Roman"/>
          <w:color w:val="000000" w:themeColor="text1"/>
          <w:sz w:val="24"/>
          <w:szCs w:val="24"/>
        </w:rPr>
        <w:t>U Središnjem državnom uredu ustrojene su sljedeće ustrojstvene jedinice:</w:t>
      </w:r>
    </w:p>
    <w:p w14:paraId="68091BC7" w14:textId="77777777" w:rsidR="00894892" w:rsidRPr="00004BD1" w:rsidRDefault="00894892" w:rsidP="00E108F6">
      <w:pPr>
        <w:spacing w:line="240" w:lineRule="auto"/>
        <w:jc w:val="both"/>
        <w:rPr>
          <w:rFonts w:ascii="Times New Roman" w:hAnsi="Times New Roman" w:cs="Times New Roman"/>
          <w:color w:val="000000" w:themeColor="text1"/>
          <w:sz w:val="24"/>
          <w:szCs w:val="24"/>
        </w:rPr>
      </w:pPr>
      <w:r w:rsidRPr="00004BD1">
        <w:rPr>
          <w:rFonts w:ascii="Times New Roman" w:hAnsi="Times New Roman" w:cs="Times New Roman"/>
          <w:color w:val="000000" w:themeColor="text1"/>
          <w:sz w:val="24"/>
          <w:szCs w:val="24"/>
        </w:rPr>
        <w:lastRenderedPageBreak/>
        <w:t>1. Kabinet državnog tajnika</w:t>
      </w:r>
    </w:p>
    <w:p w14:paraId="407B82B3" w14:textId="77777777" w:rsidR="00894892" w:rsidRPr="00004BD1" w:rsidRDefault="00894892" w:rsidP="00E108F6">
      <w:pPr>
        <w:spacing w:line="240" w:lineRule="auto"/>
        <w:jc w:val="both"/>
        <w:rPr>
          <w:rFonts w:ascii="Times New Roman" w:hAnsi="Times New Roman" w:cs="Times New Roman"/>
          <w:color w:val="000000" w:themeColor="text1"/>
          <w:sz w:val="24"/>
          <w:szCs w:val="24"/>
        </w:rPr>
      </w:pPr>
      <w:r w:rsidRPr="00004BD1">
        <w:rPr>
          <w:rFonts w:ascii="Times New Roman" w:hAnsi="Times New Roman" w:cs="Times New Roman"/>
          <w:color w:val="000000" w:themeColor="text1"/>
          <w:sz w:val="24"/>
          <w:szCs w:val="24"/>
        </w:rPr>
        <w:t>2. Glavno tajništvo</w:t>
      </w:r>
    </w:p>
    <w:p w14:paraId="5D51EBF6" w14:textId="77777777" w:rsidR="00894892" w:rsidRPr="00004BD1" w:rsidRDefault="00894892" w:rsidP="00E108F6">
      <w:pPr>
        <w:spacing w:line="240" w:lineRule="auto"/>
        <w:jc w:val="both"/>
        <w:rPr>
          <w:rFonts w:ascii="Times New Roman" w:hAnsi="Times New Roman" w:cs="Times New Roman"/>
          <w:color w:val="000000" w:themeColor="text1"/>
          <w:sz w:val="24"/>
          <w:szCs w:val="24"/>
        </w:rPr>
      </w:pPr>
      <w:r w:rsidRPr="00004BD1">
        <w:rPr>
          <w:rFonts w:ascii="Times New Roman" w:hAnsi="Times New Roman" w:cs="Times New Roman"/>
          <w:color w:val="000000" w:themeColor="text1"/>
          <w:sz w:val="24"/>
          <w:szCs w:val="24"/>
        </w:rPr>
        <w:t>3. Sektor za Hrvate u Bosni i Hercegovini</w:t>
      </w:r>
    </w:p>
    <w:p w14:paraId="2AD61B87" w14:textId="77777777" w:rsidR="00894892" w:rsidRPr="00004BD1" w:rsidRDefault="00894892" w:rsidP="00E108F6">
      <w:pPr>
        <w:spacing w:line="240" w:lineRule="auto"/>
        <w:jc w:val="both"/>
        <w:rPr>
          <w:rFonts w:ascii="Times New Roman" w:hAnsi="Times New Roman" w:cs="Times New Roman"/>
          <w:color w:val="000000" w:themeColor="text1"/>
          <w:sz w:val="24"/>
          <w:szCs w:val="24"/>
        </w:rPr>
      </w:pPr>
      <w:r w:rsidRPr="00004BD1">
        <w:rPr>
          <w:rFonts w:ascii="Times New Roman" w:hAnsi="Times New Roman" w:cs="Times New Roman"/>
          <w:color w:val="000000" w:themeColor="text1"/>
          <w:sz w:val="24"/>
          <w:szCs w:val="24"/>
        </w:rPr>
        <w:t>4. Sektor za hrvatsku nacionalnu manjinu</w:t>
      </w:r>
    </w:p>
    <w:p w14:paraId="72EAD7BE" w14:textId="77777777" w:rsidR="00894892" w:rsidRPr="00004BD1" w:rsidRDefault="00894892" w:rsidP="00E108F6">
      <w:pPr>
        <w:spacing w:line="240" w:lineRule="auto"/>
        <w:jc w:val="both"/>
        <w:rPr>
          <w:rFonts w:ascii="Times New Roman" w:hAnsi="Times New Roman" w:cs="Times New Roman"/>
          <w:color w:val="000000" w:themeColor="text1"/>
          <w:sz w:val="24"/>
          <w:szCs w:val="24"/>
        </w:rPr>
      </w:pPr>
      <w:r w:rsidRPr="00004BD1">
        <w:rPr>
          <w:rFonts w:ascii="Times New Roman" w:hAnsi="Times New Roman" w:cs="Times New Roman"/>
          <w:color w:val="000000" w:themeColor="text1"/>
          <w:sz w:val="24"/>
          <w:szCs w:val="24"/>
        </w:rPr>
        <w:t>5. Sektor za hrvatsko iseljeništvo.</w:t>
      </w:r>
    </w:p>
    <w:p w14:paraId="36637BBA" w14:textId="77777777" w:rsidR="00894892" w:rsidRPr="00004BD1" w:rsidRDefault="00894892" w:rsidP="00E108F6">
      <w:pPr>
        <w:spacing w:line="240" w:lineRule="auto"/>
        <w:jc w:val="both"/>
        <w:rPr>
          <w:rFonts w:ascii="Times New Roman" w:hAnsi="Times New Roman" w:cs="Times New Roman"/>
          <w:snapToGrid w:val="0"/>
          <w:sz w:val="24"/>
          <w:szCs w:val="24"/>
        </w:rPr>
      </w:pPr>
      <w:r w:rsidRPr="00004BD1">
        <w:rPr>
          <w:rFonts w:ascii="Times New Roman" w:hAnsi="Times New Roman" w:cs="Times New Roman"/>
          <w:snapToGrid w:val="0"/>
          <w:sz w:val="24"/>
          <w:szCs w:val="24"/>
        </w:rPr>
        <w:t>Sistematizacijom radnih mjesta u Središnjem državnom uredu predviđeno je 79 radnih mjesta. Zaključno s 31.12.2025. godine bilo je 55 zaposlenih (51 na neodređeno, 2 na određeno vrijeme, 1 privremeno upućen na rad u drugo državno tijelo i 1 dužnosnik).</w:t>
      </w:r>
    </w:p>
    <w:p w14:paraId="218E5109" w14:textId="6281791F" w:rsidR="00894892" w:rsidRPr="00004BD1" w:rsidRDefault="00894892" w:rsidP="00E108F6">
      <w:pPr>
        <w:spacing w:line="240" w:lineRule="auto"/>
        <w:jc w:val="both"/>
        <w:rPr>
          <w:rFonts w:ascii="Times New Roman" w:hAnsi="Times New Roman" w:cs="Times New Roman"/>
          <w:snapToGrid w:val="0"/>
          <w:sz w:val="24"/>
          <w:szCs w:val="24"/>
        </w:rPr>
      </w:pPr>
      <w:r w:rsidRPr="00004BD1">
        <w:rPr>
          <w:rFonts w:ascii="Times New Roman" w:hAnsi="Times New Roman" w:cs="Times New Roman"/>
          <w:snapToGrid w:val="0"/>
          <w:sz w:val="24"/>
          <w:szCs w:val="24"/>
        </w:rPr>
        <w:t xml:space="preserve">Planom zapošljavanja u državnoj službi za 2025. godinu, Središnjem državnom uredu odobreno je zapošljavanje 10 službenika. </w:t>
      </w:r>
    </w:p>
    <w:p w14:paraId="6BC77E2A" w14:textId="30D78772" w:rsidR="00894892" w:rsidRPr="00004BD1" w:rsidRDefault="00894892" w:rsidP="00E108F6">
      <w:pPr>
        <w:spacing w:line="240" w:lineRule="auto"/>
        <w:jc w:val="both"/>
        <w:rPr>
          <w:rFonts w:ascii="Times New Roman" w:hAnsi="Times New Roman" w:cs="Times New Roman"/>
          <w:snapToGrid w:val="0"/>
          <w:sz w:val="24"/>
          <w:szCs w:val="24"/>
        </w:rPr>
      </w:pPr>
      <w:r w:rsidRPr="00004BD1">
        <w:rPr>
          <w:rFonts w:ascii="Times New Roman" w:hAnsi="Times New Roman" w:cs="Times New Roman"/>
          <w:snapToGrid w:val="0"/>
          <w:sz w:val="24"/>
          <w:szCs w:val="24"/>
        </w:rPr>
        <w:t xml:space="preserve">U 2025. godini u državnu službu u Središnji državni ured temeljem Natječaja objavljenog u </w:t>
      </w:r>
      <w:r w:rsidR="00F23C8D" w:rsidRPr="00004BD1">
        <w:rPr>
          <w:rFonts w:ascii="Times New Roman" w:hAnsi="Times New Roman" w:cs="Times New Roman"/>
          <w:snapToGrid w:val="0"/>
          <w:sz w:val="24"/>
          <w:szCs w:val="24"/>
        </w:rPr>
        <w:t>„</w:t>
      </w:r>
      <w:r w:rsidRPr="00004BD1">
        <w:rPr>
          <w:rFonts w:ascii="Times New Roman" w:hAnsi="Times New Roman" w:cs="Times New Roman"/>
          <w:snapToGrid w:val="0"/>
          <w:sz w:val="24"/>
          <w:szCs w:val="24"/>
        </w:rPr>
        <w:t>Narodnim novinama</w:t>
      </w:r>
      <w:r w:rsidR="00F23C8D" w:rsidRPr="00004BD1">
        <w:rPr>
          <w:rFonts w:ascii="Times New Roman" w:hAnsi="Times New Roman" w:cs="Times New Roman"/>
          <w:snapToGrid w:val="0"/>
          <w:sz w:val="24"/>
          <w:szCs w:val="24"/>
        </w:rPr>
        <w:t>“</w:t>
      </w:r>
      <w:r w:rsidRPr="00004BD1">
        <w:rPr>
          <w:rFonts w:ascii="Times New Roman" w:hAnsi="Times New Roman" w:cs="Times New Roman"/>
          <w:snapToGrid w:val="0"/>
          <w:sz w:val="24"/>
          <w:szCs w:val="24"/>
        </w:rPr>
        <w:t xml:space="preserve"> 6/25</w:t>
      </w:r>
      <w:r w:rsidR="00F23C8D" w:rsidRPr="00004BD1">
        <w:rPr>
          <w:rFonts w:ascii="Times New Roman" w:hAnsi="Times New Roman" w:cs="Times New Roman"/>
          <w:snapToGrid w:val="0"/>
          <w:sz w:val="24"/>
          <w:szCs w:val="24"/>
        </w:rPr>
        <w:t>.</w:t>
      </w:r>
      <w:r w:rsidRPr="00004BD1">
        <w:rPr>
          <w:rFonts w:ascii="Times New Roman" w:hAnsi="Times New Roman" w:cs="Times New Roman"/>
          <w:snapToGrid w:val="0"/>
          <w:sz w:val="24"/>
          <w:szCs w:val="24"/>
        </w:rPr>
        <w:t xml:space="preserve"> od 11. travnja 2025. godine, primljen je 1 službenik na određeno vrijeme, temeljem Natječaja objavljenog u </w:t>
      </w:r>
      <w:r w:rsidR="00F23C8D" w:rsidRPr="00004BD1">
        <w:rPr>
          <w:rFonts w:ascii="Times New Roman" w:hAnsi="Times New Roman" w:cs="Times New Roman"/>
          <w:snapToGrid w:val="0"/>
          <w:sz w:val="24"/>
          <w:szCs w:val="24"/>
        </w:rPr>
        <w:t>„</w:t>
      </w:r>
      <w:r w:rsidRPr="00004BD1">
        <w:rPr>
          <w:rFonts w:ascii="Times New Roman" w:hAnsi="Times New Roman" w:cs="Times New Roman"/>
          <w:snapToGrid w:val="0"/>
          <w:sz w:val="24"/>
          <w:szCs w:val="24"/>
        </w:rPr>
        <w:t>Narodnim novinama</w:t>
      </w:r>
      <w:r w:rsidR="00F23C8D" w:rsidRPr="00004BD1">
        <w:rPr>
          <w:rFonts w:ascii="Times New Roman" w:hAnsi="Times New Roman" w:cs="Times New Roman"/>
          <w:snapToGrid w:val="0"/>
          <w:sz w:val="24"/>
          <w:szCs w:val="24"/>
        </w:rPr>
        <w:t>“</w:t>
      </w:r>
      <w:r w:rsidRPr="00004BD1">
        <w:rPr>
          <w:rFonts w:ascii="Times New Roman" w:hAnsi="Times New Roman" w:cs="Times New Roman"/>
          <w:snapToGrid w:val="0"/>
          <w:sz w:val="24"/>
          <w:szCs w:val="24"/>
        </w:rPr>
        <w:t xml:space="preserve"> 78/25</w:t>
      </w:r>
      <w:r w:rsidR="00F23C8D" w:rsidRPr="00004BD1">
        <w:rPr>
          <w:rFonts w:ascii="Times New Roman" w:hAnsi="Times New Roman" w:cs="Times New Roman"/>
          <w:snapToGrid w:val="0"/>
          <w:sz w:val="24"/>
          <w:szCs w:val="24"/>
        </w:rPr>
        <w:t>.</w:t>
      </w:r>
      <w:r w:rsidRPr="00004BD1">
        <w:rPr>
          <w:rFonts w:ascii="Times New Roman" w:hAnsi="Times New Roman" w:cs="Times New Roman"/>
          <w:snapToGrid w:val="0"/>
          <w:sz w:val="24"/>
          <w:szCs w:val="24"/>
        </w:rPr>
        <w:t xml:space="preserve"> od 09. svibnja 2025. godine, primljeno je 5 službenika na neodređeno vrijeme, temeljem Natječaja objavljenog u </w:t>
      </w:r>
      <w:r w:rsidR="00F23C8D" w:rsidRPr="00004BD1">
        <w:rPr>
          <w:rFonts w:ascii="Times New Roman" w:hAnsi="Times New Roman" w:cs="Times New Roman"/>
          <w:snapToGrid w:val="0"/>
          <w:sz w:val="24"/>
          <w:szCs w:val="24"/>
        </w:rPr>
        <w:t>„</w:t>
      </w:r>
      <w:r w:rsidRPr="00004BD1">
        <w:rPr>
          <w:rFonts w:ascii="Times New Roman" w:hAnsi="Times New Roman" w:cs="Times New Roman"/>
          <w:snapToGrid w:val="0"/>
          <w:sz w:val="24"/>
          <w:szCs w:val="24"/>
        </w:rPr>
        <w:t>Narodnim novinama</w:t>
      </w:r>
      <w:r w:rsidR="00F23C8D" w:rsidRPr="00004BD1">
        <w:rPr>
          <w:rFonts w:ascii="Times New Roman" w:hAnsi="Times New Roman" w:cs="Times New Roman"/>
          <w:snapToGrid w:val="0"/>
          <w:sz w:val="24"/>
          <w:szCs w:val="24"/>
        </w:rPr>
        <w:t>“</w:t>
      </w:r>
      <w:r w:rsidRPr="00004BD1">
        <w:rPr>
          <w:rFonts w:ascii="Times New Roman" w:hAnsi="Times New Roman" w:cs="Times New Roman"/>
          <w:snapToGrid w:val="0"/>
          <w:sz w:val="24"/>
          <w:szCs w:val="24"/>
        </w:rPr>
        <w:t xml:space="preserve"> 83/25</w:t>
      </w:r>
      <w:r w:rsidR="00F23C8D" w:rsidRPr="00004BD1">
        <w:rPr>
          <w:rFonts w:ascii="Times New Roman" w:hAnsi="Times New Roman" w:cs="Times New Roman"/>
          <w:snapToGrid w:val="0"/>
          <w:sz w:val="24"/>
          <w:szCs w:val="24"/>
        </w:rPr>
        <w:t>.</w:t>
      </w:r>
      <w:r w:rsidRPr="00004BD1">
        <w:rPr>
          <w:rFonts w:ascii="Times New Roman" w:hAnsi="Times New Roman" w:cs="Times New Roman"/>
          <w:snapToGrid w:val="0"/>
          <w:sz w:val="24"/>
          <w:szCs w:val="24"/>
        </w:rPr>
        <w:t xml:space="preserve"> od 23. svibnja 2025. godine, primljeno je 3 službenika na neodređeno vrijeme te temeljem Natječaja objavljenog u </w:t>
      </w:r>
      <w:r w:rsidR="00F23C8D" w:rsidRPr="00004BD1">
        <w:rPr>
          <w:rFonts w:ascii="Times New Roman" w:hAnsi="Times New Roman" w:cs="Times New Roman"/>
          <w:snapToGrid w:val="0"/>
          <w:sz w:val="24"/>
          <w:szCs w:val="24"/>
        </w:rPr>
        <w:t>„</w:t>
      </w:r>
      <w:r w:rsidRPr="00004BD1">
        <w:rPr>
          <w:rFonts w:ascii="Times New Roman" w:hAnsi="Times New Roman" w:cs="Times New Roman"/>
          <w:snapToGrid w:val="0"/>
          <w:sz w:val="24"/>
          <w:szCs w:val="24"/>
        </w:rPr>
        <w:t>Narodnim novinama</w:t>
      </w:r>
      <w:r w:rsidR="00F23C8D" w:rsidRPr="00004BD1">
        <w:rPr>
          <w:rFonts w:ascii="Times New Roman" w:hAnsi="Times New Roman" w:cs="Times New Roman"/>
          <w:snapToGrid w:val="0"/>
          <w:sz w:val="24"/>
          <w:szCs w:val="24"/>
        </w:rPr>
        <w:t>“</w:t>
      </w:r>
      <w:r w:rsidRPr="00004BD1">
        <w:rPr>
          <w:rFonts w:ascii="Times New Roman" w:hAnsi="Times New Roman" w:cs="Times New Roman"/>
          <w:snapToGrid w:val="0"/>
          <w:sz w:val="24"/>
          <w:szCs w:val="24"/>
        </w:rPr>
        <w:t xml:space="preserve"> 111/25</w:t>
      </w:r>
      <w:r w:rsidR="00F23C8D" w:rsidRPr="00004BD1">
        <w:rPr>
          <w:rFonts w:ascii="Times New Roman" w:hAnsi="Times New Roman" w:cs="Times New Roman"/>
          <w:snapToGrid w:val="0"/>
          <w:sz w:val="24"/>
          <w:szCs w:val="24"/>
        </w:rPr>
        <w:t>.</w:t>
      </w:r>
      <w:r w:rsidRPr="00004BD1">
        <w:rPr>
          <w:rFonts w:ascii="Times New Roman" w:hAnsi="Times New Roman" w:cs="Times New Roman"/>
          <w:snapToGrid w:val="0"/>
          <w:sz w:val="24"/>
          <w:szCs w:val="24"/>
        </w:rPr>
        <w:t xml:space="preserve"> od 13. kolovoza 2025. godine, primljen je 1 službenik na određeno vrijeme.</w:t>
      </w:r>
    </w:p>
    <w:p w14:paraId="5F3FFE6D" w14:textId="1457C3B0" w:rsidR="00894892" w:rsidRPr="00004BD1" w:rsidRDefault="00894892" w:rsidP="00E108F6">
      <w:pPr>
        <w:spacing w:line="240" w:lineRule="auto"/>
        <w:jc w:val="both"/>
        <w:rPr>
          <w:rFonts w:ascii="Times New Roman" w:hAnsi="Times New Roman" w:cs="Times New Roman"/>
          <w:snapToGrid w:val="0"/>
          <w:sz w:val="24"/>
          <w:szCs w:val="24"/>
        </w:rPr>
      </w:pPr>
      <w:r w:rsidRPr="00004BD1">
        <w:rPr>
          <w:rFonts w:ascii="Times New Roman" w:hAnsi="Times New Roman" w:cs="Times New Roman"/>
          <w:snapToGrid w:val="0"/>
          <w:sz w:val="24"/>
          <w:szCs w:val="24"/>
        </w:rPr>
        <w:t>U 2025. godini radni odnos u Središnjem državnom uredu prestao je za 2 službenika (1 na određeno i 1 premještaj u drug</w:t>
      </w:r>
      <w:r w:rsidR="00F23C8D" w:rsidRPr="00004BD1">
        <w:rPr>
          <w:rFonts w:ascii="Times New Roman" w:hAnsi="Times New Roman" w:cs="Times New Roman"/>
          <w:snapToGrid w:val="0"/>
          <w:sz w:val="24"/>
          <w:szCs w:val="24"/>
        </w:rPr>
        <w:t>o</w:t>
      </w:r>
      <w:r w:rsidRPr="00004BD1">
        <w:rPr>
          <w:rFonts w:ascii="Times New Roman" w:hAnsi="Times New Roman" w:cs="Times New Roman"/>
          <w:snapToGrid w:val="0"/>
          <w:sz w:val="24"/>
          <w:szCs w:val="24"/>
        </w:rPr>
        <w:t xml:space="preserve"> tijelo državne uprave). </w:t>
      </w:r>
    </w:p>
    <w:bookmarkEnd w:id="33"/>
    <w:p w14:paraId="71D01D8A" w14:textId="77777777" w:rsidR="00894892" w:rsidRPr="00004BD1" w:rsidRDefault="00894892" w:rsidP="00E108F6">
      <w:pPr>
        <w:widowControl w:val="0"/>
        <w:spacing w:line="240" w:lineRule="auto"/>
        <w:jc w:val="both"/>
        <w:rPr>
          <w:rFonts w:ascii="Times New Roman" w:eastAsia="Times New Roman" w:hAnsi="Times New Roman" w:cs="Times New Roman"/>
          <w:snapToGrid w:val="0"/>
          <w:sz w:val="24"/>
          <w:szCs w:val="24"/>
        </w:rPr>
      </w:pPr>
      <w:r w:rsidRPr="00004BD1">
        <w:rPr>
          <w:rFonts w:ascii="Times New Roman" w:eastAsia="Times New Roman" w:hAnsi="Times New Roman" w:cs="Times New Roman"/>
          <w:snapToGrid w:val="0"/>
          <w:sz w:val="24"/>
          <w:szCs w:val="24"/>
        </w:rPr>
        <w:t>Kako bi što kvalitetnije odgovorio na brojne potrebe Hrvata izvan Republike Hrvatske, kao i na povećan opseg poslova, kontinuirano raste i proračun Središnjeg državnog ureda koji je, u 2025. godini raspolagao financijskim sredstvima u iznosu od 35.715.048,00 eura od čega:</w:t>
      </w:r>
    </w:p>
    <w:p w14:paraId="580A3396" w14:textId="77777777" w:rsidR="00894892" w:rsidRPr="00004BD1" w:rsidRDefault="00894892" w:rsidP="00E108F6">
      <w:pPr>
        <w:pStyle w:val="ListParagraph"/>
        <w:widowControl w:val="0"/>
        <w:numPr>
          <w:ilvl w:val="0"/>
          <w:numId w:val="22"/>
        </w:numPr>
        <w:spacing w:line="240" w:lineRule="auto"/>
        <w:jc w:val="both"/>
        <w:rPr>
          <w:rFonts w:ascii="Times New Roman" w:eastAsia="Times New Roman" w:hAnsi="Times New Roman" w:cs="Times New Roman"/>
          <w:snapToGrid w:val="0"/>
          <w:sz w:val="24"/>
          <w:szCs w:val="24"/>
        </w:rPr>
      </w:pPr>
      <w:r w:rsidRPr="00004BD1">
        <w:rPr>
          <w:rFonts w:ascii="Times New Roman" w:eastAsia="Times New Roman" w:hAnsi="Times New Roman" w:cs="Times New Roman"/>
          <w:snapToGrid w:val="0"/>
          <w:sz w:val="24"/>
          <w:szCs w:val="24"/>
        </w:rPr>
        <w:t>32.824.048,00 eura iz izvora 11 Opći prihodi i primici;</w:t>
      </w:r>
    </w:p>
    <w:p w14:paraId="1A69F675" w14:textId="77777777" w:rsidR="00894892" w:rsidRPr="00004BD1" w:rsidRDefault="00894892" w:rsidP="00E108F6">
      <w:pPr>
        <w:pStyle w:val="ListParagraph"/>
        <w:widowControl w:val="0"/>
        <w:numPr>
          <w:ilvl w:val="0"/>
          <w:numId w:val="22"/>
        </w:numPr>
        <w:spacing w:line="240" w:lineRule="auto"/>
        <w:jc w:val="both"/>
        <w:rPr>
          <w:rFonts w:ascii="Times New Roman" w:eastAsia="Times New Roman" w:hAnsi="Times New Roman" w:cs="Times New Roman"/>
          <w:snapToGrid w:val="0"/>
          <w:sz w:val="24"/>
          <w:szCs w:val="24"/>
        </w:rPr>
      </w:pPr>
      <w:r w:rsidRPr="00004BD1">
        <w:rPr>
          <w:rFonts w:ascii="Times New Roman" w:eastAsia="Times New Roman" w:hAnsi="Times New Roman" w:cs="Times New Roman"/>
          <w:snapToGrid w:val="0"/>
          <w:sz w:val="24"/>
          <w:szCs w:val="24"/>
        </w:rPr>
        <w:t xml:space="preserve">  2.855.000,00 eura iz izvora 41 Prihodi od igara na sreću;</w:t>
      </w:r>
    </w:p>
    <w:p w14:paraId="6E20AEBB" w14:textId="77777777" w:rsidR="00894892" w:rsidRPr="00004BD1" w:rsidRDefault="00894892" w:rsidP="00E108F6">
      <w:pPr>
        <w:pStyle w:val="ListParagraph"/>
        <w:widowControl w:val="0"/>
        <w:numPr>
          <w:ilvl w:val="0"/>
          <w:numId w:val="22"/>
        </w:numPr>
        <w:spacing w:line="240" w:lineRule="auto"/>
        <w:jc w:val="both"/>
        <w:rPr>
          <w:rFonts w:ascii="Times New Roman" w:eastAsia="Times New Roman" w:hAnsi="Times New Roman" w:cs="Times New Roman"/>
          <w:snapToGrid w:val="0"/>
          <w:sz w:val="24"/>
          <w:szCs w:val="24"/>
        </w:rPr>
      </w:pPr>
      <w:r w:rsidRPr="00004BD1">
        <w:rPr>
          <w:rFonts w:ascii="Times New Roman" w:eastAsia="Times New Roman" w:hAnsi="Times New Roman" w:cs="Times New Roman"/>
          <w:snapToGrid w:val="0"/>
          <w:sz w:val="24"/>
          <w:szCs w:val="24"/>
        </w:rPr>
        <w:t xml:space="preserve">       36.000,00 eura namjenskih prihoda iz izvora 43 Ostali prihodi za posebne namjene.</w:t>
      </w:r>
    </w:p>
    <w:p w14:paraId="76DC4007" w14:textId="77777777" w:rsidR="00894892" w:rsidRPr="00004BD1" w:rsidRDefault="00894892" w:rsidP="00E108F6">
      <w:pPr>
        <w:pStyle w:val="ListParagraph"/>
        <w:widowControl w:val="0"/>
        <w:numPr>
          <w:ilvl w:val="0"/>
          <w:numId w:val="22"/>
        </w:numPr>
        <w:spacing w:line="240" w:lineRule="auto"/>
        <w:jc w:val="both"/>
        <w:rPr>
          <w:rFonts w:ascii="Times New Roman" w:eastAsia="Times New Roman" w:hAnsi="Times New Roman" w:cs="Times New Roman"/>
          <w:snapToGrid w:val="0"/>
          <w:sz w:val="24"/>
          <w:szCs w:val="24"/>
        </w:rPr>
      </w:pPr>
      <w:r w:rsidRPr="00004BD1">
        <w:rPr>
          <w:rFonts w:ascii="Times New Roman" w:eastAsia="Times New Roman" w:hAnsi="Times New Roman" w:cs="Times New Roman"/>
          <w:snapToGrid w:val="0"/>
          <w:sz w:val="24"/>
          <w:szCs w:val="24"/>
        </w:rPr>
        <w:br w:type="page"/>
      </w:r>
    </w:p>
    <w:p w14:paraId="30A5B1F9" w14:textId="470AD138" w:rsidR="00A913C6" w:rsidRPr="00004BD1" w:rsidRDefault="00CC1FBF" w:rsidP="00E108F6">
      <w:pPr>
        <w:pStyle w:val="Heading1"/>
        <w:spacing w:before="0" w:after="160"/>
        <w:rPr>
          <w:sz w:val="24"/>
          <w:szCs w:val="24"/>
        </w:rPr>
      </w:pPr>
      <w:bookmarkStart w:id="34" w:name="_Toc6165942"/>
      <w:bookmarkStart w:id="35" w:name="_Toc6167352"/>
      <w:bookmarkStart w:id="36" w:name="_Toc130224247"/>
      <w:bookmarkStart w:id="37" w:name="_Toc227251905"/>
      <w:r w:rsidRPr="00004BD1">
        <w:rPr>
          <w:caps w:val="0"/>
          <w:sz w:val="24"/>
          <w:szCs w:val="24"/>
        </w:rPr>
        <w:lastRenderedPageBreak/>
        <w:t>VIZIJA, MISIJA I CILJEVI</w:t>
      </w:r>
      <w:bookmarkEnd w:id="34"/>
      <w:bookmarkEnd w:id="35"/>
      <w:bookmarkEnd w:id="36"/>
      <w:bookmarkEnd w:id="37"/>
    </w:p>
    <w:p w14:paraId="1543C957" w14:textId="77777777" w:rsidR="00EB4C31" w:rsidRPr="00004BD1" w:rsidRDefault="00EB4C31" w:rsidP="00E108F6">
      <w:pPr>
        <w:spacing w:line="240" w:lineRule="auto"/>
        <w:jc w:val="both"/>
        <w:rPr>
          <w:rFonts w:ascii="Times New Roman" w:eastAsia="Times New Roman" w:hAnsi="Times New Roman" w:cs="Times New Roman"/>
          <w:b/>
          <w:snapToGrid w:val="0"/>
          <w:sz w:val="24"/>
          <w:szCs w:val="24"/>
        </w:rPr>
      </w:pPr>
      <w:bookmarkStart w:id="38" w:name="_Toc6165943"/>
      <w:bookmarkStart w:id="39" w:name="_Toc6167353"/>
      <w:r w:rsidRPr="00004BD1">
        <w:rPr>
          <w:rFonts w:ascii="Times New Roman" w:eastAsia="Times New Roman" w:hAnsi="Times New Roman" w:cs="Times New Roman"/>
          <w:b/>
          <w:snapToGrid w:val="0"/>
          <w:sz w:val="24"/>
          <w:szCs w:val="24"/>
        </w:rPr>
        <w:t>Vizija:</w:t>
      </w:r>
    </w:p>
    <w:p w14:paraId="7CF029C3" w14:textId="3380DF53" w:rsidR="00773905" w:rsidRPr="00004BD1" w:rsidRDefault="00773905" w:rsidP="00E108F6">
      <w:pPr>
        <w:spacing w:line="240" w:lineRule="auto"/>
        <w:jc w:val="both"/>
        <w:rPr>
          <w:rFonts w:ascii="Times New Roman" w:eastAsia="Times New Roman" w:hAnsi="Times New Roman" w:cs="Times New Roman"/>
          <w:snapToGrid w:val="0"/>
          <w:sz w:val="24"/>
          <w:szCs w:val="24"/>
        </w:rPr>
      </w:pPr>
      <w:r w:rsidRPr="00004BD1">
        <w:rPr>
          <w:rFonts w:ascii="Times New Roman" w:eastAsia="Times New Roman" w:hAnsi="Times New Roman" w:cs="Times New Roman"/>
          <w:snapToGrid w:val="0"/>
          <w:sz w:val="24"/>
          <w:szCs w:val="24"/>
        </w:rPr>
        <w:t>Ostvaren visok stupanj razvoja odnosa s Hrvatima izvan Republike Hrvatske uz moderan sustav usluga koji odgovara njihovim potrebama te time pridonosi jačanju zajedništva hrvatskoga naroda u svrhu ukupnog razvoja i napretka Republike Hrvatske na dobrobit svih njezinih građana.</w:t>
      </w:r>
    </w:p>
    <w:p w14:paraId="7A6BAD6B" w14:textId="4F465BBD" w:rsidR="00EB4C31" w:rsidRPr="00004BD1" w:rsidRDefault="00EB4C31" w:rsidP="00E108F6">
      <w:pPr>
        <w:spacing w:line="240" w:lineRule="auto"/>
        <w:jc w:val="both"/>
        <w:rPr>
          <w:rFonts w:ascii="Times New Roman" w:eastAsia="Times New Roman" w:hAnsi="Times New Roman" w:cs="Times New Roman"/>
          <w:b/>
          <w:snapToGrid w:val="0"/>
          <w:sz w:val="24"/>
          <w:szCs w:val="24"/>
        </w:rPr>
      </w:pPr>
      <w:r w:rsidRPr="00004BD1">
        <w:rPr>
          <w:rFonts w:ascii="Times New Roman" w:eastAsia="Times New Roman" w:hAnsi="Times New Roman" w:cs="Times New Roman"/>
          <w:b/>
          <w:snapToGrid w:val="0"/>
          <w:sz w:val="24"/>
          <w:szCs w:val="24"/>
        </w:rPr>
        <w:t>Misija:</w:t>
      </w:r>
    </w:p>
    <w:p w14:paraId="53970685" w14:textId="45607768" w:rsidR="00773905" w:rsidRPr="00004BD1" w:rsidRDefault="00773905" w:rsidP="00E108F6">
      <w:pPr>
        <w:spacing w:line="240" w:lineRule="auto"/>
        <w:jc w:val="both"/>
        <w:rPr>
          <w:rFonts w:ascii="Times New Roman" w:eastAsia="Times New Roman" w:hAnsi="Times New Roman" w:cs="Times New Roman"/>
          <w:snapToGrid w:val="0"/>
          <w:sz w:val="24"/>
          <w:szCs w:val="24"/>
        </w:rPr>
      </w:pPr>
      <w:r w:rsidRPr="00004BD1">
        <w:rPr>
          <w:rFonts w:ascii="Times New Roman" w:eastAsia="Times New Roman" w:hAnsi="Times New Roman" w:cs="Times New Roman"/>
          <w:snapToGrid w:val="0"/>
          <w:sz w:val="24"/>
          <w:szCs w:val="24"/>
        </w:rPr>
        <w:t>Zaštita prava i interesa Hrvata izvan Republike Hrvatske te skrb za očuvanje i jačanje njihovog identiteta i prosperiteta; rad na uspostavljanju, održavanju i promicanju veza s Hrvatima izvan Republike Hrvatske</w:t>
      </w:r>
      <w:r w:rsidR="000B6D4A" w:rsidRPr="00004BD1">
        <w:rPr>
          <w:rFonts w:ascii="Times New Roman" w:eastAsia="Times New Roman" w:hAnsi="Times New Roman" w:cs="Times New Roman"/>
          <w:snapToGrid w:val="0"/>
          <w:sz w:val="24"/>
          <w:szCs w:val="24"/>
        </w:rPr>
        <w:t xml:space="preserve"> te</w:t>
      </w:r>
      <w:r w:rsidRPr="00004BD1">
        <w:rPr>
          <w:rFonts w:ascii="Times New Roman" w:eastAsia="Times New Roman" w:hAnsi="Times New Roman" w:cs="Times New Roman"/>
          <w:snapToGrid w:val="0"/>
          <w:sz w:val="24"/>
          <w:szCs w:val="24"/>
        </w:rPr>
        <w:t xml:space="preserve"> razvoj suradnje s Republikom Hrvatskom</w:t>
      </w:r>
      <w:r w:rsidR="000B6D4A" w:rsidRPr="00004BD1">
        <w:rPr>
          <w:rFonts w:ascii="Times New Roman" w:eastAsia="Times New Roman" w:hAnsi="Times New Roman" w:cs="Times New Roman"/>
          <w:snapToGrid w:val="0"/>
          <w:sz w:val="24"/>
          <w:szCs w:val="24"/>
        </w:rPr>
        <w:t>.</w:t>
      </w:r>
    </w:p>
    <w:p w14:paraId="72DCD42A" w14:textId="77777777" w:rsidR="00EB4C31" w:rsidRPr="00004BD1" w:rsidRDefault="00EB4C31" w:rsidP="00E108F6">
      <w:pPr>
        <w:spacing w:line="240" w:lineRule="auto"/>
        <w:jc w:val="both"/>
        <w:rPr>
          <w:rFonts w:ascii="Times New Roman" w:eastAsia="Times New Roman" w:hAnsi="Times New Roman" w:cs="Times New Roman"/>
          <w:b/>
          <w:snapToGrid w:val="0"/>
          <w:sz w:val="24"/>
          <w:szCs w:val="24"/>
        </w:rPr>
      </w:pPr>
      <w:r w:rsidRPr="00004BD1">
        <w:rPr>
          <w:rFonts w:ascii="Times New Roman" w:eastAsia="Times New Roman" w:hAnsi="Times New Roman" w:cs="Times New Roman"/>
          <w:b/>
          <w:snapToGrid w:val="0"/>
          <w:sz w:val="24"/>
          <w:szCs w:val="24"/>
        </w:rPr>
        <w:t>Ciljevi:</w:t>
      </w:r>
    </w:p>
    <w:p w14:paraId="1CC451C9" w14:textId="52C588EF" w:rsidR="00EB4C31" w:rsidRPr="00004BD1" w:rsidRDefault="00EB4C31" w:rsidP="00E108F6">
      <w:pPr>
        <w:spacing w:line="240" w:lineRule="auto"/>
        <w:jc w:val="both"/>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 xml:space="preserve">Zaštita prava i </w:t>
      </w:r>
      <w:r w:rsidR="008E179B" w:rsidRPr="00004BD1">
        <w:rPr>
          <w:rFonts w:ascii="Times New Roman" w:eastAsia="Times New Roman" w:hAnsi="Times New Roman" w:cs="Times New Roman"/>
          <w:sz w:val="24"/>
          <w:szCs w:val="24"/>
        </w:rPr>
        <w:t xml:space="preserve">promicanje interesa </w:t>
      </w:r>
      <w:r w:rsidRPr="00004BD1">
        <w:rPr>
          <w:rFonts w:ascii="Times New Roman" w:eastAsia="Times New Roman" w:hAnsi="Times New Roman" w:cs="Times New Roman"/>
          <w:sz w:val="24"/>
          <w:szCs w:val="24"/>
        </w:rPr>
        <w:t>Hrvata izvan Republike Hrvatske;</w:t>
      </w:r>
    </w:p>
    <w:p w14:paraId="702FFF5E" w14:textId="3F890D82" w:rsidR="00EB4C31" w:rsidRPr="00004BD1" w:rsidRDefault="00EB4C31" w:rsidP="00E108F6">
      <w:pPr>
        <w:spacing w:line="240" w:lineRule="auto"/>
        <w:jc w:val="both"/>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 xml:space="preserve">Razvijanje </w:t>
      </w:r>
      <w:r w:rsidR="008E179B" w:rsidRPr="00004BD1">
        <w:rPr>
          <w:rFonts w:ascii="Times New Roman" w:eastAsia="Times New Roman" w:hAnsi="Times New Roman" w:cs="Times New Roman"/>
          <w:sz w:val="24"/>
          <w:szCs w:val="24"/>
        </w:rPr>
        <w:t xml:space="preserve">povezanosti i odnosa s </w:t>
      </w:r>
      <w:r w:rsidRPr="00004BD1">
        <w:rPr>
          <w:rFonts w:ascii="Times New Roman" w:eastAsia="Times New Roman" w:hAnsi="Times New Roman" w:cs="Times New Roman"/>
          <w:sz w:val="24"/>
          <w:szCs w:val="24"/>
        </w:rPr>
        <w:t>Hrvatima izvan Republike Hrvatske</w:t>
      </w:r>
      <w:r w:rsidR="000969DF" w:rsidRPr="00004BD1">
        <w:rPr>
          <w:rFonts w:ascii="Times New Roman" w:eastAsia="Times New Roman" w:hAnsi="Times New Roman" w:cs="Times New Roman"/>
          <w:sz w:val="24"/>
          <w:szCs w:val="24"/>
        </w:rPr>
        <w:t>.</w:t>
      </w:r>
    </w:p>
    <w:p w14:paraId="2A75116E" w14:textId="77777777" w:rsidR="00C1693D" w:rsidRPr="00004BD1" w:rsidRDefault="00BF39A6" w:rsidP="00E108F6">
      <w:pPr>
        <w:spacing w:line="240" w:lineRule="auto"/>
        <w:jc w:val="both"/>
        <w:rPr>
          <w:rFonts w:ascii="Times New Roman" w:eastAsiaTheme="majorEastAsia" w:hAnsi="Times New Roman" w:cs="Times New Roman"/>
          <w:sz w:val="24"/>
          <w:szCs w:val="24"/>
        </w:rPr>
      </w:pPr>
      <w:r w:rsidRPr="00004BD1">
        <w:rPr>
          <w:rFonts w:ascii="Times New Roman" w:hAnsi="Times New Roman" w:cs="Times New Roman"/>
          <w:sz w:val="24"/>
          <w:szCs w:val="24"/>
        </w:rPr>
        <w:br w:type="page"/>
      </w:r>
    </w:p>
    <w:p w14:paraId="41C085F5" w14:textId="336A26CE" w:rsidR="00D7771A" w:rsidRPr="00004BD1" w:rsidRDefault="00CC1FBF" w:rsidP="00E108F6">
      <w:pPr>
        <w:pStyle w:val="Heading1"/>
        <w:spacing w:before="0" w:after="160"/>
        <w:jc w:val="both"/>
        <w:rPr>
          <w:sz w:val="24"/>
          <w:szCs w:val="24"/>
        </w:rPr>
      </w:pPr>
      <w:bookmarkStart w:id="40" w:name="_Toc130224248"/>
      <w:bookmarkStart w:id="41" w:name="_Toc227251906"/>
      <w:r w:rsidRPr="00004BD1">
        <w:rPr>
          <w:caps w:val="0"/>
          <w:sz w:val="24"/>
          <w:szCs w:val="24"/>
        </w:rPr>
        <w:lastRenderedPageBreak/>
        <w:t>IZVJEŠĆE O RADU SREDIŠNJEG DRŽAVNOG UREDA ZA HRVATE IZVAN REPUBLIKE HRVATSKE PO PROGRAMIMA</w:t>
      </w:r>
      <w:bookmarkEnd w:id="38"/>
      <w:bookmarkEnd w:id="39"/>
      <w:bookmarkEnd w:id="40"/>
      <w:bookmarkEnd w:id="41"/>
    </w:p>
    <w:p w14:paraId="11DFCE5D" w14:textId="03230F07" w:rsidR="00D7771A" w:rsidRPr="00004BD1" w:rsidRDefault="00E548A3" w:rsidP="00E108F6">
      <w:pPr>
        <w:pStyle w:val="ListParagraph"/>
        <w:numPr>
          <w:ilvl w:val="0"/>
          <w:numId w:val="21"/>
        </w:numPr>
        <w:spacing w:line="240" w:lineRule="auto"/>
        <w:jc w:val="both"/>
        <w:rPr>
          <w:rFonts w:ascii="Times New Roman" w:hAnsi="Times New Roman" w:cs="Times New Roman"/>
          <w:b/>
          <w:sz w:val="24"/>
          <w:szCs w:val="24"/>
        </w:rPr>
      </w:pPr>
      <w:r w:rsidRPr="00004BD1">
        <w:rPr>
          <w:rFonts w:ascii="Times New Roman" w:hAnsi="Times New Roman" w:cs="Times New Roman"/>
          <w:b/>
          <w:sz w:val="24"/>
          <w:szCs w:val="24"/>
        </w:rPr>
        <w:t>Program potpore Hrvatima u Bosni i Hercegovini</w:t>
      </w:r>
    </w:p>
    <w:p w14:paraId="60FDCBE5" w14:textId="3ACDEC9D" w:rsidR="00360697" w:rsidRPr="00004BD1" w:rsidRDefault="00E548A3" w:rsidP="00E108F6">
      <w:pPr>
        <w:pStyle w:val="ListParagraph"/>
        <w:numPr>
          <w:ilvl w:val="0"/>
          <w:numId w:val="21"/>
        </w:numPr>
        <w:spacing w:line="240" w:lineRule="auto"/>
        <w:jc w:val="both"/>
        <w:rPr>
          <w:rFonts w:ascii="Times New Roman" w:hAnsi="Times New Roman" w:cs="Times New Roman"/>
          <w:b/>
          <w:sz w:val="24"/>
          <w:szCs w:val="24"/>
        </w:rPr>
      </w:pPr>
      <w:r w:rsidRPr="00004BD1">
        <w:rPr>
          <w:rFonts w:ascii="Times New Roman" w:hAnsi="Times New Roman" w:cs="Times New Roman"/>
          <w:b/>
          <w:sz w:val="24"/>
          <w:szCs w:val="24"/>
        </w:rPr>
        <w:t>Program potpore hrvatskoj nacionalnoj manjini u 12 europskih država</w:t>
      </w:r>
    </w:p>
    <w:p w14:paraId="0383F01B" w14:textId="622BDB4A" w:rsidR="008D3E85" w:rsidRPr="00004BD1" w:rsidRDefault="00E548A3" w:rsidP="00E108F6">
      <w:pPr>
        <w:pStyle w:val="ListParagraph"/>
        <w:numPr>
          <w:ilvl w:val="0"/>
          <w:numId w:val="21"/>
        </w:numPr>
        <w:spacing w:line="240" w:lineRule="auto"/>
        <w:jc w:val="both"/>
        <w:rPr>
          <w:rFonts w:ascii="Times New Roman" w:hAnsi="Times New Roman" w:cs="Times New Roman"/>
          <w:b/>
          <w:sz w:val="24"/>
          <w:szCs w:val="24"/>
        </w:rPr>
      </w:pPr>
      <w:r w:rsidRPr="00004BD1">
        <w:rPr>
          <w:rFonts w:ascii="Times New Roman" w:hAnsi="Times New Roman" w:cs="Times New Roman"/>
          <w:b/>
          <w:sz w:val="24"/>
          <w:szCs w:val="24"/>
        </w:rPr>
        <w:t>Program potpore hrvatskim zajednicama u iseljeništvu</w:t>
      </w:r>
    </w:p>
    <w:p w14:paraId="48AB2CA2" w14:textId="77777777" w:rsidR="00E548A3" w:rsidRPr="00004BD1" w:rsidRDefault="00E548A3" w:rsidP="00E108F6">
      <w:pPr>
        <w:pStyle w:val="ListParagraph"/>
        <w:numPr>
          <w:ilvl w:val="0"/>
          <w:numId w:val="21"/>
        </w:numPr>
        <w:spacing w:line="240" w:lineRule="auto"/>
        <w:jc w:val="both"/>
        <w:rPr>
          <w:rFonts w:ascii="Times New Roman" w:hAnsi="Times New Roman" w:cs="Times New Roman"/>
          <w:b/>
          <w:sz w:val="24"/>
          <w:szCs w:val="24"/>
        </w:rPr>
      </w:pPr>
      <w:r w:rsidRPr="00004BD1">
        <w:rPr>
          <w:rFonts w:ascii="Times New Roman" w:hAnsi="Times New Roman" w:cs="Times New Roman"/>
          <w:b/>
          <w:sz w:val="24"/>
          <w:szCs w:val="24"/>
        </w:rPr>
        <w:t>Program financiranja posebnih potreba i projekata od interesa za Hrvate izvan Republike Hrvatske</w:t>
      </w:r>
    </w:p>
    <w:p w14:paraId="779EDC1A" w14:textId="409CA265" w:rsidR="00D7771A" w:rsidRPr="00004BD1" w:rsidRDefault="00E548A3" w:rsidP="00E108F6">
      <w:pPr>
        <w:pStyle w:val="ListParagraph"/>
        <w:numPr>
          <w:ilvl w:val="0"/>
          <w:numId w:val="21"/>
        </w:numPr>
        <w:spacing w:line="240" w:lineRule="auto"/>
        <w:jc w:val="both"/>
        <w:rPr>
          <w:rFonts w:ascii="Times New Roman" w:hAnsi="Times New Roman" w:cs="Times New Roman"/>
          <w:b/>
          <w:sz w:val="24"/>
          <w:szCs w:val="24"/>
        </w:rPr>
      </w:pPr>
      <w:r w:rsidRPr="00004BD1">
        <w:rPr>
          <w:rFonts w:ascii="Times New Roman" w:hAnsi="Times New Roman" w:cs="Times New Roman"/>
          <w:b/>
          <w:sz w:val="24"/>
          <w:szCs w:val="24"/>
        </w:rPr>
        <w:t>Program stipendiranja studenata pripadnika hrvatskog naroda</w:t>
      </w:r>
    </w:p>
    <w:p w14:paraId="246EB64D" w14:textId="7AFDCA41" w:rsidR="00D76BCC" w:rsidRPr="00004BD1" w:rsidRDefault="00E548A3" w:rsidP="00E108F6">
      <w:pPr>
        <w:pStyle w:val="ListParagraph"/>
        <w:numPr>
          <w:ilvl w:val="0"/>
          <w:numId w:val="21"/>
        </w:numPr>
        <w:spacing w:line="240" w:lineRule="auto"/>
        <w:jc w:val="both"/>
        <w:rPr>
          <w:rFonts w:ascii="Times New Roman" w:hAnsi="Times New Roman" w:cs="Times New Roman"/>
          <w:b/>
          <w:sz w:val="24"/>
          <w:szCs w:val="24"/>
        </w:rPr>
      </w:pPr>
      <w:r w:rsidRPr="00004BD1">
        <w:rPr>
          <w:rFonts w:ascii="Times New Roman" w:hAnsi="Times New Roman" w:cs="Times New Roman"/>
          <w:b/>
          <w:sz w:val="24"/>
          <w:szCs w:val="24"/>
        </w:rPr>
        <w:t xml:space="preserve">Program učenja hrvatskoga jezika </w:t>
      </w:r>
      <w:bookmarkStart w:id="42" w:name="_Toc6165944"/>
      <w:bookmarkStart w:id="43" w:name="_Toc6167354"/>
    </w:p>
    <w:p w14:paraId="30197BDC" w14:textId="7FD84D2F" w:rsidR="00CB2D44" w:rsidRPr="00004BD1" w:rsidRDefault="00E548A3" w:rsidP="00E108F6">
      <w:pPr>
        <w:pStyle w:val="Heading2"/>
        <w:numPr>
          <w:ilvl w:val="1"/>
          <w:numId w:val="23"/>
        </w:numPr>
        <w:spacing w:after="160"/>
      </w:pPr>
      <w:bookmarkStart w:id="44" w:name="_Toc130224249"/>
      <w:bookmarkStart w:id="45" w:name="_Toc227251907"/>
      <w:r w:rsidRPr="00004BD1">
        <w:t xml:space="preserve">Program potpore Hrvatima u Bosni i </w:t>
      </w:r>
      <w:bookmarkStart w:id="46" w:name="_Hlk508010310"/>
      <w:bookmarkEnd w:id="42"/>
      <w:bookmarkEnd w:id="43"/>
      <w:bookmarkEnd w:id="44"/>
      <w:r w:rsidRPr="00004BD1">
        <w:t>Hercegovini</w:t>
      </w:r>
      <w:bookmarkEnd w:id="45"/>
    </w:p>
    <w:p w14:paraId="5A95A0C2" w14:textId="0A795546" w:rsidR="000969DF" w:rsidRPr="00004BD1" w:rsidRDefault="000969DF" w:rsidP="00E108F6">
      <w:pPr>
        <w:spacing w:line="240" w:lineRule="auto"/>
        <w:jc w:val="both"/>
        <w:rPr>
          <w:rFonts w:ascii="Times New Roman" w:hAnsi="Times New Roman" w:cs="Times New Roman"/>
          <w:iCs/>
          <w:sz w:val="24"/>
          <w:szCs w:val="24"/>
          <w:lang w:eastAsia="en-GB"/>
        </w:rPr>
      </w:pPr>
      <w:r w:rsidRPr="00004BD1">
        <w:rPr>
          <w:rFonts w:ascii="Times New Roman" w:hAnsi="Times New Roman" w:cs="Times New Roman"/>
          <w:iCs/>
          <w:sz w:val="24"/>
          <w:szCs w:val="24"/>
          <w:lang w:eastAsia="en-GB"/>
        </w:rPr>
        <w:t>Povezivanje s Hrvatima u Bosni i Hercegovini, potpora njihovu povratku i ostanku te očuvanje njihove jednakopravnosti strateški je interes Republike Hrvatske. Jedan od načina ostvarenja tog cilja je financiranje obrazovnih, znanstvenih, kulturnih, zdravstvenih, poljoprivrednih i ostalih programa i projekata koji su od interesa za hrvatski narod u Bosni i Hercegovini.</w:t>
      </w:r>
    </w:p>
    <w:p w14:paraId="1E759452" w14:textId="575FC4C7" w:rsidR="00F3224F" w:rsidRPr="00004BD1" w:rsidRDefault="000969DF" w:rsidP="00E108F6">
      <w:pPr>
        <w:spacing w:line="240" w:lineRule="auto"/>
        <w:jc w:val="both"/>
        <w:rPr>
          <w:rFonts w:ascii="Times New Roman" w:hAnsi="Times New Roman" w:cs="Times New Roman"/>
          <w:iCs/>
          <w:sz w:val="24"/>
          <w:szCs w:val="24"/>
          <w:lang w:eastAsia="en-GB"/>
        </w:rPr>
      </w:pPr>
      <w:r w:rsidRPr="00004BD1">
        <w:rPr>
          <w:rFonts w:ascii="Times New Roman" w:hAnsi="Times New Roman" w:cs="Times New Roman"/>
          <w:iCs/>
          <w:sz w:val="24"/>
          <w:szCs w:val="24"/>
          <w:lang w:eastAsia="en-GB"/>
        </w:rPr>
        <w:t xml:space="preserve">U 2025. godini </w:t>
      </w:r>
      <w:r w:rsidR="00F3224F" w:rsidRPr="00004BD1">
        <w:rPr>
          <w:rFonts w:ascii="Times New Roman" w:hAnsi="Times New Roman" w:cs="Times New Roman"/>
          <w:iCs/>
          <w:sz w:val="24"/>
          <w:szCs w:val="24"/>
          <w:lang w:eastAsia="en-GB"/>
        </w:rPr>
        <w:t>Vlada Republike Hrvatske</w:t>
      </w:r>
      <w:r w:rsidRPr="00004BD1">
        <w:rPr>
          <w:rFonts w:ascii="Times New Roman" w:hAnsi="Times New Roman" w:cs="Times New Roman"/>
          <w:iCs/>
          <w:sz w:val="24"/>
          <w:szCs w:val="24"/>
          <w:lang w:eastAsia="en-GB"/>
        </w:rPr>
        <w:t xml:space="preserve"> je</w:t>
      </w:r>
      <w:r w:rsidR="00F3224F" w:rsidRPr="00004BD1">
        <w:rPr>
          <w:rFonts w:ascii="Times New Roman" w:hAnsi="Times New Roman" w:cs="Times New Roman"/>
          <w:iCs/>
          <w:sz w:val="24"/>
          <w:szCs w:val="24"/>
          <w:lang w:eastAsia="en-GB"/>
        </w:rPr>
        <w:t xml:space="preserve"> nastavila podupirati programe i projekte značajne za unaprjeđenje kvalitete života Hrvata u Bosni i Hercegovini. Tako je u 2025. godini osigurano 9.500.000,00 eura za programe i projekte temeljem Javnog natječaja za financiranje obrazovnih, znanstvenih, kulturnih, zdravstvenih, poljoprivrednih i ostalih programa i projekata od interesa za hrvatski narod u Bosni i Hercegovini. Time se </w:t>
      </w:r>
      <w:r w:rsidRPr="00004BD1">
        <w:rPr>
          <w:rFonts w:ascii="Times New Roman" w:hAnsi="Times New Roman" w:cs="Times New Roman"/>
          <w:iCs/>
          <w:sz w:val="24"/>
          <w:szCs w:val="24"/>
          <w:lang w:eastAsia="en-GB"/>
        </w:rPr>
        <w:t>nedvojbeno</w:t>
      </w:r>
      <w:r w:rsidR="00F3224F" w:rsidRPr="00004BD1">
        <w:rPr>
          <w:rFonts w:ascii="Times New Roman" w:hAnsi="Times New Roman" w:cs="Times New Roman"/>
          <w:iCs/>
          <w:sz w:val="24"/>
          <w:szCs w:val="24"/>
          <w:lang w:eastAsia="en-GB"/>
        </w:rPr>
        <w:t xml:space="preserve"> pokazuje značaj koji Vlada Republike Hrvatske pridaje Hrvatima u Bosni i Hercegovini, osiguravanju uvjeta za njihov održivi ostanak u toj zemlji, ali i stvaranju platforme za razvoj i prosperitet.</w:t>
      </w:r>
    </w:p>
    <w:p w14:paraId="1FC7BE92" w14:textId="77777777" w:rsidR="00F3224F" w:rsidRPr="00004BD1" w:rsidRDefault="00F3224F" w:rsidP="00E108F6">
      <w:pPr>
        <w:spacing w:line="240" w:lineRule="auto"/>
        <w:jc w:val="both"/>
        <w:rPr>
          <w:rFonts w:ascii="Times New Roman" w:hAnsi="Times New Roman" w:cs="Times New Roman"/>
          <w:iCs/>
          <w:sz w:val="24"/>
          <w:szCs w:val="24"/>
          <w:lang w:eastAsia="en-GB"/>
        </w:rPr>
      </w:pPr>
      <w:r w:rsidRPr="00004BD1">
        <w:rPr>
          <w:rFonts w:ascii="Times New Roman" w:hAnsi="Times New Roman" w:cs="Times New Roman"/>
          <w:iCs/>
          <w:sz w:val="24"/>
          <w:szCs w:val="24"/>
          <w:lang w:eastAsia="en-GB"/>
        </w:rPr>
        <w:t>Središnji državni ured raspisao je Javni natječaj za financiranje obrazovnih, znanstvenih, kulturnih, zdravstvenih, poljoprivrednih i ostalih programa i projekata od interesa za hrvatski narod u Bosni i Hercegovini za 2025. godinu 16. travnja 2025. godine.</w:t>
      </w:r>
    </w:p>
    <w:p w14:paraId="4CE6A408" w14:textId="77777777" w:rsidR="00F3224F" w:rsidRPr="00004BD1" w:rsidRDefault="00F3224F" w:rsidP="00E108F6">
      <w:pPr>
        <w:spacing w:line="240" w:lineRule="auto"/>
        <w:jc w:val="both"/>
        <w:rPr>
          <w:rFonts w:ascii="Times New Roman" w:hAnsi="Times New Roman" w:cs="Times New Roman"/>
          <w:iCs/>
          <w:sz w:val="24"/>
          <w:szCs w:val="24"/>
          <w:lang w:eastAsia="en-GB"/>
        </w:rPr>
      </w:pPr>
      <w:r w:rsidRPr="00004BD1">
        <w:rPr>
          <w:rFonts w:ascii="Times New Roman" w:hAnsi="Times New Roman" w:cs="Times New Roman"/>
          <w:iCs/>
          <w:sz w:val="24"/>
          <w:szCs w:val="24"/>
          <w:lang w:eastAsia="en-GB"/>
        </w:rPr>
        <w:t>Vlada Republike Hrvatske je na sjednici održanoj 30. srpnja 2025. godine donijela Odluku o raspodjeli sredstava za financiranje obrazovnih, znanstvenih, kulturnih, zdravstvenih, poljoprivrednih i ostalih programa i projekata od interesa za hrvatski narod u Bosni i Hercegovini iz sredstava Državnog proračuna Republike Hrvatske za 2025. godinu kojom je dodijeljen iznos od 9.500.000,00 eura.</w:t>
      </w:r>
    </w:p>
    <w:p w14:paraId="472F9B33" w14:textId="77777777" w:rsidR="00F3224F" w:rsidRPr="00004BD1" w:rsidRDefault="00F3224F" w:rsidP="00E108F6">
      <w:pPr>
        <w:spacing w:line="240" w:lineRule="auto"/>
        <w:jc w:val="both"/>
        <w:rPr>
          <w:rFonts w:ascii="Times New Roman" w:hAnsi="Times New Roman" w:cs="Times New Roman"/>
          <w:iCs/>
          <w:sz w:val="24"/>
          <w:szCs w:val="24"/>
          <w:lang w:eastAsia="en-GB"/>
        </w:rPr>
      </w:pPr>
      <w:r w:rsidRPr="00004BD1">
        <w:rPr>
          <w:rFonts w:ascii="Times New Roman" w:hAnsi="Times New Roman" w:cs="Times New Roman"/>
          <w:iCs/>
          <w:sz w:val="24"/>
          <w:szCs w:val="24"/>
          <w:lang w:eastAsia="en-GB"/>
        </w:rPr>
        <w:t>Financijska sredstva raspodijeljena su za 286 programa i projekta i to:</w:t>
      </w:r>
    </w:p>
    <w:p w14:paraId="0861DAA2" w14:textId="77777777" w:rsidR="00F3224F" w:rsidRPr="00004BD1" w:rsidRDefault="00F3224F" w:rsidP="00E108F6">
      <w:pPr>
        <w:spacing w:line="240" w:lineRule="auto"/>
        <w:rPr>
          <w:rFonts w:ascii="Times New Roman" w:hAnsi="Times New Roman" w:cs="Times New Roman"/>
          <w:iCs/>
          <w:sz w:val="24"/>
          <w:szCs w:val="24"/>
          <w:lang w:eastAsia="en-GB"/>
        </w:rPr>
      </w:pPr>
      <w:r w:rsidRPr="00004BD1">
        <w:rPr>
          <w:rFonts w:ascii="Times New Roman" w:hAnsi="Times New Roman" w:cs="Times New Roman"/>
          <w:iCs/>
          <w:sz w:val="24"/>
          <w:szCs w:val="24"/>
          <w:lang w:eastAsia="en-GB"/>
        </w:rPr>
        <w:lastRenderedPageBreak/>
        <w:t>-</w:t>
      </w:r>
      <w:r w:rsidRPr="00004BD1">
        <w:rPr>
          <w:rFonts w:ascii="Times New Roman" w:hAnsi="Times New Roman" w:cs="Times New Roman"/>
          <w:iCs/>
          <w:sz w:val="24"/>
          <w:szCs w:val="24"/>
          <w:lang w:eastAsia="en-GB"/>
        </w:rPr>
        <w:tab/>
        <w:t>22 programa i projekta iz područja obrazovanja i znanosti</w:t>
      </w:r>
      <w:r w:rsidRPr="00004BD1">
        <w:rPr>
          <w:rFonts w:ascii="Times New Roman" w:hAnsi="Times New Roman" w:cs="Times New Roman"/>
          <w:iCs/>
          <w:sz w:val="24"/>
          <w:szCs w:val="24"/>
          <w:lang w:eastAsia="en-GB"/>
        </w:rPr>
        <w:tab/>
        <w:t xml:space="preserve"> </w:t>
      </w:r>
      <w:r w:rsidRPr="00004BD1">
        <w:rPr>
          <w:rFonts w:ascii="Times New Roman" w:hAnsi="Times New Roman" w:cs="Times New Roman"/>
          <w:iCs/>
          <w:sz w:val="24"/>
          <w:szCs w:val="24"/>
          <w:lang w:eastAsia="en-GB"/>
        </w:rPr>
        <w:tab/>
        <w:t>2.600.000,00 eura</w:t>
      </w:r>
    </w:p>
    <w:p w14:paraId="2D0D29EE" w14:textId="77777777" w:rsidR="00F3224F" w:rsidRPr="00004BD1" w:rsidRDefault="00F3224F" w:rsidP="00E108F6">
      <w:pPr>
        <w:spacing w:line="240" w:lineRule="auto"/>
        <w:rPr>
          <w:rFonts w:ascii="Times New Roman" w:hAnsi="Times New Roman" w:cs="Times New Roman"/>
          <w:iCs/>
          <w:sz w:val="24"/>
          <w:szCs w:val="24"/>
          <w:lang w:eastAsia="en-GB"/>
        </w:rPr>
      </w:pPr>
      <w:r w:rsidRPr="00004BD1">
        <w:rPr>
          <w:rFonts w:ascii="Times New Roman" w:hAnsi="Times New Roman" w:cs="Times New Roman"/>
          <w:iCs/>
          <w:sz w:val="24"/>
          <w:szCs w:val="24"/>
          <w:lang w:eastAsia="en-GB"/>
        </w:rPr>
        <w:t>-</w:t>
      </w:r>
      <w:r w:rsidRPr="00004BD1">
        <w:rPr>
          <w:rFonts w:ascii="Times New Roman" w:hAnsi="Times New Roman" w:cs="Times New Roman"/>
          <w:iCs/>
          <w:sz w:val="24"/>
          <w:szCs w:val="24"/>
          <w:lang w:eastAsia="en-GB"/>
        </w:rPr>
        <w:tab/>
        <w:t>12 programa i projekta iz područja zdravstva</w:t>
      </w:r>
      <w:r w:rsidRPr="00004BD1">
        <w:rPr>
          <w:rFonts w:ascii="Times New Roman" w:hAnsi="Times New Roman" w:cs="Times New Roman"/>
          <w:iCs/>
          <w:sz w:val="24"/>
          <w:szCs w:val="24"/>
          <w:lang w:eastAsia="en-GB"/>
        </w:rPr>
        <w:tab/>
        <w:t xml:space="preserve">   </w:t>
      </w:r>
      <w:r w:rsidRPr="00004BD1">
        <w:rPr>
          <w:rFonts w:ascii="Times New Roman" w:hAnsi="Times New Roman" w:cs="Times New Roman"/>
          <w:iCs/>
          <w:sz w:val="24"/>
          <w:szCs w:val="24"/>
          <w:lang w:eastAsia="en-GB"/>
        </w:rPr>
        <w:tab/>
      </w:r>
      <w:r w:rsidRPr="00004BD1">
        <w:rPr>
          <w:rFonts w:ascii="Times New Roman" w:hAnsi="Times New Roman" w:cs="Times New Roman"/>
          <w:iCs/>
          <w:sz w:val="24"/>
          <w:szCs w:val="24"/>
          <w:lang w:eastAsia="en-GB"/>
        </w:rPr>
        <w:tab/>
        <w:t>1.055.000,00 eura</w:t>
      </w:r>
    </w:p>
    <w:p w14:paraId="6D0E6853" w14:textId="77777777" w:rsidR="00F3224F" w:rsidRPr="00004BD1" w:rsidRDefault="00F3224F" w:rsidP="00E108F6">
      <w:pPr>
        <w:spacing w:line="240" w:lineRule="auto"/>
        <w:rPr>
          <w:rFonts w:ascii="Times New Roman" w:hAnsi="Times New Roman" w:cs="Times New Roman"/>
          <w:iCs/>
          <w:sz w:val="24"/>
          <w:szCs w:val="24"/>
          <w:lang w:eastAsia="en-GB"/>
        </w:rPr>
      </w:pPr>
      <w:r w:rsidRPr="00004BD1">
        <w:rPr>
          <w:rFonts w:ascii="Times New Roman" w:hAnsi="Times New Roman" w:cs="Times New Roman"/>
          <w:iCs/>
          <w:sz w:val="24"/>
          <w:szCs w:val="24"/>
          <w:lang w:eastAsia="en-GB"/>
        </w:rPr>
        <w:t>-</w:t>
      </w:r>
      <w:r w:rsidRPr="00004BD1">
        <w:rPr>
          <w:rFonts w:ascii="Times New Roman" w:hAnsi="Times New Roman" w:cs="Times New Roman"/>
          <w:iCs/>
          <w:sz w:val="24"/>
          <w:szCs w:val="24"/>
          <w:lang w:eastAsia="en-GB"/>
        </w:rPr>
        <w:tab/>
        <w:t>37 programa i projekta iz područja kulture</w:t>
      </w:r>
      <w:r w:rsidRPr="00004BD1">
        <w:rPr>
          <w:rFonts w:ascii="Times New Roman" w:hAnsi="Times New Roman" w:cs="Times New Roman"/>
          <w:iCs/>
          <w:sz w:val="24"/>
          <w:szCs w:val="24"/>
          <w:lang w:eastAsia="en-GB"/>
        </w:rPr>
        <w:tab/>
      </w:r>
      <w:r w:rsidRPr="00004BD1">
        <w:rPr>
          <w:rFonts w:ascii="Times New Roman" w:hAnsi="Times New Roman" w:cs="Times New Roman"/>
          <w:iCs/>
          <w:sz w:val="24"/>
          <w:szCs w:val="24"/>
          <w:lang w:eastAsia="en-GB"/>
        </w:rPr>
        <w:tab/>
      </w:r>
      <w:r w:rsidRPr="00004BD1">
        <w:rPr>
          <w:rFonts w:ascii="Times New Roman" w:hAnsi="Times New Roman" w:cs="Times New Roman"/>
          <w:iCs/>
          <w:sz w:val="24"/>
          <w:szCs w:val="24"/>
          <w:lang w:eastAsia="en-GB"/>
        </w:rPr>
        <w:tab/>
      </w:r>
      <w:r w:rsidRPr="00004BD1">
        <w:rPr>
          <w:rFonts w:ascii="Times New Roman" w:hAnsi="Times New Roman" w:cs="Times New Roman"/>
          <w:iCs/>
          <w:sz w:val="24"/>
          <w:szCs w:val="24"/>
          <w:lang w:eastAsia="en-GB"/>
        </w:rPr>
        <w:tab/>
        <w:t>1.845.500,00 eura</w:t>
      </w:r>
    </w:p>
    <w:p w14:paraId="5CC52253" w14:textId="77777777" w:rsidR="00F3224F" w:rsidRPr="00004BD1" w:rsidRDefault="00F3224F" w:rsidP="00E108F6">
      <w:pPr>
        <w:spacing w:line="240" w:lineRule="auto"/>
        <w:rPr>
          <w:rFonts w:ascii="Times New Roman" w:hAnsi="Times New Roman" w:cs="Times New Roman"/>
          <w:iCs/>
          <w:sz w:val="24"/>
          <w:szCs w:val="24"/>
          <w:lang w:eastAsia="en-GB"/>
        </w:rPr>
      </w:pPr>
      <w:r w:rsidRPr="00004BD1">
        <w:rPr>
          <w:rFonts w:ascii="Times New Roman" w:hAnsi="Times New Roman" w:cs="Times New Roman"/>
          <w:iCs/>
          <w:sz w:val="24"/>
          <w:szCs w:val="24"/>
          <w:lang w:eastAsia="en-GB"/>
        </w:rPr>
        <w:t>-</w:t>
      </w:r>
      <w:r w:rsidRPr="00004BD1">
        <w:rPr>
          <w:rFonts w:ascii="Times New Roman" w:hAnsi="Times New Roman" w:cs="Times New Roman"/>
          <w:iCs/>
          <w:sz w:val="24"/>
          <w:szCs w:val="24"/>
          <w:lang w:eastAsia="en-GB"/>
        </w:rPr>
        <w:tab/>
        <w:t>35 programa i projekta iz ostalih područja</w:t>
      </w:r>
      <w:r w:rsidRPr="00004BD1">
        <w:rPr>
          <w:rFonts w:ascii="Times New Roman" w:hAnsi="Times New Roman" w:cs="Times New Roman"/>
          <w:iCs/>
          <w:sz w:val="24"/>
          <w:szCs w:val="24"/>
          <w:lang w:eastAsia="en-GB"/>
        </w:rPr>
        <w:tab/>
      </w:r>
      <w:r w:rsidRPr="00004BD1">
        <w:rPr>
          <w:rFonts w:ascii="Times New Roman" w:hAnsi="Times New Roman" w:cs="Times New Roman"/>
          <w:iCs/>
          <w:sz w:val="24"/>
          <w:szCs w:val="24"/>
          <w:lang w:eastAsia="en-GB"/>
        </w:rPr>
        <w:tab/>
      </w:r>
      <w:r w:rsidRPr="00004BD1">
        <w:rPr>
          <w:rFonts w:ascii="Times New Roman" w:hAnsi="Times New Roman" w:cs="Times New Roman"/>
          <w:iCs/>
          <w:sz w:val="24"/>
          <w:szCs w:val="24"/>
          <w:lang w:eastAsia="en-GB"/>
        </w:rPr>
        <w:tab/>
      </w:r>
      <w:r w:rsidRPr="00004BD1">
        <w:rPr>
          <w:rFonts w:ascii="Times New Roman" w:hAnsi="Times New Roman" w:cs="Times New Roman"/>
          <w:iCs/>
          <w:sz w:val="24"/>
          <w:szCs w:val="24"/>
          <w:lang w:eastAsia="en-GB"/>
        </w:rPr>
        <w:tab/>
        <w:t>2.585.000,00 eura</w:t>
      </w:r>
    </w:p>
    <w:p w14:paraId="11C2B2D5" w14:textId="77777777" w:rsidR="00F3224F" w:rsidRPr="00004BD1" w:rsidRDefault="00F3224F" w:rsidP="00E108F6">
      <w:pPr>
        <w:spacing w:line="240" w:lineRule="auto"/>
        <w:rPr>
          <w:rFonts w:ascii="Times New Roman" w:hAnsi="Times New Roman" w:cs="Times New Roman"/>
          <w:iCs/>
          <w:sz w:val="24"/>
          <w:szCs w:val="24"/>
          <w:lang w:eastAsia="en-GB"/>
        </w:rPr>
      </w:pPr>
      <w:r w:rsidRPr="00004BD1">
        <w:rPr>
          <w:rFonts w:ascii="Times New Roman" w:hAnsi="Times New Roman" w:cs="Times New Roman"/>
          <w:iCs/>
          <w:sz w:val="24"/>
          <w:szCs w:val="24"/>
          <w:lang w:eastAsia="en-GB"/>
        </w:rPr>
        <w:t>-</w:t>
      </w:r>
      <w:r w:rsidRPr="00004BD1">
        <w:rPr>
          <w:rFonts w:ascii="Times New Roman" w:hAnsi="Times New Roman" w:cs="Times New Roman"/>
          <w:iCs/>
          <w:sz w:val="24"/>
          <w:szCs w:val="24"/>
          <w:lang w:eastAsia="en-GB"/>
        </w:rPr>
        <w:tab/>
        <w:t>180 programa i projekta iz područja poljoprivrede</w:t>
      </w:r>
      <w:r w:rsidRPr="00004BD1">
        <w:rPr>
          <w:rFonts w:ascii="Times New Roman" w:hAnsi="Times New Roman" w:cs="Times New Roman"/>
          <w:iCs/>
          <w:sz w:val="24"/>
          <w:szCs w:val="24"/>
          <w:lang w:eastAsia="en-GB"/>
        </w:rPr>
        <w:tab/>
      </w:r>
      <w:r w:rsidRPr="00004BD1">
        <w:rPr>
          <w:rFonts w:ascii="Times New Roman" w:hAnsi="Times New Roman" w:cs="Times New Roman"/>
          <w:iCs/>
          <w:sz w:val="24"/>
          <w:szCs w:val="24"/>
          <w:lang w:eastAsia="en-GB"/>
        </w:rPr>
        <w:tab/>
      </w:r>
      <w:r w:rsidRPr="00004BD1">
        <w:rPr>
          <w:rFonts w:ascii="Times New Roman" w:hAnsi="Times New Roman" w:cs="Times New Roman"/>
          <w:iCs/>
          <w:sz w:val="24"/>
          <w:szCs w:val="24"/>
          <w:lang w:eastAsia="en-GB"/>
        </w:rPr>
        <w:tab/>
        <w:t>1.414.500,00 eura</w:t>
      </w:r>
    </w:p>
    <w:p w14:paraId="15B1BBA8" w14:textId="77777777" w:rsidR="00F3224F" w:rsidRPr="00004BD1" w:rsidRDefault="00F3224F" w:rsidP="00E108F6">
      <w:pPr>
        <w:spacing w:line="240" w:lineRule="auto"/>
        <w:jc w:val="both"/>
        <w:rPr>
          <w:rFonts w:ascii="Times New Roman" w:hAnsi="Times New Roman" w:cs="Times New Roman"/>
          <w:bCs/>
          <w:sz w:val="24"/>
          <w:szCs w:val="24"/>
        </w:rPr>
      </w:pPr>
      <w:r w:rsidRPr="00004BD1">
        <w:rPr>
          <w:rFonts w:ascii="Times New Roman" w:hAnsi="Times New Roman" w:cs="Times New Roman"/>
          <w:bCs/>
          <w:sz w:val="24"/>
          <w:szCs w:val="24"/>
        </w:rPr>
        <w:t>Svečano potpisivanje ugovora organizirano je 12. rujna 2025., u Franjevačkom samostanu Guča Gora, općina Travnik.</w:t>
      </w:r>
    </w:p>
    <w:p w14:paraId="5E78E7C8" w14:textId="3E24DFFA" w:rsidR="00F3224F" w:rsidRPr="00004BD1" w:rsidRDefault="00F3224F" w:rsidP="00E108F6">
      <w:pPr>
        <w:spacing w:line="240" w:lineRule="auto"/>
        <w:jc w:val="both"/>
        <w:rPr>
          <w:rFonts w:ascii="Times New Roman" w:hAnsi="Times New Roman" w:cs="Times New Roman"/>
          <w:strike/>
          <w:sz w:val="24"/>
          <w:szCs w:val="24"/>
        </w:rPr>
      </w:pPr>
      <w:r w:rsidRPr="00004BD1">
        <w:rPr>
          <w:rFonts w:ascii="Times New Roman" w:hAnsi="Times New Roman" w:cs="Times New Roman"/>
          <w:b/>
          <w:sz w:val="24"/>
          <w:szCs w:val="24"/>
        </w:rPr>
        <w:t xml:space="preserve">OBRAZOVANJE I ZNANOST </w:t>
      </w:r>
      <w:r w:rsidRPr="00004BD1">
        <w:rPr>
          <w:rFonts w:ascii="Times New Roman" w:hAnsi="Times New Roman" w:cs="Times New Roman"/>
          <w:sz w:val="24"/>
          <w:szCs w:val="24"/>
        </w:rPr>
        <w:t xml:space="preserve">Obrazovanje, kao temelj prosperitetne budućnosti jednog naroda, jedno je od najvažnijih područja koje se kontinuirano i sustavno  podupire. Gradnjom novih, kao i uređenjem te dodatnim opremanjem postojećih škola, </w:t>
      </w:r>
      <w:r w:rsidR="000969DF" w:rsidRPr="00004BD1">
        <w:rPr>
          <w:rFonts w:ascii="Times New Roman" w:hAnsi="Times New Roman" w:cs="Times New Roman"/>
          <w:sz w:val="24"/>
          <w:szCs w:val="24"/>
        </w:rPr>
        <w:t xml:space="preserve">vrtića, predškolskih ustanova, </w:t>
      </w:r>
      <w:r w:rsidRPr="00004BD1">
        <w:rPr>
          <w:rFonts w:ascii="Times New Roman" w:hAnsi="Times New Roman" w:cs="Times New Roman"/>
          <w:sz w:val="24"/>
          <w:szCs w:val="24"/>
        </w:rPr>
        <w:t>učeničkih i studentskih domova i sportskih dvorana, osiguravaju se mladima primjereni uvjeti za učenje i studiranje u sredini u kojoj žive čime ih se potiče i motivira za ostanak u svojoj zemlji. Zato su u  području obrazovanja dane potpore za izgradnju, obnovu, rekonstrukciju i opremanje te potpore radu školama u Novom Travniku, Bihaću, Vitezu, Jajcu, Usori, Orašju, Kiseljaku, Mostaru i Čitluku; izgradnju i adaptaciju dječjih vrtića i predškolskih ustanova u Livnu i Širokom Brijegu, izgradnju i adaptaciju školskih sportskih dvorana i vanjskih terena u Kupresu, Posušju, Odžaku i Kreševu te za izgradnju studentskog doma u Sarajevu.</w:t>
      </w:r>
    </w:p>
    <w:p w14:paraId="5F60D5FF" w14:textId="1D8B1DA5" w:rsidR="00F3224F" w:rsidRPr="00004BD1" w:rsidRDefault="00F3224F" w:rsidP="00E108F6">
      <w:pPr>
        <w:spacing w:line="240" w:lineRule="auto"/>
        <w:jc w:val="both"/>
        <w:rPr>
          <w:rFonts w:ascii="Times New Roman" w:hAnsi="Times New Roman" w:cs="Times New Roman"/>
          <w:sz w:val="24"/>
          <w:szCs w:val="24"/>
        </w:rPr>
      </w:pPr>
      <w:r w:rsidRPr="00004BD1">
        <w:rPr>
          <w:rFonts w:ascii="Times New Roman" w:hAnsi="Times New Roman" w:cs="Times New Roman"/>
          <w:b/>
          <w:sz w:val="24"/>
          <w:szCs w:val="24"/>
        </w:rPr>
        <w:t xml:space="preserve">ZDRAVSTVO I SOCIJALNA SKRB </w:t>
      </w:r>
      <w:r w:rsidRPr="00004BD1">
        <w:rPr>
          <w:rFonts w:ascii="Times New Roman" w:hAnsi="Times New Roman" w:cs="Times New Roman"/>
          <w:sz w:val="24"/>
          <w:szCs w:val="24"/>
        </w:rPr>
        <w:t>Dostupna i primjerena zdravstvena i socijalna skrb jedan je od temeljnih uvjeta za održiv ostanak i povratak Hrvata u B</w:t>
      </w:r>
      <w:r w:rsidR="008143D9" w:rsidRPr="00004BD1">
        <w:rPr>
          <w:rFonts w:ascii="Times New Roman" w:hAnsi="Times New Roman" w:cs="Times New Roman"/>
          <w:sz w:val="24"/>
          <w:szCs w:val="24"/>
        </w:rPr>
        <w:t>osni i Hercegovini</w:t>
      </w:r>
      <w:r w:rsidRPr="00004BD1">
        <w:rPr>
          <w:rFonts w:ascii="Times New Roman" w:hAnsi="Times New Roman" w:cs="Times New Roman"/>
          <w:sz w:val="24"/>
          <w:szCs w:val="24"/>
        </w:rPr>
        <w:t xml:space="preserve">. Financirani su projekti izgradnje, opremanja i proširenje bolničkih kapaciteta, kapaciteta domova zdravlja i specijaliziranih medicinskih ustanova, u Tomislavgradu, Žepču, Grudama, Odžaku, Orašju, Širokom Brijegu, Stolcu, i Ravnom te domova za stare i nemoćne osobe u Kiseljaku, Jajcu i Mostaru. </w:t>
      </w:r>
    </w:p>
    <w:p w14:paraId="20FE7885" w14:textId="55D3DA39" w:rsidR="00F3224F" w:rsidRPr="00004BD1" w:rsidRDefault="00F3224F" w:rsidP="00E108F6">
      <w:pPr>
        <w:spacing w:line="240" w:lineRule="auto"/>
        <w:jc w:val="both"/>
        <w:rPr>
          <w:rFonts w:ascii="Times New Roman" w:eastAsiaTheme="minorHAnsi" w:hAnsi="Times New Roman" w:cs="Times New Roman"/>
          <w:sz w:val="24"/>
          <w:szCs w:val="24"/>
        </w:rPr>
      </w:pPr>
      <w:r w:rsidRPr="00004BD1">
        <w:rPr>
          <w:rFonts w:ascii="Times New Roman" w:eastAsiaTheme="minorHAnsi" w:hAnsi="Times New Roman" w:cs="Times New Roman"/>
          <w:b/>
          <w:bCs/>
          <w:sz w:val="24"/>
          <w:szCs w:val="24"/>
        </w:rPr>
        <w:t>KULTURA</w:t>
      </w:r>
      <w:r w:rsidRPr="00004BD1">
        <w:rPr>
          <w:rFonts w:ascii="Times New Roman" w:eastAsiaTheme="minorHAnsi" w:hAnsi="Times New Roman" w:cs="Times New Roman"/>
          <w:sz w:val="24"/>
          <w:szCs w:val="24"/>
        </w:rPr>
        <w:t xml:space="preserve"> Kultura, kao temelj nacionalnog identiteta, može se sačuvati isključivo kontinuiranom brigom o kulturnim dobrima od nacionalnog interesa, njegovanjem tradicije i vrijednosti te poštivanjem povijesnih i civilizacijskih obilježja Hrvata u Bosni i Hercegovini. Tako su dane financijske potpore za očuvanje hrvatske kulturne baštine, spomenika kulture i spomeničkih kompleksa, uređenje muzejskih i galerijskih prostora, domova kulture i društvenih domova, kulturno-obrazovnih i kulturno-informativnih centara, knjižnica, kino i kazališnih </w:t>
      </w:r>
      <w:r w:rsidRPr="00004BD1">
        <w:rPr>
          <w:rFonts w:ascii="Times New Roman" w:eastAsiaTheme="minorHAnsi" w:hAnsi="Times New Roman" w:cs="Times New Roman"/>
          <w:sz w:val="24"/>
          <w:szCs w:val="24"/>
        </w:rPr>
        <w:lastRenderedPageBreak/>
        <w:t>dvorana, crkava i pastoralnih cenata u Banja Luci, Modranu, Derventi, Zenici, Gradiški, Bugojnu, Uskoplju, Kreševu, Grudama, Rakitnom, Čapljini, Trebižatu, Mostaru, Čitluku, Lugu, Bosanskom Grahovu, Posušju, Varešu, Livnu, na Paoči, u Gučoj Gori te za uređenje i opremanje Povijesno-memorijalnog centra u Ljubuškom. Također, podupire se digitalno osnaživanje hrvatskih medija u Središnjoj Bosni, razvoj, očuvanje i promicanje različitih oblika umjetničkog i kulturnog stvaralaštva, uključujući vizualnu, izvedbenu i književnu umjetnost, kroz raznolike programe, projekte i kulturna događanja u Dolcu, Mostaru, Posušju, a nastavljena je potpora tradicionalnim manifestacijama poput: „30. Dani hrvatskog filma Ivo Gregurević“ u Orašju, „Festival hrvatske pisane riječi“ u Banja Luci te „22. Didakovi dani</w:t>
      </w:r>
      <w:r w:rsidR="008143D9" w:rsidRPr="00004BD1">
        <w:rPr>
          <w:rFonts w:ascii="Times New Roman" w:eastAsiaTheme="minorHAnsi" w:hAnsi="Times New Roman" w:cs="Times New Roman"/>
          <w:sz w:val="24"/>
          <w:szCs w:val="24"/>
        </w:rPr>
        <w:t>“</w:t>
      </w:r>
      <w:r w:rsidRPr="00004BD1">
        <w:rPr>
          <w:rFonts w:ascii="Times New Roman" w:eastAsiaTheme="minorHAnsi" w:hAnsi="Times New Roman" w:cs="Times New Roman"/>
          <w:sz w:val="24"/>
          <w:szCs w:val="24"/>
        </w:rPr>
        <w:t xml:space="preserve"> u Čitluku. </w:t>
      </w:r>
    </w:p>
    <w:p w14:paraId="5D625AD6" w14:textId="556A1B7D" w:rsidR="00F3224F" w:rsidRPr="00004BD1" w:rsidRDefault="00F3224F" w:rsidP="00E108F6">
      <w:pPr>
        <w:spacing w:line="240" w:lineRule="auto"/>
        <w:jc w:val="both"/>
        <w:rPr>
          <w:rFonts w:ascii="Times New Roman" w:hAnsi="Times New Roman" w:cs="Times New Roman"/>
          <w:sz w:val="24"/>
          <w:szCs w:val="24"/>
        </w:rPr>
      </w:pPr>
      <w:r w:rsidRPr="00004BD1">
        <w:rPr>
          <w:rFonts w:ascii="Times New Roman" w:hAnsi="Times New Roman" w:cs="Times New Roman"/>
          <w:b/>
          <w:sz w:val="24"/>
          <w:szCs w:val="24"/>
        </w:rPr>
        <w:t xml:space="preserve">OSTALA PODRUČJA </w:t>
      </w:r>
      <w:r w:rsidRPr="00004BD1">
        <w:rPr>
          <w:rFonts w:ascii="Times New Roman" w:hAnsi="Times New Roman" w:cs="Times New Roman"/>
          <w:sz w:val="24"/>
          <w:szCs w:val="24"/>
        </w:rPr>
        <w:t xml:space="preserve">Primjerena komunalna infrastruktura u naseljenim mjestima od životne je važnosti za povratak, ali i održivi ostanak Hrvata u tim mjestima. Zato su dane potpore za izgradnju, rekonstrukciju, obnovu vodovodne mreže u općinama Neum, Čapljina, Gornja Tramošnica i Derventa, sanaciju i asfaltiranja cesta Plehan-Johovac, u Kotor Varoši i Fojnici, izgradnju športskih igrališta/dvorana u Tomislavgradu i Ljutom Dolcu. Financirana je i izgradnja stambeno – poslovne zgrade u svrhu demografske obnove općine Ravno. Financirani su i projekti uređenja i izgradnje hrvatskih/društvenih domova u Gornjim Hrgovima, Tesliću i Bijelom Brdu, uređenje javnih površina i parkova u Stolcu i općini Domaljevac-Šamac, kao i obnove/rekonstrukcije/uređenja svetišta u Olovu, Hrasnom, Bijelom Polju, Zenici, Tolisi i Gromiljaku. </w:t>
      </w:r>
    </w:p>
    <w:p w14:paraId="7EDFCBAD" w14:textId="7B641AC6" w:rsidR="00F3224F" w:rsidRPr="00004BD1" w:rsidRDefault="00F3224F" w:rsidP="00E108F6">
      <w:pPr>
        <w:spacing w:line="240" w:lineRule="auto"/>
        <w:jc w:val="both"/>
        <w:rPr>
          <w:rFonts w:ascii="Times New Roman" w:hAnsi="Times New Roman" w:cs="Times New Roman"/>
          <w:sz w:val="24"/>
          <w:szCs w:val="24"/>
        </w:rPr>
      </w:pPr>
      <w:r w:rsidRPr="00004BD1">
        <w:rPr>
          <w:rFonts w:ascii="Times New Roman" w:hAnsi="Times New Roman" w:cs="Times New Roman"/>
          <w:b/>
          <w:bCs/>
          <w:sz w:val="24"/>
          <w:szCs w:val="24"/>
        </w:rPr>
        <w:t xml:space="preserve">POLJOPRIVREDA </w:t>
      </w:r>
      <w:r w:rsidRPr="00004BD1">
        <w:rPr>
          <w:rFonts w:ascii="Times New Roman" w:hAnsi="Times New Roman" w:cs="Times New Roman"/>
          <w:sz w:val="24"/>
          <w:szCs w:val="24"/>
        </w:rPr>
        <w:t>U cilju demografske obnove i stvaranja uvjeta održivog ostanka Hrvata diljem B</w:t>
      </w:r>
      <w:r w:rsidR="00A41DFB" w:rsidRPr="00004BD1">
        <w:rPr>
          <w:rFonts w:ascii="Times New Roman" w:hAnsi="Times New Roman" w:cs="Times New Roman"/>
          <w:sz w:val="24"/>
          <w:szCs w:val="24"/>
        </w:rPr>
        <w:t xml:space="preserve">osne i </w:t>
      </w:r>
      <w:r w:rsidRPr="00004BD1">
        <w:rPr>
          <w:rFonts w:ascii="Times New Roman" w:hAnsi="Times New Roman" w:cs="Times New Roman"/>
          <w:sz w:val="24"/>
          <w:szCs w:val="24"/>
        </w:rPr>
        <w:t>H</w:t>
      </w:r>
      <w:r w:rsidR="00A41DFB" w:rsidRPr="00004BD1">
        <w:rPr>
          <w:rFonts w:ascii="Times New Roman" w:hAnsi="Times New Roman" w:cs="Times New Roman"/>
          <w:sz w:val="24"/>
          <w:szCs w:val="24"/>
        </w:rPr>
        <w:t>ercegovine</w:t>
      </w:r>
      <w:r w:rsidRPr="00004BD1">
        <w:rPr>
          <w:rFonts w:ascii="Times New Roman" w:hAnsi="Times New Roman" w:cs="Times New Roman"/>
          <w:sz w:val="24"/>
          <w:szCs w:val="24"/>
        </w:rPr>
        <w:t xml:space="preserve"> kroz zapošljavanje dodijeljena su sredstva za razvoj poljoprivredne proizvodnje, nabavu osnovnih stada, mehanizacije, izgradnje objekata te projek</w:t>
      </w:r>
      <w:r w:rsidR="00A41DFB" w:rsidRPr="00004BD1">
        <w:rPr>
          <w:rFonts w:ascii="Times New Roman" w:hAnsi="Times New Roman" w:cs="Times New Roman"/>
          <w:sz w:val="24"/>
          <w:szCs w:val="24"/>
        </w:rPr>
        <w:t>a</w:t>
      </w:r>
      <w:r w:rsidRPr="00004BD1">
        <w:rPr>
          <w:rFonts w:ascii="Times New Roman" w:hAnsi="Times New Roman" w:cs="Times New Roman"/>
          <w:sz w:val="24"/>
          <w:szCs w:val="24"/>
        </w:rPr>
        <w:t>t</w:t>
      </w:r>
      <w:r w:rsidR="00A41DFB" w:rsidRPr="00004BD1">
        <w:rPr>
          <w:rFonts w:ascii="Times New Roman" w:hAnsi="Times New Roman" w:cs="Times New Roman"/>
          <w:sz w:val="24"/>
          <w:szCs w:val="24"/>
        </w:rPr>
        <w:t>a</w:t>
      </w:r>
      <w:r w:rsidRPr="00004BD1">
        <w:rPr>
          <w:rFonts w:ascii="Times New Roman" w:hAnsi="Times New Roman" w:cs="Times New Roman"/>
          <w:sz w:val="24"/>
          <w:szCs w:val="24"/>
        </w:rPr>
        <w:t xml:space="preserve"> edukacije, modernizacije i uključivanje mladih naraštaja u pčelarsku djelatnost. Ukupno je financirano 180 projekata iz područja poljoprivrede.</w:t>
      </w:r>
    </w:p>
    <w:p w14:paraId="6A95A142" w14:textId="77777777" w:rsidR="00F3224F" w:rsidRPr="00004BD1" w:rsidRDefault="00F3224F" w:rsidP="00E108F6">
      <w:pPr>
        <w:spacing w:line="240" w:lineRule="auto"/>
        <w:jc w:val="both"/>
        <w:rPr>
          <w:rFonts w:ascii="Times New Roman" w:hAnsi="Times New Roman" w:cs="Times New Roman"/>
          <w:i/>
          <w:sz w:val="24"/>
          <w:szCs w:val="24"/>
        </w:rPr>
      </w:pPr>
      <w:r w:rsidRPr="00004BD1">
        <w:rPr>
          <w:rFonts w:ascii="Times New Roman" w:eastAsia="Times New Roman" w:hAnsi="Times New Roman" w:cs="Times New Roman"/>
          <w:b/>
          <w:i/>
          <w:sz w:val="24"/>
          <w:szCs w:val="24"/>
        </w:rPr>
        <w:t xml:space="preserve">Prilog 1. </w:t>
      </w:r>
      <w:r w:rsidRPr="00004BD1">
        <w:rPr>
          <w:rFonts w:ascii="Times New Roman" w:eastAsia="Times New Roman" w:hAnsi="Times New Roman" w:cs="Times New Roman"/>
          <w:bCs/>
          <w:i/>
          <w:sz w:val="24"/>
          <w:szCs w:val="24"/>
        </w:rPr>
        <w:t xml:space="preserve">Odluka </w:t>
      </w:r>
      <w:r w:rsidRPr="00004BD1">
        <w:rPr>
          <w:rFonts w:ascii="Times New Roman" w:hAnsi="Times New Roman" w:cs="Times New Roman"/>
          <w:i/>
          <w:sz w:val="24"/>
          <w:szCs w:val="24"/>
        </w:rPr>
        <w:t xml:space="preserve">o raspodjeli sredstava za financiranje obrazovnih, znanstvenih, kulturnih, zdravstvenih, poljoprivrednih i ostalih programa i projekata od interesa za hrvatski narod u Bosni i Hercegovini za 2025. godinu </w:t>
      </w:r>
    </w:p>
    <w:p w14:paraId="4F3D92D3" w14:textId="77777777" w:rsidR="006F0248" w:rsidRPr="00004BD1" w:rsidRDefault="006F0248" w:rsidP="00E108F6">
      <w:pPr>
        <w:spacing w:line="240" w:lineRule="auto"/>
        <w:jc w:val="both"/>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U 2025. godini završeni su i otvoreni projekti financirani ranijih godina putem ovog natječaja Dom zdravlja Kiseljak u Kiseljaku, Hrvatski dom u Gornjem Vakufu-Uskoplju, Dječji vrtić Pahuljica u Kupresu, Gradska sportska dvorana u Stolcu, Školska športska dvorana Treće osnovne škole u Pologu pored Mostara, Spomen park hrvatskim braniteljima, Roško Polje, Tomislavgrad, Kino kazališna dvorana HKD Na</w:t>
      </w:r>
      <w:r w:rsidRPr="00004BD1">
        <w:rPr>
          <w:rFonts w:ascii="Times New Roman" w:eastAsia="Times New Roman" w:hAnsi="Times New Roman" w:cs="Times New Roman"/>
          <w:color w:val="000000"/>
          <w:sz w:val="24"/>
          <w:szCs w:val="24"/>
        </w:rPr>
        <w:lastRenderedPageBreak/>
        <w:t>predak u Bugojnu, Srednja glazbena škola u Tomislavgradu, Franjevački muzej u samostanu Guča Gora, Školska sportska dvorana Srednje škole dr. fra Slavko Barbarić u Čitluku.</w:t>
      </w:r>
    </w:p>
    <w:p w14:paraId="2DFF7009" w14:textId="731BF81D" w:rsidR="006F0248" w:rsidRPr="00004BD1" w:rsidRDefault="006F0248" w:rsidP="00E108F6">
      <w:pPr>
        <w:spacing w:line="240" w:lineRule="auto"/>
        <w:jc w:val="both"/>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Nadalje, položeni su kameni temeljci za tri nova važna projekta: Kulturno pastoralno studentski centar Petrićevac u Banja Luci, školsku športsku dvoranu za osnovnu školu u Odžaku i kamen temeljac za dvije nove lamele/bloka za Hrvatsku bolnicu dr. fra Mato Nikolić u Novoj Biloj.</w:t>
      </w:r>
    </w:p>
    <w:p w14:paraId="09585319" w14:textId="029D7C50" w:rsidR="00F3224F" w:rsidRPr="00004BD1" w:rsidRDefault="00F3224F" w:rsidP="00E108F6">
      <w:pPr>
        <w:spacing w:line="240" w:lineRule="auto"/>
        <w:jc w:val="both"/>
        <w:rPr>
          <w:rFonts w:ascii="Times New Roman" w:hAnsi="Times New Roman" w:cs="Times New Roman"/>
          <w:sz w:val="24"/>
          <w:szCs w:val="24"/>
        </w:rPr>
      </w:pPr>
      <w:r w:rsidRPr="00004BD1">
        <w:rPr>
          <w:rFonts w:ascii="Times New Roman" w:hAnsi="Times New Roman" w:cs="Times New Roman"/>
          <w:iCs/>
          <w:sz w:val="24"/>
          <w:szCs w:val="24"/>
        </w:rPr>
        <w:t>Važno je naglasiti da je Vlada Republike Hrvatske, putem Središnjeg državnog ureda, nastavila pružati financijsku potporu projektima od strateškog značaja za hrvatski narod u Bosni i Hercegovini. Odlukama Vlade</w:t>
      </w:r>
      <w:r w:rsidR="009834CF" w:rsidRPr="00004BD1">
        <w:rPr>
          <w:rFonts w:ascii="Times New Roman" w:hAnsi="Times New Roman" w:cs="Times New Roman"/>
          <w:iCs/>
          <w:sz w:val="24"/>
          <w:szCs w:val="24"/>
        </w:rPr>
        <w:t xml:space="preserve"> Republike Hrvatske</w:t>
      </w:r>
      <w:r w:rsidRPr="00004BD1">
        <w:rPr>
          <w:rFonts w:ascii="Times New Roman" w:hAnsi="Times New Roman" w:cs="Times New Roman"/>
          <w:iCs/>
          <w:sz w:val="24"/>
          <w:szCs w:val="24"/>
        </w:rPr>
        <w:t xml:space="preserve"> iz svibnja i studenog nastavljena je podrška sljedećim projektima od strateškog značaja. –</w:t>
      </w:r>
      <w:r w:rsidRPr="00004BD1">
        <w:rPr>
          <w:rFonts w:ascii="Times New Roman" w:hAnsi="Times New Roman" w:cs="Times New Roman"/>
          <w:sz w:val="24"/>
          <w:szCs w:val="24"/>
        </w:rPr>
        <w:t>Hrvatskom narodnom kazalištu u Mostaru za projekt „Potpora radu Hrvatskog narodnog kazališta u Mostaru“ u iznosu od 265.000,00 eura i projekt „Dovršetak izgradnje HNK u Mostaru“ u iznosu od 2.000.000,00 eura, „Obnova Katoličkog školskog centra Petar Barbarić u Travniku“ s 400.000,00 eura, „Dogradnja i opremanje Hrvatske bolnice Dr. fra Mato Nikolić – dvije lamele“ u iznosu od 500.000,00 eura, „Obnova Gimnazije fra Dominika Mandića Široki Brijeg“ u iznosu od 1.250.000,00 eura, „Potpora poboljšanju standarda studenata u Sarajevu“ u iznosu od 500.000,00 eura, „Temelj za ostanak Hrvata u Fojnici i Bosni i Hercegovini – izgradnja osnovne škole s predškolskom ustanovom i sportskom dvoranom u Fojnici“ u iznosu 500.000,00 eura, „Potpora projektima Banjalučke biskupije“ u iznosu od 225.000,00 eura i „Memorijalni centar Groblje Mira na Bilama“ u iznosu od 255.000,00 eura.</w:t>
      </w:r>
    </w:p>
    <w:p w14:paraId="1C788BB3" w14:textId="15FBEF6B" w:rsidR="00F3224F" w:rsidRPr="00004BD1" w:rsidRDefault="00F3224F"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Odlukama Vlade</w:t>
      </w:r>
      <w:r w:rsidR="009834CF" w:rsidRPr="00004BD1">
        <w:rPr>
          <w:rFonts w:ascii="Times New Roman" w:hAnsi="Times New Roman" w:cs="Times New Roman"/>
          <w:sz w:val="24"/>
          <w:szCs w:val="24"/>
        </w:rPr>
        <w:t xml:space="preserve"> Republike Hrvatske</w:t>
      </w:r>
      <w:r w:rsidRPr="00004BD1">
        <w:rPr>
          <w:rFonts w:ascii="Times New Roman" w:hAnsi="Times New Roman" w:cs="Times New Roman"/>
          <w:sz w:val="24"/>
          <w:szCs w:val="24"/>
        </w:rPr>
        <w:t xml:space="preserve"> iz ožujka, svibnja i prosinca 2025. projektima od strateškog značaja za Hrvate izvan Republike Hrvatske proglašeni su: „Izgradnja Trga 106. brigade HVO-a Orašje“ za koji je dodijeljen iznos od 500.000,00 eura, „Infrastrukturni projekti“ Mostarsko-duvanjske i Trebin</w:t>
      </w:r>
      <w:r w:rsidR="006F0248" w:rsidRPr="00004BD1">
        <w:rPr>
          <w:rFonts w:ascii="Times New Roman" w:hAnsi="Times New Roman" w:cs="Times New Roman"/>
          <w:sz w:val="24"/>
          <w:szCs w:val="24"/>
        </w:rPr>
        <w:t>j</w:t>
      </w:r>
      <w:r w:rsidRPr="00004BD1">
        <w:rPr>
          <w:rFonts w:ascii="Times New Roman" w:hAnsi="Times New Roman" w:cs="Times New Roman"/>
          <w:sz w:val="24"/>
          <w:szCs w:val="24"/>
        </w:rPr>
        <w:t>sko-mrkanske biskupije za koji je dodijeljen iznos od 500.000,00 eura, “Obnova crkve sv. Ćirila i Metoda“ u Sarajevu za koji je dodijeljeno 950.000,00 eura i „Izgradnja kulturno-pastoralnog studentskog centra Petrićevac za koji je dodijeljeno 950.000,00 eura.</w:t>
      </w:r>
    </w:p>
    <w:p w14:paraId="57940C8C" w14:textId="77777777" w:rsidR="00F3224F" w:rsidRPr="00004BD1" w:rsidRDefault="00F3224F" w:rsidP="00E108F6">
      <w:pPr>
        <w:spacing w:line="240" w:lineRule="auto"/>
        <w:jc w:val="both"/>
        <w:rPr>
          <w:rFonts w:ascii="Times New Roman" w:hAnsi="Times New Roman" w:cs="Times New Roman"/>
          <w:iCs/>
          <w:sz w:val="24"/>
          <w:szCs w:val="24"/>
        </w:rPr>
      </w:pPr>
      <w:r w:rsidRPr="00004BD1">
        <w:rPr>
          <w:rFonts w:ascii="Times New Roman" w:hAnsi="Times New Roman" w:cs="Times New Roman"/>
          <w:iCs/>
          <w:sz w:val="24"/>
          <w:szCs w:val="24"/>
        </w:rPr>
        <w:t xml:space="preserve">Značaj koji ove institucije imaju za opstanak i prosperitet Hrvata u Bosni i Hercegovini je nemjerljiv – od očuvanja i njegovanja hrvatskog kulturnog identiteta, stvaranja preduvjeta za društveni i gospodarski napredak, zaustavljanja odlaska, posebice mladih ljudi iz Bosne i Hercegovine, te pozicioniranja Hrvata kao predvodnika u svim pitanjima i procesima bitnim za tu zemlju. Dobrobiti ovih potpora vidljive su i danas, no njihov puni učinak očekuje se u razdoblju pred nama. </w:t>
      </w:r>
    </w:p>
    <w:p w14:paraId="65B22B60" w14:textId="77777777" w:rsidR="00F3224F" w:rsidRPr="00004BD1" w:rsidRDefault="00F3224F"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lastRenderedPageBreak/>
        <w:t>U okviru Javnog poziva namijenjenog za financiranje posebnih potreba i projekata od interesa za Hrvate izvan Republike Hrvatske u 2025. godini, osigurana su sredstva za brojne inicijative u Bosni i Hercegovini s ciljem očuvanja identiteta, poticanjem suradnje i jačanjem povezanosti. Pružena je potpora za 260 projekata Hrvata u Bosni i Hercegovini, a među kojima su brojne kulturne manifestacije poput glazbenih, filmskih i kazališnih događaja te međunarodnih likovnih izložbi. Također, potpora je usmjerena i na unapređenje obrazovnih i sportskih uvjeta kroz nabavu informatičke opreme, opremanje školskih knjižnica, organizaciju sportskih turnira i manifestacija, ali i za opremanje nogometnih i odbojkaških klubova te drugih sportskih prostora. Potpora Javnog poziva podrazumijeva i projekte iz područja zdravstva, poput nabave medicinske opreme i prevencije ovisnosti te razne projekte vezane za unapređenje lokalne infrastrukture. Potpora je dodijeljena i pojedincima iz različitih područja djelovanja, uključujući sportaše, umjetnike i poduzetnike. Uz brojne aktivnosti usmjerene na dugoročni razvoj zajednice, potpora je obuhvatila i 98 ugroženih osoba i obitelji koji se nalaze u teškim socijalno-materijalnim i zdravstvenim okolnostima.</w:t>
      </w:r>
    </w:p>
    <w:p w14:paraId="7F36FDE1" w14:textId="77777777" w:rsidR="00F3224F" w:rsidRPr="00004BD1" w:rsidRDefault="00F3224F" w:rsidP="00E108F6">
      <w:pPr>
        <w:spacing w:line="240" w:lineRule="auto"/>
        <w:jc w:val="both"/>
        <w:rPr>
          <w:rFonts w:ascii="Times New Roman" w:hAnsi="Times New Roman" w:cs="Times New Roman"/>
          <w:iCs/>
          <w:strike/>
          <w:sz w:val="24"/>
          <w:szCs w:val="24"/>
        </w:rPr>
      </w:pPr>
    </w:p>
    <w:p w14:paraId="19DFF37F" w14:textId="2C75F4C9" w:rsidR="00C34292" w:rsidRPr="00004BD1" w:rsidRDefault="00C34292" w:rsidP="00E108F6">
      <w:pPr>
        <w:spacing w:line="240" w:lineRule="auto"/>
        <w:contextualSpacing/>
        <w:jc w:val="both"/>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br w:type="page"/>
      </w:r>
    </w:p>
    <w:p w14:paraId="126C2EE7" w14:textId="6902A45A" w:rsidR="00005250" w:rsidRPr="00004BD1" w:rsidRDefault="00E548A3" w:rsidP="00E108F6">
      <w:pPr>
        <w:pStyle w:val="Heading2"/>
        <w:numPr>
          <w:ilvl w:val="1"/>
          <w:numId w:val="23"/>
        </w:numPr>
        <w:spacing w:after="160"/>
      </w:pPr>
      <w:bookmarkStart w:id="47" w:name="_Toc6165946"/>
      <w:bookmarkStart w:id="48" w:name="_Toc6167356"/>
      <w:bookmarkStart w:id="49" w:name="_Toc130224250"/>
      <w:bookmarkStart w:id="50" w:name="_Toc227251908"/>
      <w:bookmarkEnd w:id="46"/>
      <w:r w:rsidRPr="00004BD1">
        <w:lastRenderedPageBreak/>
        <w:t>Program potpore hrvatskoj nacionalnoj manjini u 12 europskih država</w:t>
      </w:r>
      <w:bookmarkEnd w:id="47"/>
      <w:bookmarkEnd w:id="48"/>
      <w:bookmarkEnd w:id="49"/>
      <w:bookmarkEnd w:id="50"/>
    </w:p>
    <w:p w14:paraId="0D06912E" w14:textId="77777777" w:rsidR="00005250" w:rsidRPr="00004BD1" w:rsidRDefault="00005250" w:rsidP="00E108F6">
      <w:pPr>
        <w:spacing w:line="240" w:lineRule="auto"/>
        <w:jc w:val="both"/>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Kroz stalnu i sve značajniju financijsku potporu programima i projektima udruga, ustanova i organizacija hrvatske nacionalne manjine, cilj je osnažiti hrvatsku manjinsku zajednicu u domicilnim državama u ostvarivanju manjinskih prava, pogotovo etničku, vjersku, kulturnu i jezičnu samosvijest te ih učiniti punopravnim čimbenikom domicilne države.</w:t>
      </w:r>
    </w:p>
    <w:p w14:paraId="4FFC543F" w14:textId="77777777" w:rsidR="00005250" w:rsidRPr="00004BD1" w:rsidRDefault="00005250" w:rsidP="00E108F6">
      <w:pPr>
        <w:spacing w:line="240" w:lineRule="auto"/>
        <w:jc w:val="both"/>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Ovim programom podupiru se aktivnosti hrvatske zajednice u ostvarivanju i jačanju manjinskih prava (očuvanju hrvatskoga identiteta, jezika, kulture i kulturne baštine, obrazovanja, znanosti, sporta i sl.), aktivnosti s ciljem razvoja manjinskih medija i djelovanja manjinskih institucija, kao i drugi projekti koji zadovoljavaju i unaprjeđuju opće javne potrebe hrvatskih manjinskih zajednica u svrhu zaštite njihovih prava i interesa.</w:t>
      </w:r>
    </w:p>
    <w:p w14:paraId="5A76C4F0" w14:textId="77777777" w:rsidR="00AD1EAA" w:rsidRDefault="00005250" w:rsidP="00E108F6">
      <w:pPr>
        <w:spacing w:line="240" w:lineRule="auto"/>
        <w:jc w:val="both"/>
        <w:rPr>
          <w:rFonts w:ascii="Times New Roman" w:eastAsia="Times New Roman" w:hAnsi="Times New Roman" w:cs="Times New Roman"/>
          <w:sz w:val="24"/>
          <w:szCs w:val="24"/>
          <w:lang w:eastAsia="en-US"/>
        </w:rPr>
      </w:pPr>
      <w:r w:rsidRPr="00004BD1">
        <w:rPr>
          <w:rFonts w:ascii="Times New Roman" w:eastAsia="Times New Roman" w:hAnsi="Times New Roman" w:cs="Times New Roman"/>
          <w:sz w:val="24"/>
          <w:szCs w:val="24"/>
          <w:lang w:eastAsia="en-US"/>
        </w:rPr>
        <w:t>Središnji državni ured je u 2025. godini u suradnji s veleposlanstvima Republike Hrvatske proveo Javni natječaj za prijavu programa i projekata organizacija hrvatske nacionalne manjine za 2025. godinu</w:t>
      </w:r>
      <w:r w:rsidR="0047630F" w:rsidRPr="00004BD1">
        <w:rPr>
          <w:rFonts w:ascii="Times New Roman" w:eastAsia="Times New Roman" w:hAnsi="Times New Roman" w:cs="Times New Roman"/>
          <w:sz w:val="24"/>
          <w:szCs w:val="24"/>
          <w:lang w:eastAsia="en-US"/>
        </w:rPr>
        <w:t xml:space="preserve">. </w:t>
      </w:r>
      <w:r w:rsidRPr="00004BD1">
        <w:rPr>
          <w:rFonts w:ascii="Times New Roman" w:eastAsia="Times New Roman" w:hAnsi="Times New Roman" w:cs="Times New Roman"/>
          <w:sz w:val="24"/>
          <w:szCs w:val="24"/>
          <w:lang w:eastAsia="en-US"/>
        </w:rPr>
        <w:t>Sukladno Odluci o dodjeli financijskih sredstava programima i projektima organizacija hrvatske nacionalne manjine za 2025. godinu, od 16. lipnja 2025. godine, sredstva u iznosu od 2.200.000,00 eura dodijeljena su korisnicima manjinskih zajednica u Republici Austriji, Republici Bugarskoj, Crnoj Gori, Češkoj Republici, Talijanskoj Republici, Republici Kosovo, Mađarskoj, Republici Sjevernoj Makedoniji, Rumunjskoj, Slovačkoj Republici, Republici Sloveniji i Republici Srbiji.</w:t>
      </w:r>
      <w:bookmarkStart w:id="51" w:name="_Hlk188969821"/>
    </w:p>
    <w:p w14:paraId="06147397" w14:textId="7C79747C" w:rsidR="00005250" w:rsidRPr="00004BD1" w:rsidRDefault="00005250" w:rsidP="00E108F6">
      <w:pPr>
        <w:spacing w:line="240" w:lineRule="auto"/>
        <w:jc w:val="both"/>
        <w:rPr>
          <w:rFonts w:ascii="Times New Roman" w:eastAsia="Times New Roman" w:hAnsi="Times New Roman" w:cs="Times New Roman"/>
          <w:sz w:val="24"/>
          <w:szCs w:val="24"/>
          <w:lang w:eastAsia="en-US"/>
        </w:rPr>
      </w:pPr>
      <w:r w:rsidRPr="00004BD1">
        <w:rPr>
          <w:rFonts w:ascii="Times New Roman" w:eastAsia="Times New Roman" w:hAnsi="Times New Roman" w:cs="Times New Roman"/>
          <w:sz w:val="24"/>
          <w:szCs w:val="24"/>
          <w:lang w:eastAsia="en-US"/>
        </w:rPr>
        <w:t>Po okončanju postupka Javnog natječaja potporu su ostvarile 183 organizacije hrvatske nacionalne manjine iz 12 navedenih država za ukupno 234 programa i projekata</w:t>
      </w:r>
      <w:bookmarkEnd w:id="51"/>
      <w:r w:rsidRPr="00004BD1">
        <w:rPr>
          <w:rFonts w:ascii="Times New Roman" w:eastAsia="Times New Roman" w:hAnsi="Times New Roman" w:cs="Times New Roman"/>
          <w:sz w:val="24"/>
          <w:szCs w:val="24"/>
          <w:lang w:eastAsia="en-US"/>
        </w:rPr>
        <w:t>, čijim se ostvarenjem na različite načine doprinosi očuvanju i razvijanju hrvatskoga identiteta, kulture i povezanosti s Hrvatskom, a od kojih se ovdje navodi po jedan značajniji projekt iz svake države:</w:t>
      </w:r>
    </w:p>
    <w:p w14:paraId="59A30E4B" w14:textId="52850644" w:rsidR="00005250" w:rsidRPr="00004BD1" w:rsidRDefault="00005250" w:rsidP="00E108F6">
      <w:pPr>
        <w:spacing w:line="240" w:lineRule="auto"/>
        <w:jc w:val="both"/>
        <w:rPr>
          <w:rFonts w:ascii="Times New Roman" w:eastAsia="Times New Roman" w:hAnsi="Times New Roman" w:cs="Times New Roman"/>
          <w:sz w:val="24"/>
          <w:szCs w:val="24"/>
          <w:lang w:eastAsia="en-US"/>
        </w:rPr>
      </w:pPr>
      <w:r w:rsidRPr="00004BD1">
        <w:rPr>
          <w:rFonts w:ascii="Times New Roman" w:eastAsia="Times New Roman" w:hAnsi="Times New Roman" w:cs="Times New Roman"/>
          <w:sz w:val="24"/>
          <w:szCs w:val="24"/>
          <w:lang w:eastAsia="en-US"/>
        </w:rPr>
        <w:t xml:space="preserve">Hrvatski centar Beč za projekt </w:t>
      </w:r>
      <w:r w:rsidRPr="00004BD1">
        <w:rPr>
          <w:rFonts w:ascii="Times New Roman" w:eastAsia="Times New Roman" w:hAnsi="Times New Roman" w:cs="Times New Roman"/>
          <w:i/>
          <w:iCs/>
          <w:sz w:val="24"/>
          <w:szCs w:val="24"/>
          <w:lang w:eastAsia="en-US"/>
        </w:rPr>
        <w:t>Centar.Podcast 2025. i</w:t>
      </w:r>
      <w:r w:rsidRPr="00004BD1">
        <w:rPr>
          <w:rFonts w:ascii="Times New Roman" w:eastAsia="Times New Roman" w:hAnsi="Times New Roman" w:cs="Times New Roman"/>
          <w:sz w:val="24"/>
          <w:szCs w:val="24"/>
          <w:lang w:eastAsia="en-US"/>
        </w:rPr>
        <w:t xml:space="preserve"> </w:t>
      </w:r>
      <w:r w:rsidRPr="00004BD1">
        <w:rPr>
          <w:rFonts w:ascii="Times New Roman" w:eastAsia="Times New Roman" w:hAnsi="Times New Roman" w:cs="Times New Roman"/>
          <w:i/>
          <w:iCs/>
          <w:sz w:val="24"/>
          <w:szCs w:val="24"/>
          <w:lang w:eastAsia="en-US"/>
        </w:rPr>
        <w:t>Redovno godišnje djelovanje Hrvatskog centra za 2025.</w:t>
      </w:r>
      <w:r w:rsidRPr="00004BD1">
        <w:rPr>
          <w:rFonts w:ascii="Times New Roman" w:eastAsia="Times New Roman" w:hAnsi="Times New Roman" w:cs="Times New Roman"/>
          <w:sz w:val="24"/>
          <w:szCs w:val="24"/>
          <w:lang w:eastAsia="en-US"/>
        </w:rPr>
        <w:t xml:space="preserve">, Republika Austrija; Hrvatsko-bugarsko kulturno društvo „Stjepan Jurinić“ za projekt </w:t>
      </w:r>
      <w:r w:rsidRPr="00004BD1">
        <w:rPr>
          <w:rFonts w:ascii="Times New Roman" w:eastAsia="Times New Roman" w:hAnsi="Times New Roman" w:cs="Times New Roman"/>
          <w:i/>
          <w:iCs/>
          <w:sz w:val="24"/>
          <w:szCs w:val="24"/>
          <w:lang w:eastAsia="en-US"/>
        </w:rPr>
        <w:t>Izgradnja organizacijskih kapaciteta Hrvatsko-bugarskog kulturnog društva „Stjepan Jurinić“</w:t>
      </w:r>
      <w:r w:rsidRPr="00004BD1">
        <w:rPr>
          <w:rFonts w:ascii="Times New Roman" w:eastAsia="Times New Roman" w:hAnsi="Times New Roman" w:cs="Times New Roman"/>
          <w:sz w:val="24"/>
          <w:szCs w:val="24"/>
          <w:lang w:eastAsia="en-US"/>
        </w:rPr>
        <w:t xml:space="preserve"> </w:t>
      </w:r>
      <w:r w:rsidRPr="00004BD1">
        <w:rPr>
          <w:rFonts w:ascii="Times New Roman" w:eastAsia="Times New Roman" w:hAnsi="Times New Roman" w:cs="Times New Roman"/>
          <w:i/>
          <w:iCs/>
          <w:sz w:val="24"/>
          <w:szCs w:val="24"/>
          <w:lang w:eastAsia="en-US"/>
        </w:rPr>
        <w:t>i osnivanje nedjeljne škole hrvatskog jezika i kulture</w:t>
      </w:r>
      <w:r w:rsidRPr="00004BD1">
        <w:rPr>
          <w:rFonts w:ascii="Times New Roman" w:eastAsia="Times New Roman" w:hAnsi="Times New Roman" w:cs="Times New Roman"/>
          <w:sz w:val="24"/>
          <w:szCs w:val="24"/>
          <w:lang w:eastAsia="en-US"/>
        </w:rPr>
        <w:t xml:space="preserve">, Republika Bugarska; Hrvatsko nacionalno vijeće Crne Gore za projekt </w:t>
      </w:r>
      <w:r w:rsidRPr="00004BD1">
        <w:rPr>
          <w:rFonts w:ascii="Times New Roman" w:eastAsia="Times New Roman" w:hAnsi="Times New Roman" w:cs="Times New Roman"/>
          <w:i/>
          <w:iCs/>
          <w:sz w:val="24"/>
          <w:szCs w:val="24"/>
          <w:lang w:eastAsia="en-US"/>
        </w:rPr>
        <w:t>Dan hrvatskog naroda u Crnoj Gori i Povijest crkve u Boki kotorskoj</w:t>
      </w:r>
      <w:r w:rsidRPr="00004BD1">
        <w:rPr>
          <w:rFonts w:ascii="Times New Roman" w:eastAsia="Times New Roman" w:hAnsi="Times New Roman" w:cs="Times New Roman"/>
          <w:sz w:val="24"/>
          <w:szCs w:val="24"/>
          <w:lang w:eastAsia="en-US"/>
        </w:rPr>
        <w:t xml:space="preserve">, Crna Gora; Udruga građana hrvatske nacionalnosti u Češkoj Republici za projekt </w:t>
      </w:r>
      <w:r w:rsidRPr="00004BD1">
        <w:rPr>
          <w:rFonts w:ascii="Times New Roman" w:eastAsia="Times New Roman" w:hAnsi="Times New Roman" w:cs="Times New Roman"/>
          <w:i/>
          <w:iCs/>
          <w:sz w:val="24"/>
          <w:szCs w:val="24"/>
          <w:lang w:eastAsia="en-US"/>
        </w:rPr>
        <w:t>Rad Udruge u 2025. godini</w:t>
      </w:r>
      <w:r w:rsidRPr="00004BD1">
        <w:rPr>
          <w:rFonts w:ascii="Times New Roman" w:eastAsia="Times New Roman" w:hAnsi="Times New Roman" w:cs="Times New Roman"/>
          <w:sz w:val="24"/>
          <w:szCs w:val="24"/>
          <w:lang w:eastAsia="en-US"/>
        </w:rPr>
        <w:t xml:space="preserve">, Češka Republika; Udruga „Jedna musika“ za projekt </w:t>
      </w:r>
      <w:r w:rsidRPr="00004BD1">
        <w:rPr>
          <w:rFonts w:ascii="Times New Roman" w:eastAsia="Times New Roman" w:hAnsi="Times New Roman" w:cs="Times New Roman"/>
          <w:i/>
          <w:iCs/>
          <w:sz w:val="24"/>
          <w:szCs w:val="24"/>
          <w:lang w:eastAsia="en-US"/>
        </w:rPr>
        <w:t>Molizaiko 9 - Susret zajedništva domovinske i iseljene Hrvatske u Moliseu</w:t>
      </w:r>
      <w:r w:rsidRPr="00004BD1">
        <w:rPr>
          <w:rFonts w:ascii="Times New Roman" w:eastAsia="Times New Roman" w:hAnsi="Times New Roman" w:cs="Times New Roman"/>
          <w:sz w:val="24"/>
          <w:szCs w:val="24"/>
          <w:lang w:eastAsia="en-US"/>
        </w:rPr>
        <w:t>, Talijanska Republika; NVO Narodna ku</w:t>
      </w:r>
      <w:r w:rsidRPr="00004BD1">
        <w:rPr>
          <w:rFonts w:ascii="Times New Roman" w:eastAsia="Times New Roman" w:hAnsi="Times New Roman" w:cs="Times New Roman"/>
          <w:sz w:val="24"/>
          <w:szCs w:val="24"/>
          <w:lang w:eastAsia="en-US"/>
        </w:rPr>
        <w:lastRenderedPageBreak/>
        <w:t xml:space="preserve">hinja Letnica za projekt </w:t>
      </w:r>
      <w:r w:rsidRPr="00004BD1">
        <w:rPr>
          <w:rFonts w:ascii="Times New Roman" w:eastAsia="Times New Roman" w:hAnsi="Times New Roman" w:cs="Times New Roman"/>
          <w:i/>
          <w:iCs/>
          <w:sz w:val="24"/>
          <w:szCs w:val="24"/>
          <w:lang w:eastAsia="en-US"/>
        </w:rPr>
        <w:t>Pripremanje toplog obroka za korisnike Narodne kuhinje Letnica</w:t>
      </w:r>
      <w:r w:rsidRPr="00004BD1">
        <w:rPr>
          <w:rFonts w:ascii="Times New Roman" w:eastAsia="Times New Roman" w:hAnsi="Times New Roman" w:cs="Times New Roman"/>
          <w:sz w:val="24"/>
          <w:szCs w:val="24"/>
          <w:lang w:eastAsia="en-US"/>
        </w:rPr>
        <w:t xml:space="preserve">, Republika Kosovo; Collegium Croaticum, Hrvatski internat za projekt </w:t>
      </w:r>
      <w:r w:rsidRPr="00004BD1">
        <w:rPr>
          <w:rFonts w:ascii="Times New Roman" w:eastAsia="Times New Roman" w:hAnsi="Times New Roman" w:cs="Times New Roman"/>
          <w:i/>
          <w:iCs/>
          <w:sz w:val="24"/>
          <w:szCs w:val="24"/>
          <w:lang w:eastAsia="en-US"/>
        </w:rPr>
        <w:t>Collegium Croaticum</w:t>
      </w:r>
      <w:r w:rsidRPr="00004BD1">
        <w:rPr>
          <w:rFonts w:ascii="Times New Roman" w:eastAsia="Times New Roman" w:hAnsi="Times New Roman" w:cs="Times New Roman"/>
          <w:sz w:val="24"/>
          <w:szCs w:val="24"/>
          <w:lang w:eastAsia="en-US"/>
        </w:rPr>
        <w:t>, Mađarska; Zajednica Hrvata u Republici Sjevernoj Makedoniji za projekt</w:t>
      </w:r>
      <w:r w:rsidRPr="00004BD1">
        <w:rPr>
          <w:rFonts w:ascii="Times New Roman" w:eastAsia="Times New Roman" w:hAnsi="Times New Roman" w:cs="Times New Roman"/>
          <w:i/>
          <w:iCs/>
          <w:sz w:val="24"/>
          <w:szCs w:val="24"/>
          <w:lang w:eastAsia="en-US"/>
        </w:rPr>
        <w:t xml:space="preserve"> Zajedno jači: Kultura, znanje i sport za snažniju Zajednicu Hrvata</w:t>
      </w:r>
      <w:r w:rsidRPr="00004BD1">
        <w:rPr>
          <w:rFonts w:ascii="Times New Roman" w:eastAsia="Times New Roman" w:hAnsi="Times New Roman" w:cs="Times New Roman"/>
          <w:sz w:val="24"/>
          <w:szCs w:val="24"/>
          <w:lang w:eastAsia="en-US"/>
        </w:rPr>
        <w:t xml:space="preserve">, Republika Sjeverna Makedonija; Udruga Demokratski savez Hrvata u Rumunjskoj za projekt </w:t>
      </w:r>
      <w:r w:rsidRPr="00004BD1">
        <w:rPr>
          <w:rFonts w:ascii="Times New Roman" w:eastAsia="Times New Roman" w:hAnsi="Times New Roman" w:cs="Times New Roman"/>
          <w:i/>
          <w:iCs/>
          <w:sz w:val="24"/>
          <w:szCs w:val="24"/>
          <w:lang w:eastAsia="en-US"/>
        </w:rPr>
        <w:t>Središta identitetske budnosti i Kulturne aktivnosti</w:t>
      </w:r>
      <w:r w:rsidRPr="00004BD1">
        <w:rPr>
          <w:rFonts w:ascii="Times New Roman" w:eastAsia="Times New Roman" w:hAnsi="Times New Roman" w:cs="Times New Roman"/>
          <w:sz w:val="24"/>
          <w:szCs w:val="24"/>
          <w:lang w:eastAsia="en-US"/>
        </w:rPr>
        <w:t xml:space="preserve">, Rumunjska; Hrvatski kulturni savez u Slovačkoj za projekt </w:t>
      </w:r>
      <w:r w:rsidRPr="00004BD1">
        <w:rPr>
          <w:rFonts w:ascii="Times New Roman" w:eastAsia="Times New Roman" w:hAnsi="Times New Roman" w:cs="Times New Roman"/>
          <w:i/>
          <w:iCs/>
          <w:sz w:val="24"/>
          <w:szCs w:val="24"/>
          <w:lang w:eastAsia="en-US"/>
        </w:rPr>
        <w:t>Podupiranje hrvatskoga folklora, kulture, jezika i književnosti u Slovačkoj</w:t>
      </w:r>
      <w:r w:rsidRPr="00004BD1">
        <w:rPr>
          <w:rFonts w:ascii="Times New Roman" w:eastAsia="Times New Roman" w:hAnsi="Times New Roman" w:cs="Times New Roman"/>
          <w:sz w:val="24"/>
          <w:szCs w:val="24"/>
          <w:lang w:eastAsia="en-US"/>
        </w:rPr>
        <w:t xml:space="preserve">, Slovačka Republika; Savez hrvatskih društava u Sloveniji za projekt </w:t>
      </w:r>
      <w:r w:rsidRPr="00004BD1">
        <w:rPr>
          <w:rFonts w:ascii="Times New Roman" w:eastAsia="Times New Roman" w:hAnsi="Times New Roman" w:cs="Times New Roman"/>
          <w:i/>
          <w:iCs/>
          <w:sz w:val="24"/>
          <w:szCs w:val="24"/>
          <w:lang w:eastAsia="en-US"/>
        </w:rPr>
        <w:t>Plan rada SHDS-</w:t>
      </w:r>
      <w:r w:rsidR="0047630F" w:rsidRPr="00004BD1">
        <w:rPr>
          <w:rFonts w:ascii="Times New Roman" w:eastAsia="Times New Roman" w:hAnsi="Times New Roman" w:cs="Times New Roman"/>
          <w:i/>
          <w:iCs/>
          <w:sz w:val="24"/>
          <w:szCs w:val="24"/>
          <w:lang w:eastAsia="en-US"/>
        </w:rPr>
        <w:t>a</w:t>
      </w:r>
      <w:r w:rsidRPr="00004BD1">
        <w:rPr>
          <w:rFonts w:ascii="Times New Roman" w:eastAsia="Times New Roman" w:hAnsi="Times New Roman" w:cs="Times New Roman"/>
          <w:i/>
          <w:iCs/>
          <w:sz w:val="24"/>
          <w:szCs w:val="24"/>
          <w:lang w:eastAsia="en-US"/>
        </w:rPr>
        <w:t xml:space="preserve"> za 2025.</w:t>
      </w:r>
      <w:r w:rsidRPr="00004BD1">
        <w:rPr>
          <w:rFonts w:ascii="Times New Roman" w:eastAsia="Times New Roman" w:hAnsi="Times New Roman" w:cs="Times New Roman"/>
          <w:sz w:val="24"/>
          <w:szCs w:val="24"/>
          <w:lang w:eastAsia="en-US"/>
        </w:rPr>
        <w:t xml:space="preserve">, Republika Slovenija; Zavod za kulturu vojvođanskih Hrvata za projekt </w:t>
      </w:r>
      <w:r w:rsidRPr="00004BD1">
        <w:rPr>
          <w:rFonts w:ascii="Times New Roman" w:eastAsia="Times New Roman" w:hAnsi="Times New Roman" w:cs="Times New Roman"/>
          <w:i/>
          <w:iCs/>
          <w:sz w:val="24"/>
          <w:szCs w:val="24"/>
          <w:lang w:eastAsia="en-US"/>
        </w:rPr>
        <w:t>Znanstvena istraživanja i prezentacija hrvatske kulture i Unaprjeđenje institucionalnih kapaciteta Zavoda</w:t>
      </w:r>
      <w:r w:rsidRPr="00004BD1">
        <w:rPr>
          <w:rFonts w:ascii="Times New Roman" w:eastAsia="Times New Roman" w:hAnsi="Times New Roman" w:cs="Times New Roman"/>
          <w:sz w:val="24"/>
          <w:szCs w:val="24"/>
          <w:lang w:eastAsia="en-US"/>
        </w:rPr>
        <w:t>, Republika Srbija.</w:t>
      </w:r>
    </w:p>
    <w:p w14:paraId="17338F31" w14:textId="34B86576" w:rsidR="00C34292" w:rsidRPr="00004BD1" w:rsidRDefault="00005250" w:rsidP="00E108F6">
      <w:pPr>
        <w:rPr>
          <w:rFonts w:ascii="Times New Roman" w:eastAsia="Times New Roman" w:hAnsi="Times New Roman" w:cs="Times New Roman"/>
          <w:sz w:val="24"/>
          <w:szCs w:val="24"/>
        </w:rPr>
      </w:pPr>
      <w:r w:rsidRPr="00004BD1">
        <w:rPr>
          <w:rFonts w:ascii="Times New Roman" w:eastAsia="Times New Roman" w:hAnsi="Times New Roman" w:cs="Times New Roman"/>
          <w:b/>
          <w:i/>
          <w:sz w:val="24"/>
          <w:szCs w:val="24"/>
        </w:rPr>
        <w:t xml:space="preserve">Prilog 2. </w:t>
      </w:r>
      <w:r w:rsidRPr="00004BD1">
        <w:rPr>
          <w:rFonts w:ascii="Times New Roman" w:eastAsia="Times New Roman" w:hAnsi="Times New Roman" w:cs="Times New Roman"/>
          <w:i/>
          <w:sz w:val="24"/>
          <w:szCs w:val="24"/>
        </w:rPr>
        <w:t>Odluka o dodjeli financijskih sredstava programima i projektima organizacij</w:t>
      </w:r>
      <w:r w:rsidR="009A7F1E" w:rsidRPr="00004BD1">
        <w:rPr>
          <w:rFonts w:ascii="Times New Roman" w:eastAsia="Times New Roman" w:hAnsi="Times New Roman" w:cs="Times New Roman"/>
          <w:i/>
          <w:sz w:val="24"/>
          <w:szCs w:val="24"/>
        </w:rPr>
        <w:t>a hrvatske nacionalne manjine za 2025. godinu</w:t>
      </w:r>
      <w:r w:rsidR="009A7F1E" w:rsidRPr="00004BD1">
        <w:rPr>
          <w:rFonts w:ascii="Times New Roman" w:eastAsia="Times New Roman" w:hAnsi="Times New Roman" w:cs="Times New Roman"/>
          <w:sz w:val="24"/>
          <w:szCs w:val="24"/>
        </w:rPr>
        <w:t xml:space="preserve"> </w:t>
      </w:r>
      <w:r w:rsidR="00C34292" w:rsidRPr="00004BD1">
        <w:rPr>
          <w:rFonts w:ascii="Times New Roman" w:eastAsia="Times New Roman" w:hAnsi="Times New Roman" w:cs="Times New Roman"/>
          <w:sz w:val="24"/>
          <w:szCs w:val="24"/>
        </w:rPr>
        <w:br w:type="page"/>
      </w:r>
    </w:p>
    <w:p w14:paraId="49804E11" w14:textId="0ED65C4A" w:rsidR="00005250" w:rsidRPr="00004BD1" w:rsidRDefault="00E548A3" w:rsidP="00E108F6">
      <w:pPr>
        <w:pStyle w:val="Heading2"/>
        <w:numPr>
          <w:ilvl w:val="1"/>
          <w:numId w:val="23"/>
        </w:numPr>
        <w:spacing w:after="160"/>
      </w:pPr>
      <w:bookmarkStart w:id="52" w:name="_Toc6165947"/>
      <w:bookmarkStart w:id="53" w:name="_Toc6167357"/>
      <w:bookmarkStart w:id="54" w:name="_Toc130224251"/>
      <w:bookmarkStart w:id="55" w:name="_Toc227251909"/>
      <w:r w:rsidRPr="00004BD1">
        <w:lastRenderedPageBreak/>
        <w:t>Program potpore hrvatskim zajednicama u iseljeništvu</w:t>
      </w:r>
      <w:bookmarkEnd w:id="52"/>
      <w:bookmarkEnd w:id="53"/>
      <w:bookmarkEnd w:id="54"/>
      <w:bookmarkEnd w:id="55"/>
    </w:p>
    <w:p w14:paraId="0CFC8C40" w14:textId="76F6524B" w:rsidR="00005250" w:rsidRPr="00004BD1" w:rsidRDefault="00005250" w:rsidP="00E108F6">
      <w:pPr>
        <w:spacing w:line="240" w:lineRule="auto"/>
        <w:jc w:val="both"/>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Odnos Republike Hrvatske s hrvatskim iseljeništvom višeslojan je, dinamičan i dugovječan, utemeljen na međusobnom povjerenju, poštovanju i uzajamnosti. Pristup Središnjeg državnog ureda prema hrvatskom iseljeništvu usmjeren je na suradnju, povezivanje te jačanje hrvatskog identiteta diljem svijeta.</w:t>
      </w:r>
    </w:p>
    <w:p w14:paraId="4F9D2C1F" w14:textId="77777777" w:rsidR="00005250" w:rsidRPr="00004BD1" w:rsidRDefault="00005250" w:rsidP="00E108F6">
      <w:pPr>
        <w:spacing w:line="240" w:lineRule="auto"/>
        <w:jc w:val="both"/>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Jedan od vidova suradnje Središnjeg državnog ureda s iseljeništvom je i program potpore hrvatskim zajednicama koji se provodi putem Javnog natječaja za prijavu programa/projekata organizacija hrvatskog iseljeništva u prekomorskim i europskim državama radi ostvarenja financijske potpore koji je objavljen i u 2025. godini.</w:t>
      </w:r>
    </w:p>
    <w:p w14:paraId="5BB275EE" w14:textId="77777777" w:rsidR="00005250" w:rsidRPr="00004BD1" w:rsidRDefault="00005250" w:rsidP="00E108F6">
      <w:pPr>
        <w:spacing w:line="240" w:lineRule="auto"/>
        <w:jc w:val="both"/>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Cilj ovog natječaja je očuvanje i poticanje kulturne, znanstvene, gospodarske, sportske i druge suradnje između Republike Hrvatske i iseljeničkih zajednica Hrvata izvan Republike Hrvatske. Program je osmišljen za podupiranje specifičnih potreba i konkretnih aktivnosti hrvatskih iseljeničkih zajednica u svim područjima bitnim za očuvanje i njegovanje hrvatskog identiteta, a ponajprije u područjima kulture i obrazovanja.</w:t>
      </w:r>
    </w:p>
    <w:p w14:paraId="68630F0A" w14:textId="77777777" w:rsidR="00005250" w:rsidRPr="00004BD1" w:rsidRDefault="00005250" w:rsidP="00E108F6">
      <w:pPr>
        <w:spacing w:line="240" w:lineRule="auto"/>
        <w:jc w:val="both"/>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Po okončanju postupka Javnog natječaja, temeljem Odluke o dodjeli financijskih sredstava programima/projektima organizacija hrvatskog iseljeništva u prekomorskim i europskim državama za 2025. godinu, potporu u iznosu od 1.800.0000,00 eura ostvarilo je 126 organizacija za ukupno 141 programa/projekata.</w:t>
      </w:r>
    </w:p>
    <w:p w14:paraId="5BB2551E" w14:textId="4A641C69" w:rsidR="00005250" w:rsidRPr="00004BD1" w:rsidRDefault="00005250" w:rsidP="00E108F6">
      <w:pPr>
        <w:spacing w:line="240" w:lineRule="auto"/>
        <w:jc w:val="both"/>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Hrvatske zajednice koje su se prijavile za program potpore u 2025. godini dolaze iz 23 države, a rasprostranjene su na pet kontinenata. Zemlje iz kojih potiču hrvatske zajednice koje su ostvarile financijsku potporu su: Argentinska Republika, Republika Paragvaj, Istočna Republika Urugvaj, Australija, Republika Austrija, Kraljevina Belgija, Veliko Vojvodstvo Luksemburg, Savezna Republika Brazil, Republika Kolumbija, Republika Čile, Višenacionalna Država Bolivija, Republika Peru, Francuska Republika, Talijanska Republika, Republika Južna Afrika, Kanada, Kraljevina Norveška, Savezna Republika Njemačka, Sjedinjene Američke Države, Sjedinjene Meksičke Države, Kraljevina Švedska, Švicarska Konfederacija i Ujedinjeno Kraljevstvo Velike Britanije i Sjeverne Irske.</w:t>
      </w:r>
    </w:p>
    <w:p w14:paraId="63783876" w14:textId="77777777" w:rsidR="00005250" w:rsidRPr="00004BD1" w:rsidRDefault="00005250" w:rsidP="00E108F6">
      <w:pPr>
        <w:spacing w:line="240" w:lineRule="auto"/>
        <w:jc w:val="both"/>
        <w:rPr>
          <w:rFonts w:ascii="Times New Roman" w:eastAsia="Times New Roman" w:hAnsi="Times New Roman" w:cs="Times New Roman"/>
          <w:i/>
          <w:sz w:val="24"/>
          <w:szCs w:val="24"/>
        </w:rPr>
      </w:pPr>
      <w:r w:rsidRPr="00004BD1">
        <w:rPr>
          <w:rFonts w:ascii="Times New Roman" w:eastAsia="Times New Roman" w:hAnsi="Times New Roman" w:cs="Times New Roman"/>
          <w:b/>
          <w:i/>
          <w:sz w:val="24"/>
          <w:szCs w:val="24"/>
        </w:rPr>
        <w:t xml:space="preserve">Prilog 3. </w:t>
      </w:r>
      <w:r w:rsidRPr="00004BD1">
        <w:rPr>
          <w:rFonts w:ascii="Times New Roman" w:eastAsia="Times New Roman" w:hAnsi="Times New Roman" w:cs="Times New Roman"/>
          <w:i/>
          <w:sz w:val="24"/>
          <w:szCs w:val="24"/>
        </w:rPr>
        <w:t>Odluka o dodjeli financijskih sredstava programima i projektima organizacija hrvatskog iseljeništva u prekomorskim i europskim državama za 2025. godinu</w:t>
      </w:r>
    </w:p>
    <w:p w14:paraId="5978DE7F" w14:textId="77777777" w:rsidR="00005250" w:rsidRPr="00004BD1" w:rsidRDefault="00005250" w:rsidP="00E108F6">
      <w:pPr>
        <w:rPr>
          <w:rFonts w:ascii="Times New Roman" w:hAnsi="Times New Roman" w:cs="Times New Roman"/>
          <w:sz w:val="24"/>
          <w:szCs w:val="24"/>
        </w:rPr>
      </w:pPr>
    </w:p>
    <w:p w14:paraId="3828F7A9" w14:textId="31A56711" w:rsidR="00D8414E" w:rsidRPr="00004BD1" w:rsidRDefault="00D8414E" w:rsidP="00E108F6">
      <w:pPr>
        <w:spacing w:line="240" w:lineRule="auto"/>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br w:type="page"/>
      </w:r>
    </w:p>
    <w:p w14:paraId="3090435E" w14:textId="46AFE9DC" w:rsidR="00F66AA0" w:rsidRPr="00004BD1" w:rsidRDefault="00E548A3" w:rsidP="00E108F6">
      <w:pPr>
        <w:pStyle w:val="Heading2"/>
        <w:numPr>
          <w:ilvl w:val="1"/>
          <w:numId w:val="23"/>
        </w:numPr>
        <w:spacing w:after="160"/>
        <w:rPr>
          <w:rFonts w:eastAsia="Times New Roman"/>
        </w:rPr>
      </w:pPr>
      <w:bookmarkStart w:id="56" w:name="_Toc130224252"/>
      <w:bookmarkStart w:id="57" w:name="_Toc227251910"/>
      <w:r w:rsidRPr="00004BD1">
        <w:rPr>
          <w:rFonts w:eastAsia="Times New Roman"/>
        </w:rPr>
        <w:lastRenderedPageBreak/>
        <w:t>Program financiranja posebnih potreba i projekata od interesa za Hrvate izvan Republike Hrvatske</w:t>
      </w:r>
      <w:bookmarkEnd w:id="56"/>
      <w:bookmarkEnd w:id="57"/>
    </w:p>
    <w:p w14:paraId="2975395A" w14:textId="1C06739D" w:rsidR="00F66AA0" w:rsidRPr="00004BD1" w:rsidRDefault="00F66AA0"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 xml:space="preserve">Cilj </w:t>
      </w:r>
      <w:r w:rsidR="009215B2" w:rsidRPr="00004BD1">
        <w:rPr>
          <w:rFonts w:ascii="Times New Roman" w:hAnsi="Times New Roman" w:cs="Times New Roman"/>
          <w:sz w:val="24"/>
          <w:szCs w:val="24"/>
        </w:rPr>
        <w:t xml:space="preserve">ovog </w:t>
      </w:r>
      <w:r w:rsidRPr="00004BD1">
        <w:rPr>
          <w:rFonts w:ascii="Times New Roman" w:hAnsi="Times New Roman" w:cs="Times New Roman"/>
          <w:sz w:val="24"/>
          <w:szCs w:val="24"/>
        </w:rPr>
        <w:t>Programa je dodatni poticaj promicanju veza i jačanju suradnje Republike Hrvatske s Hrvatima izvan Republike Hrvatske, jačanje hrvatskih zajednica i položaja hrvatskog naroda izvan Republike Hrvatske, očuvanje, jačanje i promicanje nacionalnog identiteta, hrvatskog jezika, kulturnog stvaralaštva i baštine, kao i pomoć ugroženim pojedincima – pripadnicima hrvatskog naroda izvan Republike Hrvatske.</w:t>
      </w:r>
    </w:p>
    <w:p w14:paraId="1126011F" w14:textId="77777777" w:rsidR="00F66AA0" w:rsidRPr="00004BD1" w:rsidRDefault="00F66AA0"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Pored zasebnih natječaja za svaku kategoriju Hrvata izvan Republike Hrvatske ovim Programom, koji je namijenjen svim pripadnicima hrvatskog naroda izvan Republike Hrvatske, nadopunjuju se potrebe hrvatskih zajednica diljem svijeta u zaštiti njihovih prava i interesa.</w:t>
      </w:r>
    </w:p>
    <w:p w14:paraId="7A05CA6A" w14:textId="77777777" w:rsidR="00F66AA0" w:rsidRPr="00004BD1" w:rsidRDefault="00F66AA0"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Program se provodi putem javnog poziva te je namijenjen neprofitnim organizacijama izvan Republike Hrvatske i u Republici Hrvatskoj (udruge građana, zaklade, ustanove i ostale organizacije koje ne ostvaruju dobit ili profit za svoj rad), fizičkim osobama čiji projekti obuhvaćaju brigu za očuvanje i jačanje identiteta Hrvata izvan Republike Hrvatske i ugroženim pojedincima - pripadnicima hrvatskog naroda s prebivalištem izvan Republike Hrvatske, a koji se nalaze u teškim socijalnim i materijalnim uvjetima.</w:t>
      </w:r>
    </w:p>
    <w:p w14:paraId="4B3341A3" w14:textId="0F3F44B3" w:rsidR="00F66AA0" w:rsidRPr="00004BD1" w:rsidRDefault="00F66AA0"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Budući da je riječ o veoma važnom Programu Središnji državni ured je i u 2025. godini raspisao dva Javna poziva (veljača i listopad 2025. godine) te Odlukom o dodjeli financijske potpore za posebne potrebe i projekte od interesa za Hrvate izvan Republike Hrvatske za 2025. godinu temeljem provedenog 1. Javnog poziva (svibanj 2025. godine), dodijelio iznos od 1.500.000,00 eura, s kojim je financirano ukupno 331 program/projekt</w:t>
      </w:r>
      <w:r w:rsidR="009215B2" w:rsidRPr="00004BD1">
        <w:rPr>
          <w:rFonts w:ascii="Times New Roman" w:hAnsi="Times New Roman" w:cs="Times New Roman"/>
          <w:sz w:val="24"/>
          <w:szCs w:val="24"/>
        </w:rPr>
        <w:t xml:space="preserve"> </w:t>
      </w:r>
      <w:r w:rsidRPr="00004BD1">
        <w:rPr>
          <w:rFonts w:ascii="Times New Roman" w:hAnsi="Times New Roman" w:cs="Times New Roman"/>
          <w:sz w:val="24"/>
          <w:szCs w:val="24"/>
        </w:rPr>
        <w:t>i 79 jednokratnih financijskih pomoći ugroženim pojedincima, a Odlukom o dodjeli financijske potpore za posebne potrebe i projekte od interesa za Hrvate izvan Republike Hrvatske za 2025. godinu temeljem provedenog 2. Javnog poziva (prosinac 2025. godine), dodijelio iznos od 1.800.000,00 eura, s kojim je financirano ukupno 306 programa/projekata i 92 jednokratn</w:t>
      </w:r>
      <w:r w:rsidR="009215B2" w:rsidRPr="00004BD1">
        <w:rPr>
          <w:rFonts w:ascii="Times New Roman" w:hAnsi="Times New Roman" w:cs="Times New Roman"/>
          <w:sz w:val="24"/>
          <w:szCs w:val="24"/>
        </w:rPr>
        <w:t>e</w:t>
      </w:r>
      <w:r w:rsidRPr="00004BD1">
        <w:rPr>
          <w:rFonts w:ascii="Times New Roman" w:hAnsi="Times New Roman" w:cs="Times New Roman"/>
          <w:sz w:val="24"/>
          <w:szCs w:val="24"/>
        </w:rPr>
        <w:t xml:space="preserve"> financijsk</w:t>
      </w:r>
      <w:r w:rsidR="009215B2" w:rsidRPr="00004BD1">
        <w:rPr>
          <w:rFonts w:ascii="Times New Roman" w:hAnsi="Times New Roman" w:cs="Times New Roman"/>
          <w:sz w:val="24"/>
          <w:szCs w:val="24"/>
        </w:rPr>
        <w:t>e</w:t>
      </w:r>
      <w:r w:rsidRPr="00004BD1">
        <w:rPr>
          <w:rFonts w:ascii="Times New Roman" w:hAnsi="Times New Roman" w:cs="Times New Roman"/>
          <w:sz w:val="24"/>
          <w:szCs w:val="24"/>
        </w:rPr>
        <w:t xml:space="preserve"> pomoći ugroženim pojedincima.</w:t>
      </w:r>
    </w:p>
    <w:p w14:paraId="6358A7FF" w14:textId="7DA2B2FF" w:rsidR="00F66AA0" w:rsidRPr="00004BD1" w:rsidRDefault="00F66AA0"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 xml:space="preserve">Od ukupno 637 programa/projekata financiranih u 2025. godini, 260 programa/projekata odobreno je udrugama/organizacijama i fizičkim osobama iz Bosne i Hercegovine i dodijeljen im je iznos od 1.398.150,00 eura. Za 163 programa/projekta hrvatskog iseljeništva odobreno je 747.200,00 eura. Programima i projektima hrvatske manjine, njih 214, dodijeljeno je 1.005.100,00 eura. Od ukupno 637 dobitnih prijavitelja programa/projekata, 107 prijavitelja ima sjedište u Republici Hrvatskoj, ali svojim projektima pridonose ostvarivanju ciljeva </w:t>
      </w:r>
      <w:r w:rsidRPr="00004BD1">
        <w:rPr>
          <w:rFonts w:ascii="Times New Roman" w:hAnsi="Times New Roman" w:cs="Times New Roman"/>
          <w:sz w:val="24"/>
          <w:szCs w:val="24"/>
        </w:rPr>
        <w:lastRenderedPageBreak/>
        <w:t xml:space="preserve">vezanih uz područje odnosa Republike Hrvatske s Hrvatima izvan Republike Hrvatske te im je dodijeljeno ukupno 432.700,00 eura. Putem jednokratne financijske pomoći ugroženim pojedincima pripadnicima hrvatskog naroda izvan Republike Hrvatske pružena je pomoć za 171 osobu u iznosu od 145.550,00 eura ukupno. </w:t>
      </w:r>
    </w:p>
    <w:p w14:paraId="5B31BE9F" w14:textId="77777777" w:rsidR="00F66AA0" w:rsidRPr="00004BD1" w:rsidRDefault="00F66AA0" w:rsidP="00E108F6">
      <w:pPr>
        <w:spacing w:line="240" w:lineRule="auto"/>
        <w:jc w:val="both"/>
        <w:rPr>
          <w:rFonts w:ascii="Times New Roman" w:eastAsia="Calibri" w:hAnsi="Times New Roman" w:cs="Times New Roman"/>
          <w:i/>
          <w:sz w:val="24"/>
          <w:szCs w:val="24"/>
        </w:rPr>
      </w:pPr>
      <w:r w:rsidRPr="00004BD1">
        <w:rPr>
          <w:rFonts w:ascii="Times New Roman" w:eastAsia="Calibri" w:hAnsi="Times New Roman" w:cs="Times New Roman"/>
          <w:b/>
          <w:i/>
          <w:sz w:val="24"/>
          <w:szCs w:val="24"/>
        </w:rPr>
        <w:t>Prilog 4</w:t>
      </w:r>
      <w:r w:rsidRPr="00004BD1">
        <w:rPr>
          <w:rFonts w:ascii="Times New Roman" w:eastAsia="Calibri" w:hAnsi="Times New Roman" w:cs="Times New Roman"/>
          <w:i/>
          <w:sz w:val="24"/>
          <w:szCs w:val="24"/>
        </w:rPr>
        <w:t xml:space="preserve">: Odluka o dodjeli financijske potpore za posebne potrebe i projekte od interesa za Hrvate izvan Republike Hrvatske za 2025. godinu </w:t>
      </w:r>
    </w:p>
    <w:p w14:paraId="1E6AC390" w14:textId="77777777" w:rsidR="00F66AA0" w:rsidRPr="00004BD1" w:rsidRDefault="00F66AA0" w:rsidP="00E108F6">
      <w:pPr>
        <w:spacing w:line="240" w:lineRule="auto"/>
        <w:jc w:val="both"/>
        <w:rPr>
          <w:rFonts w:ascii="Times New Roman" w:eastAsia="Calibri" w:hAnsi="Times New Roman" w:cs="Times New Roman"/>
          <w:i/>
          <w:sz w:val="24"/>
          <w:szCs w:val="24"/>
        </w:rPr>
      </w:pPr>
      <w:r w:rsidRPr="00004BD1">
        <w:rPr>
          <w:rFonts w:ascii="Times New Roman" w:eastAsia="Calibri" w:hAnsi="Times New Roman" w:cs="Times New Roman"/>
          <w:b/>
          <w:i/>
          <w:sz w:val="24"/>
          <w:szCs w:val="24"/>
        </w:rPr>
        <w:t>Prilog 5</w:t>
      </w:r>
      <w:r w:rsidRPr="00004BD1">
        <w:rPr>
          <w:rFonts w:ascii="Times New Roman" w:eastAsia="Calibri" w:hAnsi="Times New Roman" w:cs="Times New Roman"/>
          <w:i/>
          <w:sz w:val="24"/>
          <w:szCs w:val="24"/>
        </w:rPr>
        <w:t>: Odluka o dodjeli financijske potpore za posebne potrebe i projekte od interesa za Hrvate izvan Republike Hrvatske za 2025. godinu</w:t>
      </w:r>
    </w:p>
    <w:p w14:paraId="29E4B6F3" w14:textId="068ED50F" w:rsidR="00D8414E" w:rsidRPr="00004BD1" w:rsidRDefault="00D8414E"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br w:type="page"/>
      </w:r>
    </w:p>
    <w:p w14:paraId="7B84EFB2" w14:textId="6B879BB3" w:rsidR="00F3224F" w:rsidRPr="00004BD1" w:rsidRDefault="00E548A3" w:rsidP="00E108F6">
      <w:pPr>
        <w:pStyle w:val="Heading2"/>
        <w:numPr>
          <w:ilvl w:val="1"/>
          <w:numId w:val="23"/>
        </w:numPr>
        <w:spacing w:after="160"/>
      </w:pPr>
      <w:bookmarkStart w:id="58" w:name="_Toc6165948"/>
      <w:bookmarkStart w:id="59" w:name="_Toc6167358"/>
      <w:bookmarkStart w:id="60" w:name="_Toc130224253"/>
      <w:bookmarkStart w:id="61" w:name="_Toc227251911"/>
      <w:r w:rsidRPr="00004BD1">
        <w:lastRenderedPageBreak/>
        <w:t>Program stipendiranja studenata</w:t>
      </w:r>
      <w:r w:rsidR="008D3E85" w:rsidRPr="00004BD1">
        <w:t xml:space="preserve"> </w:t>
      </w:r>
      <w:r w:rsidRPr="00004BD1">
        <w:t>pripadnika hrvatskog naroda</w:t>
      </w:r>
      <w:bookmarkEnd w:id="58"/>
      <w:bookmarkEnd w:id="59"/>
      <w:bookmarkEnd w:id="60"/>
      <w:bookmarkEnd w:id="61"/>
    </w:p>
    <w:p w14:paraId="27202182" w14:textId="77777777" w:rsidR="00F3224F" w:rsidRPr="00004BD1" w:rsidRDefault="00F3224F" w:rsidP="00E108F6">
      <w:pPr>
        <w:spacing w:line="240" w:lineRule="auto"/>
        <w:jc w:val="both"/>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Cilj ovog programa je jačanje obrazovnih i znanstvenih kapaciteta Hrvata izvan Republike Hrvatske, jačanje položaja i uloge obrazovanih pojedinaca u sredinama u kojima žive te ujedno aktivno uključivanje Hrvata izvan Republike Hrvatske u društveni i politički život domicilnih država i Republike Hrvatske.</w:t>
      </w:r>
    </w:p>
    <w:p w14:paraId="16B22D5B" w14:textId="77777777" w:rsidR="00F3224F" w:rsidRPr="00004BD1" w:rsidRDefault="00F3224F" w:rsidP="00E108F6">
      <w:pPr>
        <w:spacing w:line="240" w:lineRule="auto"/>
        <w:jc w:val="both"/>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Stipendije za studente pripadnike hrvatskog naroda dodjeljuju se temeljem Zakona i Pravilnika o stipendiranju studenata - pripadnika hrvatskog naroda izvan Republike Hrvatske. Pravo na stipendiju ostvaruje se putem Javnog natječaja, a prema utvrđenim kriterijima za dodjeljivanje stipendija.</w:t>
      </w:r>
    </w:p>
    <w:p w14:paraId="4C82A738" w14:textId="5C35DCB5" w:rsidR="00F3224F" w:rsidRPr="00004BD1" w:rsidRDefault="00F3224F" w:rsidP="00E108F6">
      <w:pPr>
        <w:spacing w:line="240" w:lineRule="auto"/>
        <w:jc w:val="both"/>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Temeljem Odluke o dodjeli stipendija studentima – pripadnicima hrvatskog naroda izvan Republike Hrvatske za akademsku godinu 2024./2025. dodijeljena je 2001 stipendija pripadnicima hrvatskog naroda izvan Republike Hrvatske od čega 300 stipendija za studente koji studiraju u Republici Hrvatskoj, 1588 stipendija za studente koji prebivaju i studiraju u Bosni i Hercegovini, 2 stipendije za studente – pripadnike hrvatskog naroda izvan Republike Hrvatske koj</w:t>
      </w:r>
      <w:r w:rsidR="00582845" w:rsidRPr="00004BD1">
        <w:rPr>
          <w:rFonts w:ascii="Times New Roman" w:eastAsia="Times New Roman" w:hAnsi="Times New Roman" w:cs="Times New Roman"/>
          <w:sz w:val="24"/>
          <w:szCs w:val="24"/>
        </w:rPr>
        <w:t>i</w:t>
      </w:r>
      <w:r w:rsidRPr="00004BD1">
        <w:rPr>
          <w:rFonts w:ascii="Times New Roman" w:eastAsia="Times New Roman" w:hAnsi="Times New Roman" w:cs="Times New Roman"/>
          <w:sz w:val="24"/>
          <w:szCs w:val="24"/>
        </w:rPr>
        <w:t xml:space="preserve"> studiraju u Crnoj Gori, 5</w:t>
      </w:r>
      <w:r w:rsidRPr="00004BD1">
        <w:rPr>
          <w:rFonts w:ascii="Times New Roman" w:hAnsi="Times New Roman" w:cs="Times New Roman"/>
          <w:sz w:val="24"/>
          <w:szCs w:val="24"/>
        </w:rPr>
        <w:t xml:space="preserve"> </w:t>
      </w:r>
      <w:r w:rsidRPr="00004BD1">
        <w:rPr>
          <w:rFonts w:ascii="Times New Roman" w:eastAsia="Times New Roman" w:hAnsi="Times New Roman" w:cs="Times New Roman"/>
          <w:sz w:val="24"/>
          <w:szCs w:val="24"/>
        </w:rPr>
        <w:t xml:space="preserve">stipendija za studente – pripadnike hrvatskog naroda izvan Republike Hrvatske koji studiraju u Republici Sjevernoj Makedoniji, 106 stipendija za studente – pripadnike hrvatskog naroda izvan Republike Hrvatske koji studiraju u Republici Srbiji. Od 300 stipendija za studente koji studiraju u Republici Hrvatskoj dodijeljeno je </w:t>
      </w:r>
      <w:r w:rsidRPr="00004BD1">
        <w:rPr>
          <w:rFonts w:ascii="Times New Roman" w:hAnsi="Times New Roman" w:cs="Times New Roman"/>
          <w:sz w:val="24"/>
          <w:szCs w:val="24"/>
          <w:lang w:eastAsia="zh-CN"/>
        </w:rPr>
        <w:t>236 stipendija za pripadnike hrvatskog naroda u Bosni i Hercegovini, 50 stipendija za pripadnike hrvatske nacionalne manjine i 14 stipendija za pripadnike hrvatskog iseljeništva.</w:t>
      </w:r>
    </w:p>
    <w:p w14:paraId="4B55DACC" w14:textId="77777777" w:rsidR="00F3224F" w:rsidRPr="00004BD1" w:rsidRDefault="00F3224F" w:rsidP="00E108F6">
      <w:pPr>
        <w:spacing w:line="240" w:lineRule="auto"/>
        <w:jc w:val="both"/>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 xml:space="preserve">Stipendije se dodjeljuju studentima za jednu akademsku godinu jednokratno. Studentima se dodjeljuje 1.750,00 eura za razdoblje od 10 mjeseci u mjesečnom iznosu od 175,00 eura. </w:t>
      </w:r>
    </w:p>
    <w:p w14:paraId="37B79A94" w14:textId="77777777" w:rsidR="00F3224F" w:rsidRPr="00004BD1" w:rsidRDefault="00F3224F" w:rsidP="00E108F6">
      <w:pPr>
        <w:spacing w:line="240" w:lineRule="auto"/>
        <w:jc w:val="both"/>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Ukupno isplaćeni iznos za stipendije studentima za akademsku godinu 2024./2025. bio je 3.461.500,00 eura, od čega za studente koji prebivaju i studiraju u Bosni i Hercegovini 2.754.500,00 eura, a za stipendije studentima koji studiraju u Republici Hrvatskoj 509.250,00 eura: od čega za stipendije studentima pripadnicima hrvatske nacionalne manjine koji studiraju u Republici Hrvatskoj 84.000,00 eura, za studente pripadnike hrvatskog iseljeništva koji studiraju u Republici Hrvatskoj 22.750,00 eura, a za studente pripadnike hrvatskog naroda iz BiH koji studiraju u Republici Hrvatskoj 402.500,00  eura. Za studente koji prebivaju i studiraju u Crnoj Gori isplaćen je iznos od 3.500,00 eura, za studente koji prebivaju i studiraju u Republici Sjevernoj Makedoniji 8.750,00 eura te za studente koji prebivaju i studiraju u Republici Srbiji 185.500,00 eura.</w:t>
      </w:r>
    </w:p>
    <w:p w14:paraId="4C31A1FC" w14:textId="77777777" w:rsidR="00F3224F" w:rsidRPr="00004BD1" w:rsidRDefault="00F3224F" w:rsidP="00E108F6">
      <w:pPr>
        <w:spacing w:line="240" w:lineRule="auto"/>
        <w:jc w:val="both"/>
        <w:rPr>
          <w:rFonts w:ascii="Times New Roman" w:eastAsia="PMingLiU" w:hAnsi="Times New Roman" w:cs="Times New Roman"/>
          <w:sz w:val="24"/>
          <w:szCs w:val="24"/>
          <w:lang w:eastAsia="zh-TW"/>
        </w:rPr>
      </w:pPr>
    </w:p>
    <w:p w14:paraId="7BBD0B53" w14:textId="4C77C6C9" w:rsidR="00D8414E" w:rsidRPr="00004BD1" w:rsidRDefault="00D8414E" w:rsidP="00E108F6">
      <w:pPr>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br w:type="page"/>
      </w:r>
    </w:p>
    <w:p w14:paraId="1E686312" w14:textId="705C2490" w:rsidR="00976A26" w:rsidRPr="00004BD1" w:rsidRDefault="00E548A3" w:rsidP="00E108F6">
      <w:pPr>
        <w:pStyle w:val="Heading2"/>
        <w:numPr>
          <w:ilvl w:val="1"/>
          <w:numId w:val="23"/>
        </w:numPr>
        <w:spacing w:after="160"/>
      </w:pPr>
      <w:bookmarkStart w:id="62" w:name="_Toc6165949"/>
      <w:bookmarkStart w:id="63" w:name="_Toc6167359"/>
      <w:bookmarkStart w:id="64" w:name="_Toc130224254"/>
      <w:bookmarkStart w:id="65" w:name="_Toc227251912"/>
      <w:r w:rsidRPr="00004BD1">
        <w:lastRenderedPageBreak/>
        <w:t>Program učenja hrvatskoga jezika</w:t>
      </w:r>
      <w:bookmarkEnd w:id="62"/>
      <w:bookmarkEnd w:id="63"/>
      <w:bookmarkEnd w:id="64"/>
      <w:bookmarkEnd w:id="65"/>
    </w:p>
    <w:p w14:paraId="5B99675E" w14:textId="4237EBC1" w:rsidR="00F411A6" w:rsidRPr="00004BD1" w:rsidRDefault="00F411A6" w:rsidP="00E108F6">
      <w:pPr>
        <w:spacing w:line="240" w:lineRule="auto"/>
        <w:jc w:val="both"/>
        <w:rPr>
          <w:rFonts w:ascii="Times New Roman" w:hAnsi="Times New Roman" w:cs="Times New Roman"/>
          <w:sz w:val="24"/>
          <w:szCs w:val="24"/>
        </w:rPr>
      </w:pPr>
      <w:bookmarkStart w:id="66" w:name="_Hlk190787486"/>
      <w:r w:rsidRPr="00004BD1">
        <w:rPr>
          <w:rFonts w:ascii="Times New Roman" w:hAnsi="Times New Roman" w:cs="Times New Roman"/>
          <w:sz w:val="24"/>
          <w:szCs w:val="24"/>
        </w:rPr>
        <w:t xml:space="preserve">Program učenja hrvatskoga jezika </w:t>
      </w:r>
      <w:r w:rsidR="00B95F95" w:rsidRPr="00004BD1">
        <w:rPr>
          <w:rFonts w:ascii="Times New Roman" w:hAnsi="Times New Roman" w:cs="Times New Roman"/>
          <w:sz w:val="24"/>
          <w:szCs w:val="24"/>
        </w:rPr>
        <w:t>odnosi se na</w:t>
      </w:r>
      <w:r w:rsidRPr="00004BD1">
        <w:rPr>
          <w:rFonts w:ascii="Times New Roman" w:hAnsi="Times New Roman" w:cs="Times New Roman"/>
          <w:sz w:val="24"/>
          <w:szCs w:val="24"/>
        </w:rPr>
        <w:t xml:space="preserve"> besplatn</w:t>
      </w:r>
      <w:r w:rsidR="006E6AF8" w:rsidRPr="00004BD1">
        <w:rPr>
          <w:rFonts w:ascii="Times New Roman" w:hAnsi="Times New Roman" w:cs="Times New Roman"/>
          <w:sz w:val="24"/>
          <w:szCs w:val="24"/>
        </w:rPr>
        <w:t>e</w:t>
      </w:r>
      <w:r w:rsidRPr="00004BD1">
        <w:rPr>
          <w:rFonts w:ascii="Times New Roman" w:hAnsi="Times New Roman" w:cs="Times New Roman"/>
          <w:sz w:val="24"/>
          <w:szCs w:val="24"/>
        </w:rPr>
        <w:t xml:space="preserve"> internetsk</w:t>
      </w:r>
      <w:r w:rsidR="006E6AF8" w:rsidRPr="00004BD1">
        <w:rPr>
          <w:rFonts w:ascii="Times New Roman" w:hAnsi="Times New Roman" w:cs="Times New Roman"/>
          <w:sz w:val="24"/>
          <w:szCs w:val="24"/>
        </w:rPr>
        <w:t>e</w:t>
      </w:r>
      <w:r w:rsidRPr="00004BD1">
        <w:rPr>
          <w:rFonts w:ascii="Times New Roman" w:hAnsi="Times New Roman" w:cs="Times New Roman"/>
          <w:sz w:val="24"/>
          <w:szCs w:val="24"/>
        </w:rPr>
        <w:t xml:space="preserve"> tečajev</w:t>
      </w:r>
      <w:r w:rsidR="006E6AF8" w:rsidRPr="00004BD1">
        <w:rPr>
          <w:rFonts w:ascii="Times New Roman" w:hAnsi="Times New Roman" w:cs="Times New Roman"/>
          <w:sz w:val="24"/>
          <w:szCs w:val="24"/>
        </w:rPr>
        <w:t>e</w:t>
      </w:r>
      <w:r w:rsidRPr="00004BD1">
        <w:rPr>
          <w:rFonts w:ascii="Times New Roman" w:hAnsi="Times New Roman" w:cs="Times New Roman"/>
          <w:sz w:val="24"/>
          <w:szCs w:val="24"/>
        </w:rPr>
        <w:t xml:space="preserve"> hrvatskoga jezika A1 i A2 razine</w:t>
      </w:r>
      <w:r w:rsidR="006E6AF8" w:rsidRPr="00004BD1">
        <w:rPr>
          <w:rFonts w:ascii="Times New Roman" w:hAnsi="Times New Roman" w:cs="Times New Roman"/>
          <w:sz w:val="24"/>
          <w:szCs w:val="24"/>
        </w:rPr>
        <w:t>, a</w:t>
      </w:r>
      <w:r w:rsidR="001D205D" w:rsidRPr="00004BD1">
        <w:rPr>
          <w:rFonts w:ascii="Times New Roman" w:hAnsi="Times New Roman" w:cs="Times New Roman"/>
          <w:sz w:val="24"/>
          <w:szCs w:val="24"/>
        </w:rPr>
        <w:t xml:space="preserve"> </w:t>
      </w:r>
      <w:r w:rsidR="006E6AF8" w:rsidRPr="00004BD1">
        <w:rPr>
          <w:rFonts w:ascii="Times New Roman" w:hAnsi="Times New Roman" w:cs="Times New Roman"/>
          <w:sz w:val="24"/>
          <w:szCs w:val="24"/>
        </w:rPr>
        <w:t xml:space="preserve">do </w:t>
      </w:r>
      <w:r w:rsidR="001D205D" w:rsidRPr="00004BD1">
        <w:rPr>
          <w:rFonts w:ascii="Times New Roman" w:hAnsi="Times New Roman" w:cs="Times New Roman"/>
          <w:sz w:val="24"/>
          <w:szCs w:val="24"/>
        </w:rPr>
        <w:t>donošenja novog Zakona o djelokrugu i ustrojstvu tijela državne uprave koji je stupio na snagu 17. svibnja 2024. godine, obuhvaćao je i</w:t>
      </w:r>
      <w:r w:rsidRPr="00004BD1">
        <w:rPr>
          <w:rFonts w:ascii="Times New Roman" w:hAnsi="Times New Roman" w:cs="Times New Roman"/>
          <w:sz w:val="24"/>
          <w:szCs w:val="24"/>
        </w:rPr>
        <w:t xml:space="preserve"> </w:t>
      </w:r>
      <w:r w:rsidR="006E6AF8" w:rsidRPr="00004BD1">
        <w:rPr>
          <w:rFonts w:ascii="Times New Roman" w:hAnsi="Times New Roman" w:cs="Times New Roman"/>
          <w:sz w:val="24"/>
          <w:szCs w:val="24"/>
        </w:rPr>
        <w:t>sveučilišne tečajeve učenja hrvatskoga jezika u Republici Hrvatskoj (razine: od A1 do C1) i internetsko učenje hrvatskoga jezika</w:t>
      </w:r>
      <w:r w:rsidR="001D205D" w:rsidRPr="00004BD1">
        <w:rPr>
          <w:rFonts w:ascii="Times New Roman" w:hAnsi="Times New Roman" w:cs="Times New Roman"/>
          <w:sz w:val="24"/>
          <w:szCs w:val="24"/>
        </w:rPr>
        <w:t xml:space="preserve">. Stupanjem na snagu navedenog Zakona, sveučilišni tečajevi prešli </w:t>
      </w:r>
      <w:r w:rsidR="00B95F95" w:rsidRPr="00004BD1">
        <w:rPr>
          <w:rFonts w:ascii="Times New Roman" w:hAnsi="Times New Roman" w:cs="Times New Roman"/>
          <w:sz w:val="24"/>
          <w:szCs w:val="24"/>
        </w:rPr>
        <w:t xml:space="preserve">su </w:t>
      </w:r>
      <w:r w:rsidR="001D205D" w:rsidRPr="00004BD1">
        <w:rPr>
          <w:rFonts w:ascii="Times New Roman" w:hAnsi="Times New Roman" w:cs="Times New Roman"/>
          <w:sz w:val="24"/>
          <w:szCs w:val="24"/>
        </w:rPr>
        <w:t>u nadležnost Ministarstva demografije i useljeništva.</w:t>
      </w:r>
    </w:p>
    <w:p w14:paraId="117E5D80" w14:textId="77777777" w:rsidR="00F66AA0" w:rsidRPr="00004BD1" w:rsidRDefault="00F66AA0" w:rsidP="00E108F6">
      <w:pPr>
        <w:spacing w:line="240" w:lineRule="auto"/>
        <w:jc w:val="both"/>
        <w:rPr>
          <w:rFonts w:ascii="Times New Roman" w:eastAsia="Times New Roman" w:hAnsi="Times New Roman" w:cs="Times New Roman"/>
          <w:iCs/>
          <w:sz w:val="24"/>
          <w:szCs w:val="24"/>
        </w:rPr>
      </w:pPr>
      <w:bookmarkStart w:id="67" w:name="_Toc6165950"/>
      <w:bookmarkStart w:id="68" w:name="_Toc6167360"/>
      <w:bookmarkEnd w:id="66"/>
      <w:r w:rsidRPr="00004BD1">
        <w:rPr>
          <w:rFonts w:ascii="Times New Roman" w:eastAsia="Times New Roman" w:hAnsi="Times New Roman" w:cs="Times New Roman"/>
          <w:b/>
          <w:bCs/>
          <w:iCs/>
          <w:sz w:val="24"/>
          <w:szCs w:val="24"/>
        </w:rPr>
        <w:t>Besplatni internetski tečaj A1 i A2</w:t>
      </w:r>
    </w:p>
    <w:p w14:paraId="37D5B70A" w14:textId="77777777" w:rsidR="00F66AA0" w:rsidRPr="00004BD1" w:rsidRDefault="00F66AA0" w:rsidP="00E108F6">
      <w:pPr>
        <w:spacing w:line="240" w:lineRule="auto"/>
        <w:jc w:val="both"/>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Na inicijativu Središnjeg državnog ureda i u suradnji s Croaticumom – Centrom za hrvatski kao drugi i strani jezik Filozofskog fakulteta Sveučilišta u Zagrebu 2017. godine razvijen je e-tečaj hrvatskoga jezika – razina A1, namijenjen prije svega Hrvatima izvan domovine. Od prosinca 2018. godine dostupan je i e-tečaj hrvatskoga jezika – razina A2. Sučelje, upute i podrška za oba tečaja dostupni su na engleskom i španjolskom jeziku, a prijava na e-tečaj moguća je korištenjem korisničkog računa za Facebook ili Google. Osigurane su konzultacije s lektorom 2 sata tjedno.</w:t>
      </w:r>
    </w:p>
    <w:p w14:paraId="1CDBD5AC" w14:textId="61EA84A4" w:rsidR="00F66AA0" w:rsidRPr="00004BD1" w:rsidRDefault="00F66AA0" w:rsidP="00E108F6">
      <w:pPr>
        <w:spacing w:line="240" w:lineRule="auto"/>
        <w:jc w:val="both"/>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Napominjemo kako je osigurano da su oba e-tečaja trajno besplatna za sve polaznike, a Središnji državni ured je u 2025. godini za održavanj</w:t>
      </w:r>
      <w:r w:rsidR="00A123AF" w:rsidRPr="00004BD1">
        <w:rPr>
          <w:rFonts w:ascii="Times New Roman" w:eastAsia="Times New Roman" w:hAnsi="Times New Roman" w:cs="Times New Roman"/>
          <w:sz w:val="24"/>
          <w:szCs w:val="24"/>
        </w:rPr>
        <w:t>e</w:t>
      </w:r>
      <w:r w:rsidRPr="00004BD1">
        <w:rPr>
          <w:rFonts w:ascii="Times New Roman" w:eastAsia="Times New Roman" w:hAnsi="Times New Roman" w:cs="Times New Roman"/>
          <w:sz w:val="24"/>
          <w:szCs w:val="24"/>
        </w:rPr>
        <w:t xml:space="preserve"> obje razine e-tečaja Filozofskom fakultetu Sveučilišta u Zagrebu isplatio iznos od 18.000,00 eura.</w:t>
      </w:r>
      <w:r w:rsidRPr="00004BD1">
        <w:rPr>
          <w:rFonts w:ascii="Times New Roman" w:eastAsia="Times New Roman" w:hAnsi="Times New Roman" w:cs="Times New Roman"/>
          <w:b/>
          <w:bCs/>
          <w:sz w:val="24"/>
          <w:szCs w:val="24"/>
        </w:rPr>
        <w:t xml:space="preserve"> </w:t>
      </w:r>
    </w:p>
    <w:p w14:paraId="38A0F58F" w14:textId="51841BD0" w:rsidR="00F66AA0" w:rsidRPr="00004BD1" w:rsidRDefault="00F66AA0" w:rsidP="00E108F6">
      <w:pPr>
        <w:spacing w:line="240" w:lineRule="auto"/>
        <w:jc w:val="both"/>
        <w:rPr>
          <w:rStyle w:val="eop"/>
          <w:rFonts w:ascii="Times New Roman" w:hAnsi="Times New Roman" w:cs="Times New Roman"/>
          <w:color w:val="000000"/>
          <w:sz w:val="24"/>
          <w:szCs w:val="24"/>
          <w:shd w:val="clear" w:color="auto" w:fill="FFFFFF"/>
        </w:rPr>
      </w:pPr>
      <w:r w:rsidRPr="00004BD1">
        <w:rPr>
          <w:rStyle w:val="normaltextrun"/>
          <w:rFonts w:ascii="Times New Roman" w:hAnsi="Times New Roman" w:cs="Times New Roman"/>
          <w:color w:val="000000"/>
          <w:sz w:val="24"/>
          <w:szCs w:val="24"/>
          <w:shd w:val="clear" w:color="auto" w:fill="FFFFFF"/>
        </w:rPr>
        <w:t xml:space="preserve">U lipnju 2025. potpisan je ugovor između </w:t>
      </w:r>
      <w:r w:rsidR="00D745EA" w:rsidRPr="00004BD1">
        <w:rPr>
          <w:rStyle w:val="normaltextrun"/>
          <w:rFonts w:ascii="Times New Roman" w:hAnsi="Times New Roman" w:cs="Times New Roman"/>
          <w:color w:val="000000"/>
          <w:sz w:val="24"/>
          <w:szCs w:val="24"/>
          <w:shd w:val="clear" w:color="auto" w:fill="FFFFFF"/>
        </w:rPr>
        <w:t>Središnjeg državnog ureda</w:t>
      </w:r>
      <w:r w:rsidRPr="00004BD1">
        <w:rPr>
          <w:rStyle w:val="normaltextrun"/>
          <w:rFonts w:ascii="Times New Roman" w:hAnsi="Times New Roman" w:cs="Times New Roman"/>
          <w:color w:val="000000"/>
          <w:sz w:val="24"/>
          <w:szCs w:val="24"/>
          <w:shd w:val="clear" w:color="auto" w:fill="FFFFFF"/>
        </w:rPr>
        <w:t xml:space="preserve"> i Filozofskog fakulteta u Zagrebu o izradi i provedbi mobilne/web aplikacije za učenje hrvatskog jezika na razini B1 koja će uskoro biti dostupna za korištenje.</w:t>
      </w:r>
    </w:p>
    <w:p w14:paraId="24F6ED36" w14:textId="3098AE4B" w:rsidR="00F66AA0" w:rsidRPr="00004BD1" w:rsidRDefault="00F66AA0"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Tečajevima je od 1. siječnja 2018. do 31. prosinca 2025., pristupilo 36.936 korisnika. E-tečaju A1 razine s engleskim sučeljem pristupilo je 24.984 polaznika, sa španjolskim sučeljem 8977 polaznika</w:t>
      </w:r>
      <w:r w:rsidR="00A123AF" w:rsidRPr="00004BD1">
        <w:rPr>
          <w:rFonts w:ascii="Times New Roman" w:hAnsi="Times New Roman" w:cs="Times New Roman"/>
          <w:sz w:val="24"/>
          <w:szCs w:val="24"/>
        </w:rPr>
        <w:t>. P</w:t>
      </w:r>
      <w:r w:rsidRPr="00004BD1">
        <w:rPr>
          <w:rFonts w:ascii="Times New Roman" w:hAnsi="Times New Roman" w:cs="Times New Roman"/>
          <w:sz w:val="24"/>
          <w:szCs w:val="24"/>
        </w:rPr>
        <w:t>olaznici dolaze iz 130 država sa 6 kontinenata (Afrika, Australija, Azija, Europa, Južna i Sjeverna Amerika), a najviše posjeta ostvareno je iz Sjedinjenih Američkih Država, Brazila, Argentine, Kanade i Australije</w:t>
      </w:r>
      <w:r w:rsidR="00A123AF" w:rsidRPr="00004BD1">
        <w:rPr>
          <w:rFonts w:ascii="Times New Roman" w:hAnsi="Times New Roman" w:cs="Times New Roman"/>
          <w:sz w:val="24"/>
          <w:szCs w:val="24"/>
        </w:rPr>
        <w:t>. O</w:t>
      </w:r>
      <w:r w:rsidRPr="00004BD1">
        <w:rPr>
          <w:rFonts w:ascii="Times New Roman" w:hAnsi="Times New Roman" w:cs="Times New Roman"/>
          <w:sz w:val="24"/>
          <w:szCs w:val="24"/>
        </w:rPr>
        <w:t>d 1. siječnja 2019. do 31. prosinca 2025. e-tečaju A2 razine s engleskim sučeljem pristupilo 2386 polaznika, sa španjolskim sučeljem 589 polaznika, a polaznici su iz 96 država s 5 kontinenata (Australija, Azija, Europa, Južna i Sjeverna Amerika), najviše je posjeta iz Sjedinjenih Američkih Država, Australije, Brazila, Argentine i Kanade.</w:t>
      </w:r>
    </w:p>
    <w:p w14:paraId="2E8AB387" w14:textId="77777777" w:rsidR="00F66AA0" w:rsidRPr="00004BD1" w:rsidRDefault="00F66AA0" w:rsidP="00E108F6">
      <w:pPr>
        <w:spacing w:line="240" w:lineRule="auto"/>
        <w:jc w:val="both"/>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 xml:space="preserve">E-tečajevi pripadnicima hrvatskoga iseljeništva i hrvatske nacionalne manjine, kojima je to potrebno, daju konkretnu jezičnu i kulturološku </w:t>
      </w:r>
      <w:r w:rsidRPr="00004BD1">
        <w:rPr>
          <w:rFonts w:ascii="Times New Roman" w:eastAsia="Times New Roman" w:hAnsi="Times New Roman" w:cs="Times New Roman"/>
          <w:sz w:val="24"/>
          <w:szCs w:val="24"/>
        </w:rPr>
        <w:lastRenderedPageBreak/>
        <w:t>pomoć i motiviraju ih na istraživanje svojih korijena te na upoznavanje i povezivanje s Hrvatskom.</w:t>
      </w:r>
    </w:p>
    <w:p w14:paraId="1A161A89" w14:textId="77777777" w:rsidR="00F66AA0" w:rsidRPr="00004BD1" w:rsidRDefault="00F66AA0" w:rsidP="00E108F6">
      <w:pPr>
        <w:spacing w:line="240" w:lineRule="auto"/>
        <w:jc w:val="both"/>
        <w:rPr>
          <w:rFonts w:ascii="Times New Roman" w:eastAsia="Times New Roman" w:hAnsi="Times New Roman" w:cs="Times New Roman"/>
          <w:sz w:val="24"/>
          <w:szCs w:val="24"/>
        </w:rPr>
      </w:pPr>
    </w:p>
    <w:p w14:paraId="292B1FA1" w14:textId="2DB4C740" w:rsidR="000A05AC" w:rsidRPr="00004BD1" w:rsidRDefault="000A05AC" w:rsidP="00E108F6">
      <w:pPr>
        <w:spacing w:line="240" w:lineRule="auto"/>
        <w:jc w:val="both"/>
        <w:rPr>
          <w:rFonts w:ascii="Times New Roman" w:eastAsia="Calibri" w:hAnsi="Times New Roman" w:cs="Times New Roman"/>
          <w:sz w:val="24"/>
          <w:szCs w:val="24"/>
          <w:lang w:eastAsia="en-US"/>
        </w:rPr>
      </w:pPr>
      <w:r w:rsidRPr="00004BD1">
        <w:rPr>
          <w:rFonts w:ascii="Times New Roman" w:eastAsia="Calibri" w:hAnsi="Times New Roman" w:cs="Times New Roman"/>
          <w:sz w:val="24"/>
          <w:szCs w:val="24"/>
          <w:lang w:eastAsia="en-US"/>
        </w:rPr>
        <w:br w:type="page"/>
      </w:r>
    </w:p>
    <w:p w14:paraId="54DDC465" w14:textId="480FA1C4" w:rsidR="00737629" w:rsidRPr="00004BD1" w:rsidRDefault="00CC1FBF" w:rsidP="00E108F6">
      <w:pPr>
        <w:pStyle w:val="Heading1"/>
        <w:spacing w:before="0" w:after="160"/>
        <w:rPr>
          <w:caps w:val="0"/>
          <w:sz w:val="24"/>
          <w:szCs w:val="24"/>
        </w:rPr>
      </w:pPr>
      <w:bookmarkStart w:id="69" w:name="_Toc130224255"/>
      <w:bookmarkStart w:id="70" w:name="_Toc227251913"/>
      <w:r w:rsidRPr="00004BD1">
        <w:rPr>
          <w:caps w:val="0"/>
          <w:sz w:val="24"/>
          <w:szCs w:val="24"/>
        </w:rPr>
        <w:lastRenderedPageBreak/>
        <w:t>GOSPODARSKA SURADNJA</w:t>
      </w:r>
      <w:bookmarkEnd w:id="67"/>
      <w:bookmarkEnd w:id="68"/>
      <w:bookmarkEnd w:id="69"/>
      <w:bookmarkEnd w:id="70"/>
    </w:p>
    <w:p w14:paraId="4CF0F01D" w14:textId="77777777" w:rsidR="00951A1E" w:rsidRPr="00004BD1" w:rsidRDefault="00737629" w:rsidP="00E108F6">
      <w:pPr>
        <w:suppressAutoHyphens/>
        <w:spacing w:line="240" w:lineRule="auto"/>
        <w:jc w:val="both"/>
        <w:rPr>
          <w:rFonts w:ascii="Times New Roman" w:eastAsia="Times New Roman" w:hAnsi="Times New Roman" w:cs="Times New Roman"/>
          <w:kern w:val="2"/>
          <w:sz w:val="24"/>
          <w:szCs w:val="24"/>
          <w:lang w:eastAsia="zh-CN" w:bidi="hi-IN"/>
        </w:rPr>
      </w:pPr>
      <w:r w:rsidRPr="00004BD1">
        <w:rPr>
          <w:rFonts w:ascii="Times New Roman" w:eastAsia="Times New Roman" w:hAnsi="Times New Roman" w:cs="Times New Roman"/>
          <w:kern w:val="2"/>
          <w:sz w:val="24"/>
          <w:szCs w:val="24"/>
          <w:lang w:eastAsia="zh-CN" w:bidi="hi-IN"/>
        </w:rPr>
        <w:t>Unutar djelokruga rada Središnjeg državnog ureda u području gospodarske suradnje Republike Hrvatske s Hrvatima izvan Republike Hrvatske tijekom 2025. godine nastavljena je suradnja s tijelima državne uprave na poslovima pripreme i provedbe projekata u okviru gospodarske suradnje s Hrvatima izvan Republike Hrvatske, a posebno s Hrvatima u Bosni i Hercegovini, kroz djelomično financirane poljoprivredne, razvojne i infrastrukturne projekte u okviru Javnog natječaja za financiranje kulturnih, obrazovnih, znanstvenih, zdravstvenih, poljoprivrednih i ostalih programa i projekata od interesa za hrvatski narod u Bosni i Hercegovini u 2025. godini.</w:t>
      </w:r>
    </w:p>
    <w:p w14:paraId="63748F87" w14:textId="52387268" w:rsidR="00737629" w:rsidRPr="00004BD1" w:rsidRDefault="00737629" w:rsidP="00E108F6">
      <w:pPr>
        <w:suppressAutoHyphens/>
        <w:spacing w:line="240" w:lineRule="auto"/>
        <w:jc w:val="both"/>
        <w:rPr>
          <w:rFonts w:ascii="Times New Roman" w:eastAsia="Times New Roman" w:hAnsi="Times New Roman" w:cs="Times New Roman"/>
          <w:kern w:val="2"/>
          <w:sz w:val="24"/>
          <w:szCs w:val="24"/>
          <w:lang w:eastAsia="zh-CN" w:bidi="hi-IN"/>
        </w:rPr>
      </w:pPr>
      <w:r w:rsidRPr="00004BD1">
        <w:rPr>
          <w:rFonts w:ascii="Times New Roman" w:eastAsia="Times New Roman" w:hAnsi="Times New Roman" w:cs="Times New Roman"/>
          <w:kern w:val="2"/>
          <w:sz w:val="24"/>
          <w:szCs w:val="24"/>
          <w:lang w:eastAsia="zh-CN" w:bidi="hi-IN"/>
        </w:rPr>
        <w:t>U cilju stvaranja uvjeta održivog ostanka Hrvata u Bosni i Hercegovini  dodijeljena su sredstva za razvoj poljoprivredne proizvodnje, nabavu osnovnih stada, mehanizacije, izgradnje objekata za ukupno 180 projekta od kojih se oko 80% projekata odnosilo na gospodarske aktivnosti (izgradnja, dogradnja gospodarskih objekta, nabava gospodarske mehanizacije).Pored navedenog financirano je i otvaranje obrta kao i poticanje poduzetništva žena i mladih.</w:t>
      </w:r>
    </w:p>
    <w:p w14:paraId="09B31479" w14:textId="77777777" w:rsidR="00737629" w:rsidRPr="00004BD1" w:rsidRDefault="00737629" w:rsidP="00E108F6">
      <w:pPr>
        <w:suppressAutoHyphens/>
        <w:spacing w:line="240" w:lineRule="auto"/>
        <w:jc w:val="both"/>
        <w:rPr>
          <w:rFonts w:ascii="Times New Roman" w:eastAsia="Times New Roman" w:hAnsi="Times New Roman" w:cs="Times New Roman"/>
          <w:kern w:val="2"/>
          <w:sz w:val="24"/>
          <w:szCs w:val="24"/>
          <w:lang w:eastAsia="zh-CN" w:bidi="hi-IN"/>
        </w:rPr>
      </w:pPr>
      <w:r w:rsidRPr="00004BD1">
        <w:rPr>
          <w:rFonts w:ascii="Times New Roman" w:eastAsia="Times New Roman" w:hAnsi="Times New Roman" w:cs="Times New Roman"/>
          <w:kern w:val="2"/>
          <w:sz w:val="24"/>
          <w:szCs w:val="24"/>
          <w:lang w:eastAsia="zh-CN" w:bidi="hi-IN"/>
        </w:rPr>
        <w:t>Primjerena komunalna infrastruktura u naseljenim mjestima od životne je važnosti za povratak, ali i održivi ostanak Hrvata u tim mjestima. Zato su dane potpore za izgradnju, rekonstrukciju, obnovu vodovodne mreže, sanaciju i asfaltiranja cesta, a sve u cilju jačanja gospodarske aktivnosti.</w:t>
      </w:r>
    </w:p>
    <w:p w14:paraId="4A0B14F3" w14:textId="7DA7E940" w:rsidR="00737629" w:rsidRPr="00004BD1" w:rsidRDefault="00737629" w:rsidP="00E108F6">
      <w:pPr>
        <w:suppressAutoHyphens/>
        <w:spacing w:line="240" w:lineRule="auto"/>
        <w:jc w:val="both"/>
        <w:rPr>
          <w:rFonts w:ascii="Times New Roman" w:eastAsia="Times New Roman" w:hAnsi="Times New Roman" w:cs="Times New Roman"/>
          <w:kern w:val="2"/>
          <w:sz w:val="24"/>
          <w:szCs w:val="24"/>
          <w:lang w:eastAsia="zh-CN" w:bidi="hi-IN"/>
        </w:rPr>
      </w:pPr>
      <w:r w:rsidRPr="00004BD1">
        <w:rPr>
          <w:rFonts w:ascii="Times New Roman" w:eastAsia="Times New Roman" w:hAnsi="Times New Roman" w:cs="Times New Roman"/>
          <w:kern w:val="2"/>
          <w:sz w:val="24"/>
          <w:szCs w:val="24"/>
          <w:lang w:eastAsia="zh-CN" w:bidi="hi-IN"/>
        </w:rPr>
        <w:t xml:space="preserve">Nadalje, </w:t>
      </w:r>
      <w:r w:rsidRPr="00004BD1">
        <w:rPr>
          <w:rFonts w:ascii="Times New Roman" w:hAnsi="Times New Roman" w:cs="Times New Roman"/>
          <w:sz w:val="24"/>
          <w:szCs w:val="24"/>
        </w:rPr>
        <w:t>financirana je i izgradnja stambeno – poslovne zgrade u svrhu demografske obnove općine Ravno.</w:t>
      </w:r>
    </w:p>
    <w:p w14:paraId="3E2322E4" w14:textId="77777777" w:rsidR="00FE71F8" w:rsidRPr="00004BD1" w:rsidRDefault="00FE71F8"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U 2025. posebna pažnja posvećena je hrvatskoj nacionalnoj manjini u Republici Srbiji te je Vlada Republike Hrvatske donijela Odluku o proglašenju projekata od strateškog značaja za Hrvate izvan Republike Hrvatske kojom se projektu „Program razvoja poljoprivrede hrvatske zajednice u Republici Srbiji“ osigurala potpora u iznosu od 500.000,00 eura. Nositelj projekta je Fondacija za razvoj hrvatske zajednice u Republici Srbiji „Cro-fond“, a sredstva su osigurana za aktivnosti poticanja poljoprivredne proizvodnje, modernizaciju opreme i strojeva te jačanje kapaciteta hrvatskih poljoprivrednika u Republici Srbiji.</w:t>
      </w:r>
    </w:p>
    <w:p w14:paraId="0C5BE2F9" w14:textId="6B324C70" w:rsidR="00FE71F8" w:rsidRPr="00004BD1" w:rsidRDefault="00FE71F8" w:rsidP="00E108F6">
      <w:pPr>
        <w:suppressAutoHyphens/>
        <w:spacing w:line="240" w:lineRule="auto"/>
        <w:jc w:val="both"/>
        <w:rPr>
          <w:rFonts w:ascii="Times New Roman" w:eastAsia="Times New Roman" w:hAnsi="Times New Roman" w:cs="Times New Roman"/>
          <w:kern w:val="2"/>
          <w:sz w:val="24"/>
          <w:szCs w:val="24"/>
          <w:lang w:eastAsia="zh-CN" w:bidi="hi-IN"/>
        </w:rPr>
      </w:pPr>
      <w:r w:rsidRPr="00004BD1">
        <w:rPr>
          <w:rFonts w:ascii="Times New Roman" w:eastAsia="Times New Roman" w:hAnsi="Times New Roman" w:cs="Times New Roman"/>
          <w:kern w:val="2"/>
          <w:sz w:val="24"/>
          <w:szCs w:val="24"/>
          <w:lang w:eastAsia="zh-CN" w:bidi="hi-IN"/>
        </w:rPr>
        <w:t>Uz potporu i aktivno sudjelovanje Središnjeg državnog ureda, organizirana su događanja u zemlji i inozemstvu koja su se odnosil</w:t>
      </w:r>
      <w:r w:rsidR="00951A1E" w:rsidRPr="00004BD1">
        <w:rPr>
          <w:rFonts w:ascii="Times New Roman" w:eastAsia="Times New Roman" w:hAnsi="Times New Roman" w:cs="Times New Roman"/>
          <w:kern w:val="2"/>
          <w:sz w:val="24"/>
          <w:szCs w:val="24"/>
          <w:lang w:eastAsia="zh-CN" w:bidi="hi-IN"/>
        </w:rPr>
        <w:t>a</w:t>
      </w:r>
      <w:r w:rsidRPr="00004BD1">
        <w:rPr>
          <w:rFonts w:ascii="Times New Roman" w:eastAsia="Times New Roman" w:hAnsi="Times New Roman" w:cs="Times New Roman"/>
          <w:kern w:val="2"/>
          <w:sz w:val="24"/>
          <w:szCs w:val="24"/>
          <w:lang w:eastAsia="zh-CN" w:bidi="hi-IN"/>
        </w:rPr>
        <w:t xml:space="preserve"> na gospodarsku suradnju s Hrvatima izvan Republike Hrvatske (Godišnja konferencija Udruženja američko-hrvatskih profesionalaca (ACAP) u </w:t>
      </w:r>
      <w:r w:rsidR="00951A1E" w:rsidRPr="00004BD1">
        <w:rPr>
          <w:rFonts w:ascii="Times New Roman" w:eastAsia="Times New Roman" w:hAnsi="Times New Roman" w:cs="Times New Roman"/>
          <w:kern w:val="2"/>
          <w:sz w:val="24"/>
          <w:szCs w:val="24"/>
          <w:lang w:eastAsia="zh-CN" w:bidi="hi-IN"/>
        </w:rPr>
        <w:t>Chicagu</w:t>
      </w:r>
      <w:r w:rsidRPr="00004BD1">
        <w:rPr>
          <w:rFonts w:ascii="Times New Roman" w:eastAsia="Times New Roman" w:hAnsi="Times New Roman" w:cs="Times New Roman"/>
          <w:kern w:val="2"/>
          <w:sz w:val="24"/>
          <w:szCs w:val="24"/>
          <w:lang w:eastAsia="zh-CN" w:bidi="hi-IN"/>
        </w:rPr>
        <w:t>, 11. konferencija Meeting G2.11 pod nazivom „Život je igra – Hrvatska je tvoje igralište“. i dr.).</w:t>
      </w:r>
    </w:p>
    <w:p w14:paraId="40DA5CCB" w14:textId="1CF6983B" w:rsidR="002577E0" w:rsidRPr="00004BD1" w:rsidRDefault="00CE378D" w:rsidP="00E108F6">
      <w:pPr>
        <w:suppressAutoHyphens/>
        <w:spacing w:line="240" w:lineRule="auto"/>
        <w:jc w:val="both"/>
        <w:rPr>
          <w:rFonts w:ascii="Times New Roman" w:eastAsia="Times New Roman" w:hAnsi="Times New Roman" w:cs="Times New Roman"/>
          <w:kern w:val="2"/>
          <w:sz w:val="24"/>
          <w:szCs w:val="24"/>
          <w:lang w:eastAsia="zh-CN" w:bidi="hi-IN"/>
        </w:rPr>
      </w:pPr>
      <w:bookmarkStart w:id="71" w:name="_Hlk190793691"/>
      <w:r w:rsidRPr="00004BD1">
        <w:rPr>
          <w:rFonts w:ascii="Times New Roman" w:eastAsia="Times New Roman" w:hAnsi="Times New Roman" w:cs="Times New Roman"/>
          <w:kern w:val="2"/>
          <w:sz w:val="24"/>
          <w:szCs w:val="24"/>
          <w:lang w:eastAsia="zh-CN" w:bidi="hi-IN"/>
        </w:rPr>
        <w:lastRenderedPageBreak/>
        <w:t>Priveden je kraju</w:t>
      </w:r>
      <w:r w:rsidR="002577E0" w:rsidRPr="00004BD1">
        <w:rPr>
          <w:rFonts w:ascii="Times New Roman" w:eastAsia="Times New Roman" w:hAnsi="Times New Roman" w:cs="Times New Roman"/>
          <w:kern w:val="2"/>
          <w:sz w:val="24"/>
          <w:szCs w:val="24"/>
          <w:lang w:eastAsia="zh-CN" w:bidi="hi-IN"/>
        </w:rPr>
        <w:t xml:space="preserve"> proces razvoja i uspostave produkcijske inačice Registra hrvatskih subjekata izvan Republike Hrvatske kao digitalne baze podataka i komunikacijske mreže pod nazivom </w:t>
      </w:r>
      <w:r w:rsidR="007340F3" w:rsidRPr="00004BD1">
        <w:rPr>
          <w:rFonts w:ascii="Times New Roman" w:eastAsia="Times New Roman" w:hAnsi="Times New Roman" w:cs="Times New Roman"/>
          <w:kern w:val="2"/>
          <w:sz w:val="24"/>
          <w:szCs w:val="24"/>
          <w:lang w:eastAsia="zh-CN" w:bidi="hi-IN"/>
        </w:rPr>
        <w:t>Cropoint</w:t>
      </w:r>
      <w:r w:rsidR="000D2713" w:rsidRPr="00004BD1">
        <w:rPr>
          <w:rFonts w:ascii="Times New Roman" w:eastAsia="Times New Roman" w:hAnsi="Times New Roman" w:cs="Times New Roman"/>
          <w:kern w:val="2"/>
          <w:sz w:val="24"/>
          <w:szCs w:val="24"/>
          <w:lang w:eastAsia="zh-CN" w:bidi="hi-IN"/>
        </w:rPr>
        <w:t>,</w:t>
      </w:r>
      <w:r w:rsidR="002577E0" w:rsidRPr="00004BD1">
        <w:rPr>
          <w:rFonts w:ascii="Times New Roman" w:eastAsia="Times New Roman" w:hAnsi="Times New Roman" w:cs="Times New Roman"/>
          <w:kern w:val="2"/>
          <w:sz w:val="24"/>
          <w:szCs w:val="24"/>
          <w:lang w:eastAsia="zh-CN" w:bidi="hi-IN"/>
        </w:rPr>
        <w:t xml:space="preserve"> </w:t>
      </w:r>
      <w:r w:rsidRPr="00004BD1">
        <w:rPr>
          <w:rFonts w:ascii="Times New Roman" w:eastAsia="Times New Roman" w:hAnsi="Times New Roman" w:cs="Times New Roman"/>
          <w:kern w:val="2"/>
          <w:sz w:val="24"/>
          <w:szCs w:val="24"/>
          <w:lang w:eastAsia="zh-CN" w:bidi="hi-IN"/>
        </w:rPr>
        <w:t>koji će početkom 2026. biti predstavljen široj javnosti</w:t>
      </w:r>
      <w:r w:rsidR="00ED0265" w:rsidRPr="00004BD1">
        <w:rPr>
          <w:rFonts w:ascii="Times New Roman" w:eastAsia="Times New Roman" w:hAnsi="Times New Roman" w:cs="Times New Roman"/>
          <w:kern w:val="2"/>
          <w:sz w:val="24"/>
          <w:szCs w:val="24"/>
          <w:lang w:eastAsia="zh-CN" w:bidi="hi-IN"/>
        </w:rPr>
        <w:t>.</w:t>
      </w:r>
    </w:p>
    <w:p w14:paraId="495F77A1" w14:textId="58C45145" w:rsidR="000D02E4" w:rsidRPr="00004BD1" w:rsidRDefault="007340F3" w:rsidP="00E108F6">
      <w:pPr>
        <w:suppressAutoHyphens/>
        <w:spacing w:line="240" w:lineRule="auto"/>
        <w:jc w:val="both"/>
        <w:rPr>
          <w:rFonts w:ascii="Times New Roman" w:eastAsia="Times New Roman" w:hAnsi="Times New Roman" w:cs="Times New Roman"/>
          <w:kern w:val="2"/>
          <w:sz w:val="24"/>
          <w:szCs w:val="24"/>
          <w:lang w:eastAsia="zh-CN" w:bidi="hi-IN"/>
        </w:rPr>
      </w:pPr>
      <w:r w:rsidRPr="00004BD1">
        <w:rPr>
          <w:rFonts w:ascii="Times New Roman" w:eastAsia="Times New Roman" w:hAnsi="Times New Roman" w:cs="Times New Roman"/>
          <w:kern w:val="2"/>
          <w:sz w:val="24"/>
          <w:szCs w:val="24"/>
          <w:lang w:eastAsia="zh-CN" w:bidi="hi-IN"/>
        </w:rPr>
        <w:t xml:space="preserve">Ostvarena je suradnja i s hrvatskim poduzetnicima i gospodarskim udrugama izvan Republike Hrvatske te s poduzetnicima i udrugama u Republici Hrvatskoj. </w:t>
      </w:r>
      <w:r w:rsidR="000D02E4" w:rsidRPr="00004BD1">
        <w:rPr>
          <w:rFonts w:ascii="Times New Roman" w:eastAsia="Times New Roman" w:hAnsi="Times New Roman" w:cs="Times New Roman"/>
          <w:kern w:val="2"/>
          <w:sz w:val="24"/>
          <w:szCs w:val="24"/>
          <w:lang w:eastAsia="zh-CN" w:bidi="hi-IN"/>
        </w:rPr>
        <w:t>Kao i proteklih godina, i tijekom 202</w:t>
      </w:r>
      <w:r w:rsidR="00ED0265" w:rsidRPr="00004BD1">
        <w:rPr>
          <w:rFonts w:ascii="Times New Roman" w:eastAsia="Times New Roman" w:hAnsi="Times New Roman" w:cs="Times New Roman"/>
          <w:kern w:val="2"/>
          <w:sz w:val="24"/>
          <w:szCs w:val="24"/>
          <w:lang w:eastAsia="zh-CN" w:bidi="hi-IN"/>
        </w:rPr>
        <w:t>5</w:t>
      </w:r>
      <w:r w:rsidR="000D02E4" w:rsidRPr="00004BD1">
        <w:rPr>
          <w:rFonts w:ascii="Times New Roman" w:eastAsia="Times New Roman" w:hAnsi="Times New Roman" w:cs="Times New Roman"/>
          <w:kern w:val="2"/>
          <w:sz w:val="24"/>
          <w:szCs w:val="24"/>
          <w:lang w:eastAsia="zh-CN" w:bidi="hi-IN"/>
        </w:rPr>
        <w:t>. godine nastavili su se kontinuirano prikupljati i ažurirati podaci o organizacijama Hrvata izvan Republike Hrvatske za internu uporabu.</w:t>
      </w:r>
    </w:p>
    <w:p w14:paraId="7B878F75" w14:textId="77777777" w:rsidR="00B562A5" w:rsidRPr="00004BD1" w:rsidRDefault="00B562A5" w:rsidP="00E108F6">
      <w:pPr>
        <w:suppressAutoHyphens/>
        <w:spacing w:line="240" w:lineRule="auto"/>
        <w:jc w:val="both"/>
        <w:rPr>
          <w:rFonts w:ascii="Times New Roman" w:eastAsia="Times New Roman" w:hAnsi="Times New Roman" w:cs="Times New Roman"/>
          <w:kern w:val="2"/>
          <w:sz w:val="24"/>
          <w:szCs w:val="24"/>
          <w:lang w:eastAsia="zh-CN" w:bidi="hi-IN"/>
        </w:rPr>
      </w:pPr>
    </w:p>
    <w:p w14:paraId="3F67AAF4" w14:textId="77777777" w:rsidR="00B562A5" w:rsidRPr="00004BD1" w:rsidRDefault="00B562A5" w:rsidP="00E108F6">
      <w:pPr>
        <w:suppressAutoHyphens/>
        <w:spacing w:line="240" w:lineRule="auto"/>
        <w:jc w:val="both"/>
        <w:rPr>
          <w:rFonts w:ascii="Times New Roman" w:eastAsia="Times New Roman" w:hAnsi="Times New Roman" w:cs="Times New Roman"/>
          <w:kern w:val="2"/>
          <w:sz w:val="24"/>
          <w:szCs w:val="24"/>
          <w:lang w:eastAsia="zh-CN" w:bidi="hi-IN"/>
        </w:rPr>
      </w:pPr>
    </w:p>
    <w:p w14:paraId="0BEEEA26" w14:textId="7EB1E2EC" w:rsidR="00253024" w:rsidRPr="00004BD1" w:rsidRDefault="00CC1FBF" w:rsidP="00E108F6">
      <w:pPr>
        <w:pStyle w:val="Heading1"/>
        <w:spacing w:before="0" w:after="160"/>
        <w:jc w:val="both"/>
        <w:rPr>
          <w:sz w:val="24"/>
          <w:szCs w:val="24"/>
        </w:rPr>
      </w:pPr>
      <w:bookmarkStart w:id="72" w:name="_Toc6165951"/>
      <w:bookmarkStart w:id="73" w:name="_Toc6167361"/>
      <w:bookmarkStart w:id="74" w:name="_Toc130224256"/>
      <w:bookmarkStart w:id="75" w:name="_Toc227251914"/>
      <w:bookmarkStart w:id="76" w:name="_Hlk5605518"/>
      <w:bookmarkEnd w:id="71"/>
      <w:r w:rsidRPr="00004BD1">
        <w:rPr>
          <w:caps w:val="0"/>
          <w:sz w:val="24"/>
          <w:szCs w:val="24"/>
        </w:rPr>
        <w:t>SAVJET VLADE REPUBLIKE HRVATSKE ZA HRVATE IZVAN REPUBLIKE HRVATSKE</w:t>
      </w:r>
      <w:bookmarkEnd w:id="72"/>
      <w:bookmarkEnd w:id="73"/>
      <w:bookmarkEnd w:id="74"/>
      <w:r w:rsidR="009C487F" w:rsidRPr="00004BD1">
        <w:rPr>
          <w:caps w:val="0"/>
          <w:sz w:val="24"/>
          <w:szCs w:val="24"/>
        </w:rPr>
        <w:t xml:space="preserve"> I SAVJET MLADIH HRVATA IZVAN REPUBLIKE HRVATSKE</w:t>
      </w:r>
      <w:bookmarkEnd w:id="75"/>
    </w:p>
    <w:p w14:paraId="05AA97B0" w14:textId="22E005B6" w:rsidR="00F86FA0" w:rsidRPr="00004BD1" w:rsidRDefault="00F86FA0" w:rsidP="00E108F6">
      <w:pPr>
        <w:spacing w:line="240" w:lineRule="auto"/>
        <w:jc w:val="both"/>
        <w:rPr>
          <w:rFonts w:ascii="Times New Roman" w:hAnsi="Times New Roman" w:cs="Times New Roman"/>
          <w:sz w:val="24"/>
          <w:szCs w:val="24"/>
        </w:rPr>
      </w:pPr>
      <w:bookmarkStart w:id="77" w:name="_Hlk163131789"/>
      <w:r w:rsidRPr="00004BD1">
        <w:rPr>
          <w:rFonts w:ascii="Times New Roman" w:hAnsi="Times New Roman" w:cs="Times New Roman"/>
          <w:sz w:val="24"/>
          <w:szCs w:val="24"/>
        </w:rPr>
        <w:t xml:space="preserve">Savjet Vlade Republike Hrvatske za Hrvate izvan Republike Hrvatske (dalje u tekstu: Savjet) osnovan je sukladno odredbama članka 17. Zakona o odnosima Republike Hrvatske s Hrvatima izvan Republike Hrvatske </w:t>
      </w:r>
      <w:r w:rsidRPr="00004BD1">
        <w:rPr>
          <w:rFonts w:ascii="Times New Roman" w:eastAsia="Calibri" w:hAnsi="Times New Roman" w:cs="Times New Roman"/>
          <w:sz w:val="24"/>
          <w:szCs w:val="24"/>
        </w:rPr>
        <w:t>(„Narodne Novine“ br. 124/11</w:t>
      </w:r>
      <w:r w:rsidR="001A6670" w:rsidRPr="00004BD1">
        <w:rPr>
          <w:rFonts w:ascii="Times New Roman" w:eastAsia="Calibri" w:hAnsi="Times New Roman" w:cs="Times New Roman"/>
          <w:sz w:val="24"/>
          <w:szCs w:val="24"/>
        </w:rPr>
        <w:t>.</w:t>
      </w:r>
      <w:r w:rsidRPr="00004BD1">
        <w:rPr>
          <w:rFonts w:ascii="Times New Roman" w:eastAsia="Calibri" w:hAnsi="Times New Roman" w:cs="Times New Roman"/>
          <w:sz w:val="24"/>
          <w:szCs w:val="24"/>
        </w:rPr>
        <w:t>, 16/12</w:t>
      </w:r>
      <w:r w:rsidR="001A6670" w:rsidRPr="00004BD1">
        <w:rPr>
          <w:rFonts w:ascii="Times New Roman" w:eastAsia="Calibri" w:hAnsi="Times New Roman" w:cs="Times New Roman"/>
          <w:sz w:val="24"/>
          <w:szCs w:val="24"/>
        </w:rPr>
        <w:t>. i</w:t>
      </w:r>
      <w:r w:rsidR="009C487F" w:rsidRPr="00004BD1">
        <w:rPr>
          <w:rFonts w:ascii="Times New Roman" w:eastAsia="Calibri" w:hAnsi="Times New Roman" w:cs="Times New Roman"/>
          <w:sz w:val="24"/>
          <w:szCs w:val="24"/>
        </w:rPr>
        <w:t xml:space="preserve"> 98/25</w:t>
      </w:r>
      <w:r w:rsidR="001A6670" w:rsidRPr="00004BD1">
        <w:rPr>
          <w:rFonts w:ascii="Times New Roman" w:eastAsia="Calibri" w:hAnsi="Times New Roman" w:cs="Times New Roman"/>
          <w:sz w:val="24"/>
          <w:szCs w:val="24"/>
        </w:rPr>
        <w:t>.</w:t>
      </w:r>
      <w:r w:rsidRPr="00004BD1">
        <w:rPr>
          <w:rFonts w:ascii="Times New Roman" w:eastAsia="Calibri" w:hAnsi="Times New Roman" w:cs="Times New Roman"/>
          <w:sz w:val="24"/>
          <w:szCs w:val="24"/>
        </w:rPr>
        <w:t>)</w:t>
      </w:r>
      <w:r w:rsidRPr="00004BD1">
        <w:rPr>
          <w:rFonts w:ascii="Times New Roman" w:hAnsi="Times New Roman" w:cs="Times New Roman"/>
          <w:sz w:val="24"/>
          <w:szCs w:val="24"/>
        </w:rPr>
        <w:t xml:space="preserve">, kao savjetodavno tijelo Vlade Republike Hrvatske koje pruža pomoć Vladi Republike Hrvatske u kreiranju i provedbi politike, aktivnosti i programa u odnosu na Hrvate izvan Republike Hrvatske te je jedan od </w:t>
      </w:r>
      <w:r w:rsidR="00671F1B" w:rsidRPr="00004BD1">
        <w:rPr>
          <w:rFonts w:ascii="Times New Roman" w:hAnsi="Times New Roman" w:cs="Times New Roman"/>
          <w:sz w:val="24"/>
          <w:szCs w:val="24"/>
        </w:rPr>
        <w:t xml:space="preserve">Zakonom propisanih </w:t>
      </w:r>
      <w:r w:rsidRPr="00004BD1">
        <w:rPr>
          <w:rFonts w:ascii="Times New Roman" w:hAnsi="Times New Roman" w:cs="Times New Roman"/>
          <w:sz w:val="24"/>
          <w:szCs w:val="24"/>
        </w:rPr>
        <w:t>nositelja suradnje s Hrvatima izvan Republike Hrvatske.</w:t>
      </w:r>
    </w:p>
    <w:p w14:paraId="7C89E318" w14:textId="60B94737" w:rsidR="00F86FA0" w:rsidRPr="00004BD1" w:rsidRDefault="00F86FA0"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 xml:space="preserve">Savjet čini </w:t>
      </w:r>
      <w:r w:rsidR="00E772ED" w:rsidRPr="00004BD1">
        <w:rPr>
          <w:rFonts w:ascii="Times New Roman" w:hAnsi="Times New Roman" w:cs="Times New Roman"/>
          <w:sz w:val="24"/>
          <w:szCs w:val="24"/>
        </w:rPr>
        <w:t>65</w:t>
      </w:r>
      <w:r w:rsidRPr="00004BD1">
        <w:rPr>
          <w:rFonts w:ascii="Times New Roman" w:hAnsi="Times New Roman" w:cs="Times New Roman"/>
          <w:sz w:val="24"/>
          <w:szCs w:val="24"/>
        </w:rPr>
        <w:t xml:space="preserve"> imenovanih članova, predstavnika Hrvata izvan Republike Hrvatske te članovi po položaju. Imenovane članove Savjeta imenuje Vlada Republike Hrvatske na prijedlog hrvatskih zajednica iz država iz kojih dolaze na mandat od četiri godine i to: </w:t>
      </w:r>
      <w:r w:rsidR="00E772ED" w:rsidRPr="00004BD1">
        <w:rPr>
          <w:rFonts w:ascii="Times New Roman" w:hAnsi="Times New Roman" w:cs="Times New Roman"/>
          <w:sz w:val="24"/>
          <w:szCs w:val="24"/>
        </w:rPr>
        <w:t>13</w:t>
      </w:r>
      <w:r w:rsidRPr="00004BD1">
        <w:rPr>
          <w:rFonts w:ascii="Times New Roman" w:hAnsi="Times New Roman" w:cs="Times New Roman"/>
          <w:sz w:val="24"/>
          <w:szCs w:val="24"/>
        </w:rPr>
        <w:t xml:space="preserve"> članova predstavnika Hrvata iz Bosne i Hercegovine od kojih jedan predstavnik Katoličke crkve iz Bosne i Hercegovine, 17 članova predstavnika hrvatske nacionalne manjine i </w:t>
      </w:r>
      <w:r w:rsidR="00E772ED" w:rsidRPr="00004BD1">
        <w:rPr>
          <w:rFonts w:ascii="Times New Roman" w:hAnsi="Times New Roman" w:cs="Times New Roman"/>
          <w:sz w:val="24"/>
          <w:szCs w:val="24"/>
        </w:rPr>
        <w:t>35</w:t>
      </w:r>
      <w:r w:rsidRPr="00004BD1">
        <w:rPr>
          <w:rFonts w:ascii="Times New Roman" w:hAnsi="Times New Roman" w:cs="Times New Roman"/>
          <w:sz w:val="24"/>
          <w:szCs w:val="24"/>
        </w:rPr>
        <w:t xml:space="preserve"> članova predstavnika hrvatskog iseljeništva/dijaspore. Članovi Savjeta po položaju su predstavnici državnih tijela i institucija, Katoličke crkve i organizacija civilnoga društva.</w:t>
      </w:r>
    </w:p>
    <w:p w14:paraId="50DA1DB5" w14:textId="46634180" w:rsidR="00F86FA0" w:rsidRPr="00004BD1" w:rsidRDefault="00F86FA0" w:rsidP="00E108F6">
      <w:pPr>
        <w:spacing w:line="240" w:lineRule="auto"/>
        <w:jc w:val="both"/>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Savjet se sastaje najmanje jednom godišnje u Republici Hrvatskoj</w:t>
      </w:r>
      <w:r w:rsidR="00363993" w:rsidRPr="00004BD1">
        <w:rPr>
          <w:rFonts w:ascii="Times New Roman" w:eastAsia="Times New Roman" w:hAnsi="Times New Roman" w:cs="Times New Roman"/>
          <w:sz w:val="24"/>
          <w:szCs w:val="24"/>
        </w:rPr>
        <w:t>.</w:t>
      </w:r>
    </w:p>
    <w:p w14:paraId="14B31C52" w14:textId="4F8AB4C2" w:rsidR="00DC192C" w:rsidRPr="00004BD1" w:rsidRDefault="00E772ED"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Četvrta</w:t>
      </w:r>
      <w:r w:rsidR="007F135A" w:rsidRPr="00004BD1">
        <w:rPr>
          <w:rFonts w:ascii="Times New Roman" w:hAnsi="Times New Roman" w:cs="Times New Roman"/>
          <w:sz w:val="24"/>
          <w:szCs w:val="24"/>
        </w:rPr>
        <w:t xml:space="preserve"> s</w:t>
      </w:r>
      <w:r w:rsidR="00DC192C" w:rsidRPr="00004BD1">
        <w:rPr>
          <w:rFonts w:ascii="Times New Roman" w:hAnsi="Times New Roman" w:cs="Times New Roman"/>
          <w:sz w:val="24"/>
          <w:szCs w:val="24"/>
        </w:rPr>
        <w:t xml:space="preserve">jednica </w:t>
      </w:r>
      <w:r w:rsidR="007F135A" w:rsidRPr="00004BD1">
        <w:rPr>
          <w:rFonts w:ascii="Times New Roman" w:hAnsi="Times New Roman" w:cs="Times New Roman"/>
          <w:sz w:val="24"/>
          <w:szCs w:val="24"/>
        </w:rPr>
        <w:t xml:space="preserve">trećeg saziva </w:t>
      </w:r>
      <w:r w:rsidR="00DC192C" w:rsidRPr="00004BD1">
        <w:rPr>
          <w:rFonts w:ascii="Times New Roman" w:hAnsi="Times New Roman" w:cs="Times New Roman"/>
          <w:sz w:val="24"/>
          <w:szCs w:val="24"/>
        </w:rPr>
        <w:t xml:space="preserve">Savjeta održana je od </w:t>
      </w:r>
      <w:r w:rsidRPr="00004BD1">
        <w:rPr>
          <w:rFonts w:ascii="Times New Roman" w:hAnsi="Times New Roman" w:cs="Times New Roman"/>
          <w:sz w:val="24"/>
          <w:szCs w:val="24"/>
        </w:rPr>
        <w:t>3</w:t>
      </w:r>
      <w:r w:rsidR="00704F62" w:rsidRPr="00004BD1">
        <w:rPr>
          <w:rFonts w:ascii="Times New Roman" w:hAnsi="Times New Roman" w:cs="Times New Roman"/>
          <w:sz w:val="24"/>
          <w:szCs w:val="24"/>
        </w:rPr>
        <w:t xml:space="preserve">. do </w:t>
      </w:r>
      <w:r w:rsidRPr="00004BD1">
        <w:rPr>
          <w:rFonts w:ascii="Times New Roman" w:hAnsi="Times New Roman" w:cs="Times New Roman"/>
          <w:sz w:val="24"/>
          <w:szCs w:val="24"/>
        </w:rPr>
        <w:t>5</w:t>
      </w:r>
      <w:r w:rsidR="00704F62" w:rsidRPr="00004BD1">
        <w:rPr>
          <w:rFonts w:ascii="Times New Roman" w:hAnsi="Times New Roman" w:cs="Times New Roman"/>
          <w:sz w:val="24"/>
          <w:szCs w:val="24"/>
        </w:rPr>
        <w:t>. s</w:t>
      </w:r>
      <w:r w:rsidRPr="00004BD1">
        <w:rPr>
          <w:rFonts w:ascii="Times New Roman" w:hAnsi="Times New Roman" w:cs="Times New Roman"/>
          <w:sz w:val="24"/>
          <w:szCs w:val="24"/>
        </w:rPr>
        <w:t>rpnja</w:t>
      </w:r>
      <w:r w:rsidR="00704F62" w:rsidRPr="00004BD1">
        <w:rPr>
          <w:rFonts w:ascii="Times New Roman" w:hAnsi="Times New Roman" w:cs="Times New Roman"/>
          <w:sz w:val="24"/>
          <w:szCs w:val="24"/>
        </w:rPr>
        <w:t xml:space="preserve"> 202</w:t>
      </w:r>
      <w:r w:rsidRPr="00004BD1">
        <w:rPr>
          <w:rFonts w:ascii="Times New Roman" w:hAnsi="Times New Roman" w:cs="Times New Roman"/>
          <w:sz w:val="24"/>
          <w:szCs w:val="24"/>
        </w:rPr>
        <w:t>5</w:t>
      </w:r>
      <w:r w:rsidR="00DC192C" w:rsidRPr="00004BD1">
        <w:rPr>
          <w:rFonts w:ascii="Times New Roman" w:hAnsi="Times New Roman" w:cs="Times New Roman"/>
          <w:sz w:val="24"/>
          <w:szCs w:val="24"/>
        </w:rPr>
        <w:t xml:space="preserve">. godine u </w:t>
      </w:r>
      <w:r w:rsidRPr="00004BD1">
        <w:rPr>
          <w:rFonts w:ascii="Times New Roman" w:hAnsi="Times New Roman" w:cs="Times New Roman"/>
          <w:sz w:val="24"/>
          <w:szCs w:val="24"/>
        </w:rPr>
        <w:t>Nacionalnom parku Plitvička jezera</w:t>
      </w:r>
      <w:r w:rsidR="00DC192C" w:rsidRPr="00004BD1">
        <w:rPr>
          <w:rFonts w:ascii="Times New Roman" w:hAnsi="Times New Roman" w:cs="Times New Roman"/>
          <w:sz w:val="24"/>
          <w:szCs w:val="24"/>
        </w:rPr>
        <w:t>.</w:t>
      </w:r>
    </w:p>
    <w:p w14:paraId="4383FA69" w14:textId="77777777" w:rsidR="00F86FA0" w:rsidRPr="00004BD1" w:rsidRDefault="00F86FA0" w:rsidP="00E108F6">
      <w:pPr>
        <w:spacing w:line="240" w:lineRule="auto"/>
        <w:jc w:val="both"/>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S obzirom na pitanja od izuzetne važnosti za Hrvate izvan Republike Hrvatske, ovogodišnja sjednica Savjeta bila je organizirana prema tematskim panelima kako slijedi:</w:t>
      </w:r>
    </w:p>
    <w:p w14:paraId="392A5E78" w14:textId="1CF526EE" w:rsidR="00F86FA0" w:rsidRPr="00004BD1" w:rsidRDefault="00F86FA0" w:rsidP="00E108F6">
      <w:pPr>
        <w:spacing w:line="240" w:lineRule="auto"/>
        <w:jc w:val="both"/>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 xml:space="preserve">1. </w:t>
      </w:r>
      <w:r w:rsidR="00E772ED" w:rsidRPr="00004BD1">
        <w:rPr>
          <w:rFonts w:ascii="Times New Roman" w:eastAsia="Times New Roman" w:hAnsi="Times New Roman" w:cs="Times New Roman"/>
          <w:sz w:val="24"/>
          <w:szCs w:val="24"/>
        </w:rPr>
        <w:t xml:space="preserve">Aktualnosti u odnosima s Hrvatima izvan Republike Hrvatske </w:t>
      </w:r>
    </w:p>
    <w:p w14:paraId="2976F0A5" w14:textId="73C23414" w:rsidR="00F86FA0" w:rsidRPr="00004BD1" w:rsidRDefault="00F86FA0" w:rsidP="00E108F6">
      <w:pPr>
        <w:spacing w:line="240" w:lineRule="auto"/>
        <w:jc w:val="both"/>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 xml:space="preserve">2. </w:t>
      </w:r>
      <w:r w:rsidR="00E772ED" w:rsidRPr="00004BD1">
        <w:rPr>
          <w:rFonts w:ascii="Times New Roman" w:eastAsia="Times New Roman" w:hAnsi="Times New Roman" w:cs="Times New Roman"/>
          <w:sz w:val="24"/>
          <w:szCs w:val="24"/>
        </w:rPr>
        <w:t>Gospodarska suradnja, sport i turizam</w:t>
      </w:r>
    </w:p>
    <w:p w14:paraId="52FAB59E" w14:textId="3802EA5D" w:rsidR="00F86FA0" w:rsidRPr="00004BD1" w:rsidRDefault="00F86FA0" w:rsidP="00E108F6">
      <w:pPr>
        <w:spacing w:line="240" w:lineRule="auto"/>
        <w:jc w:val="both"/>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lastRenderedPageBreak/>
        <w:t xml:space="preserve">3. </w:t>
      </w:r>
      <w:r w:rsidR="00E772ED" w:rsidRPr="00004BD1">
        <w:rPr>
          <w:rFonts w:ascii="Times New Roman" w:eastAsia="Times New Roman" w:hAnsi="Times New Roman" w:cs="Times New Roman"/>
          <w:sz w:val="24"/>
          <w:szCs w:val="24"/>
        </w:rPr>
        <w:t>Demografija, povratak i useljavanje</w:t>
      </w:r>
    </w:p>
    <w:p w14:paraId="771659C5" w14:textId="291DA6F1" w:rsidR="00F86FA0" w:rsidRPr="00004BD1" w:rsidRDefault="00F86FA0" w:rsidP="00E108F6">
      <w:pPr>
        <w:spacing w:line="240" w:lineRule="auto"/>
        <w:jc w:val="both"/>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 xml:space="preserve">4. </w:t>
      </w:r>
      <w:r w:rsidR="00A67EB9" w:rsidRPr="00004BD1">
        <w:rPr>
          <w:rFonts w:ascii="Times New Roman" w:eastAsia="Times New Roman" w:hAnsi="Times New Roman" w:cs="Times New Roman"/>
          <w:sz w:val="24"/>
          <w:szCs w:val="24"/>
        </w:rPr>
        <w:t>Nove perspektive i uloga članova Savjeta u odnosima s Hrvatima izvan Republike Hrvatske</w:t>
      </w:r>
    </w:p>
    <w:p w14:paraId="2C88182F" w14:textId="77777777" w:rsidR="00F86FA0" w:rsidRPr="00004BD1" w:rsidRDefault="00F86FA0" w:rsidP="00E108F6">
      <w:pPr>
        <w:spacing w:line="240" w:lineRule="auto"/>
        <w:jc w:val="both"/>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 xml:space="preserve">Svakom panelu slijedila je rasprava na spomenute teme </w:t>
      </w:r>
      <w:r w:rsidRPr="00004BD1">
        <w:rPr>
          <w:rFonts w:ascii="Times New Roman" w:eastAsia="Times New Roman" w:hAnsi="Times New Roman" w:cs="Times New Roman"/>
          <w:bCs/>
          <w:sz w:val="24"/>
          <w:szCs w:val="24"/>
        </w:rPr>
        <w:t>te su</w:t>
      </w:r>
      <w:r w:rsidRPr="00004BD1">
        <w:rPr>
          <w:rFonts w:ascii="Times New Roman" w:eastAsia="Times New Roman" w:hAnsi="Times New Roman" w:cs="Times New Roman"/>
          <w:b/>
          <w:sz w:val="24"/>
          <w:szCs w:val="24"/>
        </w:rPr>
        <w:t xml:space="preserve"> </w:t>
      </w:r>
      <w:r w:rsidRPr="00004BD1">
        <w:rPr>
          <w:rFonts w:ascii="Times New Roman" w:eastAsia="Times New Roman" w:hAnsi="Times New Roman" w:cs="Times New Roman"/>
          <w:sz w:val="24"/>
          <w:szCs w:val="24"/>
        </w:rPr>
        <w:t>doneseni konkretni Zaključci, a sjednica Savjeta ujedno je bila i prilika za razmotriti sve što je do sada učinjeno i što je potrebno učiniti za još jače povezivanje i jačanje odnosa hrvatskog naroda izvan Republike Hrvatske s domovinom.</w:t>
      </w:r>
    </w:p>
    <w:p w14:paraId="462E4175" w14:textId="37E4326C" w:rsidR="00A67EB9" w:rsidRPr="00004BD1" w:rsidRDefault="00F86FA0" w:rsidP="00E108F6">
      <w:pPr>
        <w:spacing w:line="240" w:lineRule="auto"/>
        <w:jc w:val="both"/>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 xml:space="preserve">I ova sjednica Savjeta potvrdila je zajedništvo svih Hrvata, kako onih u Republici Hrvatskoj tako i onih izvan Republike Hrvatske, koje je presudno za očuvanje nacionalnog identiteta i jačanje svijesti o nedjeljivosti hrvatskog naroda bez obzira na zemljopisne granice. Ostvareni pomaci i iskoraci u odnosima Republike Hrvatske i Hrvata i njihovih potomaka učinjeni su zahvaljujući ovoj Vladi </w:t>
      </w:r>
      <w:r w:rsidR="00D745EA" w:rsidRPr="00004BD1">
        <w:rPr>
          <w:rFonts w:ascii="Times New Roman" w:eastAsia="Times New Roman" w:hAnsi="Times New Roman" w:cs="Times New Roman"/>
          <w:sz w:val="24"/>
          <w:szCs w:val="24"/>
        </w:rPr>
        <w:t xml:space="preserve">Republike Hrvatske </w:t>
      </w:r>
      <w:r w:rsidRPr="00004BD1">
        <w:rPr>
          <w:rFonts w:ascii="Times New Roman" w:eastAsia="Times New Roman" w:hAnsi="Times New Roman" w:cs="Times New Roman"/>
          <w:sz w:val="24"/>
          <w:szCs w:val="24"/>
        </w:rPr>
        <w:t>te se nastavlja izgradnja međusobnog povjerenja u interesu zajedničkog napretka.</w:t>
      </w:r>
      <w:bookmarkEnd w:id="77"/>
    </w:p>
    <w:p w14:paraId="258A5391" w14:textId="486F1F71" w:rsidR="00267E51" w:rsidRPr="00004BD1" w:rsidRDefault="00A67EB9" w:rsidP="00E108F6">
      <w:pPr>
        <w:spacing w:line="240" w:lineRule="auto"/>
        <w:jc w:val="both"/>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 xml:space="preserve">Kako je ovo bila posljednja sjednica u trećem sazivu, </w:t>
      </w:r>
      <w:r w:rsidR="00267E51" w:rsidRPr="00004BD1">
        <w:rPr>
          <w:rFonts w:ascii="Times New Roman" w:eastAsia="Times New Roman" w:hAnsi="Times New Roman" w:cs="Times New Roman"/>
          <w:sz w:val="24"/>
          <w:szCs w:val="24"/>
        </w:rPr>
        <w:t>Središnji državni ured, putem diplomatsko-konzularnih predstavništava Republike Hrvatske, 18. srpnja 2025. objavio je dva javna poziva hrvatskim zajednicama izvan Republike Hrvatske, za izbor članova četvrtog saziva Savjeta Vlade Republike Hrvatske za Hrvate izvan Republike Hrvatske i prvog saziva Savjeta mladih Hrvata izvan Republike Hrvatske.</w:t>
      </w:r>
    </w:p>
    <w:p w14:paraId="70DC1763" w14:textId="2D3C0ABE" w:rsidR="00A67EB9" w:rsidRPr="00004BD1" w:rsidRDefault="00A67EB9" w:rsidP="00E108F6">
      <w:pPr>
        <w:spacing w:line="240" w:lineRule="auto"/>
        <w:jc w:val="both"/>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Naime Zakonom o izmjenama Zakona o odnosima Republike Hrvatske s Hrvatima izvan Republike Hrvatske („Narodne novine“, br</w:t>
      </w:r>
      <w:r w:rsidR="001A6670" w:rsidRPr="00004BD1">
        <w:rPr>
          <w:rFonts w:ascii="Times New Roman" w:eastAsia="Times New Roman" w:hAnsi="Times New Roman" w:cs="Times New Roman"/>
          <w:sz w:val="24"/>
          <w:szCs w:val="24"/>
        </w:rPr>
        <w:t>oj</w:t>
      </w:r>
      <w:r w:rsidRPr="00004BD1">
        <w:rPr>
          <w:rFonts w:ascii="Times New Roman" w:eastAsia="Times New Roman" w:hAnsi="Times New Roman" w:cs="Times New Roman"/>
          <w:sz w:val="24"/>
          <w:szCs w:val="24"/>
        </w:rPr>
        <w:t xml:space="preserve"> 98/25</w:t>
      </w:r>
      <w:r w:rsidR="001A6670" w:rsidRPr="00004BD1">
        <w:rPr>
          <w:rFonts w:ascii="Times New Roman" w:eastAsia="Times New Roman" w:hAnsi="Times New Roman" w:cs="Times New Roman"/>
          <w:sz w:val="24"/>
          <w:szCs w:val="24"/>
        </w:rPr>
        <w:t>.</w:t>
      </w:r>
      <w:r w:rsidRPr="00004BD1">
        <w:rPr>
          <w:rFonts w:ascii="Times New Roman" w:eastAsia="Times New Roman" w:hAnsi="Times New Roman" w:cs="Times New Roman"/>
          <w:sz w:val="24"/>
          <w:szCs w:val="24"/>
        </w:rPr>
        <w:t>), u članku 32.a predviđeno je, po uzoru na Savjet, osnivanje Savjet</w:t>
      </w:r>
      <w:r w:rsidR="00267E51" w:rsidRPr="00004BD1">
        <w:rPr>
          <w:rFonts w:ascii="Times New Roman" w:eastAsia="Times New Roman" w:hAnsi="Times New Roman" w:cs="Times New Roman"/>
          <w:sz w:val="24"/>
          <w:szCs w:val="24"/>
        </w:rPr>
        <w:t>a</w:t>
      </w:r>
      <w:r w:rsidRPr="00004BD1">
        <w:rPr>
          <w:rFonts w:ascii="Times New Roman" w:eastAsia="Times New Roman" w:hAnsi="Times New Roman" w:cs="Times New Roman"/>
          <w:sz w:val="24"/>
          <w:szCs w:val="24"/>
        </w:rPr>
        <w:t xml:space="preserve"> mladih Hrvata izvan Republike Hrvatske (dalje u tekstu: Savjet mladih) s ciljem jačanja hrvatskog identiteta među mladim generacijama hrvatskog iseljeništva, poticanja povezivanja i suradnje unutar hrvatske zajednice diljem svijeta, promoviranja kulturnih, obrazovnih i poslovnih mogućnosti u Hrvatskoj te osnaživanja za povratak u Hrvatsku.</w:t>
      </w:r>
    </w:p>
    <w:p w14:paraId="2828FBBD" w14:textId="75E3E1EE" w:rsidR="00267E51" w:rsidRPr="00004BD1" w:rsidRDefault="00267E51" w:rsidP="00E108F6">
      <w:pPr>
        <w:spacing w:line="240" w:lineRule="auto"/>
        <w:jc w:val="both"/>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Nakon provedenog postupka, Vlada Republike Hrvatske je na 127. sjednici održanoj 13. studenoga 2025. donijela Odluku o osnivanju Savjeta mladih Hrvata izvan Republike Hrvatske.</w:t>
      </w:r>
    </w:p>
    <w:p w14:paraId="21644E57" w14:textId="7BBE3F58" w:rsidR="00267E51" w:rsidRPr="00004BD1" w:rsidRDefault="00267E51" w:rsidP="00E108F6">
      <w:pPr>
        <w:spacing w:line="240" w:lineRule="auto"/>
        <w:jc w:val="both"/>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Savjet mladih čini 65 predstavnika mladih generacija Hrvata izvan Hrvatske</w:t>
      </w:r>
      <w:r w:rsidR="00995F9F" w:rsidRPr="00004BD1">
        <w:rPr>
          <w:rFonts w:ascii="Times New Roman" w:eastAsia="Times New Roman" w:hAnsi="Times New Roman" w:cs="Times New Roman"/>
          <w:sz w:val="24"/>
          <w:szCs w:val="24"/>
        </w:rPr>
        <w:t xml:space="preserve"> (imenovani članovi)</w:t>
      </w:r>
      <w:r w:rsidRPr="00004BD1">
        <w:rPr>
          <w:rFonts w:ascii="Times New Roman" w:eastAsia="Times New Roman" w:hAnsi="Times New Roman" w:cs="Times New Roman"/>
          <w:sz w:val="24"/>
          <w:szCs w:val="24"/>
        </w:rPr>
        <w:t>, u dobi od 18 do 30 godina, te predstavnici državnih tijela, organizacija i udruga</w:t>
      </w:r>
      <w:r w:rsidR="00363993" w:rsidRPr="00004BD1">
        <w:rPr>
          <w:rFonts w:ascii="Times New Roman" w:eastAsia="Times New Roman" w:hAnsi="Times New Roman" w:cs="Times New Roman"/>
          <w:sz w:val="24"/>
          <w:szCs w:val="24"/>
        </w:rPr>
        <w:t xml:space="preserve"> (članovi po položaju)</w:t>
      </w:r>
      <w:r w:rsidRPr="00004BD1">
        <w:rPr>
          <w:rFonts w:ascii="Times New Roman" w:eastAsia="Times New Roman" w:hAnsi="Times New Roman" w:cs="Times New Roman"/>
          <w:sz w:val="24"/>
          <w:szCs w:val="24"/>
        </w:rPr>
        <w:t>. Članovi Savjeta mladih imenuju se na mandat od četiri godine, uz mogućnost ponovnog imenovanja.</w:t>
      </w:r>
    </w:p>
    <w:p w14:paraId="41D9843C" w14:textId="5D4DFBEE" w:rsidR="00267E51" w:rsidRPr="00004BD1" w:rsidRDefault="00267E51" w:rsidP="00E108F6">
      <w:pPr>
        <w:spacing w:line="240" w:lineRule="auto"/>
        <w:jc w:val="both"/>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 xml:space="preserve">U prvom sazivu imenovano je 13 predstavnika Hrvata iz Bosne i Hercegovine, 17 predstavnika hrvatske nacionalne manjine u europskim </w:t>
      </w:r>
      <w:r w:rsidRPr="00004BD1">
        <w:rPr>
          <w:rFonts w:ascii="Times New Roman" w:eastAsia="Times New Roman" w:hAnsi="Times New Roman" w:cs="Times New Roman"/>
          <w:sz w:val="24"/>
          <w:szCs w:val="24"/>
        </w:rPr>
        <w:lastRenderedPageBreak/>
        <w:t>državama te 35 predstavnika hrvatskog iseljeništva u europskim i prekomorskim zemljama. Uz njih, u radu Savjeta mladih sudjeluju i predstavnici nadležnih tijela R</w:t>
      </w:r>
      <w:r w:rsidR="00D745EA" w:rsidRPr="00004BD1">
        <w:rPr>
          <w:rFonts w:ascii="Times New Roman" w:eastAsia="Times New Roman" w:hAnsi="Times New Roman" w:cs="Times New Roman"/>
          <w:sz w:val="24"/>
          <w:szCs w:val="24"/>
        </w:rPr>
        <w:t xml:space="preserve">epublike </w:t>
      </w:r>
      <w:r w:rsidRPr="00004BD1">
        <w:rPr>
          <w:rFonts w:ascii="Times New Roman" w:eastAsia="Times New Roman" w:hAnsi="Times New Roman" w:cs="Times New Roman"/>
          <w:sz w:val="24"/>
          <w:szCs w:val="24"/>
        </w:rPr>
        <w:t>H</w:t>
      </w:r>
      <w:r w:rsidR="00D745EA" w:rsidRPr="00004BD1">
        <w:rPr>
          <w:rFonts w:ascii="Times New Roman" w:eastAsia="Times New Roman" w:hAnsi="Times New Roman" w:cs="Times New Roman"/>
          <w:sz w:val="24"/>
          <w:szCs w:val="24"/>
        </w:rPr>
        <w:t>rvatske</w:t>
      </w:r>
      <w:r w:rsidRPr="00004BD1">
        <w:rPr>
          <w:rFonts w:ascii="Times New Roman" w:eastAsia="Times New Roman" w:hAnsi="Times New Roman" w:cs="Times New Roman"/>
          <w:sz w:val="24"/>
          <w:szCs w:val="24"/>
        </w:rPr>
        <w:t>, akademske zajednice, javnih, znanstvenih, crkvenih, obrazovnih, kulturnih, gospodarskih i nevladinih institucija.</w:t>
      </w:r>
    </w:p>
    <w:p w14:paraId="77C91285" w14:textId="3317CB40" w:rsidR="00267E51" w:rsidRPr="00004BD1" w:rsidRDefault="00267E51" w:rsidP="00E108F6">
      <w:pPr>
        <w:spacing w:line="240" w:lineRule="auto"/>
        <w:jc w:val="both"/>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Savjet mladih predstavlja važan korak u jačanju veza između</w:t>
      </w:r>
      <w:r w:rsidR="00D745EA" w:rsidRPr="00004BD1">
        <w:rPr>
          <w:rFonts w:ascii="Times New Roman" w:eastAsia="Times New Roman" w:hAnsi="Times New Roman" w:cs="Times New Roman"/>
          <w:sz w:val="24"/>
          <w:szCs w:val="24"/>
        </w:rPr>
        <w:t xml:space="preserve"> Republike</w:t>
      </w:r>
      <w:r w:rsidRPr="00004BD1">
        <w:rPr>
          <w:rFonts w:ascii="Times New Roman" w:eastAsia="Times New Roman" w:hAnsi="Times New Roman" w:cs="Times New Roman"/>
          <w:sz w:val="24"/>
          <w:szCs w:val="24"/>
        </w:rPr>
        <w:t xml:space="preserve"> Hrvatske i mladih Hrvata diljem svijeta, stvarajući platformu za dijalog, suradnju i zajedničke inicijative.</w:t>
      </w:r>
    </w:p>
    <w:p w14:paraId="39D6C862" w14:textId="7D259ECD" w:rsidR="00A67EB9" w:rsidRPr="00004BD1" w:rsidRDefault="00267E51" w:rsidP="00E108F6">
      <w:pPr>
        <w:spacing w:line="240" w:lineRule="auto"/>
        <w:jc w:val="both"/>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Pored osnivanja i imenovanja članova Savjeta mladih, Vlada R</w:t>
      </w:r>
      <w:r w:rsidR="00D745EA" w:rsidRPr="00004BD1">
        <w:rPr>
          <w:rFonts w:ascii="Times New Roman" w:eastAsia="Times New Roman" w:hAnsi="Times New Roman" w:cs="Times New Roman"/>
          <w:sz w:val="24"/>
          <w:szCs w:val="24"/>
        </w:rPr>
        <w:t xml:space="preserve">epublike </w:t>
      </w:r>
      <w:r w:rsidRPr="00004BD1">
        <w:rPr>
          <w:rFonts w:ascii="Times New Roman" w:eastAsia="Times New Roman" w:hAnsi="Times New Roman" w:cs="Times New Roman"/>
          <w:sz w:val="24"/>
          <w:szCs w:val="24"/>
        </w:rPr>
        <w:t>H</w:t>
      </w:r>
      <w:r w:rsidR="00D745EA" w:rsidRPr="00004BD1">
        <w:rPr>
          <w:rFonts w:ascii="Times New Roman" w:eastAsia="Times New Roman" w:hAnsi="Times New Roman" w:cs="Times New Roman"/>
          <w:sz w:val="24"/>
          <w:szCs w:val="24"/>
        </w:rPr>
        <w:t>rvatske</w:t>
      </w:r>
      <w:r w:rsidRPr="00004BD1">
        <w:rPr>
          <w:rFonts w:ascii="Times New Roman" w:eastAsia="Times New Roman" w:hAnsi="Times New Roman" w:cs="Times New Roman"/>
          <w:sz w:val="24"/>
          <w:szCs w:val="24"/>
        </w:rPr>
        <w:t xml:space="preserve"> je na istoj sjednici donijela i Odluku o izmjenama Odluke o osnivanju i imenovanju članova Savjeta Vlade Republike Hrvatske za Hrvate izvan Republike Hrvatske. Spomenutim izmjenama, </w:t>
      </w:r>
      <w:r w:rsidR="00A64378" w:rsidRPr="00004BD1">
        <w:rPr>
          <w:rFonts w:ascii="Times New Roman" w:eastAsia="Times New Roman" w:hAnsi="Times New Roman" w:cs="Times New Roman"/>
          <w:sz w:val="24"/>
          <w:szCs w:val="24"/>
        </w:rPr>
        <w:t xml:space="preserve">imenovani su članovi Savjeta </w:t>
      </w:r>
      <w:r w:rsidRPr="00004BD1">
        <w:rPr>
          <w:rFonts w:ascii="Times New Roman" w:eastAsia="Times New Roman" w:hAnsi="Times New Roman" w:cs="Times New Roman"/>
          <w:sz w:val="24"/>
          <w:szCs w:val="24"/>
        </w:rPr>
        <w:t>u novi 4. saziv na četverogodišnji mandat</w:t>
      </w:r>
      <w:r w:rsidR="00A64378" w:rsidRPr="00004BD1">
        <w:rPr>
          <w:rFonts w:ascii="Times New Roman" w:eastAsia="Times New Roman" w:hAnsi="Times New Roman" w:cs="Times New Roman"/>
          <w:sz w:val="24"/>
          <w:szCs w:val="24"/>
        </w:rPr>
        <w:t xml:space="preserve"> kao predstavnici Hrvata iz Bosne i Hercegovine, hrvatske nacionalne manjine i hrvatskog iseljeništva te su </w:t>
      </w:r>
      <w:r w:rsidRPr="00004BD1">
        <w:rPr>
          <w:rFonts w:ascii="Times New Roman" w:eastAsia="Times New Roman" w:hAnsi="Times New Roman" w:cs="Times New Roman"/>
          <w:sz w:val="24"/>
          <w:szCs w:val="24"/>
        </w:rPr>
        <w:t>doda</w:t>
      </w:r>
      <w:r w:rsidR="00A64378" w:rsidRPr="00004BD1">
        <w:rPr>
          <w:rFonts w:ascii="Times New Roman" w:eastAsia="Times New Roman" w:hAnsi="Times New Roman" w:cs="Times New Roman"/>
          <w:sz w:val="24"/>
          <w:szCs w:val="24"/>
        </w:rPr>
        <w:t>ni</w:t>
      </w:r>
      <w:r w:rsidRPr="00004BD1">
        <w:rPr>
          <w:rFonts w:ascii="Times New Roman" w:eastAsia="Times New Roman" w:hAnsi="Times New Roman" w:cs="Times New Roman"/>
          <w:sz w:val="24"/>
          <w:szCs w:val="24"/>
        </w:rPr>
        <w:t xml:space="preserve"> se članovi Savjeta po položaju iz tijela javne vlasti R</w:t>
      </w:r>
      <w:r w:rsidR="00D745EA" w:rsidRPr="00004BD1">
        <w:rPr>
          <w:rFonts w:ascii="Times New Roman" w:eastAsia="Times New Roman" w:hAnsi="Times New Roman" w:cs="Times New Roman"/>
          <w:sz w:val="24"/>
          <w:szCs w:val="24"/>
        </w:rPr>
        <w:t xml:space="preserve">epublike </w:t>
      </w:r>
      <w:r w:rsidRPr="00004BD1">
        <w:rPr>
          <w:rFonts w:ascii="Times New Roman" w:eastAsia="Times New Roman" w:hAnsi="Times New Roman" w:cs="Times New Roman"/>
          <w:sz w:val="24"/>
          <w:szCs w:val="24"/>
        </w:rPr>
        <w:t>H</w:t>
      </w:r>
      <w:r w:rsidR="00D745EA" w:rsidRPr="00004BD1">
        <w:rPr>
          <w:rFonts w:ascii="Times New Roman" w:eastAsia="Times New Roman" w:hAnsi="Times New Roman" w:cs="Times New Roman"/>
          <w:sz w:val="24"/>
          <w:szCs w:val="24"/>
        </w:rPr>
        <w:t>rvatske</w:t>
      </w:r>
      <w:r w:rsidRPr="00004BD1">
        <w:rPr>
          <w:rFonts w:ascii="Times New Roman" w:eastAsia="Times New Roman" w:hAnsi="Times New Roman" w:cs="Times New Roman"/>
          <w:sz w:val="24"/>
          <w:szCs w:val="24"/>
        </w:rPr>
        <w:t>.</w:t>
      </w:r>
    </w:p>
    <w:p w14:paraId="3C7D9C35" w14:textId="77777777" w:rsidR="00A67EB9" w:rsidRPr="00004BD1" w:rsidRDefault="00A67EB9" w:rsidP="00E108F6">
      <w:pPr>
        <w:spacing w:line="240" w:lineRule="auto"/>
        <w:jc w:val="both"/>
        <w:rPr>
          <w:rFonts w:ascii="Times New Roman" w:eastAsia="Times New Roman" w:hAnsi="Times New Roman" w:cs="Times New Roman"/>
          <w:sz w:val="24"/>
          <w:szCs w:val="24"/>
        </w:rPr>
      </w:pPr>
    </w:p>
    <w:p w14:paraId="4779A588" w14:textId="7FD2290C" w:rsidR="00296A17" w:rsidRPr="00004BD1" w:rsidRDefault="00296A17" w:rsidP="00E108F6">
      <w:pPr>
        <w:spacing w:line="240" w:lineRule="auto"/>
        <w:jc w:val="both"/>
        <w:rPr>
          <w:rFonts w:ascii="Times New Roman" w:eastAsia="Calibri" w:hAnsi="Times New Roman" w:cs="Times New Roman"/>
          <w:sz w:val="24"/>
          <w:szCs w:val="24"/>
          <w:lang w:eastAsia="en-US"/>
        </w:rPr>
      </w:pPr>
      <w:r w:rsidRPr="00004BD1">
        <w:rPr>
          <w:rFonts w:ascii="Times New Roman" w:eastAsia="Calibri" w:hAnsi="Times New Roman" w:cs="Times New Roman"/>
          <w:sz w:val="24"/>
          <w:szCs w:val="24"/>
          <w:lang w:eastAsia="en-US"/>
        </w:rPr>
        <w:br w:type="page"/>
      </w:r>
    </w:p>
    <w:p w14:paraId="3970A198" w14:textId="14C3BE20" w:rsidR="00480D0D" w:rsidRPr="00004BD1" w:rsidRDefault="00CC1FBF" w:rsidP="00E108F6">
      <w:pPr>
        <w:pStyle w:val="Heading1"/>
        <w:spacing w:before="0" w:after="160"/>
        <w:rPr>
          <w:sz w:val="24"/>
          <w:szCs w:val="24"/>
        </w:rPr>
      </w:pPr>
      <w:bookmarkStart w:id="78" w:name="_Toc6165952"/>
      <w:bookmarkStart w:id="79" w:name="_Toc6167362"/>
      <w:bookmarkStart w:id="80" w:name="_Toc130224257"/>
      <w:bookmarkStart w:id="81" w:name="_Toc227251915"/>
      <w:bookmarkEnd w:id="76"/>
      <w:r w:rsidRPr="00004BD1">
        <w:rPr>
          <w:caps w:val="0"/>
          <w:sz w:val="24"/>
          <w:szCs w:val="24"/>
        </w:rPr>
        <w:lastRenderedPageBreak/>
        <w:t>OSTALE ISTAKNUTE AKTIVNOSTI</w:t>
      </w:r>
      <w:bookmarkEnd w:id="78"/>
      <w:bookmarkEnd w:id="79"/>
      <w:bookmarkEnd w:id="80"/>
      <w:bookmarkEnd w:id="81"/>
    </w:p>
    <w:p w14:paraId="6E9E5166" w14:textId="2ED2E814" w:rsidR="00E548A3" w:rsidRPr="00004BD1" w:rsidRDefault="00E548A3" w:rsidP="00E108F6">
      <w:pPr>
        <w:pStyle w:val="Heading2"/>
        <w:numPr>
          <w:ilvl w:val="1"/>
          <w:numId w:val="23"/>
        </w:numPr>
        <w:spacing w:after="160"/>
      </w:pPr>
      <w:bookmarkStart w:id="82" w:name="_Toc130224258"/>
      <w:bookmarkStart w:id="83" w:name="_Toc227251916"/>
      <w:r w:rsidRPr="00004BD1">
        <w:t xml:space="preserve">Hrvati u Bosni i </w:t>
      </w:r>
      <w:bookmarkEnd w:id="82"/>
      <w:r w:rsidRPr="00004BD1">
        <w:t>Hercegovini</w:t>
      </w:r>
      <w:bookmarkEnd w:id="83"/>
    </w:p>
    <w:p w14:paraId="04E559E6" w14:textId="77777777" w:rsidR="00F3224F" w:rsidRPr="00004BD1" w:rsidRDefault="00F3224F" w:rsidP="00E108F6">
      <w:pPr>
        <w:spacing w:line="240" w:lineRule="auto"/>
        <w:jc w:val="both"/>
        <w:rPr>
          <w:rFonts w:ascii="Times New Roman" w:eastAsia="Calibri" w:hAnsi="Times New Roman" w:cs="Times New Roman"/>
          <w:sz w:val="24"/>
          <w:szCs w:val="24"/>
        </w:rPr>
      </w:pPr>
      <w:r w:rsidRPr="00004BD1">
        <w:rPr>
          <w:rFonts w:ascii="Times New Roman" w:eastAsia="Calibri" w:hAnsi="Times New Roman" w:cs="Times New Roman"/>
          <w:sz w:val="24"/>
          <w:szCs w:val="24"/>
        </w:rPr>
        <w:t>Ulaganja Republike Hrvatske putem projekata i programa od interesa za bosansko-hercegovačke Hrvate, istodobno su i ulaganja u cijelu Bosnu i Hercegovinu, doprinose cjelokupnom boljitku zemlje, gdje su Hrvati neodvojiv i konstitutivni dio. Središnji državni ured provodi četiri programa potpore kojima jača položaj Hrvata u Bosni i Hercegovini. To su:</w:t>
      </w:r>
    </w:p>
    <w:p w14:paraId="6DB688A5" w14:textId="77777777" w:rsidR="00F3224F" w:rsidRPr="00004BD1" w:rsidRDefault="00F3224F" w:rsidP="00E108F6">
      <w:pPr>
        <w:numPr>
          <w:ilvl w:val="0"/>
          <w:numId w:val="25"/>
        </w:numPr>
        <w:spacing w:line="240" w:lineRule="auto"/>
        <w:jc w:val="both"/>
        <w:rPr>
          <w:rFonts w:ascii="Times New Roman" w:eastAsia="Calibri" w:hAnsi="Times New Roman" w:cs="Times New Roman"/>
          <w:sz w:val="24"/>
          <w:szCs w:val="24"/>
        </w:rPr>
      </w:pPr>
      <w:r w:rsidRPr="00004BD1">
        <w:rPr>
          <w:rFonts w:ascii="Times New Roman" w:eastAsia="Calibri" w:hAnsi="Times New Roman" w:cs="Times New Roman"/>
          <w:b/>
          <w:i/>
          <w:sz w:val="24"/>
          <w:szCs w:val="24"/>
        </w:rPr>
        <w:t>Program potpore Hrvatima u BiH</w:t>
      </w:r>
      <w:r w:rsidRPr="00004BD1">
        <w:rPr>
          <w:rFonts w:ascii="Times New Roman" w:eastAsia="Calibri" w:hAnsi="Times New Roman" w:cs="Times New Roman"/>
          <w:i/>
          <w:sz w:val="24"/>
          <w:szCs w:val="24"/>
        </w:rPr>
        <w:t xml:space="preserve"> - Financiranje obrazovnih, znanstvenih, kulturnih, zdravstvenih, poljoprivrednih i ostalih programa i projekata od interesa za hrvatski narod u BiH</w:t>
      </w:r>
      <w:r w:rsidRPr="00004BD1">
        <w:rPr>
          <w:rFonts w:ascii="Times New Roman" w:eastAsia="Calibri" w:hAnsi="Times New Roman" w:cs="Times New Roman"/>
          <w:sz w:val="24"/>
          <w:szCs w:val="24"/>
        </w:rPr>
        <w:t xml:space="preserve"> – </w:t>
      </w:r>
      <w:r w:rsidRPr="00004BD1">
        <w:rPr>
          <w:rFonts w:ascii="Times New Roman" w:eastAsia="Calibri" w:hAnsi="Times New Roman" w:cs="Times New Roman"/>
          <w:i/>
          <w:sz w:val="24"/>
          <w:szCs w:val="24"/>
        </w:rPr>
        <w:t>detaljnije u dijelu Izvješća o programima,</w:t>
      </w:r>
    </w:p>
    <w:p w14:paraId="0EA515B5" w14:textId="77777777" w:rsidR="00F3224F" w:rsidRPr="00004BD1" w:rsidRDefault="00F3224F" w:rsidP="00E108F6">
      <w:pPr>
        <w:numPr>
          <w:ilvl w:val="0"/>
          <w:numId w:val="25"/>
        </w:numPr>
        <w:spacing w:line="240" w:lineRule="auto"/>
        <w:jc w:val="both"/>
        <w:rPr>
          <w:rFonts w:ascii="Times New Roman" w:eastAsia="Calibri" w:hAnsi="Times New Roman" w:cs="Times New Roman"/>
          <w:i/>
          <w:sz w:val="24"/>
          <w:szCs w:val="24"/>
        </w:rPr>
      </w:pPr>
      <w:r w:rsidRPr="00004BD1">
        <w:rPr>
          <w:rFonts w:ascii="Times New Roman" w:eastAsia="Calibri" w:hAnsi="Times New Roman" w:cs="Times New Roman"/>
          <w:b/>
          <w:i/>
          <w:sz w:val="24"/>
          <w:szCs w:val="24"/>
        </w:rPr>
        <w:t>Program financiranja posebnih potreba i projekata</w:t>
      </w:r>
      <w:r w:rsidRPr="00004BD1">
        <w:rPr>
          <w:rFonts w:ascii="Times New Roman" w:eastAsia="Calibri" w:hAnsi="Times New Roman" w:cs="Times New Roman"/>
          <w:i/>
          <w:sz w:val="24"/>
          <w:szCs w:val="24"/>
        </w:rPr>
        <w:t xml:space="preserve"> od interesa za Hrvate izvan Republike Hrvatske</w:t>
      </w:r>
      <w:r w:rsidRPr="00004BD1">
        <w:rPr>
          <w:rFonts w:ascii="Times New Roman" w:eastAsia="Calibri" w:hAnsi="Times New Roman" w:cs="Times New Roman"/>
          <w:sz w:val="24"/>
          <w:szCs w:val="24"/>
        </w:rPr>
        <w:t xml:space="preserve"> – </w:t>
      </w:r>
      <w:r w:rsidRPr="00004BD1">
        <w:rPr>
          <w:rFonts w:ascii="Times New Roman" w:eastAsia="Calibri" w:hAnsi="Times New Roman" w:cs="Times New Roman"/>
          <w:i/>
          <w:sz w:val="24"/>
          <w:szCs w:val="24"/>
        </w:rPr>
        <w:t>detaljnije u dijelu Izvješća o programima,</w:t>
      </w:r>
    </w:p>
    <w:p w14:paraId="6E3E8CA7" w14:textId="77777777" w:rsidR="00F3224F" w:rsidRPr="00004BD1" w:rsidRDefault="00F3224F" w:rsidP="00E108F6">
      <w:pPr>
        <w:numPr>
          <w:ilvl w:val="0"/>
          <w:numId w:val="25"/>
        </w:numPr>
        <w:spacing w:line="240" w:lineRule="auto"/>
        <w:jc w:val="both"/>
        <w:rPr>
          <w:rFonts w:ascii="Times New Roman" w:eastAsia="Calibri" w:hAnsi="Times New Roman" w:cs="Times New Roman"/>
          <w:i/>
          <w:sz w:val="24"/>
          <w:szCs w:val="24"/>
        </w:rPr>
      </w:pPr>
      <w:r w:rsidRPr="00004BD1">
        <w:rPr>
          <w:rFonts w:ascii="Times New Roman" w:eastAsia="Calibri" w:hAnsi="Times New Roman" w:cs="Times New Roman"/>
          <w:b/>
          <w:i/>
          <w:sz w:val="24"/>
          <w:szCs w:val="24"/>
        </w:rPr>
        <w:t>Program stipendiranja</w:t>
      </w:r>
      <w:r w:rsidRPr="00004BD1">
        <w:rPr>
          <w:rFonts w:ascii="Times New Roman" w:eastAsia="Calibri" w:hAnsi="Times New Roman" w:cs="Times New Roman"/>
          <w:i/>
          <w:sz w:val="24"/>
          <w:szCs w:val="24"/>
        </w:rPr>
        <w:t xml:space="preserve"> studenata </w:t>
      </w:r>
      <w:r w:rsidRPr="00004BD1">
        <w:rPr>
          <w:rFonts w:ascii="Times New Roman" w:eastAsia="Calibri" w:hAnsi="Times New Roman" w:cs="Times New Roman"/>
          <w:sz w:val="24"/>
          <w:szCs w:val="24"/>
        </w:rPr>
        <w:t xml:space="preserve">– </w:t>
      </w:r>
      <w:r w:rsidRPr="00004BD1">
        <w:rPr>
          <w:rFonts w:ascii="Times New Roman" w:eastAsia="Calibri" w:hAnsi="Times New Roman" w:cs="Times New Roman"/>
          <w:i/>
          <w:sz w:val="24"/>
          <w:szCs w:val="24"/>
        </w:rPr>
        <w:t>detaljnije u dijelu Izvješća o programima,</w:t>
      </w:r>
    </w:p>
    <w:p w14:paraId="70A6E2F1" w14:textId="67D5D17B" w:rsidR="00F3224F" w:rsidRPr="00004BD1" w:rsidRDefault="00F3224F" w:rsidP="00E108F6">
      <w:pPr>
        <w:numPr>
          <w:ilvl w:val="0"/>
          <w:numId w:val="25"/>
        </w:numPr>
        <w:spacing w:line="240" w:lineRule="auto"/>
        <w:jc w:val="both"/>
        <w:rPr>
          <w:rFonts w:ascii="Times New Roman" w:eastAsia="Calibri" w:hAnsi="Times New Roman" w:cs="Times New Roman"/>
          <w:sz w:val="24"/>
          <w:szCs w:val="24"/>
        </w:rPr>
      </w:pPr>
      <w:r w:rsidRPr="00004BD1">
        <w:rPr>
          <w:rFonts w:ascii="Times New Roman" w:eastAsia="Calibri" w:hAnsi="Times New Roman" w:cs="Times New Roman"/>
          <w:b/>
          <w:i/>
          <w:sz w:val="24"/>
          <w:szCs w:val="24"/>
        </w:rPr>
        <w:t>Projekti od strateškog značaja za Hrvate izvan Republike Hrvatske</w:t>
      </w:r>
      <w:r w:rsidRPr="00004BD1">
        <w:rPr>
          <w:rFonts w:ascii="Times New Roman" w:eastAsia="Calibri" w:hAnsi="Times New Roman" w:cs="Times New Roman"/>
          <w:sz w:val="24"/>
          <w:szCs w:val="24"/>
        </w:rPr>
        <w:t xml:space="preserve"> nastavak potpore</w:t>
      </w:r>
      <w:r w:rsidRPr="00004BD1">
        <w:rPr>
          <w:rFonts w:ascii="Times New Roman" w:hAnsi="Times New Roman" w:cs="Times New Roman"/>
          <w:iCs/>
          <w:sz w:val="24"/>
          <w:szCs w:val="24"/>
        </w:rPr>
        <w:t xml:space="preserve"> </w:t>
      </w:r>
      <w:r w:rsidRPr="00004BD1">
        <w:rPr>
          <w:rFonts w:ascii="Times New Roman" w:hAnsi="Times New Roman" w:cs="Times New Roman"/>
          <w:sz w:val="24"/>
          <w:szCs w:val="24"/>
        </w:rPr>
        <w:t>Hrvatskom narodnom kazalištu u Mostaru za projekt „Potpora radu Hrvatskog narodnog kazališta u Mostaru“ i projekt „Dovršetak izgradnje HNK u Mostaru“, „Obnova Katoličkog školskog centra Petar Barbarić u Travniku“, „Dogradnja i opremanje Hrvatske bolnice Dr. fra Mato Nikolić – dvije lamele“, „Obnova Gimnazije fra Dominika Mandića Široki Brijeg“, „Potpora poboljšanju standarda studenata u Sarajevu“, „Temelj za ostanak Hrvata u Fojnici i Bosni i Hercegovini – izgradnja osnovne škole s predškolskom ustanovom i sportskom dvoranom u Fojnici“, „Potpora projektima Banjalučke biskupije“ i „Memorijalni centar Groblje Mira na Bilama“.</w:t>
      </w:r>
      <w:r w:rsidRPr="00004BD1">
        <w:rPr>
          <w:rFonts w:ascii="Times New Roman" w:eastAsia="Calibri" w:hAnsi="Times New Roman" w:cs="Times New Roman"/>
          <w:sz w:val="24"/>
          <w:szCs w:val="24"/>
        </w:rPr>
        <w:t xml:space="preserve"> </w:t>
      </w:r>
      <w:r w:rsidRPr="00004BD1">
        <w:rPr>
          <w:rFonts w:ascii="Times New Roman" w:hAnsi="Times New Roman" w:cs="Times New Roman"/>
          <w:sz w:val="24"/>
          <w:szCs w:val="24"/>
        </w:rPr>
        <w:t xml:space="preserve">Odlukama Vlade </w:t>
      </w:r>
      <w:r w:rsidR="00E108F6">
        <w:rPr>
          <w:rFonts w:ascii="Times New Roman" w:hAnsi="Times New Roman" w:cs="Times New Roman"/>
          <w:sz w:val="24"/>
          <w:szCs w:val="24"/>
        </w:rPr>
        <w:t xml:space="preserve">Republike Hrvatske </w:t>
      </w:r>
      <w:r w:rsidRPr="00004BD1">
        <w:rPr>
          <w:rFonts w:ascii="Times New Roman" w:hAnsi="Times New Roman" w:cs="Times New Roman"/>
          <w:sz w:val="24"/>
          <w:szCs w:val="24"/>
        </w:rPr>
        <w:t xml:space="preserve">iz ožujka, svibnja i prosinca 2025. projektima od strateškog značaja za Hrvate izvan Republike Hrvatske proglašeni su: „Izgradnja Trga 106. brigade HVO-a Orašje“, „Infrastrukturni projekti“ Mostarsko-duvanjske i Trebinsko-mrkanske biskupije, “Obnova crkve sv. Ćirila i Metoda“ u Sarajevu i „Izgradnja kulturno-pastoralnog studentskog centra Petrićevac </w:t>
      </w:r>
      <w:r w:rsidRPr="00004BD1">
        <w:rPr>
          <w:rFonts w:ascii="Times New Roman" w:eastAsia="Calibri" w:hAnsi="Times New Roman" w:cs="Times New Roman"/>
          <w:sz w:val="24"/>
          <w:szCs w:val="24"/>
        </w:rPr>
        <w:t xml:space="preserve">– </w:t>
      </w:r>
      <w:r w:rsidRPr="00004BD1">
        <w:rPr>
          <w:rFonts w:ascii="Times New Roman" w:eastAsia="Calibri" w:hAnsi="Times New Roman" w:cs="Times New Roman"/>
          <w:i/>
          <w:sz w:val="24"/>
          <w:szCs w:val="24"/>
        </w:rPr>
        <w:t>detaljnije u dijelu Izvješća o programima.</w:t>
      </w:r>
    </w:p>
    <w:p w14:paraId="4D5D368E" w14:textId="77777777" w:rsidR="00F3224F" w:rsidRPr="00004BD1" w:rsidRDefault="00F3224F" w:rsidP="00E108F6">
      <w:pPr>
        <w:spacing w:line="240" w:lineRule="auto"/>
        <w:jc w:val="both"/>
        <w:rPr>
          <w:rFonts w:ascii="Times New Roman" w:eastAsia="Calibri" w:hAnsi="Times New Roman" w:cs="Times New Roman"/>
          <w:sz w:val="24"/>
          <w:szCs w:val="24"/>
        </w:rPr>
      </w:pPr>
      <w:r w:rsidRPr="00004BD1">
        <w:rPr>
          <w:rFonts w:ascii="Times New Roman" w:eastAsia="Calibri" w:hAnsi="Times New Roman" w:cs="Times New Roman"/>
          <w:sz w:val="24"/>
          <w:szCs w:val="24"/>
        </w:rPr>
        <w:t xml:space="preserve">Uz konkretne programe koje provodi, Središnji državni ured je u svakodnevnoj komunikaciji i uspješno ostvaruje suradnju s političkim predstavnicima Hrvata na svim razinama vlasti u Bosni i Hercegovini, s brojnim udrugama i udruženjima koji djeluju u Bosni i Hercegovini, </w:t>
      </w:r>
      <w:r w:rsidRPr="00004BD1">
        <w:rPr>
          <w:rFonts w:ascii="Times New Roman" w:eastAsia="Calibri" w:hAnsi="Times New Roman" w:cs="Times New Roman"/>
          <w:sz w:val="24"/>
          <w:szCs w:val="24"/>
        </w:rPr>
        <w:lastRenderedPageBreak/>
        <w:t>ali i izvan nje, te institucijama i ustanovama iz područja kulture, znanosti i obrazovanja.</w:t>
      </w:r>
    </w:p>
    <w:p w14:paraId="0C02BAEF" w14:textId="77777777" w:rsidR="00F3224F" w:rsidRPr="00004BD1" w:rsidRDefault="00F3224F" w:rsidP="00E108F6">
      <w:pPr>
        <w:spacing w:line="240" w:lineRule="auto"/>
        <w:jc w:val="both"/>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Isto tako, kako bi adekvatno i učinkovito rješavali poteškoće i probleme s kojima se suočavaju Hrvati u Bosni i Hercegovini – Središnji državni ured je pojačao suradnju s resornim institucijama u Republici Hrvatskoj: Ministarstvom vanjskih i europskih poslova, Ministarstvom regionalnog razvoja fondova Europske unije, Ministarstvom kulture i medija te Ministarstvom znanosti i obrazovanja.</w:t>
      </w:r>
    </w:p>
    <w:p w14:paraId="5FCA1207" w14:textId="77777777" w:rsidR="00F3224F" w:rsidRPr="00004BD1" w:rsidRDefault="00F3224F" w:rsidP="00E108F6">
      <w:pPr>
        <w:spacing w:line="240" w:lineRule="auto"/>
        <w:jc w:val="both"/>
        <w:rPr>
          <w:rFonts w:ascii="Times New Roman" w:eastAsia="Calibri" w:hAnsi="Times New Roman" w:cs="Times New Roman"/>
          <w:sz w:val="24"/>
          <w:szCs w:val="24"/>
        </w:rPr>
      </w:pPr>
      <w:r w:rsidRPr="00004BD1">
        <w:rPr>
          <w:rFonts w:ascii="Times New Roman" w:eastAsia="Calibri" w:hAnsi="Times New Roman" w:cs="Times New Roman"/>
          <w:sz w:val="24"/>
          <w:szCs w:val="24"/>
        </w:rPr>
        <w:t>Središnji državni ured aktivno je sudjelovao i u aktivnostima drugih resornih institucija koje provode programe za Hrvate u Bosni i Hercegovini. Predstavnici Središnjeg državnog ureda kao članovi povjerenstava sudjelovali su u donošenju prijedloga odluka temeljem raspisanih Javnih natječaja Ministarstva prostornoga uređenja, graditeljstva i državne imovine (Uprava za stambeno zbrinjavanje) i Ministarstva regionalnog razvoja i fondova Europske unije.</w:t>
      </w:r>
    </w:p>
    <w:p w14:paraId="5E336E98" w14:textId="3882DB37" w:rsidR="002B3247" w:rsidRPr="00004BD1" w:rsidRDefault="002B3247" w:rsidP="00E108F6">
      <w:pPr>
        <w:spacing w:line="240" w:lineRule="auto"/>
        <w:jc w:val="both"/>
        <w:rPr>
          <w:rFonts w:ascii="Times New Roman" w:eastAsia="Calibri" w:hAnsi="Times New Roman" w:cs="Times New Roman"/>
          <w:i/>
          <w:sz w:val="24"/>
          <w:szCs w:val="24"/>
        </w:rPr>
      </w:pPr>
      <w:r w:rsidRPr="00004BD1">
        <w:rPr>
          <w:rFonts w:ascii="Times New Roman" w:eastAsia="Calibri" w:hAnsi="Times New Roman" w:cs="Times New Roman"/>
          <w:b/>
          <w:i/>
          <w:sz w:val="24"/>
          <w:szCs w:val="24"/>
        </w:rPr>
        <w:t xml:space="preserve">Prilog 6.: </w:t>
      </w:r>
      <w:r w:rsidRPr="00004BD1">
        <w:rPr>
          <w:rFonts w:ascii="Times New Roman" w:eastAsia="SimSun" w:hAnsi="Times New Roman" w:cs="Times New Roman"/>
          <w:i/>
          <w:kern w:val="3"/>
          <w:sz w:val="24"/>
          <w:szCs w:val="24"/>
          <w:lang w:eastAsia="zh-CN" w:bidi="hi-IN"/>
        </w:rPr>
        <w:t>Popis pokroviteljstava te prisustvovanja događanjima Hrvata u Bosni i Hercegovini u 2025. godini</w:t>
      </w:r>
    </w:p>
    <w:p w14:paraId="5B4740EA" w14:textId="77777777" w:rsidR="002B3247" w:rsidRPr="00004BD1" w:rsidRDefault="002B3247" w:rsidP="00E108F6">
      <w:pPr>
        <w:spacing w:line="240" w:lineRule="auto"/>
        <w:jc w:val="both"/>
        <w:rPr>
          <w:rFonts w:ascii="Times New Roman" w:eastAsia="Calibri" w:hAnsi="Times New Roman" w:cs="Times New Roman"/>
          <w:sz w:val="24"/>
          <w:szCs w:val="24"/>
          <w:highlight w:val="yellow"/>
        </w:rPr>
      </w:pPr>
    </w:p>
    <w:p w14:paraId="5379BC1A" w14:textId="65244258" w:rsidR="00315230" w:rsidRPr="00004BD1" w:rsidRDefault="00315230" w:rsidP="00E108F6">
      <w:pPr>
        <w:rPr>
          <w:rFonts w:ascii="Times New Roman" w:eastAsia="Calibri" w:hAnsi="Times New Roman" w:cs="Times New Roman"/>
          <w:i/>
          <w:sz w:val="24"/>
          <w:szCs w:val="24"/>
        </w:rPr>
      </w:pPr>
      <w:r w:rsidRPr="00004BD1">
        <w:rPr>
          <w:rFonts w:ascii="Times New Roman" w:eastAsia="Calibri" w:hAnsi="Times New Roman" w:cs="Times New Roman"/>
          <w:i/>
          <w:sz w:val="24"/>
          <w:szCs w:val="24"/>
        </w:rPr>
        <w:br w:type="page"/>
      </w:r>
    </w:p>
    <w:p w14:paraId="1D6C9426" w14:textId="41458B4D" w:rsidR="00480D0D" w:rsidRPr="00004BD1" w:rsidRDefault="00A27B6C" w:rsidP="00E108F6">
      <w:pPr>
        <w:pStyle w:val="Heading2"/>
        <w:numPr>
          <w:ilvl w:val="1"/>
          <w:numId w:val="23"/>
        </w:numPr>
        <w:spacing w:after="160"/>
      </w:pPr>
      <w:r w:rsidRPr="00004BD1">
        <w:lastRenderedPageBreak/>
        <w:t xml:space="preserve"> </w:t>
      </w:r>
      <w:bookmarkStart w:id="84" w:name="_Toc130224259"/>
      <w:bookmarkStart w:id="85" w:name="_Toc227251917"/>
      <w:r w:rsidR="00E548A3" w:rsidRPr="00004BD1">
        <w:t>Hrvatska nacionalna manjina</w:t>
      </w:r>
      <w:bookmarkEnd w:id="84"/>
      <w:bookmarkEnd w:id="85"/>
    </w:p>
    <w:p w14:paraId="5A48FE13" w14:textId="77777777" w:rsidR="00F3224F" w:rsidRPr="00004BD1" w:rsidRDefault="00F3224F" w:rsidP="00E108F6">
      <w:pPr>
        <w:spacing w:line="240" w:lineRule="auto"/>
        <w:jc w:val="both"/>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Republika Hrvatska ima sklopljene bilateralne sporazume o obostranoj zaštiti nacionalnih manjina s Mađarskom (1995.), Republikom Srbijom (2004.), Republikom Sjevernom Makedonijom (2007.) i Crnom Gorom (2009.), a s ciljem praćenja provedbe sporazuma osnovani su međuvladini mješoviti odbori za zaštitu nacionalnih manjina (dalje u tekstu: MMO). Članovi MMO-a imenovani su od Vlade Republike Hrvatske i vlada država s kojima Republika Hrvatska ima sklopljene sporazume, a čine ih predstavnici nacionalnih manjina i predstavnici nadležnih državnih tijela (kultura, obrazovanje, unutarnji poslovi, pravosuđe, uprava i dr.). S hrvatske je strane Središnji državni ured nositelj poslova u vezi s pripremama i održavanjem sjednica MMO-a za zaštitu nacionalnih manjina, a supredsjedatelj svih MMO-a je državni tajnik Središnjeg državnog ureda. Radom u okviru MMO-a nastoji se unaprijediti razina pravne zaštite te očuvati i razvijati nacionalni identitet hrvatske nacionalne manjine u Mađarskoj, Republici Srbiji, Republici Sjevernoj Makedoniji i Crnoj Gori, kao i mađarske, srpske, makedonske i crnogorske nacionalne manjine u Republici Hrvatskoj.</w:t>
      </w:r>
    </w:p>
    <w:p w14:paraId="3D4808C7" w14:textId="07B3051A" w:rsidR="00F3224F" w:rsidRPr="00004BD1" w:rsidRDefault="00F3224F" w:rsidP="00E108F6">
      <w:pPr>
        <w:spacing w:line="240" w:lineRule="auto"/>
        <w:jc w:val="both"/>
        <w:rPr>
          <w:rFonts w:ascii="Times New Roman" w:eastAsia="Times New Roman" w:hAnsi="Times New Roman" w:cs="Times New Roman"/>
          <w:bCs/>
          <w:iCs/>
          <w:sz w:val="24"/>
          <w:szCs w:val="24"/>
        </w:rPr>
      </w:pPr>
      <w:r w:rsidRPr="00004BD1">
        <w:rPr>
          <w:rFonts w:ascii="Times New Roman" w:eastAsia="Times New Roman" w:hAnsi="Times New Roman" w:cs="Times New Roman"/>
          <w:sz w:val="24"/>
          <w:szCs w:val="24"/>
        </w:rPr>
        <w:t>U Zagrebu je 9. travnj</w:t>
      </w:r>
      <w:r w:rsidR="00C01D35" w:rsidRPr="00004BD1">
        <w:rPr>
          <w:rFonts w:ascii="Times New Roman" w:eastAsia="Times New Roman" w:hAnsi="Times New Roman" w:cs="Times New Roman"/>
          <w:sz w:val="24"/>
          <w:szCs w:val="24"/>
        </w:rPr>
        <w:t>a</w:t>
      </w:r>
      <w:r w:rsidRPr="00004BD1">
        <w:rPr>
          <w:rFonts w:ascii="Times New Roman" w:eastAsia="Times New Roman" w:hAnsi="Times New Roman" w:cs="Times New Roman"/>
          <w:sz w:val="24"/>
          <w:szCs w:val="24"/>
        </w:rPr>
        <w:t xml:space="preserve"> 2025. održana 17. sjednica MMO-a za zaštitu nacionalnih manjina između Republike Hrvatske i Mađarske, dok je 16. sjednica održana u prosincu 2022. u Budimpešti. Održavanje 18. sjednice predviđeno je u Budimpešti tijekom 2026. godine. </w:t>
      </w:r>
      <w:r w:rsidRPr="00004BD1">
        <w:rPr>
          <w:rFonts w:ascii="Times New Roman" w:eastAsia="Times New Roman" w:hAnsi="Times New Roman" w:cs="Times New Roman"/>
          <w:bCs/>
          <w:iCs/>
          <w:sz w:val="24"/>
          <w:szCs w:val="24"/>
        </w:rPr>
        <w:t>Uz ključna manjinska pitanja, koja su bila glavna tema svih prethodnih sjednica, na ovoj sjednici posebno je naglašena i važnost razvijanja bolje prometne povezanosti, kao i zajedničkog djelovanja unutar E</w:t>
      </w:r>
      <w:r w:rsidR="002D0B9C" w:rsidRPr="00004BD1">
        <w:rPr>
          <w:rFonts w:ascii="Times New Roman" w:eastAsia="Times New Roman" w:hAnsi="Times New Roman" w:cs="Times New Roman"/>
          <w:bCs/>
          <w:iCs/>
          <w:sz w:val="24"/>
          <w:szCs w:val="24"/>
        </w:rPr>
        <w:t>uropske unije</w:t>
      </w:r>
      <w:r w:rsidRPr="00004BD1">
        <w:rPr>
          <w:rFonts w:ascii="Times New Roman" w:eastAsia="Times New Roman" w:hAnsi="Times New Roman" w:cs="Times New Roman"/>
          <w:bCs/>
          <w:iCs/>
          <w:sz w:val="24"/>
          <w:szCs w:val="24"/>
        </w:rPr>
        <w:t xml:space="preserve">. </w:t>
      </w:r>
      <w:r w:rsidRPr="00004BD1">
        <w:rPr>
          <w:rFonts w:ascii="Times New Roman" w:eastAsia="Times New Roman" w:hAnsi="Times New Roman" w:cs="Times New Roman"/>
          <w:sz w:val="24"/>
          <w:szCs w:val="24"/>
        </w:rPr>
        <w:t>Vlada R</w:t>
      </w:r>
      <w:r w:rsidR="002D0B9C" w:rsidRPr="00004BD1">
        <w:rPr>
          <w:rFonts w:ascii="Times New Roman" w:eastAsia="Times New Roman" w:hAnsi="Times New Roman" w:cs="Times New Roman"/>
          <w:sz w:val="24"/>
          <w:szCs w:val="24"/>
        </w:rPr>
        <w:t xml:space="preserve">epublike </w:t>
      </w:r>
      <w:r w:rsidRPr="00004BD1">
        <w:rPr>
          <w:rFonts w:ascii="Times New Roman" w:eastAsia="Times New Roman" w:hAnsi="Times New Roman" w:cs="Times New Roman"/>
          <w:sz w:val="24"/>
          <w:szCs w:val="24"/>
        </w:rPr>
        <w:t>H</w:t>
      </w:r>
      <w:r w:rsidR="002D0B9C" w:rsidRPr="00004BD1">
        <w:rPr>
          <w:rFonts w:ascii="Times New Roman" w:eastAsia="Times New Roman" w:hAnsi="Times New Roman" w:cs="Times New Roman"/>
          <w:sz w:val="24"/>
          <w:szCs w:val="24"/>
        </w:rPr>
        <w:t>rvatske</w:t>
      </w:r>
      <w:r w:rsidRPr="00004BD1">
        <w:rPr>
          <w:rFonts w:ascii="Times New Roman" w:eastAsia="Times New Roman" w:hAnsi="Times New Roman" w:cs="Times New Roman"/>
          <w:sz w:val="24"/>
          <w:szCs w:val="24"/>
        </w:rPr>
        <w:t xml:space="preserve"> je na svojoj sjednici koja se održala 13. studenoga 2025. donijela Zaključak kojim se prihvaćaju preporuke iz Zapisnika sa 17. sjednice MMO-a za zaštitu nacionalnih manjina između Republike Hrvatske i Mađarske, a o čemu </w:t>
      </w:r>
      <w:r w:rsidR="00C01D35" w:rsidRPr="00004BD1">
        <w:rPr>
          <w:rFonts w:ascii="Times New Roman" w:eastAsia="Times New Roman" w:hAnsi="Times New Roman" w:cs="Times New Roman"/>
          <w:sz w:val="24"/>
          <w:szCs w:val="24"/>
        </w:rPr>
        <w:t xml:space="preserve">je obaviještena </w:t>
      </w:r>
      <w:r w:rsidRPr="00004BD1">
        <w:rPr>
          <w:rFonts w:ascii="Times New Roman" w:eastAsia="Times New Roman" w:hAnsi="Times New Roman" w:cs="Times New Roman"/>
          <w:sz w:val="24"/>
          <w:szCs w:val="24"/>
        </w:rPr>
        <w:t>mađarsk</w:t>
      </w:r>
      <w:r w:rsidR="00C01D35" w:rsidRPr="00004BD1">
        <w:rPr>
          <w:rFonts w:ascii="Times New Roman" w:eastAsia="Times New Roman" w:hAnsi="Times New Roman" w:cs="Times New Roman"/>
          <w:sz w:val="24"/>
          <w:szCs w:val="24"/>
        </w:rPr>
        <w:t>a</w:t>
      </w:r>
      <w:r w:rsidRPr="00004BD1">
        <w:rPr>
          <w:rFonts w:ascii="Times New Roman" w:eastAsia="Times New Roman" w:hAnsi="Times New Roman" w:cs="Times New Roman"/>
          <w:sz w:val="24"/>
          <w:szCs w:val="24"/>
        </w:rPr>
        <w:t xml:space="preserve"> stran</w:t>
      </w:r>
      <w:r w:rsidR="00C01D35" w:rsidRPr="00004BD1">
        <w:rPr>
          <w:rFonts w:ascii="Times New Roman" w:eastAsia="Times New Roman" w:hAnsi="Times New Roman" w:cs="Times New Roman"/>
          <w:sz w:val="24"/>
          <w:szCs w:val="24"/>
        </w:rPr>
        <w:t>a</w:t>
      </w:r>
      <w:r w:rsidRPr="00004BD1">
        <w:rPr>
          <w:rFonts w:ascii="Times New Roman" w:eastAsia="Times New Roman" w:hAnsi="Times New Roman" w:cs="Times New Roman"/>
          <w:sz w:val="24"/>
          <w:szCs w:val="24"/>
        </w:rPr>
        <w:t>.</w:t>
      </w:r>
    </w:p>
    <w:p w14:paraId="0F858706" w14:textId="30C0BC8A" w:rsidR="00F3224F" w:rsidRPr="00004BD1" w:rsidRDefault="00F3224F" w:rsidP="00E108F6">
      <w:pPr>
        <w:tabs>
          <w:tab w:val="left" w:pos="2160"/>
        </w:tabs>
        <w:spacing w:line="240" w:lineRule="auto"/>
        <w:jc w:val="both"/>
        <w:rPr>
          <w:rFonts w:ascii="Times New Roman" w:eastAsiaTheme="minorHAnsi" w:hAnsi="Times New Roman" w:cs="Times New Roman"/>
          <w:sz w:val="24"/>
          <w:szCs w:val="24"/>
        </w:rPr>
      </w:pPr>
      <w:r w:rsidRPr="00004BD1">
        <w:rPr>
          <w:rFonts w:ascii="Times New Roman" w:eastAsiaTheme="minorHAnsi" w:hAnsi="Times New Roman" w:cs="Times New Roman"/>
          <w:sz w:val="24"/>
          <w:szCs w:val="24"/>
          <w:lang w:eastAsia="en-US"/>
        </w:rPr>
        <w:t>Nakon duljeg izostanka održavanja sjednica MMO-a između Republike Hrvatske i Crne Gore, u Zagrebu je 15. prosinc</w:t>
      </w:r>
      <w:r w:rsidR="00C01D35" w:rsidRPr="00004BD1">
        <w:rPr>
          <w:rFonts w:ascii="Times New Roman" w:eastAsiaTheme="minorHAnsi" w:hAnsi="Times New Roman" w:cs="Times New Roman"/>
          <w:sz w:val="24"/>
          <w:szCs w:val="24"/>
          <w:lang w:eastAsia="en-US"/>
        </w:rPr>
        <w:t>a</w:t>
      </w:r>
      <w:r w:rsidRPr="00004BD1">
        <w:rPr>
          <w:rFonts w:ascii="Times New Roman" w:eastAsiaTheme="minorHAnsi" w:hAnsi="Times New Roman" w:cs="Times New Roman"/>
          <w:sz w:val="24"/>
          <w:szCs w:val="24"/>
          <w:lang w:eastAsia="en-US"/>
        </w:rPr>
        <w:t xml:space="preserve"> 2025. održana 4. sjednica. Naime, nakon parlamentarnih izbora u Crnoj Gori, održanih 2020. godine, nije bilo službene informacije o imenovanju novog supredsjedatelja MMO-a zbog čega nisu postojali sugovornici s kojima bi se mogla održavati komunikacija i razvijati suradnja. U 2025. godini komunikacija je ponovo uspostavljena s obzirom da je crnogorska strana imenovala predsjedatelja crnogorskog dijela MMO-a, Astrita Hoxhu, državnog tajnika u Ministarstvu za ljudska i manjinska prava Vlade Crne Gore. </w:t>
      </w:r>
      <w:r w:rsidRPr="00004BD1">
        <w:rPr>
          <w:rFonts w:ascii="Times New Roman" w:hAnsi="Times New Roman" w:cs="Times New Roman"/>
          <w:iCs/>
          <w:sz w:val="24"/>
          <w:szCs w:val="24"/>
        </w:rPr>
        <w:t xml:space="preserve">Slijedom toga, u Zagrebu je 23. lipnja 2025. održan radni sastanak dvaju supredsjedatelja, te je dogovoren nastavak rada MMO-a. </w:t>
      </w:r>
      <w:r w:rsidRPr="00004BD1">
        <w:rPr>
          <w:rFonts w:ascii="Times New Roman" w:hAnsi="Times New Roman" w:cs="Times New Roman"/>
          <w:sz w:val="24"/>
          <w:szCs w:val="24"/>
        </w:rPr>
        <w:t>Na 4. sjednici u prosincu 2025. oba supredsjedatelja složila su se da rad ovog MMO-a doprinosi unaprjeđenju statusa i položaja hrvatske i crnogorske nacionalne manjine,</w:t>
      </w:r>
      <w:r w:rsidRPr="00004BD1">
        <w:rPr>
          <w:rFonts w:ascii="Times New Roman" w:hAnsi="Times New Roman" w:cs="Times New Roman"/>
          <w:iCs/>
          <w:sz w:val="24"/>
          <w:szCs w:val="24"/>
        </w:rPr>
        <w:t xml:space="preserve"> što će zasigurno pridonijeti </w:t>
      </w:r>
      <w:r w:rsidRPr="00004BD1">
        <w:rPr>
          <w:rFonts w:ascii="Times New Roman" w:hAnsi="Times New Roman" w:cs="Times New Roman"/>
          <w:iCs/>
          <w:sz w:val="24"/>
          <w:szCs w:val="24"/>
        </w:rPr>
        <w:lastRenderedPageBreak/>
        <w:t>i boljim odnosima između dviju država. Sljedeća, 5. sjednica predviđa se održati 2026. u Crnoj Gori.</w:t>
      </w:r>
    </w:p>
    <w:p w14:paraId="1099A4A9" w14:textId="338A8989" w:rsidR="00F3224F" w:rsidRPr="00004BD1" w:rsidRDefault="00F3224F" w:rsidP="00E108F6">
      <w:pPr>
        <w:tabs>
          <w:tab w:val="left" w:pos="2160"/>
        </w:tabs>
        <w:spacing w:line="240" w:lineRule="auto"/>
        <w:jc w:val="both"/>
        <w:rPr>
          <w:rFonts w:ascii="Times New Roman" w:eastAsiaTheme="minorHAnsi" w:hAnsi="Times New Roman" w:cs="Times New Roman"/>
          <w:sz w:val="24"/>
          <w:szCs w:val="24"/>
          <w:lang w:eastAsia="en-US"/>
        </w:rPr>
      </w:pPr>
      <w:r w:rsidRPr="00004BD1">
        <w:rPr>
          <w:rFonts w:ascii="Times New Roman" w:eastAsiaTheme="minorHAnsi" w:hAnsi="Times New Roman" w:cs="Times New Roman"/>
          <w:sz w:val="24"/>
          <w:szCs w:val="24"/>
          <w:lang w:eastAsia="en-US"/>
        </w:rPr>
        <w:t>U Skopju je 31. listopada 2025. održan radni sastanak supredsjedatelja MMO-a između Republike Hrvatske i Republike Sjeverne Makedonije, državnog tajnika Zvonka Milasa i novoimenovanog predsjedatelja sjevernomakedonskog dijela MMO-a, zamjenika ministra vanjskih poslova i vanjske trgovine Zorana Dimitrovskog, u povodu održavanja 7. sjednice MMO-a između Republike Hrvatske i Republike Sjeverne Makedonije koja će se u veljači 2026. godine održati u Skopju. Do sada posljednja, 6. sjednica ovog MMO-a, održana je u listopadu 2023. u Zagrebu.</w:t>
      </w:r>
    </w:p>
    <w:p w14:paraId="31F6427F" w14:textId="77777777" w:rsidR="0078337C" w:rsidRPr="00004BD1" w:rsidRDefault="00F3224F" w:rsidP="00E108F6">
      <w:pPr>
        <w:tabs>
          <w:tab w:val="left" w:pos="2160"/>
        </w:tabs>
        <w:spacing w:line="240" w:lineRule="auto"/>
        <w:jc w:val="both"/>
        <w:rPr>
          <w:rFonts w:ascii="Times New Roman" w:eastAsiaTheme="minorHAnsi" w:hAnsi="Times New Roman" w:cs="Times New Roman"/>
          <w:sz w:val="24"/>
          <w:szCs w:val="24"/>
          <w:lang w:eastAsia="en-US"/>
        </w:rPr>
      </w:pPr>
      <w:r w:rsidRPr="00004BD1">
        <w:rPr>
          <w:rFonts w:ascii="Times New Roman" w:eastAsiaTheme="minorHAnsi" w:hAnsi="Times New Roman" w:cs="Times New Roman"/>
          <w:sz w:val="24"/>
          <w:szCs w:val="24"/>
          <w:lang w:eastAsia="en-US"/>
        </w:rPr>
        <w:t>Nakon višegodišnjeg izostanka imenovanja predsjedatelja srbijanskog dijela MMO-a (od parlamentarnih izbora 2020. godine) te time nepostojanja sugovornika s kojima bi se održala komunikacija i razvijala suradnja, koncem 2024. godine imenovana je nova predsjedateljica srbijanskog dijela MMO-a čime su stvoreni uvjeti za početak priprema za održavanje 9. sjednice. Hrvatska strana inicirala je i predložila neformalni sastanak dvoje supredsjedatelja s ciljem dogovora i usuglašavanja oko početka priprema za održavanje 9. sjednice, važne za nastavak rada MMO-a, no odgovor srbijanske strane i tijekom 2025. ponovno je izostao.</w:t>
      </w:r>
    </w:p>
    <w:p w14:paraId="714E92B3" w14:textId="1F7A4D5A" w:rsidR="00F3224F" w:rsidRPr="00004BD1" w:rsidRDefault="00F3224F" w:rsidP="00E108F6">
      <w:pPr>
        <w:tabs>
          <w:tab w:val="left" w:pos="2160"/>
        </w:tabs>
        <w:spacing w:line="240" w:lineRule="auto"/>
        <w:jc w:val="both"/>
        <w:rPr>
          <w:rFonts w:ascii="Times New Roman" w:eastAsiaTheme="minorHAnsi" w:hAnsi="Times New Roman" w:cs="Times New Roman"/>
          <w:sz w:val="24"/>
          <w:szCs w:val="24"/>
          <w:lang w:eastAsia="en-US"/>
        </w:rPr>
      </w:pPr>
      <w:r w:rsidRPr="00004BD1">
        <w:rPr>
          <w:rFonts w:ascii="Times New Roman" w:eastAsia="Times New Roman" w:hAnsi="Times New Roman" w:cs="Times New Roman"/>
          <w:sz w:val="24"/>
          <w:szCs w:val="24"/>
        </w:rPr>
        <w:t xml:space="preserve">Vlada Republike Hrvatske je na prijedlog Središnjeg državnog ureda </w:t>
      </w:r>
      <w:r w:rsidRPr="00004BD1">
        <w:rPr>
          <w:rFonts w:ascii="Times New Roman" w:eastAsia="Calibri" w:hAnsi="Times New Roman" w:cs="Times New Roman"/>
          <w:sz w:val="24"/>
          <w:szCs w:val="24"/>
        </w:rPr>
        <w:t xml:space="preserve">te na temelju Operativnih programa za nacionalne manjine za razdoblje 2017. – 2020. (aktivnost 5.1.1.) </w:t>
      </w:r>
      <w:r w:rsidRPr="00004BD1">
        <w:rPr>
          <w:rFonts w:ascii="Times New Roman" w:eastAsia="Times New Roman" w:hAnsi="Times New Roman" w:cs="Times New Roman"/>
          <w:sz w:val="24"/>
          <w:szCs w:val="24"/>
        </w:rPr>
        <w:t>na sjednici održanoj 14. svibnja 2020. donijela Odluku o pokretanju postupka za sklapanje Sporazuma između Republike Hrvatske i Češke Republike o zaštiti hrvatske nacionalne manjine u Češkoj Republici i češke nacionalne manjine u Republici Hrvatskoj.</w:t>
      </w:r>
      <w:r w:rsidRPr="00004BD1">
        <w:rPr>
          <w:rFonts w:ascii="Times New Roman" w:hAnsi="Times New Roman" w:cs="Times New Roman"/>
          <w:sz w:val="24"/>
          <w:szCs w:val="24"/>
        </w:rPr>
        <w:t xml:space="preserve"> Dana 23. lipnja 2022. </w:t>
      </w:r>
      <w:r w:rsidRPr="00004BD1">
        <w:rPr>
          <w:rFonts w:ascii="Times New Roman" w:hAnsi="Times New Roman" w:cs="Times New Roman"/>
          <w:iCs/>
          <w:sz w:val="24"/>
          <w:szCs w:val="24"/>
        </w:rPr>
        <w:t xml:space="preserve">održan je sastanak izaslanstava Republike Hrvatske i </w:t>
      </w:r>
      <w:r w:rsidRPr="00004BD1">
        <w:rPr>
          <w:rFonts w:ascii="Times New Roman" w:hAnsi="Times New Roman" w:cs="Times New Roman"/>
          <w:sz w:val="24"/>
          <w:szCs w:val="24"/>
        </w:rPr>
        <w:t>Češke Republike u vezi hrvatskoga prijedloga za sklapanje Sporazuma o obostranoj zaštiti nacionalnih manjina, na kojemu je češka strana iznijela stav da nisu spremni na sklapanje pravno obvezujućeg sporazuma o obostranoj zaštiti manjina zbog kompliciranog unutarnjeg pravnog sustava i zbog mogućih budućih zahtjeva drugih 13 nacionalnih manjina koje žive u Češkoj, ali da bi rado s Republikom Hrvatskom potpisali deklaraciju ili memorandum o razumijevanju. Hrvatska strana zaprimila je prijedlog predmetne Deklaracije/Izjave te su se i tijekom 2025. nastavile konzultacije nadležnih državnih tijela.</w:t>
      </w:r>
    </w:p>
    <w:p w14:paraId="6E5EDCC7" w14:textId="3F4E3627" w:rsidR="00F3224F" w:rsidRPr="00004BD1" w:rsidRDefault="00F3224F" w:rsidP="00E108F6">
      <w:pPr>
        <w:spacing w:line="240" w:lineRule="auto"/>
        <w:jc w:val="both"/>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Autohtone hrvatske manjinske zajednice imaju na određen način uređen status i položaj u državama u kojima žive, s iznimkom Republike Bugarske i Republike Slovenije. Budući da u Republici Sloveniji živi veliki broj naših sunarodnjaka, pretpostavlja se oko 50.000, radi podu</w:t>
      </w:r>
      <w:r w:rsidRPr="00004BD1">
        <w:rPr>
          <w:rFonts w:ascii="Times New Roman" w:eastAsia="Times New Roman" w:hAnsi="Times New Roman" w:cs="Times New Roman"/>
          <w:sz w:val="24"/>
          <w:szCs w:val="24"/>
        </w:rPr>
        <w:lastRenderedPageBreak/>
        <w:t xml:space="preserve">zimanja sustavnih i koordiniranih aktivnosti institucija Republike Hrvatske i hrvatske zajednice u Sloveniji s ciljem poboljšanja položaja i definiranja statusa Hrvata koji žive u Sloveniji, Središnji državni ured je 2018. godine osnovao Povjerenstvo za pitanje statusa Hrvata u Republici Sloveniji. Povjerenstvo je od 2018. do 2025. održalo sveukupno 8 sjednica, a njegove aktivnosti bile su vidljive u slovenskoj javnosti te je time dana snažna potpora Republike Hrvatske sunarodnjacima koji žive u Republici Sloveniji. </w:t>
      </w:r>
      <w:r w:rsidRPr="00004BD1">
        <w:rPr>
          <w:rFonts w:ascii="Times New Roman" w:eastAsia="Times New Roman" w:hAnsi="Times New Roman" w:cs="Times New Roman"/>
          <w:sz w:val="24"/>
          <w:szCs w:val="24"/>
          <w:shd w:val="clear" w:color="auto" w:fill="FFFFFF"/>
        </w:rPr>
        <w:t xml:space="preserve">U veljači 2025. održana je </w:t>
      </w:r>
      <w:r w:rsidRPr="00004BD1">
        <w:rPr>
          <w:rStyle w:val="normaltextrun"/>
          <w:rFonts w:ascii="Times New Roman" w:hAnsi="Times New Roman" w:cs="Times New Roman"/>
          <w:color w:val="000000"/>
          <w:sz w:val="24"/>
          <w:szCs w:val="24"/>
          <w:shd w:val="clear" w:color="auto" w:fill="FFFFFF"/>
        </w:rPr>
        <w:t>8.</w:t>
      </w:r>
      <w:r w:rsidR="0078337C" w:rsidRPr="00004BD1">
        <w:rPr>
          <w:rStyle w:val="normaltextrun"/>
          <w:rFonts w:ascii="Times New Roman" w:hAnsi="Times New Roman" w:cs="Times New Roman"/>
          <w:color w:val="000000"/>
          <w:sz w:val="24"/>
          <w:szCs w:val="24"/>
          <w:shd w:val="clear" w:color="auto" w:fill="FFFFFF"/>
        </w:rPr>
        <w:t xml:space="preserve"> </w:t>
      </w:r>
      <w:r w:rsidRPr="00004BD1">
        <w:rPr>
          <w:rStyle w:val="normaltextrun"/>
          <w:rFonts w:ascii="Times New Roman" w:hAnsi="Times New Roman" w:cs="Times New Roman"/>
          <w:color w:val="000000"/>
          <w:sz w:val="24"/>
          <w:szCs w:val="24"/>
          <w:shd w:val="clear" w:color="auto" w:fill="FFFFFF"/>
        </w:rPr>
        <w:t>sjednica Povjerenstva</w:t>
      </w:r>
      <w:r w:rsidR="0078337C" w:rsidRPr="00004BD1">
        <w:rPr>
          <w:rStyle w:val="normaltextrun"/>
          <w:rFonts w:ascii="Times New Roman" w:hAnsi="Times New Roman" w:cs="Times New Roman"/>
          <w:color w:val="000000"/>
          <w:sz w:val="24"/>
          <w:szCs w:val="24"/>
          <w:shd w:val="clear" w:color="auto" w:fill="FFFFFF"/>
        </w:rPr>
        <w:t xml:space="preserve"> </w:t>
      </w:r>
      <w:r w:rsidRPr="00004BD1">
        <w:rPr>
          <w:rStyle w:val="normaltextrun"/>
          <w:rFonts w:ascii="Times New Roman" w:hAnsi="Times New Roman" w:cs="Times New Roman"/>
          <w:color w:val="000000"/>
          <w:sz w:val="24"/>
          <w:szCs w:val="24"/>
          <w:shd w:val="clear" w:color="auto" w:fill="FFFFFF"/>
        </w:rPr>
        <w:t>za pitanje statusa Hrvata u Republici Sloveniji, na kojoj se</w:t>
      </w:r>
      <w:r w:rsidR="0078337C" w:rsidRPr="00004BD1">
        <w:rPr>
          <w:rStyle w:val="normaltextrun"/>
          <w:rFonts w:ascii="Times New Roman" w:hAnsi="Times New Roman" w:cs="Times New Roman"/>
          <w:color w:val="000000"/>
          <w:sz w:val="24"/>
          <w:szCs w:val="24"/>
          <w:shd w:val="clear" w:color="auto" w:fill="FFFFFF"/>
        </w:rPr>
        <w:t xml:space="preserve"> </w:t>
      </w:r>
      <w:r w:rsidRPr="00004BD1">
        <w:rPr>
          <w:rStyle w:val="normaltextrun"/>
          <w:rFonts w:ascii="Times New Roman" w:hAnsi="Times New Roman" w:cs="Times New Roman"/>
          <w:color w:val="000000"/>
          <w:sz w:val="24"/>
          <w:szCs w:val="24"/>
          <w:shd w:val="clear" w:color="auto" w:fill="FFFFFF"/>
        </w:rPr>
        <w:t>govorilo o važnosti usvajanja prijedloga Deklaracije o Hrvatima u Sloveniji iz 2020. godine</w:t>
      </w:r>
      <w:r w:rsidR="0078337C" w:rsidRPr="00004BD1">
        <w:rPr>
          <w:rStyle w:val="normaltextrun"/>
          <w:rFonts w:ascii="Times New Roman" w:hAnsi="Times New Roman" w:cs="Times New Roman"/>
          <w:color w:val="000000"/>
          <w:sz w:val="24"/>
          <w:szCs w:val="24"/>
          <w:shd w:val="clear" w:color="auto" w:fill="FFFFFF"/>
        </w:rPr>
        <w:t xml:space="preserve"> t</w:t>
      </w:r>
      <w:r w:rsidRPr="00004BD1">
        <w:rPr>
          <w:rStyle w:val="normaltextrun"/>
          <w:rFonts w:ascii="Times New Roman" w:hAnsi="Times New Roman" w:cs="Times New Roman"/>
          <w:color w:val="000000"/>
          <w:sz w:val="24"/>
          <w:szCs w:val="24"/>
          <w:shd w:val="clear" w:color="auto" w:fill="FFFFFF"/>
        </w:rPr>
        <w:t>e stvaranju promemorije</w:t>
      </w:r>
      <w:r w:rsidR="00FA2159" w:rsidRPr="00004BD1">
        <w:rPr>
          <w:rStyle w:val="normaltextrun"/>
          <w:rFonts w:ascii="Times New Roman" w:hAnsi="Times New Roman" w:cs="Times New Roman"/>
          <w:color w:val="000000"/>
          <w:sz w:val="24"/>
          <w:szCs w:val="24"/>
          <w:shd w:val="clear" w:color="auto" w:fill="FFFFFF"/>
        </w:rPr>
        <w:t xml:space="preserve"> </w:t>
      </w:r>
      <w:r w:rsidRPr="00004BD1">
        <w:rPr>
          <w:rStyle w:val="normaltextrun"/>
          <w:rFonts w:ascii="Times New Roman" w:hAnsi="Times New Roman" w:cs="Times New Roman"/>
          <w:color w:val="000000"/>
          <w:sz w:val="24"/>
          <w:szCs w:val="24"/>
          <w:shd w:val="clear" w:color="auto" w:fill="FFFFFF"/>
        </w:rPr>
        <w:t>o autohtonosti hrvatske nacionalne manjine u Sloveniji</w:t>
      </w:r>
      <w:r w:rsidR="00FA2159" w:rsidRPr="00004BD1">
        <w:rPr>
          <w:rStyle w:val="normaltextrun"/>
          <w:rFonts w:ascii="Times New Roman" w:hAnsi="Times New Roman" w:cs="Times New Roman"/>
          <w:color w:val="000000"/>
          <w:sz w:val="24"/>
          <w:szCs w:val="24"/>
          <w:shd w:val="clear" w:color="auto" w:fill="FFFFFF"/>
        </w:rPr>
        <w:t xml:space="preserve"> </w:t>
      </w:r>
      <w:r w:rsidRPr="00004BD1">
        <w:rPr>
          <w:rStyle w:val="normaltextrun"/>
          <w:rFonts w:ascii="Times New Roman" w:hAnsi="Times New Roman" w:cs="Times New Roman"/>
          <w:color w:val="000000"/>
          <w:sz w:val="24"/>
          <w:szCs w:val="24"/>
          <w:shd w:val="clear" w:color="auto" w:fill="FFFFFF"/>
        </w:rPr>
        <w:t>utemeljene na</w:t>
      </w:r>
      <w:r w:rsidR="00FA2159" w:rsidRPr="00004BD1">
        <w:rPr>
          <w:rStyle w:val="normaltextrun"/>
          <w:rFonts w:ascii="Times New Roman" w:hAnsi="Times New Roman" w:cs="Times New Roman"/>
          <w:color w:val="000000"/>
          <w:sz w:val="24"/>
          <w:szCs w:val="24"/>
          <w:shd w:val="clear" w:color="auto" w:fill="FFFFFF"/>
        </w:rPr>
        <w:t xml:space="preserve"> </w:t>
      </w:r>
      <w:r w:rsidRPr="00004BD1">
        <w:rPr>
          <w:rStyle w:val="normaltextrun"/>
          <w:rFonts w:ascii="Times New Roman" w:hAnsi="Times New Roman" w:cs="Times New Roman"/>
          <w:color w:val="000000"/>
          <w:sz w:val="24"/>
          <w:szCs w:val="24"/>
          <w:shd w:val="clear" w:color="auto" w:fill="FFFFFF"/>
        </w:rPr>
        <w:t>znanstvenim spoznajama, kao polazišta u nastojanjima da Hrvati dobiju status nacionalne manjine, kao i o potrebi osiguravanja primjerenoga</w:t>
      </w:r>
      <w:r w:rsidR="00FA2159" w:rsidRPr="00004BD1">
        <w:rPr>
          <w:rStyle w:val="normaltextrun"/>
          <w:rFonts w:ascii="Times New Roman" w:hAnsi="Times New Roman" w:cs="Times New Roman"/>
          <w:color w:val="000000"/>
          <w:sz w:val="24"/>
          <w:szCs w:val="24"/>
          <w:shd w:val="clear" w:color="auto" w:fill="FFFFFF"/>
        </w:rPr>
        <w:t xml:space="preserve"> </w:t>
      </w:r>
      <w:r w:rsidRPr="00004BD1">
        <w:rPr>
          <w:rStyle w:val="normaltextrun"/>
          <w:rFonts w:ascii="Times New Roman" w:hAnsi="Times New Roman" w:cs="Times New Roman"/>
          <w:color w:val="000000"/>
          <w:sz w:val="24"/>
          <w:szCs w:val="24"/>
          <w:shd w:val="clear" w:color="auto" w:fill="FFFFFF"/>
        </w:rPr>
        <w:t xml:space="preserve">prostora za Savez hrvatskih društava u Sloveniji u Ljubljani. U prosincu 2025. Vlada Republike Hrvatske je, na prijedlog Središnjeg državnog ureda, projekt </w:t>
      </w:r>
      <w:r w:rsidRPr="00004BD1">
        <w:rPr>
          <w:rStyle w:val="normaltextrun"/>
          <w:rFonts w:ascii="Times New Roman" w:hAnsi="Times New Roman" w:cs="Times New Roman"/>
          <w:i/>
          <w:iCs/>
          <w:color w:val="000000"/>
          <w:sz w:val="24"/>
          <w:szCs w:val="24"/>
          <w:shd w:val="clear" w:color="auto" w:fill="FFFFFF"/>
        </w:rPr>
        <w:t xml:space="preserve">Hrvatski kulturni centar Ljubljana </w:t>
      </w:r>
      <w:r w:rsidRPr="00004BD1">
        <w:rPr>
          <w:rStyle w:val="normaltextrun"/>
          <w:rFonts w:ascii="Times New Roman" w:hAnsi="Times New Roman" w:cs="Times New Roman"/>
          <w:color w:val="000000"/>
          <w:sz w:val="24"/>
          <w:szCs w:val="24"/>
          <w:shd w:val="clear" w:color="auto" w:fill="FFFFFF"/>
        </w:rPr>
        <w:t xml:space="preserve">proglasila projektom od strateškog značaja za Hrvate izvan Republike Hrvatske te je </w:t>
      </w:r>
      <w:r w:rsidRPr="00004BD1">
        <w:rPr>
          <w:rFonts w:ascii="Times New Roman" w:eastAsia="Times New Roman" w:hAnsi="Times New Roman" w:cs="Times New Roman"/>
          <w:sz w:val="24"/>
          <w:szCs w:val="24"/>
        </w:rPr>
        <w:t xml:space="preserve"> kupnja nekretnine putem Ministarstva vanjskih i europskih poslova </w:t>
      </w:r>
      <w:r w:rsidR="00004BD1" w:rsidRPr="00004BD1">
        <w:rPr>
          <w:rFonts w:ascii="Times New Roman" w:eastAsia="Times New Roman" w:hAnsi="Times New Roman" w:cs="Times New Roman"/>
          <w:sz w:val="24"/>
          <w:szCs w:val="24"/>
        </w:rPr>
        <w:t xml:space="preserve">Republike Hrvatske </w:t>
      </w:r>
      <w:r w:rsidRPr="00004BD1">
        <w:rPr>
          <w:rFonts w:ascii="Times New Roman" w:eastAsia="Times New Roman" w:hAnsi="Times New Roman" w:cs="Times New Roman"/>
          <w:sz w:val="24"/>
          <w:szCs w:val="24"/>
        </w:rPr>
        <w:t>realizirana u siječnju 2026. C</w:t>
      </w:r>
      <w:r w:rsidRPr="00004BD1">
        <w:rPr>
          <w:rFonts w:ascii="Times New Roman" w:hAnsi="Times New Roman" w:cs="Times New Roman"/>
          <w:iCs/>
          <w:sz w:val="24"/>
          <w:szCs w:val="24"/>
          <w:shd w:val="clear" w:color="auto" w:fill="FFFFFF"/>
        </w:rPr>
        <w:t xml:space="preserve">ilj </w:t>
      </w:r>
      <w:r w:rsidR="00FA2159" w:rsidRPr="00004BD1">
        <w:rPr>
          <w:rFonts w:ascii="Times New Roman" w:hAnsi="Times New Roman" w:cs="Times New Roman"/>
          <w:iCs/>
          <w:sz w:val="24"/>
          <w:szCs w:val="24"/>
          <w:shd w:val="clear" w:color="auto" w:fill="FFFFFF"/>
        </w:rPr>
        <w:t xml:space="preserve">je </w:t>
      </w:r>
      <w:r w:rsidRPr="00004BD1">
        <w:rPr>
          <w:rFonts w:ascii="Times New Roman" w:hAnsi="Times New Roman" w:cs="Times New Roman"/>
          <w:iCs/>
          <w:sz w:val="24"/>
          <w:szCs w:val="24"/>
          <w:shd w:val="clear" w:color="auto" w:fill="FFFFFF"/>
        </w:rPr>
        <w:t xml:space="preserve">kupnje ove nekretnine osiguranje </w:t>
      </w:r>
      <w:r w:rsidRPr="00004BD1">
        <w:rPr>
          <w:rFonts w:ascii="Times New Roman" w:hAnsi="Times New Roman" w:cs="Times New Roman"/>
          <w:sz w:val="24"/>
          <w:szCs w:val="24"/>
        </w:rPr>
        <w:t>odgovarajućeg prostora u kojem će se provoditi aktivnosti hrvatske zajednice u Sloveniji i u kojem će djelovati Savez hrvatskih društava u Sloveniji te će se prema potrebi i ostala hrvatska društva moći koristiti tim prostorom.</w:t>
      </w:r>
    </w:p>
    <w:p w14:paraId="4848B2F5" w14:textId="77777777" w:rsidR="00F3224F" w:rsidRPr="00004BD1" w:rsidRDefault="00F3224F" w:rsidP="00E108F6">
      <w:pPr>
        <w:spacing w:line="240" w:lineRule="auto"/>
        <w:jc w:val="both"/>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Središnji državni ured je u 2025. godini nastavio s pružanjem potpore pripadnicima hrvatske nacionalne manjine s ciljem osnaživanja manjinskih zajednica te su održani i mnogobrojni sastanci i susreti s pripadnicima hrvatske nacionalne manjine.</w:t>
      </w:r>
    </w:p>
    <w:p w14:paraId="280633CD" w14:textId="09D5CC69" w:rsidR="00F3224F" w:rsidRPr="00004BD1" w:rsidRDefault="00F3224F" w:rsidP="00E108F6">
      <w:pPr>
        <w:spacing w:line="240" w:lineRule="auto"/>
        <w:jc w:val="both"/>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U prostorijama Središnjeg državnog ureda 27. veljače 2025. državni tajnik Zvonko Milas održao je sastanak sa zastupnikom u Skupštini Crne Gore Adrijanom Vuksanovićem, predsjednikom Hrvatskog nacionalnog vijeća Crne Gore Zvonimirom Dekovićem i generalnom konzulicom Republike Hrvatske u Kotoru mr. sc. Jasminkom Lončarević, a na sastanku se razgovaralo o nastavku suradnje i aktivnostima usmjerenim na očuvanje hrvatskog nacionalnog identiteta među Hrvatima u Crnoj Gori te na unaprjeđenj</w:t>
      </w:r>
      <w:r w:rsidR="00FA2159" w:rsidRPr="00004BD1">
        <w:rPr>
          <w:rFonts w:ascii="Times New Roman" w:eastAsia="Times New Roman" w:hAnsi="Times New Roman" w:cs="Times New Roman"/>
          <w:sz w:val="24"/>
          <w:szCs w:val="24"/>
        </w:rPr>
        <w:t>e</w:t>
      </w:r>
      <w:r w:rsidRPr="00004BD1">
        <w:rPr>
          <w:rFonts w:ascii="Times New Roman" w:eastAsia="Times New Roman" w:hAnsi="Times New Roman" w:cs="Times New Roman"/>
          <w:sz w:val="24"/>
          <w:szCs w:val="24"/>
        </w:rPr>
        <w:t xml:space="preserve"> statusa i položaja hrvatske nacionalne manjine u Crnoj Gori.</w:t>
      </w:r>
    </w:p>
    <w:p w14:paraId="10FE0E4D" w14:textId="77777777" w:rsidR="00F3224F" w:rsidRPr="00004BD1" w:rsidRDefault="00F3224F" w:rsidP="00E108F6">
      <w:pPr>
        <w:spacing w:line="240" w:lineRule="auto"/>
        <w:jc w:val="both"/>
        <w:rPr>
          <w:rFonts w:ascii="Times New Roman" w:hAnsi="Times New Roman" w:cs="Times New Roman"/>
          <w:sz w:val="24"/>
          <w:szCs w:val="24"/>
          <w:shd w:val="clear" w:color="auto" w:fill="FFFFFF"/>
        </w:rPr>
      </w:pPr>
      <w:r w:rsidRPr="00004BD1">
        <w:rPr>
          <w:rFonts w:ascii="Times New Roman" w:eastAsia="Times New Roman" w:hAnsi="Times New Roman" w:cs="Times New Roman"/>
          <w:sz w:val="24"/>
          <w:szCs w:val="24"/>
        </w:rPr>
        <w:t xml:space="preserve">U prostorijama Središnjeg državnog ureda </w:t>
      </w:r>
      <w:r w:rsidRPr="00004BD1">
        <w:rPr>
          <w:rFonts w:ascii="Times New Roman" w:hAnsi="Times New Roman" w:cs="Times New Roman"/>
          <w:sz w:val="24"/>
          <w:szCs w:val="24"/>
          <w:shd w:val="clear" w:color="auto" w:fill="FFFFFF"/>
        </w:rPr>
        <w:t xml:space="preserve">22. travnja 2025. državni tajnik </w:t>
      </w:r>
      <w:hyperlink r:id="rId14" w:history="1">
        <w:r w:rsidRPr="00004BD1">
          <w:rPr>
            <w:rStyle w:val="xt0psk2"/>
            <w:rFonts w:ascii="Times New Roman" w:hAnsi="Times New Roman" w:cs="Times New Roman"/>
            <w:sz w:val="24"/>
            <w:szCs w:val="24"/>
            <w:bdr w:val="none" w:sz="0" w:space="0" w:color="auto" w:frame="1"/>
          </w:rPr>
          <w:t>Zvonko Milas</w:t>
        </w:r>
      </w:hyperlink>
      <w:r w:rsidRPr="00004BD1">
        <w:rPr>
          <w:rFonts w:ascii="Times New Roman" w:hAnsi="Times New Roman" w:cs="Times New Roman"/>
          <w:sz w:val="24"/>
          <w:szCs w:val="24"/>
          <w:shd w:val="clear" w:color="auto" w:fill="FFFFFF"/>
        </w:rPr>
        <w:t xml:space="preserve"> održao je sastanak s predstavnicima i v.d. ravnateljem Zavoda za kulturu vojvođanskih Hrvata Josipom Bakom na kojem je iskazano </w:t>
      </w:r>
      <w:r w:rsidRPr="00004BD1">
        <w:rPr>
          <w:rFonts w:ascii="Times New Roman" w:hAnsi="Times New Roman" w:cs="Times New Roman"/>
          <w:sz w:val="24"/>
          <w:szCs w:val="24"/>
        </w:rPr>
        <w:t>zadovoljstvo osiguranjem kontinuiteta u radu Zavoda te spremnost Središnjeg državnog ureda za nastavkom suradnje i osnaživanjem potpore u ostvarenju budućih projekata koji doprinose očuvanju i jačanju hrvatskog nacionalnog identiteta u Republici Srbiji.</w:t>
      </w:r>
    </w:p>
    <w:p w14:paraId="7D7756BE" w14:textId="5E41872D" w:rsidR="00F3224F" w:rsidRPr="00004BD1" w:rsidRDefault="00F3224F" w:rsidP="00E108F6">
      <w:pPr>
        <w:pStyle w:val="Textbody"/>
        <w:spacing w:after="160"/>
        <w:jc w:val="both"/>
        <w:rPr>
          <w:rFonts w:cs="Times New Roman"/>
          <w:b/>
          <w:bCs/>
        </w:rPr>
      </w:pPr>
      <w:r w:rsidRPr="00004BD1">
        <w:rPr>
          <w:rFonts w:cs="Times New Roman"/>
        </w:rPr>
        <w:lastRenderedPageBreak/>
        <w:t>Profesori i djelatnici</w:t>
      </w:r>
      <w:r w:rsidRPr="00004BD1">
        <w:rPr>
          <w:rFonts w:cs="Times New Roman"/>
          <w:b/>
          <w:bCs/>
        </w:rPr>
        <w:t xml:space="preserve"> </w:t>
      </w:r>
      <w:r w:rsidRPr="00004BD1">
        <w:rPr>
          <w:rFonts w:cs="Times New Roman"/>
        </w:rPr>
        <w:t xml:space="preserve">Znanstvenog zavoda Hrvata u Mađarskoj i Katedre za Hrvatski jezik i književnost Filozofskog fakulteta u Pečuhu te njihovi studenti 7. svibnja 2025. posjetili su Središnji državni ured gdje je s državnim tajnikom održan sastanak na kojem se razgovaralo o programima i projektima </w:t>
      </w:r>
      <w:r w:rsidR="00FA2159" w:rsidRPr="00004BD1">
        <w:rPr>
          <w:rFonts w:cs="Times New Roman"/>
        </w:rPr>
        <w:t xml:space="preserve">Središnjeg državnog ureda </w:t>
      </w:r>
      <w:r w:rsidRPr="00004BD1">
        <w:rPr>
          <w:rFonts w:cs="Times New Roman"/>
        </w:rPr>
        <w:t>te o aktivnostima Znanstvenog zavoda i Katedre za hrvatski jezik i književnost.</w:t>
      </w:r>
    </w:p>
    <w:p w14:paraId="6647AEC2" w14:textId="77777777" w:rsidR="00F3224F" w:rsidRPr="00004BD1" w:rsidRDefault="00F3224F" w:rsidP="00E108F6">
      <w:pPr>
        <w:pStyle w:val="Textbody"/>
        <w:spacing w:after="160"/>
        <w:jc w:val="both"/>
        <w:rPr>
          <w:rFonts w:cs="Times New Roman"/>
          <w:b/>
          <w:bCs/>
        </w:rPr>
      </w:pPr>
      <w:r w:rsidRPr="00004BD1">
        <w:rPr>
          <w:rFonts w:cs="Times New Roman"/>
        </w:rPr>
        <w:t xml:space="preserve">Državni tajnik održao je 11. lipnja 2025. sastanak sa željezanskim biskupom mons. dr. sc. Egidijem Živkovićem na kojemu se razgovaralo o trenutačnom položaju gradišćanskih Hrvata u Željeznom i njegovoj okolici, kao i o izazovima s kojima se susreće hrvatska manjinska zajednica u Republici Austriji. </w:t>
      </w:r>
    </w:p>
    <w:p w14:paraId="67082C81" w14:textId="77777777" w:rsidR="00F3224F" w:rsidRPr="00004BD1" w:rsidRDefault="00F3224F" w:rsidP="00E108F6">
      <w:pPr>
        <w:pStyle w:val="Textbody"/>
        <w:spacing w:after="160"/>
        <w:jc w:val="both"/>
        <w:rPr>
          <w:rFonts w:cs="Times New Roman"/>
          <w:b/>
          <w:bCs/>
        </w:rPr>
      </w:pPr>
      <w:r w:rsidRPr="00004BD1">
        <w:rPr>
          <w:rFonts w:cs="Times New Roman"/>
        </w:rPr>
        <w:t xml:space="preserve">Sastanak državnog tajnika s predsjednikom Hrvatskoga kulturnog saveza u Slovačkoj Radoslavom Jankovičem i vodstvom Saveza održan je 15. rujna 2025., a na njemu se razgovaralo o programima i projektima Saveza u predstojećem razdoblju, s težištem na aktiviranju što većeg broja mladih u radu hrvatskih manjinskih udruga. </w:t>
      </w:r>
    </w:p>
    <w:p w14:paraId="3FA03D82" w14:textId="2AEADE6E" w:rsidR="00F3224F" w:rsidRPr="00004BD1" w:rsidRDefault="00F3224F" w:rsidP="00E108F6">
      <w:pPr>
        <w:pStyle w:val="Textbody"/>
        <w:spacing w:after="160"/>
        <w:jc w:val="both"/>
        <w:rPr>
          <w:rFonts w:cs="Times New Roman"/>
          <w:b/>
          <w:bCs/>
        </w:rPr>
      </w:pPr>
      <w:r w:rsidRPr="00004BD1">
        <w:rPr>
          <w:rFonts w:cs="Times New Roman"/>
        </w:rPr>
        <w:t xml:space="preserve">Dana 26. studenog 2025. državni tajnik održao je sastanak s predsjednicom Hrvatskog nacionalnog vijeća u Republici Srbiji i saborskom zastupnicom Jasnom Vojnić, članovima Udruge bunjevačkih Hrvata </w:t>
      </w:r>
      <w:r w:rsidRPr="00004BD1">
        <w:rPr>
          <w:rFonts w:cs="Times New Roman"/>
          <w:i/>
          <w:iCs/>
        </w:rPr>
        <w:t>Dužijanca</w:t>
      </w:r>
      <w:r w:rsidRPr="00004BD1">
        <w:rPr>
          <w:rFonts w:cs="Times New Roman"/>
        </w:rPr>
        <w:t xml:space="preserve"> te direktorom Fondacije za razvoj hrvatske zajednice u Republici Srbiji </w:t>
      </w:r>
      <w:r w:rsidRPr="00004BD1">
        <w:rPr>
          <w:rFonts w:cs="Times New Roman"/>
          <w:i/>
          <w:iCs/>
        </w:rPr>
        <w:t>Cro-fond</w:t>
      </w:r>
      <w:r w:rsidRPr="00004BD1">
        <w:rPr>
          <w:rFonts w:cs="Times New Roman"/>
        </w:rPr>
        <w:t xml:space="preserve">. Na sastanku se razgovaralo o planiranim aktivnostima u vezi s održavanjem tradicionalne svečanosti bunjevačkih Hrvata </w:t>
      </w:r>
      <w:r w:rsidRPr="00004BD1">
        <w:rPr>
          <w:rFonts w:cs="Times New Roman"/>
          <w:i/>
          <w:iCs/>
        </w:rPr>
        <w:t>Dužijanca</w:t>
      </w:r>
      <w:r w:rsidRPr="00004BD1">
        <w:rPr>
          <w:rFonts w:cs="Times New Roman"/>
        </w:rPr>
        <w:t xml:space="preserve"> u Bruxellesu, programu potpore u poljoprivredi među pripadnicima hrvatske nacionalne manjine u Republici Srbiji te o aktualnostima u radu i djelovanju hrvatskih organizacija u Republici Srbiji.</w:t>
      </w:r>
    </w:p>
    <w:p w14:paraId="13D95404" w14:textId="6C1E10B1" w:rsidR="00F3224F" w:rsidRPr="00004BD1" w:rsidRDefault="00F3224F" w:rsidP="00E108F6">
      <w:pPr>
        <w:spacing w:line="240" w:lineRule="auto"/>
        <w:jc w:val="both"/>
        <w:rPr>
          <w:rFonts w:ascii="Times New Roman" w:eastAsia="Times New Roman" w:hAnsi="Times New Roman" w:cs="Times New Roman"/>
          <w:color w:val="080809"/>
          <w:sz w:val="24"/>
          <w:szCs w:val="24"/>
        </w:rPr>
      </w:pPr>
      <w:r w:rsidRPr="00004BD1">
        <w:rPr>
          <w:rFonts w:ascii="Times New Roman" w:hAnsi="Times New Roman" w:cs="Times New Roman"/>
          <w:sz w:val="24"/>
          <w:szCs w:val="24"/>
        </w:rPr>
        <w:t xml:space="preserve">Uz navedene, tijekom 2025. godine, održani su sastanci i s drugim predstavnicima institucija i udruga hrvatske nacionalne manjine na kojima se </w:t>
      </w:r>
      <w:r w:rsidRPr="00004BD1">
        <w:rPr>
          <w:rFonts w:ascii="Times New Roman" w:eastAsia="Times New Roman" w:hAnsi="Times New Roman" w:cs="Times New Roman"/>
          <w:color w:val="080809"/>
          <w:sz w:val="24"/>
          <w:szCs w:val="24"/>
        </w:rPr>
        <w:t>razgovaralo o inicijativama i aktivnostima kojima je cilj osnažiti hrvatsku manjinsku zajednicu u ostvarivanju manjinskih prava, jačanju hrvatskih udruga, ustanova i organizacija koje zadovoljavaju i unaprjeđuju opće javne potrebe hrvatske manjinske zajednice.</w:t>
      </w:r>
    </w:p>
    <w:p w14:paraId="059B72BC" w14:textId="1378CCC6" w:rsidR="00BF0DE4" w:rsidRPr="00004BD1" w:rsidRDefault="00F3224F" w:rsidP="00E108F6">
      <w:pPr>
        <w:rPr>
          <w:rFonts w:ascii="Times New Roman" w:eastAsia="Times New Roman" w:hAnsi="Times New Roman" w:cs="Times New Roman"/>
          <w:i/>
          <w:sz w:val="24"/>
          <w:szCs w:val="24"/>
        </w:rPr>
      </w:pPr>
      <w:r w:rsidRPr="00004BD1">
        <w:rPr>
          <w:rFonts w:ascii="Times New Roman" w:eastAsia="Times New Roman" w:hAnsi="Times New Roman" w:cs="Times New Roman"/>
          <w:b/>
          <w:i/>
          <w:sz w:val="24"/>
          <w:szCs w:val="24"/>
        </w:rPr>
        <w:t xml:space="preserve">Prilog 7.: </w:t>
      </w:r>
      <w:r w:rsidRPr="00004BD1">
        <w:rPr>
          <w:rFonts w:ascii="Times New Roman" w:eastAsia="Times New Roman" w:hAnsi="Times New Roman" w:cs="Times New Roman"/>
          <w:i/>
          <w:sz w:val="24"/>
          <w:szCs w:val="24"/>
        </w:rPr>
        <w:t xml:space="preserve">Popis pokroviteljstava te prisustvovanja događanjima hrvatske nacionalne manjine u 2025. godini </w:t>
      </w:r>
      <w:r w:rsidR="00BF0DE4" w:rsidRPr="00004BD1">
        <w:rPr>
          <w:rFonts w:ascii="Times New Roman" w:eastAsia="Times New Roman" w:hAnsi="Times New Roman" w:cs="Times New Roman"/>
          <w:i/>
          <w:sz w:val="24"/>
          <w:szCs w:val="24"/>
        </w:rPr>
        <w:br w:type="page"/>
      </w:r>
    </w:p>
    <w:p w14:paraId="5C438FE4" w14:textId="67EA8FB7" w:rsidR="00480D0D" w:rsidRPr="00004BD1" w:rsidRDefault="00AA5CCF" w:rsidP="00E108F6">
      <w:pPr>
        <w:pStyle w:val="Heading2"/>
        <w:numPr>
          <w:ilvl w:val="1"/>
          <w:numId w:val="23"/>
        </w:numPr>
        <w:spacing w:after="160"/>
      </w:pPr>
      <w:bookmarkStart w:id="86" w:name="_Hlk130214893"/>
      <w:r w:rsidRPr="00004BD1">
        <w:lastRenderedPageBreak/>
        <w:t xml:space="preserve"> </w:t>
      </w:r>
      <w:bookmarkStart w:id="87" w:name="_Toc130224260"/>
      <w:bookmarkStart w:id="88" w:name="_Toc227251918"/>
      <w:r w:rsidR="00E548A3" w:rsidRPr="00004BD1">
        <w:t>Hrvati u iseljeništvu</w:t>
      </w:r>
      <w:bookmarkEnd w:id="87"/>
      <w:bookmarkEnd w:id="88"/>
    </w:p>
    <w:bookmarkEnd w:id="86"/>
    <w:p w14:paraId="15372789" w14:textId="77777777" w:rsidR="00232BCE" w:rsidRPr="00004BD1" w:rsidRDefault="00232BCE" w:rsidP="00E108F6">
      <w:pPr>
        <w:shd w:val="clear" w:color="auto" w:fill="FFFFFF"/>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S ciljem pravodobnog i sustavnog prepoznavanja potreba i izazova hrvatskog iseljeništva u prekomorskim i europskim državama, kao i unaprjeđenja ostvarivanja prava na očuvanje i njegovanje hrvatskog kulturnog identiteta, Središnji državni ured je i tijekom 2025. godine provodio aktivnosti usmjerene na jačanje suradnje i komunikacije s hrvatskim zajednicama u iseljeništvu te diplomatsko-konzularnim predstavništvima Republike Hrvatske u inozemstvu. Istodobno je nastavljena i komunikacija s diplomatsko-konzularnim predstavništvima stranih država u Republici Hrvatskoj u kojima živi hrvatsko iseljeništvo.</w:t>
      </w:r>
    </w:p>
    <w:p w14:paraId="7FF46891" w14:textId="77777777" w:rsidR="00232BCE" w:rsidRPr="00004BD1" w:rsidRDefault="00232BCE" w:rsidP="00E108F6">
      <w:pPr>
        <w:shd w:val="clear" w:color="auto" w:fill="FFFFFF"/>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Posebna se pozornost kontinuirano posvećuje jačanju odnosa Republike Hrvatske kao matične domovine s Hrvatima izvan Republike Hrvatske, uz provedbu mjera i aktivnosti usmjerenih na njihovo informiranje, povezivanje te poticanje povratka u Republiku Hrvatsku.</w:t>
      </w:r>
    </w:p>
    <w:p w14:paraId="5E5C6C8C" w14:textId="067FCF8C" w:rsidR="00232BCE" w:rsidRPr="00004BD1" w:rsidRDefault="00232BCE" w:rsidP="00E108F6">
      <w:pPr>
        <w:shd w:val="clear" w:color="auto" w:fill="FFFFFF"/>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 xml:space="preserve">U tom smislu, u organizaciji Ministarstva demografije i useljeništva, od 13. do 15. listopada 2025. godine u Osijeku </w:t>
      </w:r>
      <w:r w:rsidR="00EF4A58" w:rsidRPr="00004BD1">
        <w:rPr>
          <w:rFonts w:ascii="Times New Roman" w:hAnsi="Times New Roman" w:cs="Times New Roman"/>
          <w:sz w:val="24"/>
          <w:szCs w:val="24"/>
        </w:rPr>
        <w:t xml:space="preserve">je </w:t>
      </w:r>
      <w:r w:rsidRPr="00004BD1">
        <w:rPr>
          <w:rFonts w:ascii="Times New Roman" w:hAnsi="Times New Roman" w:cs="Times New Roman"/>
          <w:sz w:val="24"/>
          <w:szCs w:val="24"/>
        </w:rPr>
        <w:t>održana konferencija „Hrvatsko useljeništvo i gospodarski razvoj: posebnosti i prilike“, na kojoj je sudjelovao državni tajnik Zvonko Milas. Konferencija je okupila predstavnike nadležnih institucija, stručnjake i članove akademske zajednice, a bila je usmjerena na razmjenu iskustava i stručnih mišljenja o ulozi hrvatskog iseljeništva i useljeništva u demografskom i gospodarskom razvoju Republike Hrvatske.</w:t>
      </w:r>
    </w:p>
    <w:p w14:paraId="1ABD2A07" w14:textId="77777777" w:rsidR="00232BCE" w:rsidRPr="00004BD1" w:rsidRDefault="00232BCE" w:rsidP="00E108F6">
      <w:pPr>
        <w:shd w:val="clear" w:color="auto" w:fill="FFFFFF"/>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U Zagrebu je od 8. do 9. svibnja 2025. godine održana međunarodna konferencija „Globalne dijaspore u Europskoj uniji – Hrvatska dijaspora u globalnoj perspektivi“. Tijekom dvodnevnog programa sudionici su razmatrali znanstvene, političke i diplomatske aspekte tema vezanih uz dijasporu i migracije. Predstavnici Središnjeg državnog ureda istaknuli su kako Republika Hrvatska raspolaže razvijenim institucionalnim i zakonodavnim okvirom za sustavno i koordinirano unaprjeđenje odnosa s Hrvatima koji žive izvan Republike Hrvatske.</w:t>
      </w:r>
    </w:p>
    <w:p w14:paraId="660208FC" w14:textId="77777777" w:rsidR="00232BCE" w:rsidRPr="00004BD1" w:rsidRDefault="00232BCE" w:rsidP="00E108F6">
      <w:pPr>
        <w:shd w:val="clear" w:color="auto" w:fill="FFFFFF"/>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U razdoblju od 20. do 23. ožujka 2025. godine u São Paulu je održan osmi Susret hrvatske dijaspore Južne Amerike. Događanju su nazočili visoki predstavnici institucija Republike Hrvatske i Savezne Republike Brazil, kao i predstavnici Središnjeg državnog ureda. Tijekom radnog dijela programa izneseni su prijedlozi usmjereni na jačanje kulturnih, gospodarskih i društvenih veza između Republike Hrvatske i država Južne Amerike, uz poseban naglasak na uključivanje mlađih naraštaja. Vlada Republike Hrvatske drugu godinu zaredom proglasila je Susret projektom od strateškog značaja za Hrvate izvan Republike Hrvatske. U istom razdoblju održan je i drugi susret CroActivas, mreže uspješnih žena hrvatskog podrijetla iz Latinske Amerike, na kojem je istaknuta uloga žena u očuvanju hrvatske kulturne baštine i identiteta.</w:t>
      </w:r>
    </w:p>
    <w:p w14:paraId="771F9F75" w14:textId="77777777" w:rsidR="00232BCE" w:rsidRPr="00004BD1" w:rsidRDefault="00232BCE" w:rsidP="00E108F6">
      <w:pPr>
        <w:shd w:val="clear" w:color="auto" w:fill="FFFFFF"/>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lastRenderedPageBreak/>
        <w:t>Svečanost obilježavanja 35. obljetnice osnutka Hrvatske zajednice u Norveškoj, pod nazivom „Slavonijo, u srcu te nosim“, održana je u Oslu od 22. do 23. veljače 2025. godine. U sklopu boravka u Norveškoj, predstavnici Središnjeg državnog ureda sudjelovali su i na radnom sastanku u Veleposlanstvu Republike Hrvatske u Norveškoj.</w:t>
      </w:r>
    </w:p>
    <w:p w14:paraId="13354BA2" w14:textId="77777777" w:rsidR="00232BCE" w:rsidRPr="00004BD1" w:rsidRDefault="00232BCE" w:rsidP="00E108F6">
      <w:pPr>
        <w:shd w:val="clear" w:color="auto" w:fill="FFFFFF"/>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Državni tajnik Zvonko Milas u svibnju 2025. godine boravio je u službenom posjetu hrvatskoj zajednici u Sjedinjenim Američkim Državama. Tom je prigodom u New Yorku sudjelovao na svečanosti obilježavanja 33. obljetnice članstva Republike Hrvatske u Ujedinjenim narodima, dok je u Chicagu nazočio obilježavanju 50. obljetnice osnutka Hrvatskog etničkog instituta, 80. obljetnice Bleiburške tragedije, 1100. obljetnice krunidbe kralja Tomislava te proslavi Dana državnosti Republike Hrvatske. Tijekom posjeta održani su i sastanci s predstavnicima Franjevačke kustodije Svete Obitelji, Hrvatskog kulturnog centra Chicago, Udruženja hrvatsko-američkih stručnjaka (ACAP), članovima Savjeta Vlade Republike Hrvatske za Hrvate izvan Republike Hrvatske te predstavnicima hrvatske zajednice u saveznoj državi Wisconsin.</w:t>
      </w:r>
    </w:p>
    <w:p w14:paraId="7EA350B4" w14:textId="77777777" w:rsidR="00232BCE" w:rsidRPr="00004BD1" w:rsidRDefault="00232BCE" w:rsidP="00E108F6">
      <w:pPr>
        <w:shd w:val="clear" w:color="auto" w:fill="FFFFFF"/>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Jubilarna 25. Hercegovačka večer održana je 25. listopada 2025. godine u Stuttgartu, Savezna Republika Njemačka, te je okupila pripadnike hrvatskog iseljeništva iz Njemačke, Austrije i Švicarske. U okviru programa održan je kulturno-umjetnički sadržaj u kojem su sudjelovala hrvatska kulturna društva s područja Stuttgarta, a događanju su nazočile i predstavnice Središnjeg državnog ureda.</w:t>
      </w:r>
    </w:p>
    <w:p w14:paraId="5A5BF4D6" w14:textId="77777777" w:rsidR="00232BCE" w:rsidRPr="00004BD1" w:rsidRDefault="00232BCE" w:rsidP="00E108F6">
      <w:pPr>
        <w:shd w:val="clear" w:color="auto" w:fill="FFFFFF"/>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Predstavnici Središnjeg državnog ureda sudjelovali su u provedbi višednevnog programa seminara i radionica hrvatskog jezika i kulture za učitelje i učenike hrvatskih škola u Kanadi. Program je proveden u razdoblju od 24. travnja do 4. svibnja 2025. godine u Hamiltonu, Torontu, Norvalu, Londonu, Mississaugi, Vancouveru i Calgaryju. Nastava hrvatskog jezika u Kanadi ima značajnu ulogu u očuvanju jezika i prijenosu nacionalnog identiteta na mlađe generacije.</w:t>
      </w:r>
    </w:p>
    <w:p w14:paraId="14CCA1DE" w14:textId="77777777" w:rsidR="00232BCE" w:rsidRPr="00004BD1" w:rsidRDefault="00232BCE" w:rsidP="00E108F6">
      <w:pPr>
        <w:shd w:val="clear" w:color="auto" w:fill="FFFFFF"/>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U razdoblju od 14. do 15. veljače 2025. godine državni tajnik Zvonko Milas u Rimu je nazočio obilježavanju 10. obljetnice djelovanja udruge Hrvatsko-talijanski mozaik. Udruga je tijekom svog djelovanja, organizacijom međunarodnih festivala, izložbi, koncerata, književnih promocija, edukativnih programa, sportskih manifestacija i projekata kulturne razmjene, ostvarila zapažene rezultate u promicanju kulturne, obrazovne i umjetničke suradnje Republike Hrvatske i Talijanske Republike.</w:t>
      </w:r>
    </w:p>
    <w:p w14:paraId="096A7940" w14:textId="77777777" w:rsidR="00232BCE" w:rsidRPr="00004BD1" w:rsidRDefault="00232BCE" w:rsidP="00E108F6">
      <w:pPr>
        <w:shd w:val="clear" w:color="auto" w:fill="FFFFFF"/>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U okviru projekta osnaživanja hrvatskog iseljeništva u Europi kroz sport i kulturu, 14. lipnja 2025. godine u Frankfurtu je održan Croatia Cup 2025., međunarodni nogometni turnir hrvatskih nogometnih klu</w:t>
      </w:r>
      <w:r w:rsidRPr="00004BD1">
        <w:rPr>
          <w:rFonts w:ascii="Times New Roman" w:hAnsi="Times New Roman" w:cs="Times New Roman"/>
          <w:sz w:val="24"/>
          <w:szCs w:val="24"/>
        </w:rPr>
        <w:lastRenderedPageBreak/>
        <w:t>bova iz Europe, na kojem je sudjelovalo 17 momčadi iz Savezne Republike Njemačke i Švicarske Konfederacije. Turnir je održan pod pokroviteljstvom Središnjeg državnog ureda, čime je dodatno naglašena uloga sporta u povezivanju hrvatskog iseljeništva.</w:t>
      </w:r>
    </w:p>
    <w:p w14:paraId="2C9948E4" w14:textId="587356CD" w:rsidR="009B2714" w:rsidRPr="00004BD1" w:rsidRDefault="00232BCE" w:rsidP="00E108F6">
      <w:pPr>
        <w:shd w:val="clear" w:color="auto" w:fill="FFFFFF"/>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Pod pokroviteljstvom Središnjeg državnog ureda, 7. ožujka 2025. godine u Zagrebu je održana 10. međunarodna konferencija „Napredak žena. Napredak ekonomije. Ostvari potencijal!“, u organizaciji Mreže hrvatskih žena. Na panelima i stručnim predavanjima razmatrane su teme položaja žena u politici i diplomaciji, poticanja ženskog poduzetništva, mogućnosti umrežavanja te važnosti povratka hrvatskog iseljeništva u Republiku Hrvatsku. Povodom obilježavanja Međunarodnog dana žena dodijeljene su nagrade „Utjecajne hrvatske žene“ i „Buduće liderice“ dobitnicama iz Republike Hrvatske i inozemstva.</w:t>
      </w:r>
    </w:p>
    <w:p w14:paraId="6F87C060" w14:textId="7AC682EA" w:rsidR="00232BCE" w:rsidRPr="00004BD1" w:rsidRDefault="00232BCE" w:rsidP="00E108F6">
      <w:pPr>
        <w:shd w:val="clear" w:color="auto" w:fill="FFFFFF"/>
        <w:spacing w:line="240" w:lineRule="auto"/>
        <w:jc w:val="both"/>
        <w:rPr>
          <w:rFonts w:ascii="Times New Roman" w:hAnsi="Times New Roman" w:cs="Times New Roman"/>
          <w:i/>
          <w:sz w:val="24"/>
          <w:szCs w:val="24"/>
          <w:shd w:val="clear" w:color="auto" w:fill="FFFFFF"/>
        </w:rPr>
      </w:pPr>
      <w:r w:rsidRPr="00004BD1">
        <w:rPr>
          <w:rFonts w:ascii="Times New Roman" w:hAnsi="Times New Roman" w:cs="Times New Roman"/>
          <w:b/>
          <w:i/>
          <w:sz w:val="24"/>
          <w:szCs w:val="24"/>
          <w:shd w:val="clear" w:color="auto" w:fill="FFFFFF"/>
        </w:rPr>
        <w:t xml:space="preserve">Prilog 8.: </w:t>
      </w:r>
      <w:r w:rsidRPr="00004BD1">
        <w:rPr>
          <w:rFonts w:ascii="Times New Roman" w:hAnsi="Times New Roman" w:cs="Times New Roman"/>
          <w:i/>
          <w:sz w:val="24"/>
          <w:szCs w:val="24"/>
          <w:shd w:val="clear" w:color="auto" w:fill="FFFFFF"/>
        </w:rPr>
        <w:t>Popis pokroviteljstava te prisustvovanja događanjima hrvatskog iseljeništva u 2025. godini</w:t>
      </w:r>
    </w:p>
    <w:p w14:paraId="46E530B4" w14:textId="1E471C03" w:rsidR="00AA5CCF" w:rsidRPr="00004BD1" w:rsidRDefault="00AA5CCF" w:rsidP="00E108F6">
      <w:pPr>
        <w:rPr>
          <w:rFonts w:ascii="Times New Roman" w:eastAsia="Calibri" w:hAnsi="Times New Roman" w:cs="Times New Roman"/>
          <w:sz w:val="24"/>
          <w:szCs w:val="24"/>
          <w:lang w:eastAsia="en-US"/>
        </w:rPr>
      </w:pPr>
      <w:r w:rsidRPr="00004BD1">
        <w:rPr>
          <w:rFonts w:ascii="Times New Roman" w:eastAsia="Calibri" w:hAnsi="Times New Roman" w:cs="Times New Roman"/>
          <w:sz w:val="24"/>
          <w:szCs w:val="24"/>
          <w:lang w:eastAsia="en-US"/>
        </w:rPr>
        <w:br w:type="page"/>
      </w:r>
    </w:p>
    <w:p w14:paraId="44B7468A" w14:textId="02389D1F" w:rsidR="00D50585" w:rsidRPr="00004BD1" w:rsidRDefault="00E548A3" w:rsidP="00E108F6">
      <w:pPr>
        <w:pStyle w:val="Heading2"/>
        <w:numPr>
          <w:ilvl w:val="1"/>
          <w:numId w:val="23"/>
        </w:numPr>
        <w:spacing w:after="160"/>
      </w:pPr>
      <w:bookmarkStart w:id="89" w:name="_Toc130224262"/>
      <w:bookmarkStart w:id="90" w:name="_Toc227251919"/>
      <w:r w:rsidRPr="00004BD1">
        <w:lastRenderedPageBreak/>
        <w:t>Informiranje Hrvata izvan Republike Hrvatske</w:t>
      </w:r>
      <w:bookmarkEnd w:id="89"/>
      <w:bookmarkEnd w:id="90"/>
    </w:p>
    <w:p w14:paraId="1E508601" w14:textId="6F350F11" w:rsidR="004B380B" w:rsidRPr="00004BD1" w:rsidRDefault="004B380B" w:rsidP="00E108F6">
      <w:pPr>
        <w:spacing w:line="240" w:lineRule="auto"/>
        <w:jc w:val="both"/>
        <w:rPr>
          <w:rFonts w:ascii="Times New Roman" w:hAnsi="Times New Roman" w:cs="Times New Roman"/>
          <w:sz w:val="24"/>
          <w:szCs w:val="24"/>
        </w:rPr>
      </w:pPr>
      <w:bookmarkStart w:id="91" w:name="_Toc6165953"/>
      <w:bookmarkStart w:id="92" w:name="_Toc6167363"/>
      <w:bookmarkStart w:id="93" w:name="_Hlk5283790"/>
      <w:r w:rsidRPr="00004BD1">
        <w:rPr>
          <w:rFonts w:ascii="Times New Roman" w:hAnsi="Times New Roman" w:cs="Times New Roman"/>
          <w:sz w:val="24"/>
          <w:szCs w:val="24"/>
        </w:rPr>
        <w:t>Temeljem Ugovora između Hrvatske radiotelevizije (HRT) i Vlade R</w:t>
      </w:r>
      <w:r w:rsidR="002E5360" w:rsidRPr="00004BD1">
        <w:rPr>
          <w:rFonts w:ascii="Times New Roman" w:hAnsi="Times New Roman" w:cs="Times New Roman"/>
          <w:sz w:val="24"/>
          <w:szCs w:val="24"/>
        </w:rPr>
        <w:t xml:space="preserve">epublike </w:t>
      </w:r>
      <w:r w:rsidRPr="00004BD1">
        <w:rPr>
          <w:rFonts w:ascii="Times New Roman" w:hAnsi="Times New Roman" w:cs="Times New Roman"/>
          <w:sz w:val="24"/>
          <w:szCs w:val="24"/>
        </w:rPr>
        <w:t>H</w:t>
      </w:r>
      <w:r w:rsidR="002E5360" w:rsidRPr="00004BD1">
        <w:rPr>
          <w:rFonts w:ascii="Times New Roman" w:hAnsi="Times New Roman" w:cs="Times New Roman"/>
          <w:sz w:val="24"/>
          <w:szCs w:val="24"/>
        </w:rPr>
        <w:t>rvatske</w:t>
      </w:r>
      <w:r w:rsidRPr="00004BD1">
        <w:rPr>
          <w:rFonts w:ascii="Times New Roman" w:hAnsi="Times New Roman" w:cs="Times New Roman"/>
          <w:sz w:val="24"/>
          <w:szCs w:val="24"/>
        </w:rPr>
        <w:t xml:space="preserve"> za razdoblje od 1. siječnja 2023. do 31. prosinca 2027., kao i Sporazuma o provedbi programskih obveza za Hrvate izvan R</w:t>
      </w:r>
      <w:r w:rsidR="002E5360" w:rsidRPr="00004BD1">
        <w:rPr>
          <w:rFonts w:ascii="Times New Roman" w:hAnsi="Times New Roman" w:cs="Times New Roman"/>
          <w:sz w:val="24"/>
          <w:szCs w:val="24"/>
        </w:rPr>
        <w:t xml:space="preserve">epublike </w:t>
      </w:r>
      <w:r w:rsidRPr="00004BD1">
        <w:rPr>
          <w:rFonts w:ascii="Times New Roman" w:hAnsi="Times New Roman" w:cs="Times New Roman"/>
          <w:sz w:val="24"/>
          <w:szCs w:val="24"/>
        </w:rPr>
        <w:t>H</w:t>
      </w:r>
      <w:r w:rsidR="002E5360" w:rsidRPr="00004BD1">
        <w:rPr>
          <w:rFonts w:ascii="Times New Roman" w:hAnsi="Times New Roman" w:cs="Times New Roman"/>
          <w:sz w:val="24"/>
          <w:szCs w:val="24"/>
        </w:rPr>
        <w:t>rvatske</w:t>
      </w:r>
      <w:r w:rsidRPr="00004BD1">
        <w:rPr>
          <w:rFonts w:ascii="Times New Roman" w:hAnsi="Times New Roman" w:cs="Times New Roman"/>
          <w:sz w:val="24"/>
          <w:szCs w:val="24"/>
        </w:rPr>
        <w:t xml:space="preserve"> za 2025. sklopljenog između Hrvatske radiotelevizije i </w:t>
      </w:r>
      <w:r w:rsidR="002E5360" w:rsidRPr="00004BD1">
        <w:rPr>
          <w:rFonts w:ascii="Times New Roman" w:hAnsi="Times New Roman" w:cs="Times New Roman"/>
          <w:sz w:val="24"/>
          <w:szCs w:val="24"/>
        </w:rPr>
        <w:t>Središnjeg državnog ureda</w:t>
      </w:r>
      <w:r w:rsidRPr="00004BD1">
        <w:rPr>
          <w:rFonts w:ascii="Times New Roman" w:hAnsi="Times New Roman" w:cs="Times New Roman"/>
          <w:sz w:val="24"/>
          <w:szCs w:val="24"/>
        </w:rPr>
        <w:t>, financijski se podupire proizvodnja programskog sadržaja namijenjenog Hrvatima izvan R</w:t>
      </w:r>
      <w:r w:rsidR="002E5360" w:rsidRPr="00004BD1">
        <w:rPr>
          <w:rFonts w:ascii="Times New Roman" w:hAnsi="Times New Roman" w:cs="Times New Roman"/>
          <w:sz w:val="24"/>
          <w:szCs w:val="24"/>
        </w:rPr>
        <w:t xml:space="preserve">epublike </w:t>
      </w:r>
      <w:r w:rsidRPr="00004BD1">
        <w:rPr>
          <w:rFonts w:ascii="Times New Roman" w:hAnsi="Times New Roman" w:cs="Times New Roman"/>
          <w:sz w:val="24"/>
          <w:szCs w:val="24"/>
        </w:rPr>
        <w:t>H</w:t>
      </w:r>
      <w:r w:rsidR="002E5360" w:rsidRPr="00004BD1">
        <w:rPr>
          <w:rFonts w:ascii="Times New Roman" w:hAnsi="Times New Roman" w:cs="Times New Roman"/>
          <w:sz w:val="24"/>
          <w:szCs w:val="24"/>
        </w:rPr>
        <w:t>rvatske</w:t>
      </w:r>
      <w:r w:rsidRPr="00004BD1">
        <w:rPr>
          <w:rFonts w:ascii="Times New Roman" w:hAnsi="Times New Roman" w:cs="Times New Roman"/>
          <w:sz w:val="24"/>
          <w:szCs w:val="24"/>
        </w:rPr>
        <w:t xml:space="preserve"> te međunarodnoj javnosti.</w:t>
      </w:r>
    </w:p>
    <w:p w14:paraId="12319D1F" w14:textId="44B6C262" w:rsidR="004B380B" w:rsidRPr="00004BD1" w:rsidRDefault="004B380B"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Tijekom 2025. zadržan je pozitivan trend proizvodnje radijskog, televizijskog i multimedijalnog programskog sadržaja čime se doprinosi boljem informiranju Hrvata diljem svijeta, stvaranju pozitivne slike o R</w:t>
      </w:r>
      <w:r w:rsidR="002E5360" w:rsidRPr="00004BD1">
        <w:rPr>
          <w:rFonts w:ascii="Times New Roman" w:hAnsi="Times New Roman" w:cs="Times New Roman"/>
          <w:sz w:val="24"/>
          <w:szCs w:val="24"/>
        </w:rPr>
        <w:t xml:space="preserve">epublici </w:t>
      </w:r>
      <w:r w:rsidRPr="00004BD1">
        <w:rPr>
          <w:rFonts w:ascii="Times New Roman" w:hAnsi="Times New Roman" w:cs="Times New Roman"/>
          <w:sz w:val="24"/>
          <w:szCs w:val="24"/>
        </w:rPr>
        <w:t>H</w:t>
      </w:r>
      <w:r w:rsidR="002E5360" w:rsidRPr="00004BD1">
        <w:rPr>
          <w:rFonts w:ascii="Times New Roman" w:hAnsi="Times New Roman" w:cs="Times New Roman"/>
          <w:sz w:val="24"/>
          <w:szCs w:val="24"/>
        </w:rPr>
        <w:t>rvatskoj</w:t>
      </w:r>
      <w:r w:rsidRPr="00004BD1">
        <w:rPr>
          <w:rFonts w:ascii="Times New Roman" w:hAnsi="Times New Roman" w:cs="Times New Roman"/>
          <w:sz w:val="24"/>
          <w:szCs w:val="24"/>
        </w:rPr>
        <w:t xml:space="preserve"> te promicanju hrvatske kulturne, tradicijske, prirodne i turističke posebnosti. HRT je tijekom cijelog izvještajnog razdoblja njegovala, poticala, proizvodila, razvijala i/ili suproizvodila različite oblike domaćeg audio i audiovizualnog i multimedijskog stvaralaštva čime su ostvarene sve programske obveze. </w:t>
      </w:r>
    </w:p>
    <w:p w14:paraId="1465700D" w14:textId="5382BB26" w:rsidR="004B380B" w:rsidRPr="00004BD1" w:rsidRDefault="004B380B"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 xml:space="preserve">Međunarodni radijski kanal </w:t>
      </w:r>
      <w:r w:rsidRPr="00004BD1">
        <w:rPr>
          <w:rFonts w:ascii="Times New Roman" w:hAnsi="Times New Roman" w:cs="Times New Roman"/>
          <w:i/>
          <w:iCs/>
          <w:sz w:val="24"/>
          <w:szCs w:val="24"/>
        </w:rPr>
        <w:t>Glas Hrvatske</w:t>
      </w:r>
      <w:r w:rsidRPr="00004BD1">
        <w:rPr>
          <w:rFonts w:ascii="Times New Roman" w:hAnsi="Times New Roman" w:cs="Times New Roman"/>
          <w:sz w:val="24"/>
          <w:szCs w:val="24"/>
        </w:rPr>
        <w:t>, osim emisija iz redovite produkcije svih radijskih kanala Hrvatskog radija koje su posebno zanimljive Hrvatima izvan domovine po svojim informativnim, dokumentarnim, sportskim, obrazovnim, kulturnim i drugim sadržajima, tijekom cijelog izvještajnog razdoblja dnevno je emitirao informativne emisije na engleskom, španjolskom i njemačkom jeziku putem kojih se izvještavalo o svim bitnim događajima u R</w:t>
      </w:r>
      <w:r w:rsidR="002E5360" w:rsidRPr="00004BD1">
        <w:rPr>
          <w:rFonts w:ascii="Times New Roman" w:hAnsi="Times New Roman" w:cs="Times New Roman"/>
          <w:sz w:val="24"/>
          <w:szCs w:val="24"/>
        </w:rPr>
        <w:t xml:space="preserve">epublici </w:t>
      </w:r>
      <w:r w:rsidRPr="00004BD1">
        <w:rPr>
          <w:rFonts w:ascii="Times New Roman" w:hAnsi="Times New Roman" w:cs="Times New Roman"/>
          <w:sz w:val="24"/>
          <w:szCs w:val="24"/>
        </w:rPr>
        <w:t>H</w:t>
      </w:r>
      <w:r w:rsidR="002E5360" w:rsidRPr="00004BD1">
        <w:rPr>
          <w:rFonts w:ascii="Times New Roman" w:hAnsi="Times New Roman" w:cs="Times New Roman"/>
          <w:sz w:val="24"/>
          <w:szCs w:val="24"/>
        </w:rPr>
        <w:t>rvatskoj</w:t>
      </w:r>
      <w:r w:rsidRPr="00004BD1">
        <w:rPr>
          <w:rFonts w:ascii="Times New Roman" w:hAnsi="Times New Roman" w:cs="Times New Roman"/>
          <w:sz w:val="24"/>
          <w:szCs w:val="24"/>
        </w:rPr>
        <w:t>, promičući hrvatske kulturne, turističke, znanstvene, sportske, umjetničke i druge vrijednosti od značaja i za međunarodnu javnost. Glavni ciljevi radijskih emisija su povezivanje iseljene i domovinske Hrvatske, praćenje života Hrvata u B</w:t>
      </w:r>
      <w:r w:rsidR="002E5360" w:rsidRPr="00004BD1">
        <w:rPr>
          <w:rFonts w:ascii="Times New Roman" w:hAnsi="Times New Roman" w:cs="Times New Roman"/>
          <w:sz w:val="24"/>
          <w:szCs w:val="24"/>
        </w:rPr>
        <w:t xml:space="preserve">osni i </w:t>
      </w:r>
      <w:r w:rsidRPr="00004BD1">
        <w:rPr>
          <w:rFonts w:ascii="Times New Roman" w:hAnsi="Times New Roman" w:cs="Times New Roman"/>
          <w:sz w:val="24"/>
          <w:szCs w:val="24"/>
        </w:rPr>
        <w:t>H</w:t>
      </w:r>
      <w:r w:rsidR="002E5360" w:rsidRPr="00004BD1">
        <w:rPr>
          <w:rFonts w:ascii="Times New Roman" w:hAnsi="Times New Roman" w:cs="Times New Roman"/>
          <w:sz w:val="24"/>
          <w:szCs w:val="24"/>
        </w:rPr>
        <w:t>ercegovini</w:t>
      </w:r>
      <w:r w:rsidRPr="00004BD1">
        <w:rPr>
          <w:rFonts w:ascii="Times New Roman" w:hAnsi="Times New Roman" w:cs="Times New Roman"/>
          <w:sz w:val="24"/>
          <w:szCs w:val="24"/>
        </w:rPr>
        <w:t xml:space="preserve">, hrvatskog iseljeništva te hrvatske nacionalne manjine u europskim državama, a kroz emisije je omogućeno javljanje Hrvata iz svih dijelova svijeta te se poticala suradnja putem </w:t>
      </w:r>
      <w:r w:rsidRPr="00004BD1">
        <w:rPr>
          <w:rFonts w:ascii="Times New Roman" w:hAnsi="Times New Roman" w:cs="Times New Roman"/>
          <w:i/>
          <w:iCs/>
          <w:sz w:val="24"/>
          <w:szCs w:val="24"/>
        </w:rPr>
        <w:t>online</w:t>
      </w:r>
      <w:r w:rsidRPr="00004BD1">
        <w:rPr>
          <w:rFonts w:ascii="Times New Roman" w:hAnsi="Times New Roman" w:cs="Times New Roman"/>
          <w:sz w:val="24"/>
          <w:szCs w:val="24"/>
        </w:rPr>
        <w:t xml:space="preserve"> platformi u čemu je radijski kanal u sprezi s vlastitom mrežnom stranicom ostvario zapažene rezultate. </w:t>
      </w:r>
    </w:p>
    <w:p w14:paraId="128868A2" w14:textId="4AE72841" w:rsidR="004B380B" w:rsidRPr="00004BD1" w:rsidRDefault="004B380B"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Ukupno je tako tijekom 2025. na hrvatskom, engleskom, španjolskom i njemačkom</w:t>
      </w:r>
      <w:r w:rsidR="002E5360" w:rsidRPr="00004BD1">
        <w:rPr>
          <w:rFonts w:ascii="Times New Roman" w:hAnsi="Times New Roman" w:cs="Times New Roman"/>
          <w:sz w:val="24"/>
          <w:szCs w:val="24"/>
        </w:rPr>
        <w:t xml:space="preserve"> jeziku</w:t>
      </w:r>
      <w:r w:rsidRPr="00004BD1">
        <w:rPr>
          <w:rFonts w:ascii="Times New Roman" w:hAnsi="Times New Roman" w:cs="Times New Roman"/>
          <w:sz w:val="24"/>
          <w:szCs w:val="24"/>
        </w:rPr>
        <w:t xml:space="preserve"> emitirano 3.232 emisije. Redovito je emitirana središnja tjedna cjelovečernja emisija četvrtkom </w:t>
      </w:r>
      <w:r w:rsidRPr="00004BD1">
        <w:rPr>
          <w:rFonts w:ascii="Times New Roman" w:hAnsi="Times New Roman" w:cs="Times New Roman"/>
          <w:i/>
          <w:iCs/>
          <w:sz w:val="24"/>
          <w:szCs w:val="24"/>
        </w:rPr>
        <w:t>Hrvatima izvan domovine</w:t>
      </w:r>
      <w:r w:rsidRPr="00004BD1">
        <w:rPr>
          <w:rFonts w:ascii="Times New Roman" w:hAnsi="Times New Roman" w:cs="Times New Roman"/>
          <w:sz w:val="24"/>
          <w:szCs w:val="24"/>
        </w:rPr>
        <w:t xml:space="preserve"> koja se istovremeno emitira na </w:t>
      </w:r>
      <w:r w:rsidRPr="00004BD1">
        <w:rPr>
          <w:rFonts w:ascii="Times New Roman" w:hAnsi="Times New Roman" w:cs="Times New Roman"/>
          <w:i/>
          <w:iCs/>
          <w:sz w:val="24"/>
          <w:szCs w:val="24"/>
        </w:rPr>
        <w:t>Glasu Hrvatske</w:t>
      </w:r>
      <w:r w:rsidRPr="00004BD1">
        <w:rPr>
          <w:rFonts w:ascii="Times New Roman" w:hAnsi="Times New Roman" w:cs="Times New Roman"/>
          <w:sz w:val="24"/>
          <w:szCs w:val="24"/>
        </w:rPr>
        <w:t xml:space="preserve"> i Prvom programu Hrvatskoga radija. Tijekom godine emitirana je emisija </w:t>
      </w:r>
      <w:r w:rsidRPr="00004BD1">
        <w:rPr>
          <w:rFonts w:ascii="Times New Roman" w:hAnsi="Times New Roman" w:cs="Times New Roman"/>
          <w:i/>
          <w:iCs/>
          <w:sz w:val="24"/>
          <w:szCs w:val="24"/>
        </w:rPr>
        <w:t>Globalna Hrvatska</w:t>
      </w:r>
      <w:r w:rsidRPr="00004BD1">
        <w:rPr>
          <w:rFonts w:ascii="Times New Roman" w:hAnsi="Times New Roman" w:cs="Times New Roman"/>
          <w:sz w:val="24"/>
          <w:szCs w:val="24"/>
        </w:rPr>
        <w:t xml:space="preserve"> u trajanju od 50 minuta kao tjedni pregled najznačajnijih događaja o Hrvatima izvan R</w:t>
      </w:r>
      <w:r w:rsidR="002E5360" w:rsidRPr="00004BD1">
        <w:rPr>
          <w:rFonts w:ascii="Times New Roman" w:hAnsi="Times New Roman" w:cs="Times New Roman"/>
          <w:sz w:val="24"/>
          <w:szCs w:val="24"/>
        </w:rPr>
        <w:t xml:space="preserve">epublike </w:t>
      </w:r>
      <w:r w:rsidRPr="00004BD1">
        <w:rPr>
          <w:rFonts w:ascii="Times New Roman" w:hAnsi="Times New Roman" w:cs="Times New Roman"/>
          <w:sz w:val="24"/>
          <w:szCs w:val="24"/>
        </w:rPr>
        <w:t>H</w:t>
      </w:r>
      <w:r w:rsidR="002E5360" w:rsidRPr="00004BD1">
        <w:rPr>
          <w:rFonts w:ascii="Times New Roman" w:hAnsi="Times New Roman" w:cs="Times New Roman"/>
          <w:sz w:val="24"/>
          <w:szCs w:val="24"/>
        </w:rPr>
        <w:t>rvatske</w:t>
      </w:r>
      <w:r w:rsidRPr="00004BD1">
        <w:rPr>
          <w:rFonts w:ascii="Times New Roman" w:hAnsi="Times New Roman" w:cs="Times New Roman"/>
          <w:sz w:val="24"/>
          <w:szCs w:val="24"/>
        </w:rPr>
        <w:t xml:space="preserve"> i projektima koji povezuju domovinsku i iseljenu Hrvatsku. Nastavljene su emisije kratkih formi kao što su </w:t>
      </w:r>
      <w:r w:rsidRPr="00004BD1">
        <w:rPr>
          <w:rFonts w:ascii="Times New Roman" w:hAnsi="Times New Roman" w:cs="Times New Roman"/>
          <w:i/>
          <w:iCs/>
          <w:sz w:val="24"/>
          <w:szCs w:val="24"/>
        </w:rPr>
        <w:t>Tjedne kronike</w:t>
      </w:r>
      <w:r w:rsidRPr="00004BD1">
        <w:rPr>
          <w:rFonts w:ascii="Times New Roman" w:hAnsi="Times New Roman" w:cs="Times New Roman"/>
          <w:sz w:val="24"/>
          <w:szCs w:val="24"/>
        </w:rPr>
        <w:t xml:space="preserve"> (najvažniji tjedni događaji u Hrvatskoj) u trajanju deset minuta, na hrvatskom, engleskom (</w:t>
      </w:r>
      <w:r w:rsidRPr="00004BD1">
        <w:rPr>
          <w:rFonts w:ascii="Times New Roman" w:hAnsi="Times New Roman" w:cs="Times New Roman"/>
          <w:i/>
          <w:iCs/>
          <w:sz w:val="24"/>
          <w:szCs w:val="24"/>
        </w:rPr>
        <w:t xml:space="preserve">This Week's </w:t>
      </w:r>
      <w:r w:rsidRPr="00004BD1">
        <w:rPr>
          <w:rFonts w:ascii="Times New Roman" w:hAnsi="Times New Roman" w:cs="Times New Roman"/>
          <w:i/>
          <w:iCs/>
          <w:sz w:val="24"/>
          <w:szCs w:val="24"/>
        </w:rPr>
        <w:lastRenderedPageBreak/>
        <w:t>Highlights</w:t>
      </w:r>
      <w:r w:rsidRPr="00004BD1">
        <w:rPr>
          <w:rFonts w:ascii="Times New Roman" w:hAnsi="Times New Roman" w:cs="Times New Roman"/>
          <w:sz w:val="24"/>
          <w:szCs w:val="24"/>
        </w:rPr>
        <w:t>), njemačkom (</w:t>
      </w:r>
      <w:r w:rsidRPr="00004BD1">
        <w:rPr>
          <w:rFonts w:ascii="Times New Roman" w:hAnsi="Times New Roman" w:cs="Times New Roman"/>
          <w:i/>
          <w:iCs/>
          <w:sz w:val="24"/>
          <w:szCs w:val="24"/>
        </w:rPr>
        <w:t>Wochenchronik</w:t>
      </w:r>
      <w:r w:rsidRPr="00004BD1">
        <w:rPr>
          <w:rFonts w:ascii="Times New Roman" w:hAnsi="Times New Roman" w:cs="Times New Roman"/>
          <w:sz w:val="24"/>
          <w:szCs w:val="24"/>
        </w:rPr>
        <w:t>) i španjolskom jeziku (</w:t>
      </w:r>
      <w:r w:rsidRPr="00004BD1">
        <w:rPr>
          <w:rFonts w:ascii="Times New Roman" w:hAnsi="Times New Roman" w:cs="Times New Roman"/>
          <w:i/>
          <w:iCs/>
          <w:sz w:val="24"/>
          <w:szCs w:val="24"/>
        </w:rPr>
        <w:t>Cronica semanal</w:t>
      </w:r>
      <w:r w:rsidRPr="00004BD1">
        <w:rPr>
          <w:rFonts w:ascii="Times New Roman" w:hAnsi="Times New Roman" w:cs="Times New Roman"/>
          <w:sz w:val="24"/>
          <w:szCs w:val="24"/>
        </w:rPr>
        <w:t>) te sportske tjedne kronike o događajima u hrvatskom sportu na stranim jezicima, istog trajanja (</w:t>
      </w:r>
      <w:r w:rsidRPr="00004BD1">
        <w:rPr>
          <w:rFonts w:ascii="Times New Roman" w:hAnsi="Times New Roman" w:cs="Times New Roman"/>
          <w:i/>
          <w:iCs/>
          <w:sz w:val="24"/>
          <w:szCs w:val="24"/>
        </w:rPr>
        <w:t>Sports Review</w:t>
      </w:r>
      <w:r w:rsidRPr="00004BD1">
        <w:rPr>
          <w:rFonts w:ascii="Times New Roman" w:hAnsi="Times New Roman" w:cs="Times New Roman"/>
          <w:sz w:val="24"/>
          <w:szCs w:val="24"/>
        </w:rPr>
        <w:t xml:space="preserve">, </w:t>
      </w:r>
      <w:r w:rsidRPr="00004BD1">
        <w:rPr>
          <w:rFonts w:ascii="Times New Roman" w:hAnsi="Times New Roman" w:cs="Times New Roman"/>
          <w:i/>
          <w:iCs/>
          <w:sz w:val="24"/>
          <w:szCs w:val="24"/>
        </w:rPr>
        <w:t>Sportblick</w:t>
      </w:r>
      <w:r w:rsidRPr="00004BD1">
        <w:rPr>
          <w:rFonts w:ascii="Times New Roman" w:hAnsi="Times New Roman" w:cs="Times New Roman"/>
          <w:sz w:val="24"/>
          <w:szCs w:val="24"/>
        </w:rPr>
        <w:t xml:space="preserve">, </w:t>
      </w:r>
      <w:r w:rsidRPr="00004BD1">
        <w:rPr>
          <w:rFonts w:ascii="Times New Roman" w:hAnsi="Times New Roman" w:cs="Times New Roman"/>
          <w:i/>
          <w:iCs/>
          <w:sz w:val="24"/>
          <w:szCs w:val="24"/>
        </w:rPr>
        <w:t>Panorama deportivo</w:t>
      </w:r>
      <w:r w:rsidRPr="00004BD1">
        <w:rPr>
          <w:rFonts w:ascii="Times New Roman" w:hAnsi="Times New Roman" w:cs="Times New Roman"/>
          <w:sz w:val="24"/>
          <w:szCs w:val="24"/>
        </w:rPr>
        <w:t xml:space="preserve">). Sve emisije imaju svoj prostor na </w:t>
      </w:r>
      <w:r w:rsidRPr="00004BD1">
        <w:rPr>
          <w:rFonts w:ascii="Times New Roman" w:hAnsi="Times New Roman" w:cs="Times New Roman"/>
          <w:i/>
          <w:iCs/>
          <w:sz w:val="24"/>
          <w:szCs w:val="24"/>
        </w:rPr>
        <w:t>web</w:t>
      </w:r>
      <w:r w:rsidRPr="00004BD1">
        <w:rPr>
          <w:rFonts w:ascii="Times New Roman" w:hAnsi="Times New Roman" w:cs="Times New Roman"/>
          <w:sz w:val="24"/>
          <w:szCs w:val="24"/>
        </w:rPr>
        <w:t xml:space="preserve"> portalu. Tijekom godine proizvedeno je i nekoliko video </w:t>
      </w:r>
      <w:r w:rsidRPr="00004BD1">
        <w:rPr>
          <w:rFonts w:ascii="Times New Roman" w:hAnsi="Times New Roman" w:cs="Times New Roman"/>
          <w:i/>
          <w:iCs/>
          <w:sz w:val="24"/>
          <w:szCs w:val="24"/>
        </w:rPr>
        <w:t>podcasta</w:t>
      </w:r>
      <w:r w:rsidRPr="00004BD1">
        <w:rPr>
          <w:rFonts w:ascii="Times New Roman" w:hAnsi="Times New Roman" w:cs="Times New Roman"/>
          <w:sz w:val="24"/>
          <w:szCs w:val="24"/>
        </w:rPr>
        <w:t xml:space="preserve"> na temu sporta – </w:t>
      </w:r>
      <w:r w:rsidRPr="00004BD1">
        <w:rPr>
          <w:rFonts w:ascii="Times New Roman" w:hAnsi="Times New Roman" w:cs="Times New Roman"/>
          <w:i/>
          <w:iCs/>
          <w:sz w:val="24"/>
          <w:szCs w:val="24"/>
        </w:rPr>
        <w:t>Voice of Croatia – The Home Team</w:t>
      </w:r>
      <w:r w:rsidRPr="00004BD1">
        <w:rPr>
          <w:rFonts w:ascii="Times New Roman" w:hAnsi="Times New Roman" w:cs="Times New Roman"/>
          <w:sz w:val="24"/>
          <w:szCs w:val="24"/>
        </w:rPr>
        <w:t>.</w:t>
      </w:r>
    </w:p>
    <w:p w14:paraId="1622D463" w14:textId="77777777" w:rsidR="004B380B" w:rsidRPr="00004BD1" w:rsidRDefault="004B380B"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 xml:space="preserve">Nastavljena je proizvodnja i emitiranje emisija: </w:t>
      </w:r>
      <w:r w:rsidRPr="00004BD1">
        <w:rPr>
          <w:rFonts w:ascii="Times New Roman" w:hAnsi="Times New Roman" w:cs="Times New Roman"/>
          <w:i/>
          <w:iCs/>
          <w:sz w:val="24"/>
          <w:szCs w:val="24"/>
        </w:rPr>
        <w:t>Ovdje Hrvatska, a tko je tamo?</w:t>
      </w:r>
      <w:r w:rsidRPr="00004BD1">
        <w:rPr>
          <w:rFonts w:ascii="Times New Roman" w:hAnsi="Times New Roman" w:cs="Times New Roman"/>
          <w:sz w:val="24"/>
          <w:szCs w:val="24"/>
        </w:rPr>
        <w:t xml:space="preserve"> – emisija o životu hrvatskog iseljeništva i njihovih potomaka, </w:t>
      </w:r>
      <w:r w:rsidRPr="00004BD1">
        <w:rPr>
          <w:rFonts w:ascii="Times New Roman" w:hAnsi="Times New Roman" w:cs="Times New Roman"/>
          <w:i/>
          <w:iCs/>
          <w:sz w:val="24"/>
          <w:szCs w:val="24"/>
        </w:rPr>
        <w:t>Na valovima staroga kraja</w:t>
      </w:r>
      <w:r w:rsidRPr="00004BD1">
        <w:rPr>
          <w:rFonts w:ascii="Times New Roman" w:hAnsi="Times New Roman" w:cs="Times New Roman"/>
          <w:sz w:val="24"/>
          <w:szCs w:val="24"/>
        </w:rPr>
        <w:t xml:space="preserve"> – emisija koja prati život hrvatske nacionalne manjine u susjednim zemljama, </w:t>
      </w:r>
      <w:r w:rsidRPr="00004BD1">
        <w:rPr>
          <w:rFonts w:ascii="Times New Roman" w:hAnsi="Times New Roman" w:cs="Times New Roman"/>
          <w:i/>
          <w:iCs/>
          <w:sz w:val="24"/>
          <w:szCs w:val="24"/>
        </w:rPr>
        <w:t>Živjeti put nade</w:t>
      </w:r>
      <w:r w:rsidRPr="00004BD1">
        <w:rPr>
          <w:rFonts w:ascii="Times New Roman" w:hAnsi="Times New Roman" w:cs="Times New Roman"/>
          <w:sz w:val="24"/>
          <w:szCs w:val="24"/>
        </w:rPr>
        <w:t xml:space="preserve"> – religijska emisija koja prati hrvatsku inozemnu pastvu, </w:t>
      </w:r>
      <w:r w:rsidRPr="00004BD1">
        <w:rPr>
          <w:rFonts w:ascii="Times New Roman" w:hAnsi="Times New Roman" w:cs="Times New Roman"/>
          <w:i/>
          <w:iCs/>
          <w:sz w:val="24"/>
          <w:szCs w:val="24"/>
        </w:rPr>
        <w:t>Gost Glasa Hrvatske</w:t>
      </w:r>
      <w:r w:rsidRPr="00004BD1">
        <w:rPr>
          <w:rFonts w:ascii="Times New Roman" w:hAnsi="Times New Roman" w:cs="Times New Roman"/>
          <w:sz w:val="24"/>
          <w:szCs w:val="24"/>
        </w:rPr>
        <w:t xml:space="preserve"> – intervjui s uglednim osobama iz javnog života, </w:t>
      </w:r>
      <w:r w:rsidRPr="00004BD1">
        <w:rPr>
          <w:rFonts w:ascii="Times New Roman" w:hAnsi="Times New Roman" w:cs="Times New Roman"/>
          <w:i/>
          <w:iCs/>
          <w:sz w:val="24"/>
          <w:szCs w:val="24"/>
        </w:rPr>
        <w:t>Doma je najbolje</w:t>
      </w:r>
      <w:r w:rsidRPr="00004BD1">
        <w:rPr>
          <w:rFonts w:ascii="Times New Roman" w:hAnsi="Times New Roman" w:cs="Times New Roman"/>
          <w:sz w:val="24"/>
          <w:szCs w:val="24"/>
        </w:rPr>
        <w:t xml:space="preserve"> – s temama</w:t>
      </w:r>
      <w:r w:rsidRPr="00004BD1">
        <w:rPr>
          <w:rFonts w:ascii="Times New Roman" w:hAnsi="Times New Roman" w:cs="Times New Roman"/>
          <w:sz w:val="24"/>
          <w:szCs w:val="24"/>
          <w:shd w:val="clear" w:color="auto" w:fill="FFFFFF"/>
        </w:rPr>
        <w:t xml:space="preserve"> iz obiteljskog i društvenog života te aktualne reportaže iz malih mjesta diljem Dalmacije</w:t>
      </w:r>
      <w:r w:rsidRPr="00004BD1">
        <w:rPr>
          <w:rFonts w:ascii="Times New Roman" w:hAnsi="Times New Roman" w:cs="Times New Roman"/>
          <w:sz w:val="24"/>
          <w:szCs w:val="24"/>
        </w:rPr>
        <w:t>.</w:t>
      </w:r>
    </w:p>
    <w:p w14:paraId="513AA305" w14:textId="06CD1CAA" w:rsidR="004B380B" w:rsidRPr="00004BD1" w:rsidRDefault="004B380B"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Tijekom 2025. HRT je, pored izbora emisija vlastite produkcije iz drugih televizijskih programskih kanala HTV-a, u okviru Samostalnog odjela Programa za Hrvate izvan R</w:t>
      </w:r>
      <w:r w:rsidR="002E5360" w:rsidRPr="00004BD1">
        <w:rPr>
          <w:rFonts w:ascii="Times New Roman" w:hAnsi="Times New Roman" w:cs="Times New Roman"/>
          <w:sz w:val="24"/>
          <w:szCs w:val="24"/>
        </w:rPr>
        <w:t xml:space="preserve">epublike </w:t>
      </w:r>
      <w:r w:rsidRPr="00004BD1">
        <w:rPr>
          <w:rFonts w:ascii="Times New Roman" w:hAnsi="Times New Roman" w:cs="Times New Roman"/>
          <w:sz w:val="24"/>
          <w:szCs w:val="24"/>
        </w:rPr>
        <w:t>H</w:t>
      </w:r>
      <w:r w:rsidR="002E5360" w:rsidRPr="00004BD1">
        <w:rPr>
          <w:rFonts w:ascii="Times New Roman" w:hAnsi="Times New Roman" w:cs="Times New Roman"/>
          <w:sz w:val="24"/>
          <w:szCs w:val="24"/>
        </w:rPr>
        <w:t>rvatske</w:t>
      </w:r>
      <w:r w:rsidRPr="00004BD1">
        <w:rPr>
          <w:rFonts w:ascii="Times New Roman" w:hAnsi="Times New Roman" w:cs="Times New Roman"/>
          <w:sz w:val="24"/>
          <w:szCs w:val="24"/>
        </w:rPr>
        <w:t>, nastavio s proizvodnjom i emitiranjem televizijskih emisija namijenjenih informiranju hrvatskih zajednica u svijetu, hrvatske nacionalne manjine u 12 europskih država, Hrvata u B</w:t>
      </w:r>
      <w:r w:rsidR="002E5360" w:rsidRPr="00004BD1">
        <w:rPr>
          <w:rFonts w:ascii="Times New Roman" w:hAnsi="Times New Roman" w:cs="Times New Roman"/>
          <w:sz w:val="24"/>
          <w:szCs w:val="24"/>
        </w:rPr>
        <w:t xml:space="preserve">osni i </w:t>
      </w:r>
      <w:r w:rsidRPr="00004BD1">
        <w:rPr>
          <w:rFonts w:ascii="Times New Roman" w:hAnsi="Times New Roman" w:cs="Times New Roman"/>
          <w:sz w:val="24"/>
          <w:szCs w:val="24"/>
        </w:rPr>
        <w:t>H</w:t>
      </w:r>
      <w:r w:rsidR="002E5360" w:rsidRPr="00004BD1">
        <w:rPr>
          <w:rFonts w:ascii="Times New Roman" w:hAnsi="Times New Roman" w:cs="Times New Roman"/>
          <w:sz w:val="24"/>
          <w:szCs w:val="24"/>
        </w:rPr>
        <w:t>ercegovini</w:t>
      </w:r>
      <w:r w:rsidRPr="00004BD1">
        <w:rPr>
          <w:rFonts w:ascii="Times New Roman" w:hAnsi="Times New Roman" w:cs="Times New Roman"/>
          <w:sz w:val="24"/>
          <w:szCs w:val="24"/>
        </w:rPr>
        <w:t xml:space="preserve"> te međunarodne javnosti. Ciljanoj publici su tako prikazivane zanimljive teme iz njihova života, dokumentarni filmovi o Hrvatima izvan R</w:t>
      </w:r>
      <w:r w:rsidR="002E5360" w:rsidRPr="00004BD1">
        <w:rPr>
          <w:rFonts w:ascii="Times New Roman" w:hAnsi="Times New Roman" w:cs="Times New Roman"/>
          <w:sz w:val="24"/>
          <w:szCs w:val="24"/>
        </w:rPr>
        <w:t xml:space="preserve">epublike </w:t>
      </w:r>
      <w:r w:rsidRPr="00004BD1">
        <w:rPr>
          <w:rFonts w:ascii="Times New Roman" w:hAnsi="Times New Roman" w:cs="Times New Roman"/>
          <w:sz w:val="24"/>
          <w:szCs w:val="24"/>
        </w:rPr>
        <w:t>H</w:t>
      </w:r>
      <w:r w:rsidR="002E5360" w:rsidRPr="00004BD1">
        <w:rPr>
          <w:rFonts w:ascii="Times New Roman" w:hAnsi="Times New Roman" w:cs="Times New Roman"/>
          <w:sz w:val="24"/>
          <w:szCs w:val="24"/>
        </w:rPr>
        <w:t>rvatske</w:t>
      </w:r>
      <w:r w:rsidRPr="00004BD1">
        <w:rPr>
          <w:rFonts w:ascii="Times New Roman" w:hAnsi="Times New Roman" w:cs="Times New Roman"/>
          <w:sz w:val="24"/>
          <w:szCs w:val="24"/>
        </w:rPr>
        <w:t xml:space="preserve"> te vijesti na stranim jezicima (engleski, njemački i španjolski) vodeći računa o pokrivanju svih vremenskih zona te ponavljajući određene sadržaje tijekom dana.</w:t>
      </w:r>
    </w:p>
    <w:p w14:paraId="518CD47A" w14:textId="369C1043" w:rsidR="004B380B" w:rsidRPr="00004BD1" w:rsidRDefault="004B380B"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 xml:space="preserve">Proizvedena je i emitirana ukupno 51 televizijska tjedna emisija </w:t>
      </w:r>
      <w:r w:rsidRPr="00004BD1">
        <w:rPr>
          <w:rFonts w:ascii="Times New Roman" w:hAnsi="Times New Roman" w:cs="Times New Roman"/>
          <w:i/>
          <w:iCs/>
          <w:sz w:val="24"/>
          <w:szCs w:val="24"/>
        </w:rPr>
        <w:t>Globalna Hrvatska</w:t>
      </w:r>
      <w:r w:rsidRPr="00004BD1">
        <w:rPr>
          <w:rFonts w:ascii="Times New Roman" w:hAnsi="Times New Roman" w:cs="Times New Roman"/>
          <w:sz w:val="24"/>
          <w:szCs w:val="24"/>
        </w:rPr>
        <w:t xml:space="preserve"> čije trajanje iznosi 40 minuta po svakoj emisiji. Emisija se tijekom cijelog izvještajnog razdoblja emitirala  na HRT - HTV2, te reprizirala na HRT – HTV4 i HRT </w:t>
      </w:r>
      <w:r w:rsidRPr="00004BD1">
        <w:rPr>
          <w:rFonts w:ascii="Times New Roman" w:hAnsi="Times New Roman" w:cs="Times New Roman"/>
          <w:i/>
          <w:iCs/>
          <w:sz w:val="24"/>
          <w:szCs w:val="24"/>
        </w:rPr>
        <w:t>International</w:t>
      </w:r>
      <w:r w:rsidRPr="00004BD1">
        <w:rPr>
          <w:rFonts w:ascii="Times New Roman" w:hAnsi="Times New Roman" w:cs="Times New Roman"/>
          <w:sz w:val="24"/>
          <w:szCs w:val="24"/>
        </w:rPr>
        <w:t xml:space="preserve">. Tjedna emisija </w:t>
      </w:r>
      <w:r w:rsidRPr="00004BD1">
        <w:rPr>
          <w:rFonts w:ascii="Times New Roman" w:hAnsi="Times New Roman" w:cs="Times New Roman"/>
          <w:i/>
          <w:iCs/>
          <w:sz w:val="24"/>
          <w:szCs w:val="24"/>
        </w:rPr>
        <w:t>Pogled preko granice</w:t>
      </w:r>
      <w:r w:rsidRPr="00004BD1">
        <w:rPr>
          <w:rFonts w:ascii="Times New Roman" w:hAnsi="Times New Roman" w:cs="Times New Roman"/>
          <w:sz w:val="24"/>
          <w:szCs w:val="24"/>
        </w:rPr>
        <w:t>, u kojoj se obrađuju najvažniji politički događaji za predstavnike hrvatskog naroda u B</w:t>
      </w:r>
      <w:r w:rsidR="002E5360" w:rsidRPr="00004BD1">
        <w:rPr>
          <w:rFonts w:ascii="Times New Roman" w:hAnsi="Times New Roman" w:cs="Times New Roman"/>
          <w:sz w:val="24"/>
          <w:szCs w:val="24"/>
        </w:rPr>
        <w:t xml:space="preserve">osni i </w:t>
      </w:r>
      <w:r w:rsidRPr="00004BD1">
        <w:rPr>
          <w:rFonts w:ascii="Times New Roman" w:hAnsi="Times New Roman" w:cs="Times New Roman"/>
          <w:sz w:val="24"/>
          <w:szCs w:val="24"/>
        </w:rPr>
        <w:t>H</w:t>
      </w:r>
      <w:r w:rsidR="002E5360" w:rsidRPr="00004BD1">
        <w:rPr>
          <w:rFonts w:ascii="Times New Roman" w:hAnsi="Times New Roman" w:cs="Times New Roman"/>
          <w:sz w:val="24"/>
          <w:szCs w:val="24"/>
        </w:rPr>
        <w:t>ercegovini</w:t>
      </w:r>
      <w:r w:rsidRPr="00004BD1">
        <w:rPr>
          <w:rFonts w:ascii="Times New Roman" w:hAnsi="Times New Roman" w:cs="Times New Roman"/>
          <w:sz w:val="24"/>
          <w:szCs w:val="24"/>
        </w:rPr>
        <w:t xml:space="preserve"> te zanimljive reportaže iz njihova svakodnevnog života, proizvedena je u skladu s planiranim obvezama za 2025. Ukupno je emitirano 39 emisija čije trajanje iznosi 25 minuta po emisiji, a emitirana je na HRT - HTV2, te reprizirana na HRT – HTV4 i HRTInt. Također, emitirano je 39 tjednih emisija </w:t>
      </w:r>
      <w:r w:rsidRPr="00004BD1">
        <w:rPr>
          <w:rFonts w:ascii="Times New Roman" w:hAnsi="Times New Roman" w:cs="Times New Roman"/>
          <w:i/>
          <w:iCs/>
          <w:sz w:val="24"/>
          <w:szCs w:val="24"/>
        </w:rPr>
        <w:t>Glas domovine</w:t>
      </w:r>
      <w:r w:rsidRPr="00004BD1">
        <w:rPr>
          <w:rFonts w:ascii="Times New Roman" w:hAnsi="Times New Roman" w:cs="Times New Roman"/>
          <w:sz w:val="24"/>
          <w:szCs w:val="24"/>
        </w:rPr>
        <w:t xml:space="preserve"> u trajanju od 25 minuta, a emisije se prikazuju premijerno na HRT-HTV 2, a repriziraju na HRT-HTV 4 i HRTInt.</w:t>
      </w:r>
    </w:p>
    <w:p w14:paraId="22C0281C" w14:textId="519FCCFC" w:rsidR="004B380B" w:rsidRPr="00004BD1" w:rsidRDefault="004B380B"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 xml:space="preserve">Nastavljena je proizvodnja odnosno emitiranje dokumentarnih sadržaja </w:t>
      </w:r>
      <w:r w:rsidRPr="00004BD1">
        <w:rPr>
          <w:rFonts w:ascii="Times New Roman" w:hAnsi="Times New Roman" w:cs="Times New Roman"/>
          <w:i/>
          <w:iCs/>
          <w:sz w:val="24"/>
          <w:szCs w:val="24"/>
        </w:rPr>
        <w:t>Hrvatska moj izbor</w:t>
      </w:r>
      <w:r w:rsidRPr="00004BD1">
        <w:rPr>
          <w:rFonts w:ascii="Times New Roman" w:hAnsi="Times New Roman" w:cs="Times New Roman"/>
          <w:sz w:val="24"/>
          <w:szCs w:val="24"/>
        </w:rPr>
        <w:t xml:space="preserve"> i </w:t>
      </w:r>
      <w:r w:rsidRPr="00004BD1">
        <w:rPr>
          <w:rFonts w:ascii="Times New Roman" w:hAnsi="Times New Roman" w:cs="Times New Roman"/>
          <w:i/>
          <w:iCs/>
          <w:sz w:val="24"/>
          <w:szCs w:val="24"/>
        </w:rPr>
        <w:t>Otkrivamo Hrvatsku</w:t>
      </w:r>
      <w:r w:rsidRPr="00004BD1">
        <w:rPr>
          <w:rFonts w:ascii="Times New Roman" w:hAnsi="Times New Roman" w:cs="Times New Roman"/>
          <w:sz w:val="24"/>
          <w:szCs w:val="24"/>
        </w:rPr>
        <w:t xml:space="preserve"> u kojima se na zanimljiv dokumentaristički način afirmiraju povratnici u Hrvatsku ili stranci koji su u Hrvatskoj pronašli novi dom, ali i javnosti manje poznata mala mjesta, zanimljiva u kontekstu veza s iseljeništvom. Pored njih, vrijedi </w:t>
      </w:r>
      <w:r w:rsidRPr="00004BD1">
        <w:rPr>
          <w:rFonts w:ascii="Times New Roman" w:hAnsi="Times New Roman" w:cs="Times New Roman"/>
          <w:sz w:val="24"/>
          <w:szCs w:val="24"/>
        </w:rPr>
        <w:lastRenderedPageBreak/>
        <w:t xml:space="preserve">istaknuti i serijal </w:t>
      </w:r>
      <w:r w:rsidRPr="00004BD1">
        <w:rPr>
          <w:rFonts w:ascii="Times New Roman" w:hAnsi="Times New Roman" w:cs="Times New Roman"/>
          <w:i/>
          <w:iCs/>
          <w:sz w:val="24"/>
          <w:szCs w:val="24"/>
        </w:rPr>
        <w:t>Moj put</w:t>
      </w:r>
      <w:r w:rsidRPr="00004BD1">
        <w:rPr>
          <w:rFonts w:ascii="Times New Roman" w:hAnsi="Times New Roman" w:cs="Times New Roman"/>
          <w:sz w:val="24"/>
          <w:szCs w:val="24"/>
        </w:rPr>
        <w:t xml:space="preserve"> (serijal koji donosi inspirativne priče o zanimljivim, mladim ljudima koji žive u zemljama Europske unije i doprinose boljoj slici Hrvatske u svijetu), </w:t>
      </w:r>
      <w:r w:rsidRPr="00004BD1">
        <w:rPr>
          <w:rFonts w:ascii="Times New Roman" w:hAnsi="Times New Roman" w:cs="Times New Roman"/>
          <w:i/>
          <w:iCs/>
          <w:sz w:val="24"/>
          <w:szCs w:val="24"/>
        </w:rPr>
        <w:t>Moja priča</w:t>
      </w:r>
      <w:r w:rsidRPr="00004BD1">
        <w:rPr>
          <w:rFonts w:ascii="Times New Roman" w:hAnsi="Times New Roman" w:cs="Times New Roman"/>
          <w:sz w:val="24"/>
          <w:szCs w:val="24"/>
        </w:rPr>
        <w:t xml:space="preserve"> (novi programski sadržaj kojeg čini izbor reportaža iz emisije </w:t>
      </w:r>
      <w:r w:rsidRPr="00004BD1">
        <w:rPr>
          <w:rFonts w:ascii="Times New Roman" w:hAnsi="Times New Roman" w:cs="Times New Roman"/>
          <w:i/>
          <w:iCs/>
          <w:sz w:val="24"/>
          <w:szCs w:val="24"/>
        </w:rPr>
        <w:t>Globalna Hrvatska</w:t>
      </w:r>
      <w:r w:rsidRPr="00004BD1">
        <w:rPr>
          <w:rFonts w:ascii="Times New Roman" w:hAnsi="Times New Roman" w:cs="Times New Roman"/>
          <w:sz w:val="24"/>
          <w:szCs w:val="24"/>
        </w:rPr>
        <w:t xml:space="preserve">, a koje su svojom zanimljivošću zavrijedile reinterpretaciju u dokumentarnom izdanju), </w:t>
      </w:r>
      <w:r w:rsidRPr="00004BD1">
        <w:rPr>
          <w:rFonts w:ascii="Times New Roman" w:hAnsi="Times New Roman" w:cs="Times New Roman"/>
          <w:i/>
          <w:iCs/>
          <w:sz w:val="24"/>
          <w:szCs w:val="24"/>
        </w:rPr>
        <w:t>te posebne dokumentarne emisije u serijalima</w:t>
      </w:r>
      <w:r w:rsidRPr="00004BD1">
        <w:rPr>
          <w:rFonts w:ascii="Times New Roman" w:hAnsi="Times New Roman" w:cs="Times New Roman"/>
          <w:sz w:val="24"/>
          <w:szCs w:val="24"/>
        </w:rPr>
        <w:t xml:space="preserve">. Svi dokumentarni sadržaji Programa za Hrvate izvan </w:t>
      </w:r>
      <w:r w:rsidR="00004BD1" w:rsidRPr="00004BD1">
        <w:rPr>
          <w:rFonts w:ascii="Times New Roman" w:hAnsi="Times New Roman" w:cs="Times New Roman"/>
          <w:sz w:val="24"/>
          <w:szCs w:val="24"/>
        </w:rPr>
        <w:t xml:space="preserve">Republike Hrvatske </w:t>
      </w:r>
      <w:r w:rsidRPr="00004BD1">
        <w:rPr>
          <w:rFonts w:ascii="Times New Roman" w:hAnsi="Times New Roman" w:cs="Times New Roman"/>
          <w:sz w:val="24"/>
          <w:szCs w:val="24"/>
        </w:rPr>
        <w:t xml:space="preserve">emitiraju se i na međunarodnom kanalu HRTi u dinamici svakih 8 sati, u skladu s vremenskim zonama. Također se mogu gledati diljem svijeta i na internetskoj platformi </w:t>
      </w:r>
      <w:r w:rsidRPr="00004BD1">
        <w:rPr>
          <w:rFonts w:ascii="Times New Roman" w:hAnsi="Times New Roman" w:cs="Times New Roman"/>
          <w:i/>
          <w:iCs/>
          <w:sz w:val="24"/>
          <w:szCs w:val="24"/>
        </w:rPr>
        <w:t>Glas Hrvatske</w:t>
      </w:r>
      <w:r w:rsidRPr="00004BD1">
        <w:rPr>
          <w:rFonts w:ascii="Times New Roman" w:hAnsi="Times New Roman" w:cs="Times New Roman"/>
          <w:sz w:val="24"/>
          <w:szCs w:val="24"/>
        </w:rPr>
        <w:t>.</w:t>
      </w:r>
    </w:p>
    <w:p w14:paraId="40CF8134" w14:textId="3F100DA0" w:rsidR="004B380B" w:rsidRPr="00004BD1" w:rsidRDefault="004B380B"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 xml:space="preserve">Na </w:t>
      </w:r>
      <w:r w:rsidRPr="00004BD1">
        <w:rPr>
          <w:rFonts w:ascii="Times New Roman" w:hAnsi="Times New Roman" w:cs="Times New Roman"/>
          <w:i/>
          <w:iCs/>
          <w:sz w:val="24"/>
          <w:szCs w:val="24"/>
        </w:rPr>
        <w:t>web</w:t>
      </w:r>
      <w:r w:rsidRPr="00004BD1">
        <w:rPr>
          <w:rFonts w:ascii="Times New Roman" w:hAnsi="Times New Roman" w:cs="Times New Roman"/>
          <w:sz w:val="24"/>
          <w:szCs w:val="24"/>
        </w:rPr>
        <w:t xml:space="preserve"> stranicama četverojezičnog </w:t>
      </w:r>
      <w:r w:rsidRPr="00004BD1">
        <w:rPr>
          <w:rFonts w:ascii="Times New Roman" w:hAnsi="Times New Roman" w:cs="Times New Roman"/>
          <w:i/>
          <w:iCs/>
          <w:sz w:val="24"/>
          <w:szCs w:val="24"/>
        </w:rPr>
        <w:t>web</w:t>
      </w:r>
      <w:r w:rsidRPr="00004BD1">
        <w:rPr>
          <w:rFonts w:ascii="Times New Roman" w:hAnsi="Times New Roman" w:cs="Times New Roman"/>
          <w:sz w:val="24"/>
          <w:szCs w:val="24"/>
        </w:rPr>
        <w:t xml:space="preserve"> portala </w:t>
      </w:r>
      <w:r w:rsidRPr="00004BD1">
        <w:rPr>
          <w:rFonts w:ascii="Times New Roman" w:hAnsi="Times New Roman" w:cs="Times New Roman"/>
          <w:i/>
          <w:iCs/>
          <w:sz w:val="24"/>
          <w:szCs w:val="24"/>
        </w:rPr>
        <w:t>Glas Hrvatske</w:t>
      </w:r>
      <w:r w:rsidRPr="00004BD1">
        <w:rPr>
          <w:rFonts w:ascii="Times New Roman" w:hAnsi="Times New Roman" w:cs="Times New Roman"/>
          <w:sz w:val="24"/>
          <w:szCs w:val="24"/>
        </w:rPr>
        <w:t xml:space="preserve">, svakodnevno se mogu pogledati i preslušati audio i video sadržaji, a većina radijskih emisija na hrvatskom jeziku je emitirana u </w:t>
      </w:r>
      <w:r w:rsidRPr="00004BD1">
        <w:rPr>
          <w:rFonts w:ascii="Times New Roman" w:hAnsi="Times New Roman" w:cs="Times New Roman"/>
          <w:i/>
          <w:iCs/>
          <w:sz w:val="24"/>
          <w:szCs w:val="24"/>
        </w:rPr>
        <w:t>podcast</w:t>
      </w:r>
      <w:r w:rsidRPr="00004BD1">
        <w:rPr>
          <w:rFonts w:ascii="Times New Roman" w:hAnsi="Times New Roman" w:cs="Times New Roman"/>
          <w:sz w:val="24"/>
          <w:szCs w:val="24"/>
        </w:rPr>
        <w:t xml:space="preserve"> obliku, na kojem su emitirani i tematski </w:t>
      </w:r>
      <w:r w:rsidRPr="00004BD1">
        <w:rPr>
          <w:rFonts w:ascii="Times New Roman" w:hAnsi="Times New Roman" w:cs="Times New Roman"/>
          <w:i/>
          <w:iCs/>
          <w:sz w:val="24"/>
          <w:szCs w:val="24"/>
        </w:rPr>
        <w:t>podcasti</w:t>
      </w:r>
      <w:r w:rsidRPr="00004BD1">
        <w:rPr>
          <w:rFonts w:ascii="Times New Roman" w:hAnsi="Times New Roman" w:cs="Times New Roman"/>
          <w:sz w:val="24"/>
          <w:szCs w:val="24"/>
        </w:rPr>
        <w:t xml:space="preserve"> na stranim jezicima: na engleskom - sport, na njemačkom – mladi i gospodarstvo, na španjolskom – povratak u Hrvatsku. Sve radijske emisije redovito se objavljuju na mrežnom portalu, kao i televizijske emisije </w:t>
      </w:r>
      <w:r w:rsidRPr="00004BD1">
        <w:rPr>
          <w:rFonts w:ascii="Times New Roman" w:hAnsi="Times New Roman" w:cs="Times New Roman"/>
          <w:i/>
          <w:iCs/>
          <w:sz w:val="24"/>
          <w:szCs w:val="24"/>
        </w:rPr>
        <w:t>Pogled preko granice</w:t>
      </w:r>
      <w:r w:rsidRPr="00004BD1">
        <w:rPr>
          <w:rFonts w:ascii="Times New Roman" w:hAnsi="Times New Roman" w:cs="Times New Roman"/>
          <w:sz w:val="24"/>
          <w:szCs w:val="24"/>
        </w:rPr>
        <w:t xml:space="preserve"> i </w:t>
      </w:r>
      <w:r w:rsidRPr="00004BD1">
        <w:rPr>
          <w:rFonts w:ascii="Times New Roman" w:hAnsi="Times New Roman" w:cs="Times New Roman"/>
          <w:i/>
          <w:iCs/>
          <w:sz w:val="24"/>
          <w:szCs w:val="24"/>
        </w:rPr>
        <w:t>Globalna Hrvatska</w:t>
      </w:r>
      <w:r w:rsidRPr="00004BD1">
        <w:rPr>
          <w:rFonts w:ascii="Times New Roman" w:hAnsi="Times New Roman" w:cs="Times New Roman"/>
          <w:sz w:val="24"/>
          <w:szCs w:val="24"/>
        </w:rPr>
        <w:t xml:space="preserve"> (dostupna i na posebnom </w:t>
      </w:r>
      <w:r w:rsidRPr="00004BD1">
        <w:rPr>
          <w:rFonts w:ascii="Times New Roman" w:hAnsi="Times New Roman" w:cs="Times New Roman"/>
          <w:i/>
          <w:iCs/>
          <w:sz w:val="24"/>
          <w:szCs w:val="24"/>
        </w:rPr>
        <w:t>YouTube</w:t>
      </w:r>
      <w:r w:rsidRPr="00004BD1">
        <w:rPr>
          <w:rFonts w:ascii="Times New Roman" w:hAnsi="Times New Roman" w:cs="Times New Roman"/>
          <w:sz w:val="24"/>
          <w:szCs w:val="24"/>
        </w:rPr>
        <w:t xml:space="preserve"> kanalu), dio sadržaja iz dokumentarnih serijala u produkciji SO Program za Hrvate izvan R</w:t>
      </w:r>
      <w:r w:rsidR="00102D19" w:rsidRPr="00004BD1">
        <w:rPr>
          <w:rFonts w:ascii="Times New Roman" w:hAnsi="Times New Roman" w:cs="Times New Roman"/>
          <w:sz w:val="24"/>
          <w:szCs w:val="24"/>
        </w:rPr>
        <w:t xml:space="preserve">epublike </w:t>
      </w:r>
      <w:r w:rsidRPr="00004BD1">
        <w:rPr>
          <w:rFonts w:ascii="Times New Roman" w:hAnsi="Times New Roman" w:cs="Times New Roman"/>
          <w:sz w:val="24"/>
          <w:szCs w:val="24"/>
        </w:rPr>
        <w:t>H</w:t>
      </w:r>
      <w:r w:rsidR="00102D19" w:rsidRPr="00004BD1">
        <w:rPr>
          <w:rFonts w:ascii="Times New Roman" w:hAnsi="Times New Roman" w:cs="Times New Roman"/>
          <w:sz w:val="24"/>
          <w:szCs w:val="24"/>
        </w:rPr>
        <w:t>rvatske</w:t>
      </w:r>
      <w:r w:rsidRPr="00004BD1">
        <w:rPr>
          <w:rFonts w:ascii="Times New Roman" w:hAnsi="Times New Roman" w:cs="Times New Roman"/>
          <w:sz w:val="24"/>
          <w:szCs w:val="24"/>
        </w:rPr>
        <w:t xml:space="preserve"> te nekoliko kolumni.</w:t>
      </w:r>
    </w:p>
    <w:p w14:paraId="739C8938" w14:textId="77777777" w:rsidR="004B380B" w:rsidRPr="00004BD1" w:rsidRDefault="004B380B"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 xml:space="preserve">Mrežni portal </w:t>
      </w:r>
      <w:r w:rsidRPr="00004BD1">
        <w:rPr>
          <w:rFonts w:ascii="Times New Roman" w:hAnsi="Times New Roman" w:cs="Times New Roman"/>
          <w:i/>
          <w:iCs/>
          <w:sz w:val="24"/>
          <w:szCs w:val="24"/>
        </w:rPr>
        <w:t>Glas Hrvatske</w:t>
      </w:r>
      <w:r w:rsidRPr="00004BD1">
        <w:rPr>
          <w:rFonts w:ascii="Times New Roman" w:hAnsi="Times New Roman" w:cs="Times New Roman"/>
          <w:sz w:val="24"/>
          <w:szCs w:val="24"/>
        </w:rPr>
        <w:t xml:space="preserve"> osnovna je platforma emitiranja Međunarodnog radijskog programskog kanala te se redovito koristi za promidžbu vlastitih emisija, što se dodatno pojačava i promidžbom na društvenim mrežama. Izdvojeni članci nastali na temelju sadržaja radijskih i televizijskih emisija objavljuju se na mrežnom portalu uz tonske i video isječke te popratne fotografije. Sve društvene mreže (</w:t>
      </w:r>
      <w:r w:rsidRPr="00004BD1">
        <w:rPr>
          <w:rFonts w:ascii="Times New Roman" w:hAnsi="Times New Roman" w:cs="Times New Roman"/>
          <w:i/>
          <w:iCs/>
          <w:sz w:val="24"/>
          <w:szCs w:val="24"/>
        </w:rPr>
        <w:t>Facebook</w:t>
      </w:r>
      <w:r w:rsidRPr="00004BD1">
        <w:rPr>
          <w:rFonts w:ascii="Times New Roman" w:hAnsi="Times New Roman" w:cs="Times New Roman"/>
          <w:sz w:val="24"/>
          <w:szCs w:val="24"/>
        </w:rPr>
        <w:t xml:space="preserve">, </w:t>
      </w:r>
      <w:r w:rsidRPr="00004BD1">
        <w:rPr>
          <w:rFonts w:ascii="Times New Roman" w:hAnsi="Times New Roman" w:cs="Times New Roman"/>
          <w:i/>
          <w:iCs/>
          <w:sz w:val="24"/>
          <w:szCs w:val="24"/>
        </w:rPr>
        <w:t>X</w:t>
      </w:r>
      <w:r w:rsidRPr="00004BD1">
        <w:rPr>
          <w:rFonts w:ascii="Times New Roman" w:hAnsi="Times New Roman" w:cs="Times New Roman"/>
          <w:sz w:val="24"/>
          <w:szCs w:val="24"/>
        </w:rPr>
        <w:t xml:space="preserve">, </w:t>
      </w:r>
      <w:r w:rsidRPr="00004BD1">
        <w:rPr>
          <w:rFonts w:ascii="Times New Roman" w:hAnsi="Times New Roman" w:cs="Times New Roman"/>
          <w:i/>
          <w:iCs/>
          <w:sz w:val="24"/>
          <w:szCs w:val="24"/>
        </w:rPr>
        <w:t>Instagram</w:t>
      </w:r>
      <w:r w:rsidRPr="00004BD1">
        <w:rPr>
          <w:rFonts w:ascii="Times New Roman" w:hAnsi="Times New Roman" w:cs="Times New Roman"/>
          <w:sz w:val="24"/>
          <w:szCs w:val="24"/>
        </w:rPr>
        <w:t>) su koordinirane radi jednostavnijeg širenja objava i širenja mreže pratitelja.</w:t>
      </w:r>
    </w:p>
    <w:p w14:paraId="574927AC" w14:textId="77777777" w:rsidR="004B380B" w:rsidRPr="00004BD1" w:rsidRDefault="004B380B"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 xml:space="preserve">Posebna pozornost na </w:t>
      </w:r>
      <w:r w:rsidRPr="00004BD1">
        <w:rPr>
          <w:rFonts w:ascii="Times New Roman" w:hAnsi="Times New Roman" w:cs="Times New Roman"/>
          <w:i/>
          <w:iCs/>
          <w:sz w:val="24"/>
          <w:szCs w:val="24"/>
        </w:rPr>
        <w:t>web</w:t>
      </w:r>
      <w:r w:rsidRPr="00004BD1">
        <w:rPr>
          <w:rFonts w:ascii="Times New Roman" w:hAnsi="Times New Roman" w:cs="Times New Roman"/>
          <w:sz w:val="24"/>
          <w:szCs w:val="24"/>
        </w:rPr>
        <w:t xml:space="preserve"> portalu poklanja se interaktivnosti, tj. izravnom komuniciranju s korisnicima koji sve više šalju vlastite informacije, fotografije, kratka videa čime se zajednički pridonosi  umrežavanju domovinske i iseljene Hrvatske u realnom vremenu. Tome znatno pridonosi i kontinuirano povećanje aktivnosti na društvenim mrežama kao i multimedijski pristup sadržaju. Tijekom ovog izvještajnog razdoblja, zabilježen je kontinuirani rast aktivnosti i kvalitete sadržaja na društvenim mrežama </w:t>
      </w:r>
      <w:r w:rsidRPr="00004BD1">
        <w:rPr>
          <w:rFonts w:ascii="Times New Roman" w:hAnsi="Times New Roman" w:cs="Times New Roman"/>
          <w:i/>
          <w:iCs/>
          <w:sz w:val="24"/>
          <w:szCs w:val="24"/>
        </w:rPr>
        <w:t>Glasa Hrvatske</w:t>
      </w:r>
      <w:r w:rsidRPr="00004BD1">
        <w:rPr>
          <w:rFonts w:ascii="Times New Roman" w:hAnsi="Times New Roman" w:cs="Times New Roman"/>
          <w:sz w:val="24"/>
          <w:szCs w:val="24"/>
        </w:rPr>
        <w:t xml:space="preserve">, uz istodoban razvoj interakcije s korisnicima. </w:t>
      </w:r>
    </w:p>
    <w:p w14:paraId="2C83D4EA" w14:textId="7C9CA2E6" w:rsidR="004B380B" w:rsidRPr="00004BD1" w:rsidRDefault="004B380B"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 xml:space="preserve">Primjetan je porast broja korisnika te postotak stalnih posjetitelja ove medijske platforme. Posebno je važno istaknuti višejezičnost i portala i društvenih mreža, što se pokazalo ključnim u angažmanu španjolskog govornog područja, gdje su potomci Hrvata izrazito aktivni. Osim tekstova, redovito su objavljivani i audio i video zapisi, omogućujući i na taj način interaktivnost s radijskim programom </w:t>
      </w:r>
      <w:r w:rsidRPr="00004BD1">
        <w:rPr>
          <w:rFonts w:ascii="Times New Roman" w:hAnsi="Times New Roman" w:cs="Times New Roman"/>
          <w:i/>
          <w:iCs/>
          <w:sz w:val="24"/>
          <w:szCs w:val="24"/>
        </w:rPr>
        <w:t>Glasa Hrvatske</w:t>
      </w:r>
      <w:r w:rsidRPr="00004BD1">
        <w:rPr>
          <w:rFonts w:ascii="Times New Roman" w:hAnsi="Times New Roman" w:cs="Times New Roman"/>
          <w:sz w:val="24"/>
          <w:szCs w:val="24"/>
        </w:rPr>
        <w:t xml:space="preserve">. U </w:t>
      </w:r>
      <w:r w:rsidRPr="00004BD1">
        <w:rPr>
          <w:rFonts w:ascii="Times New Roman" w:hAnsi="Times New Roman" w:cs="Times New Roman"/>
          <w:sz w:val="24"/>
          <w:szCs w:val="24"/>
        </w:rPr>
        <w:lastRenderedPageBreak/>
        <w:t>sklopu Programa za Hrvate izvan R</w:t>
      </w:r>
      <w:r w:rsidR="00102D19" w:rsidRPr="00004BD1">
        <w:rPr>
          <w:rFonts w:ascii="Times New Roman" w:hAnsi="Times New Roman" w:cs="Times New Roman"/>
          <w:sz w:val="24"/>
          <w:szCs w:val="24"/>
        </w:rPr>
        <w:t xml:space="preserve">epublike </w:t>
      </w:r>
      <w:r w:rsidRPr="00004BD1">
        <w:rPr>
          <w:rFonts w:ascii="Times New Roman" w:hAnsi="Times New Roman" w:cs="Times New Roman"/>
          <w:sz w:val="24"/>
          <w:szCs w:val="24"/>
        </w:rPr>
        <w:t>H</w:t>
      </w:r>
      <w:r w:rsidR="00102D19" w:rsidRPr="00004BD1">
        <w:rPr>
          <w:rFonts w:ascii="Times New Roman" w:hAnsi="Times New Roman" w:cs="Times New Roman"/>
          <w:sz w:val="24"/>
          <w:szCs w:val="24"/>
        </w:rPr>
        <w:t>rvatske</w:t>
      </w:r>
      <w:r w:rsidRPr="00004BD1">
        <w:rPr>
          <w:rFonts w:ascii="Times New Roman" w:hAnsi="Times New Roman" w:cs="Times New Roman"/>
          <w:sz w:val="24"/>
          <w:szCs w:val="24"/>
        </w:rPr>
        <w:t>, sve važne informacije su i kroz 2025. objedinjene na jednom mjestu te je nastavljeno sa širenjem svog utjecaja među Hrvatima izvan R</w:t>
      </w:r>
      <w:r w:rsidR="00102D19" w:rsidRPr="00004BD1">
        <w:rPr>
          <w:rFonts w:ascii="Times New Roman" w:hAnsi="Times New Roman" w:cs="Times New Roman"/>
          <w:sz w:val="24"/>
          <w:szCs w:val="24"/>
        </w:rPr>
        <w:t xml:space="preserve">epublike </w:t>
      </w:r>
      <w:r w:rsidRPr="00004BD1">
        <w:rPr>
          <w:rFonts w:ascii="Times New Roman" w:hAnsi="Times New Roman" w:cs="Times New Roman"/>
          <w:sz w:val="24"/>
          <w:szCs w:val="24"/>
        </w:rPr>
        <w:t>H</w:t>
      </w:r>
      <w:r w:rsidR="00102D19" w:rsidRPr="00004BD1">
        <w:rPr>
          <w:rFonts w:ascii="Times New Roman" w:hAnsi="Times New Roman" w:cs="Times New Roman"/>
          <w:sz w:val="24"/>
          <w:szCs w:val="24"/>
        </w:rPr>
        <w:t>rvatske</w:t>
      </w:r>
      <w:r w:rsidRPr="00004BD1">
        <w:rPr>
          <w:rFonts w:ascii="Times New Roman" w:hAnsi="Times New Roman" w:cs="Times New Roman"/>
          <w:sz w:val="24"/>
          <w:szCs w:val="24"/>
        </w:rPr>
        <w:t xml:space="preserve"> i njihovim potomcima, pružajući aktualnosti na četiri jezika. Također, redovito su objavljivani blogovi i kolumne na hrvatskom i njemačkom jeziku. Porast broja posjetitelja i pratitelja na pripadajućim društvenim mrežama potvrđuje opravdanost multimedijskog pristupa tematici Hrvata izvan R</w:t>
      </w:r>
      <w:r w:rsidR="00102D19" w:rsidRPr="00004BD1">
        <w:rPr>
          <w:rFonts w:ascii="Times New Roman" w:hAnsi="Times New Roman" w:cs="Times New Roman"/>
          <w:sz w:val="24"/>
          <w:szCs w:val="24"/>
        </w:rPr>
        <w:t xml:space="preserve">epublike </w:t>
      </w:r>
      <w:r w:rsidRPr="00004BD1">
        <w:rPr>
          <w:rFonts w:ascii="Times New Roman" w:hAnsi="Times New Roman" w:cs="Times New Roman"/>
          <w:sz w:val="24"/>
          <w:szCs w:val="24"/>
        </w:rPr>
        <w:t>H</w:t>
      </w:r>
      <w:r w:rsidR="00102D19" w:rsidRPr="00004BD1">
        <w:rPr>
          <w:rFonts w:ascii="Times New Roman" w:hAnsi="Times New Roman" w:cs="Times New Roman"/>
          <w:sz w:val="24"/>
          <w:szCs w:val="24"/>
        </w:rPr>
        <w:t>rvatske</w:t>
      </w:r>
      <w:r w:rsidRPr="00004BD1">
        <w:rPr>
          <w:rFonts w:ascii="Times New Roman" w:hAnsi="Times New Roman" w:cs="Times New Roman"/>
          <w:sz w:val="24"/>
          <w:szCs w:val="24"/>
        </w:rPr>
        <w:t xml:space="preserve"> te potrebu povezivanja tradicionalnih medija s </w:t>
      </w:r>
      <w:r w:rsidRPr="00004BD1">
        <w:rPr>
          <w:rFonts w:ascii="Times New Roman" w:hAnsi="Times New Roman" w:cs="Times New Roman"/>
          <w:i/>
          <w:iCs/>
          <w:sz w:val="24"/>
          <w:szCs w:val="24"/>
        </w:rPr>
        <w:t>web</w:t>
      </w:r>
      <w:r w:rsidRPr="00004BD1">
        <w:rPr>
          <w:rFonts w:ascii="Times New Roman" w:hAnsi="Times New Roman" w:cs="Times New Roman"/>
          <w:sz w:val="24"/>
          <w:szCs w:val="24"/>
        </w:rPr>
        <w:t xml:space="preserve"> stranicama i društvenim mrežama koje su češći izbor mlađih generacija.</w:t>
      </w:r>
    </w:p>
    <w:p w14:paraId="588BF045" w14:textId="4388533E" w:rsidR="004B380B" w:rsidRPr="00004BD1" w:rsidRDefault="004B380B"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Osim proizvodnje programskog sadržaja namijenjenog Hrvatima izvan R</w:t>
      </w:r>
      <w:r w:rsidR="00102D19" w:rsidRPr="00004BD1">
        <w:rPr>
          <w:rFonts w:ascii="Times New Roman" w:hAnsi="Times New Roman" w:cs="Times New Roman"/>
          <w:sz w:val="24"/>
          <w:szCs w:val="24"/>
        </w:rPr>
        <w:t xml:space="preserve">epublike </w:t>
      </w:r>
      <w:r w:rsidRPr="00004BD1">
        <w:rPr>
          <w:rFonts w:ascii="Times New Roman" w:hAnsi="Times New Roman" w:cs="Times New Roman"/>
          <w:sz w:val="24"/>
          <w:szCs w:val="24"/>
        </w:rPr>
        <w:t>H</w:t>
      </w:r>
      <w:r w:rsidR="00102D19" w:rsidRPr="00004BD1">
        <w:rPr>
          <w:rFonts w:ascii="Times New Roman" w:hAnsi="Times New Roman" w:cs="Times New Roman"/>
          <w:sz w:val="24"/>
          <w:szCs w:val="24"/>
        </w:rPr>
        <w:t>rvatske</w:t>
      </w:r>
      <w:r w:rsidRPr="00004BD1">
        <w:rPr>
          <w:rFonts w:ascii="Times New Roman" w:hAnsi="Times New Roman" w:cs="Times New Roman"/>
          <w:sz w:val="24"/>
          <w:szCs w:val="24"/>
        </w:rPr>
        <w:t xml:space="preserve"> i međunarodnoj javnosti, koji se temelji na Ugovoru između HRT-a i Vlade R</w:t>
      </w:r>
      <w:r w:rsidR="00102D19" w:rsidRPr="00004BD1">
        <w:rPr>
          <w:rFonts w:ascii="Times New Roman" w:hAnsi="Times New Roman" w:cs="Times New Roman"/>
          <w:sz w:val="24"/>
          <w:szCs w:val="24"/>
        </w:rPr>
        <w:t xml:space="preserve">epublike </w:t>
      </w:r>
      <w:r w:rsidRPr="00004BD1">
        <w:rPr>
          <w:rFonts w:ascii="Times New Roman" w:hAnsi="Times New Roman" w:cs="Times New Roman"/>
          <w:sz w:val="24"/>
          <w:szCs w:val="24"/>
        </w:rPr>
        <w:t>H</w:t>
      </w:r>
      <w:r w:rsidR="00102D19" w:rsidRPr="00004BD1">
        <w:rPr>
          <w:rFonts w:ascii="Times New Roman" w:hAnsi="Times New Roman" w:cs="Times New Roman"/>
          <w:sz w:val="24"/>
          <w:szCs w:val="24"/>
        </w:rPr>
        <w:t>rvatske</w:t>
      </w:r>
      <w:r w:rsidRPr="00004BD1">
        <w:rPr>
          <w:rFonts w:ascii="Times New Roman" w:hAnsi="Times New Roman" w:cs="Times New Roman"/>
          <w:sz w:val="24"/>
          <w:szCs w:val="24"/>
        </w:rPr>
        <w:t xml:space="preserve">, </w:t>
      </w:r>
      <w:r w:rsidR="00515B5A" w:rsidRPr="00004BD1">
        <w:rPr>
          <w:rFonts w:ascii="Times New Roman" w:hAnsi="Times New Roman" w:cs="Times New Roman"/>
          <w:sz w:val="24"/>
          <w:szCs w:val="24"/>
        </w:rPr>
        <w:t>Središnji državni u</w:t>
      </w:r>
      <w:r w:rsidRPr="00004BD1">
        <w:rPr>
          <w:rFonts w:ascii="Times New Roman" w:hAnsi="Times New Roman" w:cs="Times New Roman"/>
          <w:sz w:val="24"/>
          <w:szCs w:val="24"/>
        </w:rPr>
        <w:t>red svoj rad i djelovanje kontinuirano i transparentno pozicionira u javnosti pružanjem informacija cjelokupnoj javnosti u R</w:t>
      </w:r>
      <w:r w:rsidR="00102D19" w:rsidRPr="00004BD1">
        <w:rPr>
          <w:rFonts w:ascii="Times New Roman" w:hAnsi="Times New Roman" w:cs="Times New Roman"/>
          <w:sz w:val="24"/>
          <w:szCs w:val="24"/>
        </w:rPr>
        <w:t xml:space="preserve">epublici </w:t>
      </w:r>
      <w:r w:rsidRPr="00004BD1">
        <w:rPr>
          <w:rFonts w:ascii="Times New Roman" w:hAnsi="Times New Roman" w:cs="Times New Roman"/>
          <w:sz w:val="24"/>
          <w:szCs w:val="24"/>
        </w:rPr>
        <w:t>H</w:t>
      </w:r>
      <w:r w:rsidR="00102D19" w:rsidRPr="00004BD1">
        <w:rPr>
          <w:rFonts w:ascii="Times New Roman" w:hAnsi="Times New Roman" w:cs="Times New Roman"/>
          <w:sz w:val="24"/>
          <w:szCs w:val="24"/>
        </w:rPr>
        <w:t>rvatskoj</w:t>
      </w:r>
      <w:r w:rsidRPr="00004BD1">
        <w:rPr>
          <w:rFonts w:ascii="Times New Roman" w:hAnsi="Times New Roman" w:cs="Times New Roman"/>
          <w:sz w:val="24"/>
          <w:szCs w:val="24"/>
        </w:rPr>
        <w:t xml:space="preserve"> i izvan R</w:t>
      </w:r>
      <w:r w:rsidR="00102D19" w:rsidRPr="00004BD1">
        <w:rPr>
          <w:rFonts w:ascii="Times New Roman" w:hAnsi="Times New Roman" w:cs="Times New Roman"/>
          <w:sz w:val="24"/>
          <w:szCs w:val="24"/>
        </w:rPr>
        <w:t xml:space="preserve">epublike </w:t>
      </w:r>
      <w:r w:rsidRPr="00004BD1">
        <w:rPr>
          <w:rFonts w:ascii="Times New Roman" w:hAnsi="Times New Roman" w:cs="Times New Roman"/>
          <w:sz w:val="24"/>
          <w:szCs w:val="24"/>
        </w:rPr>
        <w:t>H</w:t>
      </w:r>
      <w:r w:rsidR="00102D19" w:rsidRPr="00004BD1">
        <w:rPr>
          <w:rFonts w:ascii="Times New Roman" w:hAnsi="Times New Roman" w:cs="Times New Roman"/>
          <w:sz w:val="24"/>
          <w:szCs w:val="24"/>
        </w:rPr>
        <w:t>rvatske</w:t>
      </w:r>
      <w:r w:rsidRPr="00004BD1">
        <w:rPr>
          <w:rFonts w:ascii="Times New Roman" w:hAnsi="Times New Roman" w:cs="Times New Roman"/>
          <w:sz w:val="24"/>
          <w:szCs w:val="24"/>
        </w:rPr>
        <w:t>, kako putem medija, tako i putem drugih kanala za informiranje. Javnost se o svim važnim temama, organiziranim aktivnostima te ceremonijalnim i protokolarnim događajima informira i putem službenih mrežnih stranica te društvene mreže</w:t>
      </w:r>
      <w:r w:rsidRPr="00004BD1">
        <w:rPr>
          <w:rFonts w:ascii="Times New Roman" w:hAnsi="Times New Roman" w:cs="Times New Roman"/>
          <w:i/>
          <w:iCs/>
          <w:sz w:val="24"/>
          <w:szCs w:val="24"/>
        </w:rPr>
        <w:t xml:space="preserve"> Facebook</w:t>
      </w:r>
      <w:r w:rsidRPr="00004BD1">
        <w:rPr>
          <w:rFonts w:ascii="Times New Roman" w:hAnsi="Times New Roman" w:cs="Times New Roman"/>
          <w:sz w:val="24"/>
          <w:szCs w:val="24"/>
        </w:rPr>
        <w:t>.</w:t>
      </w:r>
    </w:p>
    <w:p w14:paraId="0B8D6A0D" w14:textId="7A9D2EA9" w:rsidR="004B380B" w:rsidRPr="00004BD1" w:rsidRDefault="004B380B"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 xml:space="preserve">Na mrežnim stranicama </w:t>
      </w:r>
      <w:r w:rsidR="00515B5A" w:rsidRPr="00004BD1">
        <w:rPr>
          <w:rFonts w:ascii="Times New Roman" w:hAnsi="Times New Roman" w:cs="Times New Roman"/>
          <w:sz w:val="24"/>
          <w:szCs w:val="24"/>
        </w:rPr>
        <w:t>Središnjeg državnog u</w:t>
      </w:r>
      <w:r w:rsidRPr="00004BD1">
        <w:rPr>
          <w:rFonts w:ascii="Times New Roman" w:hAnsi="Times New Roman" w:cs="Times New Roman"/>
          <w:sz w:val="24"/>
          <w:szCs w:val="24"/>
        </w:rPr>
        <w:t xml:space="preserve">reda tijekom 2025. zabilježeno je podizanje 190 objava dok je na društvenoj mreži </w:t>
      </w:r>
      <w:r w:rsidRPr="00004BD1">
        <w:rPr>
          <w:rFonts w:ascii="Times New Roman" w:hAnsi="Times New Roman" w:cs="Times New Roman"/>
          <w:i/>
          <w:iCs/>
          <w:sz w:val="24"/>
          <w:szCs w:val="24"/>
        </w:rPr>
        <w:t>Facebook</w:t>
      </w:r>
      <w:r w:rsidRPr="00004BD1">
        <w:rPr>
          <w:rFonts w:ascii="Times New Roman" w:hAnsi="Times New Roman" w:cs="Times New Roman"/>
          <w:sz w:val="24"/>
          <w:szCs w:val="24"/>
        </w:rPr>
        <w:t xml:space="preserve"> zabilježeno ukupno 205 objava. Time je, pored proizvodnje programskog sadržaja za Hrvate izvan R</w:t>
      </w:r>
      <w:r w:rsidR="00102D19" w:rsidRPr="00004BD1">
        <w:rPr>
          <w:rFonts w:ascii="Times New Roman" w:hAnsi="Times New Roman" w:cs="Times New Roman"/>
          <w:sz w:val="24"/>
          <w:szCs w:val="24"/>
        </w:rPr>
        <w:t xml:space="preserve">epublike </w:t>
      </w:r>
      <w:r w:rsidRPr="00004BD1">
        <w:rPr>
          <w:rFonts w:ascii="Times New Roman" w:hAnsi="Times New Roman" w:cs="Times New Roman"/>
          <w:sz w:val="24"/>
          <w:szCs w:val="24"/>
        </w:rPr>
        <w:t>H</w:t>
      </w:r>
      <w:r w:rsidR="00102D19" w:rsidRPr="00004BD1">
        <w:rPr>
          <w:rFonts w:ascii="Times New Roman" w:hAnsi="Times New Roman" w:cs="Times New Roman"/>
          <w:sz w:val="24"/>
          <w:szCs w:val="24"/>
        </w:rPr>
        <w:t>rvatske</w:t>
      </w:r>
      <w:r w:rsidRPr="00004BD1">
        <w:rPr>
          <w:rFonts w:ascii="Times New Roman" w:hAnsi="Times New Roman" w:cs="Times New Roman"/>
          <w:sz w:val="24"/>
          <w:szCs w:val="24"/>
        </w:rPr>
        <w:t xml:space="preserve"> na javnim medijima, dan doprinos </w:t>
      </w:r>
      <w:r w:rsidR="00515B5A" w:rsidRPr="00004BD1">
        <w:rPr>
          <w:rFonts w:ascii="Times New Roman" w:hAnsi="Times New Roman" w:cs="Times New Roman"/>
          <w:sz w:val="24"/>
          <w:szCs w:val="24"/>
        </w:rPr>
        <w:t xml:space="preserve">Središnjeg državnog ureda </w:t>
      </w:r>
      <w:r w:rsidRPr="00004BD1">
        <w:rPr>
          <w:rFonts w:ascii="Times New Roman" w:hAnsi="Times New Roman" w:cs="Times New Roman"/>
          <w:sz w:val="24"/>
          <w:szCs w:val="24"/>
        </w:rPr>
        <w:t>u cilju ostvarenja veće vidljivosti i informiranja Hrvata izvan R</w:t>
      </w:r>
      <w:r w:rsidR="00102D19" w:rsidRPr="00004BD1">
        <w:rPr>
          <w:rFonts w:ascii="Times New Roman" w:hAnsi="Times New Roman" w:cs="Times New Roman"/>
          <w:sz w:val="24"/>
          <w:szCs w:val="24"/>
        </w:rPr>
        <w:t xml:space="preserve">epublike </w:t>
      </w:r>
      <w:r w:rsidRPr="00004BD1">
        <w:rPr>
          <w:rFonts w:ascii="Times New Roman" w:hAnsi="Times New Roman" w:cs="Times New Roman"/>
          <w:sz w:val="24"/>
          <w:szCs w:val="24"/>
        </w:rPr>
        <w:t>H</w:t>
      </w:r>
      <w:r w:rsidR="00102D19" w:rsidRPr="00004BD1">
        <w:rPr>
          <w:rFonts w:ascii="Times New Roman" w:hAnsi="Times New Roman" w:cs="Times New Roman"/>
          <w:sz w:val="24"/>
          <w:szCs w:val="24"/>
        </w:rPr>
        <w:t>rvatske</w:t>
      </w:r>
      <w:r w:rsidRPr="00004BD1">
        <w:rPr>
          <w:rFonts w:ascii="Times New Roman" w:hAnsi="Times New Roman" w:cs="Times New Roman"/>
          <w:sz w:val="24"/>
          <w:szCs w:val="24"/>
        </w:rPr>
        <w:t xml:space="preserve"> kao i javnosti u R</w:t>
      </w:r>
      <w:r w:rsidR="00102D19" w:rsidRPr="00004BD1">
        <w:rPr>
          <w:rFonts w:ascii="Times New Roman" w:hAnsi="Times New Roman" w:cs="Times New Roman"/>
          <w:sz w:val="24"/>
          <w:szCs w:val="24"/>
        </w:rPr>
        <w:t xml:space="preserve">epublici </w:t>
      </w:r>
      <w:r w:rsidRPr="00004BD1">
        <w:rPr>
          <w:rFonts w:ascii="Times New Roman" w:hAnsi="Times New Roman" w:cs="Times New Roman"/>
          <w:sz w:val="24"/>
          <w:szCs w:val="24"/>
        </w:rPr>
        <w:t>H</w:t>
      </w:r>
      <w:r w:rsidR="00102D19" w:rsidRPr="00004BD1">
        <w:rPr>
          <w:rFonts w:ascii="Times New Roman" w:hAnsi="Times New Roman" w:cs="Times New Roman"/>
          <w:sz w:val="24"/>
          <w:szCs w:val="24"/>
        </w:rPr>
        <w:t>rvatskoj</w:t>
      </w:r>
      <w:r w:rsidRPr="00004BD1">
        <w:rPr>
          <w:rFonts w:ascii="Times New Roman" w:hAnsi="Times New Roman" w:cs="Times New Roman"/>
          <w:sz w:val="24"/>
          <w:szCs w:val="24"/>
        </w:rPr>
        <w:t xml:space="preserve"> o svim važnim temama i aktualnostima iz područja odnosa R</w:t>
      </w:r>
      <w:r w:rsidR="00102D19" w:rsidRPr="00004BD1">
        <w:rPr>
          <w:rFonts w:ascii="Times New Roman" w:hAnsi="Times New Roman" w:cs="Times New Roman"/>
          <w:sz w:val="24"/>
          <w:szCs w:val="24"/>
        </w:rPr>
        <w:t xml:space="preserve">epublike </w:t>
      </w:r>
      <w:r w:rsidRPr="00004BD1">
        <w:rPr>
          <w:rFonts w:ascii="Times New Roman" w:hAnsi="Times New Roman" w:cs="Times New Roman"/>
          <w:sz w:val="24"/>
          <w:szCs w:val="24"/>
        </w:rPr>
        <w:t>H</w:t>
      </w:r>
      <w:r w:rsidR="00102D19" w:rsidRPr="00004BD1">
        <w:rPr>
          <w:rFonts w:ascii="Times New Roman" w:hAnsi="Times New Roman" w:cs="Times New Roman"/>
          <w:sz w:val="24"/>
          <w:szCs w:val="24"/>
        </w:rPr>
        <w:t>rvatske</w:t>
      </w:r>
      <w:r w:rsidRPr="00004BD1">
        <w:rPr>
          <w:rFonts w:ascii="Times New Roman" w:hAnsi="Times New Roman" w:cs="Times New Roman"/>
          <w:sz w:val="24"/>
          <w:szCs w:val="24"/>
        </w:rPr>
        <w:t xml:space="preserve"> s Hrvatima izvan R</w:t>
      </w:r>
      <w:r w:rsidR="00102D19" w:rsidRPr="00004BD1">
        <w:rPr>
          <w:rFonts w:ascii="Times New Roman" w:hAnsi="Times New Roman" w:cs="Times New Roman"/>
          <w:sz w:val="24"/>
          <w:szCs w:val="24"/>
        </w:rPr>
        <w:t xml:space="preserve">epublike </w:t>
      </w:r>
      <w:r w:rsidRPr="00004BD1">
        <w:rPr>
          <w:rFonts w:ascii="Times New Roman" w:hAnsi="Times New Roman" w:cs="Times New Roman"/>
          <w:sz w:val="24"/>
          <w:szCs w:val="24"/>
        </w:rPr>
        <w:t>H</w:t>
      </w:r>
      <w:r w:rsidR="00102D19" w:rsidRPr="00004BD1">
        <w:rPr>
          <w:rFonts w:ascii="Times New Roman" w:hAnsi="Times New Roman" w:cs="Times New Roman"/>
          <w:sz w:val="24"/>
          <w:szCs w:val="24"/>
        </w:rPr>
        <w:t>rvatske</w:t>
      </w:r>
      <w:r w:rsidRPr="00004BD1">
        <w:rPr>
          <w:rFonts w:ascii="Times New Roman" w:hAnsi="Times New Roman" w:cs="Times New Roman"/>
          <w:sz w:val="24"/>
          <w:szCs w:val="24"/>
        </w:rPr>
        <w:t xml:space="preserve">. Prema dostupnim analitičkim podacima </w:t>
      </w:r>
      <w:r w:rsidRPr="00004BD1">
        <w:rPr>
          <w:rFonts w:ascii="Times New Roman" w:hAnsi="Times New Roman" w:cs="Times New Roman"/>
          <w:i/>
          <w:iCs/>
          <w:sz w:val="24"/>
          <w:szCs w:val="24"/>
        </w:rPr>
        <w:t>media monitoringa</w:t>
      </w:r>
      <w:r w:rsidRPr="00004BD1">
        <w:rPr>
          <w:rFonts w:ascii="Times New Roman" w:hAnsi="Times New Roman" w:cs="Times New Roman"/>
          <w:sz w:val="24"/>
          <w:szCs w:val="24"/>
        </w:rPr>
        <w:t xml:space="preserve"> tijekom 2025., u sve četiri vrste medija (radio, televizija, </w:t>
      </w:r>
      <w:r w:rsidRPr="00004BD1">
        <w:rPr>
          <w:rFonts w:ascii="Times New Roman" w:hAnsi="Times New Roman" w:cs="Times New Roman"/>
          <w:i/>
          <w:iCs/>
          <w:sz w:val="24"/>
          <w:szCs w:val="24"/>
        </w:rPr>
        <w:t>web</w:t>
      </w:r>
      <w:r w:rsidRPr="00004BD1">
        <w:rPr>
          <w:rFonts w:ascii="Times New Roman" w:hAnsi="Times New Roman" w:cs="Times New Roman"/>
          <w:sz w:val="24"/>
          <w:szCs w:val="24"/>
        </w:rPr>
        <w:t xml:space="preserve"> portali i tiskovine) u R</w:t>
      </w:r>
      <w:r w:rsidR="00102D19" w:rsidRPr="00004BD1">
        <w:rPr>
          <w:rFonts w:ascii="Times New Roman" w:hAnsi="Times New Roman" w:cs="Times New Roman"/>
          <w:sz w:val="24"/>
          <w:szCs w:val="24"/>
        </w:rPr>
        <w:t xml:space="preserve">epublici </w:t>
      </w:r>
      <w:r w:rsidRPr="00004BD1">
        <w:rPr>
          <w:rFonts w:ascii="Times New Roman" w:hAnsi="Times New Roman" w:cs="Times New Roman"/>
          <w:sz w:val="24"/>
          <w:szCs w:val="24"/>
        </w:rPr>
        <w:t>H</w:t>
      </w:r>
      <w:r w:rsidR="00102D19" w:rsidRPr="00004BD1">
        <w:rPr>
          <w:rFonts w:ascii="Times New Roman" w:hAnsi="Times New Roman" w:cs="Times New Roman"/>
          <w:sz w:val="24"/>
          <w:szCs w:val="24"/>
        </w:rPr>
        <w:t>rvatskoj</w:t>
      </w:r>
      <w:r w:rsidRPr="00004BD1">
        <w:rPr>
          <w:rFonts w:ascii="Times New Roman" w:hAnsi="Times New Roman" w:cs="Times New Roman"/>
          <w:sz w:val="24"/>
          <w:szCs w:val="24"/>
        </w:rPr>
        <w:t xml:space="preserve"> i izvan R</w:t>
      </w:r>
      <w:r w:rsidR="00102D19" w:rsidRPr="00004BD1">
        <w:rPr>
          <w:rFonts w:ascii="Times New Roman" w:hAnsi="Times New Roman" w:cs="Times New Roman"/>
          <w:sz w:val="24"/>
          <w:szCs w:val="24"/>
        </w:rPr>
        <w:t xml:space="preserve">epublike </w:t>
      </w:r>
      <w:r w:rsidRPr="00004BD1">
        <w:rPr>
          <w:rFonts w:ascii="Times New Roman" w:hAnsi="Times New Roman" w:cs="Times New Roman"/>
          <w:sz w:val="24"/>
          <w:szCs w:val="24"/>
        </w:rPr>
        <w:t>H</w:t>
      </w:r>
      <w:r w:rsidR="00102D19" w:rsidRPr="00004BD1">
        <w:rPr>
          <w:rFonts w:ascii="Times New Roman" w:hAnsi="Times New Roman" w:cs="Times New Roman"/>
          <w:sz w:val="24"/>
          <w:szCs w:val="24"/>
        </w:rPr>
        <w:t>rvatske</w:t>
      </w:r>
      <w:r w:rsidRPr="00004BD1">
        <w:rPr>
          <w:rFonts w:ascii="Times New Roman" w:hAnsi="Times New Roman" w:cs="Times New Roman"/>
          <w:sz w:val="24"/>
          <w:szCs w:val="24"/>
        </w:rPr>
        <w:t xml:space="preserve"> ostvareno je ukupno 7.120 objava koje se tiču odnosa R</w:t>
      </w:r>
      <w:r w:rsidR="00102D19" w:rsidRPr="00004BD1">
        <w:rPr>
          <w:rFonts w:ascii="Times New Roman" w:hAnsi="Times New Roman" w:cs="Times New Roman"/>
          <w:sz w:val="24"/>
          <w:szCs w:val="24"/>
        </w:rPr>
        <w:t xml:space="preserve">epublike </w:t>
      </w:r>
      <w:r w:rsidRPr="00004BD1">
        <w:rPr>
          <w:rFonts w:ascii="Times New Roman" w:hAnsi="Times New Roman" w:cs="Times New Roman"/>
          <w:sz w:val="24"/>
          <w:szCs w:val="24"/>
        </w:rPr>
        <w:t>H</w:t>
      </w:r>
      <w:r w:rsidR="00102D19" w:rsidRPr="00004BD1">
        <w:rPr>
          <w:rFonts w:ascii="Times New Roman" w:hAnsi="Times New Roman" w:cs="Times New Roman"/>
          <w:sz w:val="24"/>
          <w:szCs w:val="24"/>
        </w:rPr>
        <w:t>rvatske</w:t>
      </w:r>
      <w:r w:rsidRPr="00004BD1">
        <w:rPr>
          <w:rFonts w:ascii="Times New Roman" w:hAnsi="Times New Roman" w:cs="Times New Roman"/>
          <w:sz w:val="24"/>
          <w:szCs w:val="24"/>
        </w:rPr>
        <w:t xml:space="preserve"> prema Hrvatima izvan R</w:t>
      </w:r>
      <w:r w:rsidR="00102D19" w:rsidRPr="00004BD1">
        <w:rPr>
          <w:rFonts w:ascii="Times New Roman" w:hAnsi="Times New Roman" w:cs="Times New Roman"/>
          <w:sz w:val="24"/>
          <w:szCs w:val="24"/>
        </w:rPr>
        <w:t xml:space="preserve">epublike </w:t>
      </w:r>
      <w:r w:rsidRPr="00004BD1">
        <w:rPr>
          <w:rFonts w:ascii="Times New Roman" w:hAnsi="Times New Roman" w:cs="Times New Roman"/>
          <w:sz w:val="24"/>
          <w:szCs w:val="24"/>
        </w:rPr>
        <w:t>H</w:t>
      </w:r>
      <w:r w:rsidR="00102D19" w:rsidRPr="00004BD1">
        <w:rPr>
          <w:rFonts w:ascii="Times New Roman" w:hAnsi="Times New Roman" w:cs="Times New Roman"/>
          <w:sz w:val="24"/>
          <w:szCs w:val="24"/>
        </w:rPr>
        <w:t>rvatske</w:t>
      </w:r>
      <w:r w:rsidRPr="00004BD1">
        <w:rPr>
          <w:rFonts w:ascii="Times New Roman" w:hAnsi="Times New Roman" w:cs="Times New Roman"/>
          <w:sz w:val="24"/>
          <w:szCs w:val="24"/>
        </w:rPr>
        <w:t xml:space="preserve">. </w:t>
      </w:r>
    </w:p>
    <w:p w14:paraId="22593CBD" w14:textId="3692B67D" w:rsidR="00EA72F9" w:rsidRPr="00004BD1" w:rsidRDefault="00EA72F9" w:rsidP="00E108F6">
      <w:pPr>
        <w:spacing w:line="240" w:lineRule="auto"/>
        <w:jc w:val="both"/>
        <w:rPr>
          <w:rFonts w:ascii="Times New Roman" w:eastAsiaTheme="majorEastAsia" w:hAnsi="Times New Roman" w:cs="Times New Roman"/>
          <w:sz w:val="24"/>
          <w:szCs w:val="24"/>
          <w:highlight w:val="cyan"/>
        </w:rPr>
      </w:pPr>
      <w:r w:rsidRPr="00004BD1">
        <w:rPr>
          <w:rFonts w:ascii="Times New Roman" w:eastAsiaTheme="majorEastAsia" w:hAnsi="Times New Roman" w:cs="Times New Roman"/>
          <w:sz w:val="24"/>
          <w:szCs w:val="24"/>
          <w:highlight w:val="cyan"/>
        </w:rPr>
        <w:br w:type="page"/>
      </w:r>
    </w:p>
    <w:p w14:paraId="2E41CE7D" w14:textId="1E70E812" w:rsidR="00206B92" w:rsidRPr="00004BD1" w:rsidRDefault="00CC1FBF" w:rsidP="00E108F6">
      <w:pPr>
        <w:pStyle w:val="Heading1"/>
        <w:spacing w:before="0" w:after="160"/>
        <w:rPr>
          <w:sz w:val="24"/>
          <w:szCs w:val="24"/>
        </w:rPr>
      </w:pPr>
      <w:bookmarkStart w:id="94" w:name="_Toc130224263"/>
      <w:bookmarkStart w:id="95" w:name="_Toc227251920"/>
      <w:r w:rsidRPr="00004BD1">
        <w:rPr>
          <w:caps w:val="0"/>
          <w:sz w:val="24"/>
          <w:szCs w:val="24"/>
        </w:rPr>
        <w:lastRenderedPageBreak/>
        <w:t>FINANCIJSKI POKAZATELJI</w:t>
      </w:r>
      <w:bookmarkEnd w:id="91"/>
      <w:bookmarkEnd w:id="92"/>
      <w:bookmarkEnd w:id="94"/>
      <w:bookmarkEnd w:id="95"/>
    </w:p>
    <w:bookmarkEnd w:id="93"/>
    <w:p w14:paraId="451238FE" w14:textId="2053E96D" w:rsidR="00894892" w:rsidRPr="00004BD1" w:rsidRDefault="00894892" w:rsidP="00E108F6">
      <w:pPr>
        <w:spacing w:line="240" w:lineRule="auto"/>
        <w:jc w:val="both"/>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Hrvatski sabor donio je na sjednici 31. listopada 2024. godine Državni proračun Republike Hrvatske za 2025. godinu i projekcije za 2026. i 2027. godinu (</w:t>
      </w:r>
      <w:r w:rsidR="001A6670" w:rsidRPr="00004BD1">
        <w:rPr>
          <w:rFonts w:ascii="Times New Roman" w:eastAsia="Times New Roman" w:hAnsi="Times New Roman" w:cs="Times New Roman"/>
          <w:sz w:val="24"/>
          <w:szCs w:val="24"/>
        </w:rPr>
        <w:t>„</w:t>
      </w:r>
      <w:r w:rsidRPr="00004BD1">
        <w:rPr>
          <w:rFonts w:ascii="Times New Roman" w:eastAsia="Times New Roman" w:hAnsi="Times New Roman" w:cs="Times New Roman"/>
          <w:sz w:val="24"/>
          <w:szCs w:val="24"/>
        </w:rPr>
        <w:t>Narodne novine</w:t>
      </w:r>
      <w:r w:rsidR="001A6670" w:rsidRPr="00004BD1">
        <w:rPr>
          <w:rFonts w:ascii="Times New Roman" w:eastAsia="Times New Roman" w:hAnsi="Times New Roman" w:cs="Times New Roman"/>
          <w:sz w:val="24"/>
          <w:szCs w:val="24"/>
        </w:rPr>
        <w:t>“</w:t>
      </w:r>
      <w:r w:rsidRPr="00004BD1">
        <w:rPr>
          <w:rFonts w:ascii="Times New Roman" w:eastAsia="Times New Roman" w:hAnsi="Times New Roman" w:cs="Times New Roman"/>
          <w:sz w:val="24"/>
          <w:szCs w:val="24"/>
        </w:rPr>
        <w:t>, broj 149/24</w:t>
      </w:r>
      <w:r w:rsidR="001A6670" w:rsidRPr="00004BD1">
        <w:rPr>
          <w:rFonts w:ascii="Times New Roman" w:eastAsia="Times New Roman" w:hAnsi="Times New Roman" w:cs="Times New Roman"/>
          <w:sz w:val="24"/>
          <w:szCs w:val="24"/>
        </w:rPr>
        <w:t>.</w:t>
      </w:r>
      <w:r w:rsidRPr="00004BD1">
        <w:rPr>
          <w:rFonts w:ascii="Times New Roman" w:eastAsia="Times New Roman" w:hAnsi="Times New Roman" w:cs="Times New Roman"/>
          <w:sz w:val="24"/>
          <w:szCs w:val="24"/>
        </w:rPr>
        <w:t xml:space="preserve"> od 19. prosinca 2024. godine) kojim su Središnjem državnom uredu osigurana sredstva u iznosu od 36.070.888 eura što predstavlja povećanje od 44% u odnosu na prethodno izvještajno razdoblje. Od toga, 34.252.888 eura odnosilo se na sredstva osigurana iz Općih prihoda i primitaka (izvor 11), 1.788.000 eura odnosilo se na sredstva osigurana iz Prihoda od igara na sreću (izvor 41), a 30.000 eura odnosilo se na Ostale prihode za posebne namjene (izvor 43).</w:t>
      </w:r>
    </w:p>
    <w:p w14:paraId="67214901" w14:textId="77777777" w:rsidR="00894892" w:rsidRPr="00004BD1" w:rsidRDefault="00894892" w:rsidP="00E108F6">
      <w:pPr>
        <w:spacing w:line="240" w:lineRule="auto"/>
        <w:jc w:val="both"/>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Nakon usvojenih Izmjena i dopuna Državnog proračuna Republike Hrvatske za 2025. godinu (u listopadu) te provedenih preraspodjela i ušteda, Središnji državni ured u 2025. godini raspolagao je sa sredstvima u iznosu od 35.715.048 eura od čega: 32.824.048 eura iz Općih prihoda i primitaka (izvor 11), 2.855.000 eura Prihoda od igara na sreću (izvor 41) te 36.000 eura sredstava iz Ostalih prihoda za posebne namjene (izvor 43).</w:t>
      </w:r>
    </w:p>
    <w:p w14:paraId="02FA9850" w14:textId="77777777" w:rsidR="00894892" w:rsidRPr="00004BD1" w:rsidRDefault="00894892" w:rsidP="00E108F6">
      <w:pPr>
        <w:spacing w:line="240" w:lineRule="auto"/>
        <w:jc w:val="both"/>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Ukupno utrošena sredstva po aktivnostima iznosila su 35.232.344,12 eura.</w:t>
      </w:r>
    </w:p>
    <w:p w14:paraId="4647A1B2" w14:textId="2A8C893A" w:rsidR="002A38E8" w:rsidRPr="00004BD1" w:rsidRDefault="002A38E8" w:rsidP="00E108F6">
      <w:pPr>
        <w:spacing w:line="240" w:lineRule="auto"/>
        <w:jc w:val="both"/>
        <w:rPr>
          <w:rFonts w:ascii="Times New Roman" w:eastAsia="Times New Roman" w:hAnsi="Times New Roman" w:cs="Times New Roman"/>
          <w:i/>
          <w:sz w:val="24"/>
          <w:szCs w:val="24"/>
        </w:rPr>
      </w:pPr>
      <w:r w:rsidRPr="00004BD1">
        <w:rPr>
          <w:rFonts w:ascii="Times New Roman" w:eastAsia="Times New Roman" w:hAnsi="Times New Roman" w:cs="Times New Roman"/>
          <w:b/>
          <w:i/>
          <w:sz w:val="24"/>
          <w:szCs w:val="24"/>
        </w:rPr>
        <w:t xml:space="preserve">Prilog </w:t>
      </w:r>
      <w:r w:rsidR="00F44F66" w:rsidRPr="00004BD1">
        <w:rPr>
          <w:rFonts w:ascii="Times New Roman" w:eastAsia="Times New Roman" w:hAnsi="Times New Roman" w:cs="Times New Roman"/>
          <w:b/>
          <w:i/>
          <w:sz w:val="24"/>
          <w:szCs w:val="24"/>
        </w:rPr>
        <w:t>9</w:t>
      </w:r>
      <w:r w:rsidRPr="00004BD1">
        <w:rPr>
          <w:rFonts w:ascii="Times New Roman" w:eastAsia="Times New Roman" w:hAnsi="Times New Roman" w:cs="Times New Roman"/>
          <w:b/>
          <w:i/>
          <w:sz w:val="24"/>
          <w:szCs w:val="24"/>
        </w:rPr>
        <w:t xml:space="preserve">. </w:t>
      </w:r>
      <w:r w:rsidR="003229A6" w:rsidRPr="00004BD1">
        <w:rPr>
          <w:rFonts w:ascii="Times New Roman" w:eastAsia="Times New Roman" w:hAnsi="Times New Roman" w:cs="Times New Roman"/>
          <w:i/>
          <w:sz w:val="24"/>
          <w:szCs w:val="24"/>
        </w:rPr>
        <w:t>Rekapitulacija troškova za razdoblje od 01.01. do 31.12.202</w:t>
      </w:r>
      <w:r w:rsidR="00894892" w:rsidRPr="00004BD1">
        <w:rPr>
          <w:rFonts w:ascii="Times New Roman" w:eastAsia="Times New Roman" w:hAnsi="Times New Roman" w:cs="Times New Roman"/>
          <w:i/>
          <w:sz w:val="24"/>
          <w:szCs w:val="24"/>
        </w:rPr>
        <w:t>5</w:t>
      </w:r>
      <w:r w:rsidR="003229A6" w:rsidRPr="00004BD1">
        <w:rPr>
          <w:rFonts w:ascii="Times New Roman" w:eastAsia="Times New Roman" w:hAnsi="Times New Roman" w:cs="Times New Roman"/>
          <w:i/>
          <w:sz w:val="24"/>
          <w:szCs w:val="24"/>
        </w:rPr>
        <w:t>. godine</w:t>
      </w:r>
    </w:p>
    <w:p w14:paraId="4513047A" w14:textId="038B7FE0" w:rsidR="002A38E8" w:rsidRPr="00004BD1" w:rsidRDefault="003229A6" w:rsidP="00E108F6">
      <w:pPr>
        <w:spacing w:line="240" w:lineRule="auto"/>
        <w:jc w:val="both"/>
        <w:rPr>
          <w:rFonts w:ascii="Times New Roman" w:eastAsia="Times New Roman" w:hAnsi="Times New Roman" w:cs="Times New Roman"/>
          <w:i/>
          <w:sz w:val="24"/>
          <w:szCs w:val="24"/>
        </w:rPr>
      </w:pPr>
      <w:r w:rsidRPr="00004BD1">
        <w:rPr>
          <w:rFonts w:ascii="Times New Roman" w:eastAsia="Times New Roman" w:hAnsi="Times New Roman" w:cs="Times New Roman"/>
          <w:b/>
          <w:i/>
          <w:sz w:val="24"/>
          <w:szCs w:val="24"/>
        </w:rPr>
        <w:t>Prilog 1</w:t>
      </w:r>
      <w:r w:rsidR="00F44F66" w:rsidRPr="00004BD1">
        <w:rPr>
          <w:rFonts w:ascii="Times New Roman" w:eastAsia="Times New Roman" w:hAnsi="Times New Roman" w:cs="Times New Roman"/>
          <w:b/>
          <w:i/>
          <w:sz w:val="24"/>
          <w:szCs w:val="24"/>
        </w:rPr>
        <w:t>0</w:t>
      </w:r>
      <w:r w:rsidR="002A38E8" w:rsidRPr="00004BD1">
        <w:rPr>
          <w:rFonts w:ascii="Times New Roman" w:eastAsia="Times New Roman" w:hAnsi="Times New Roman" w:cs="Times New Roman"/>
          <w:b/>
          <w:i/>
          <w:sz w:val="24"/>
          <w:szCs w:val="24"/>
        </w:rPr>
        <w:t xml:space="preserve">. </w:t>
      </w:r>
      <w:r w:rsidRPr="00004BD1">
        <w:rPr>
          <w:rFonts w:ascii="Times New Roman" w:eastAsia="Times New Roman" w:hAnsi="Times New Roman" w:cs="Times New Roman"/>
          <w:i/>
          <w:sz w:val="24"/>
          <w:szCs w:val="24"/>
        </w:rPr>
        <w:t>Rekapitulacija utrošenih sredstava po aktivnostima za razdoblje od 01.01. do 31.12.202</w:t>
      </w:r>
      <w:r w:rsidR="00894892" w:rsidRPr="00004BD1">
        <w:rPr>
          <w:rFonts w:ascii="Times New Roman" w:eastAsia="Times New Roman" w:hAnsi="Times New Roman" w:cs="Times New Roman"/>
          <w:i/>
          <w:sz w:val="24"/>
          <w:szCs w:val="24"/>
        </w:rPr>
        <w:t>5</w:t>
      </w:r>
      <w:r w:rsidRPr="00004BD1">
        <w:rPr>
          <w:rFonts w:ascii="Times New Roman" w:eastAsia="Times New Roman" w:hAnsi="Times New Roman" w:cs="Times New Roman"/>
          <w:i/>
          <w:sz w:val="24"/>
          <w:szCs w:val="24"/>
        </w:rPr>
        <w:t>. godine</w:t>
      </w:r>
    </w:p>
    <w:p w14:paraId="059F9BDC" w14:textId="5DE278F0" w:rsidR="002A38E8" w:rsidRPr="00004BD1" w:rsidRDefault="002A38E8" w:rsidP="00E108F6">
      <w:pPr>
        <w:spacing w:line="240" w:lineRule="auto"/>
        <w:jc w:val="both"/>
        <w:rPr>
          <w:rFonts w:ascii="Times New Roman" w:eastAsia="Times New Roman" w:hAnsi="Times New Roman" w:cs="Times New Roman"/>
          <w:i/>
          <w:sz w:val="24"/>
          <w:szCs w:val="24"/>
        </w:rPr>
      </w:pPr>
      <w:r w:rsidRPr="00004BD1">
        <w:rPr>
          <w:rFonts w:ascii="Times New Roman" w:eastAsia="Times New Roman" w:hAnsi="Times New Roman" w:cs="Times New Roman"/>
          <w:b/>
          <w:i/>
          <w:sz w:val="24"/>
          <w:szCs w:val="24"/>
        </w:rPr>
        <w:t xml:space="preserve">Prilog </w:t>
      </w:r>
      <w:r w:rsidR="003229A6" w:rsidRPr="00004BD1">
        <w:rPr>
          <w:rFonts w:ascii="Times New Roman" w:eastAsia="Times New Roman" w:hAnsi="Times New Roman" w:cs="Times New Roman"/>
          <w:b/>
          <w:i/>
          <w:sz w:val="24"/>
          <w:szCs w:val="24"/>
        </w:rPr>
        <w:t>1</w:t>
      </w:r>
      <w:r w:rsidR="00F44F66" w:rsidRPr="00004BD1">
        <w:rPr>
          <w:rFonts w:ascii="Times New Roman" w:eastAsia="Times New Roman" w:hAnsi="Times New Roman" w:cs="Times New Roman"/>
          <w:b/>
          <w:i/>
          <w:sz w:val="24"/>
          <w:szCs w:val="24"/>
        </w:rPr>
        <w:t>1</w:t>
      </w:r>
      <w:r w:rsidRPr="00004BD1">
        <w:rPr>
          <w:rFonts w:ascii="Times New Roman" w:eastAsia="Times New Roman" w:hAnsi="Times New Roman" w:cs="Times New Roman"/>
          <w:b/>
          <w:i/>
          <w:sz w:val="24"/>
          <w:szCs w:val="24"/>
        </w:rPr>
        <w:t xml:space="preserve">. </w:t>
      </w:r>
      <w:r w:rsidR="003229A6" w:rsidRPr="00004BD1">
        <w:rPr>
          <w:rFonts w:ascii="Times New Roman" w:eastAsia="Times New Roman" w:hAnsi="Times New Roman" w:cs="Times New Roman"/>
          <w:i/>
          <w:sz w:val="24"/>
          <w:szCs w:val="24"/>
        </w:rPr>
        <w:t>Izvješće o sredstvima i utrošku sredstava za razdoblje od 01.01. do 31.12.202</w:t>
      </w:r>
      <w:r w:rsidR="00894892" w:rsidRPr="00004BD1">
        <w:rPr>
          <w:rFonts w:ascii="Times New Roman" w:eastAsia="Times New Roman" w:hAnsi="Times New Roman" w:cs="Times New Roman"/>
          <w:i/>
          <w:sz w:val="24"/>
          <w:szCs w:val="24"/>
        </w:rPr>
        <w:t>5</w:t>
      </w:r>
      <w:r w:rsidR="003229A6" w:rsidRPr="00004BD1">
        <w:rPr>
          <w:rFonts w:ascii="Times New Roman" w:eastAsia="Times New Roman" w:hAnsi="Times New Roman" w:cs="Times New Roman"/>
          <w:i/>
          <w:sz w:val="24"/>
          <w:szCs w:val="24"/>
        </w:rPr>
        <w:t>. godine</w:t>
      </w:r>
    </w:p>
    <w:p w14:paraId="572AEABD" w14:textId="2D2F3818" w:rsidR="002A38E8" w:rsidRPr="00004BD1" w:rsidRDefault="003229A6" w:rsidP="00E108F6">
      <w:pPr>
        <w:spacing w:line="240" w:lineRule="auto"/>
        <w:jc w:val="both"/>
        <w:rPr>
          <w:rFonts w:ascii="Times New Roman" w:eastAsia="Times New Roman" w:hAnsi="Times New Roman" w:cs="Times New Roman"/>
          <w:sz w:val="24"/>
          <w:szCs w:val="24"/>
        </w:rPr>
      </w:pPr>
      <w:r w:rsidRPr="00004BD1">
        <w:rPr>
          <w:rFonts w:ascii="Times New Roman" w:eastAsia="Times New Roman" w:hAnsi="Times New Roman" w:cs="Times New Roman"/>
          <w:b/>
          <w:i/>
          <w:sz w:val="24"/>
          <w:szCs w:val="24"/>
        </w:rPr>
        <w:t>Prilog 1</w:t>
      </w:r>
      <w:r w:rsidR="00F44F66" w:rsidRPr="00004BD1">
        <w:rPr>
          <w:rFonts w:ascii="Times New Roman" w:eastAsia="Times New Roman" w:hAnsi="Times New Roman" w:cs="Times New Roman"/>
          <w:b/>
          <w:i/>
          <w:sz w:val="24"/>
          <w:szCs w:val="24"/>
        </w:rPr>
        <w:t>2</w:t>
      </w:r>
      <w:r w:rsidR="002A38E8" w:rsidRPr="00004BD1">
        <w:rPr>
          <w:rFonts w:ascii="Times New Roman" w:eastAsia="Times New Roman" w:hAnsi="Times New Roman" w:cs="Times New Roman"/>
          <w:b/>
          <w:i/>
          <w:sz w:val="24"/>
          <w:szCs w:val="24"/>
        </w:rPr>
        <w:t xml:space="preserve">. </w:t>
      </w:r>
      <w:r w:rsidRPr="00004BD1">
        <w:rPr>
          <w:rFonts w:ascii="Times New Roman" w:eastAsia="Times New Roman" w:hAnsi="Times New Roman" w:cs="Times New Roman"/>
          <w:i/>
          <w:sz w:val="24"/>
          <w:szCs w:val="24"/>
        </w:rPr>
        <w:t>Izvješće o sredstvima i utrošku sredstava od prihoda od igara na sreću za razdoblje od 01.01. do 31.12.202</w:t>
      </w:r>
      <w:r w:rsidR="00894892" w:rsidRPr="00004BD1">
        <w:rPr>
          <w:rFonts w:ascii="Times New Roman" w:eastAsia="Times New Roman" w:hAnsi="Times New Roman" w:cs="Times New Roman"/>
          <w:i/>
          <w:sz w:val="24"/>
          <w:szCs w:val="24"/>
        </w:rPr>
        <w:t>5</w:t>
      </w:r>
      <w:r w:rsidRPr="00004BD1">
        <w:rPr>
          <w:rFonts w:ascii="Times New Roman" w:eastAsia="Times New Roman" w:hAnsi="Times New Roman" w:cs="Times New Roman"/>
          <w:i/>
          <w:sz w:val="24"/>
          <w:szCs w:val="24"/>
        </w:rPr>
        <w:t>. godine</w:t>
      </w:r>
    </w:p>
    <w:p w14:paraId="6C1FB0C1" w14:textId="6C83C4A4" w:rsidR="001F70EE" w:rsidRPr="00004BD1" w:rsidRDefault="002A38E8" w:rsidP="00E108F6">
      <w:pPr>
        <w:spacing w:line="240" w:lineRule="auto"/>
        <w:jc w:val="both"/>
        <w:rPr>
          <w:rFonts w:ascii="Times New Roman" w:eastAsia="Times New Roman" w:hAnsi="Times New Roman" w:cs="Times New Roman"/>
          <w:bCs/>
          <w:sz w:val="24"/>
          <w:szCs w:val="24"/>
        </w:rPr>
      </w:pPr>
      <w:r w:rsidRPr="00004BD1">
        <w:rPr>
          <w:rFonts w:ascii="Times New Roman" w:eastAsia="Times New Roman" w:hAnsi="Times New Roman" w:cs="Times New Roman"/>
          <w:sz w:val="24"/>
          <w:szCs w:val="24"/>
        </w:rPr>
        <w:t>Sukladno Zakonu</w:t>
      </w:r>
      <w:r w:rsidR="00471A93" w:rsidRPr="00004BD1">
        <w:rPr>
          <w:rFonts w:ascii="Times New Roman" w:eastAsia="Times New Roman" w:hAnsi="Times New Roman" w:cs="Times New Roman"/>
          <w:sz w:val="24"/>
          <w:szCs w:val="24"/>
        </w:rPr>
        <w:t xml:space="preserve"> o odnosima Republike Hrvatske s Hrvatima izvan Republike Hrvatske</w:t>
      </w:r>
      <w:r w:rsidRPr="00004BD1">
        <w:rPr>
          <w:rFonts w:ascii="Times New Roman" w:eastAsia="Times New Roman" w:hAnsi="Times New Roman" w:cs="Times New Roman"/>
          <w:sz w:val="24"/>
          <w:szCs w:val="24"/>
        </w:rPr>
        <w:t>, Središnji državni ured koordinira i nadzire aktivnosti između nadležnih ministarstava, drugih tijela državne uprave i ostalih nositelja suradnje Republike Hrvatske s Hrvatima izvan Republike Hrvatske, te objedinjuje podatke o sredstvima i utrošku sredstava iz Državnog proračuna za Hrvate izvan Republike Hrvatske. U 202</w:t>
      </w:r>
      <w:r w:rsidR="00B51A34" w:rsidRPr="00004BD1">
        <w:rPr>
          <w:rFonts w:ascii="Times New Roman" w:eastAsia="Times New Roman" w:hAnsi="Times New Roman" w:cs="Times New Roman"/>
          <w:sz w:val="24"/>
          <w:szCs w:val="24"/>
        </w:rPr>
        <w:t>5</w:t>
      </w:r>
      <w:r w:rsidRPr="00004BD1">
        <w:rPr>
          <w:rFonts w:ascii="Times New Roman" w:eastAsia="Times New Roman" w:hAnsi="Times New Roman" w:cs="Times New Roman"/>
          <w:sz w:val="24"/>
          <w:szCs w:val="24"/>
        </w:rPr>
        <w:t xml:space="preserve">. godini, u tu svrhu utrošeno je ukupno </w:t>
      </w:r>
      <w:r w:rsidR="00CD1801" w:rsidRPr="00004BD1">
        <w:rPr>
          <w:rFonts w:ascii="Times New Roman" w:eastAsia="Times New Roman" w:hAnsi="Times New Roman" w:cs="Times New Roman"/>
          <w:b/>
          <w:bCs/>
          <w:sz w:val="24"/>
          <w:szCs w:val="24"/>
        </w:rPr>
        <w:t xml:space="preserve">160.771.929,76 </w:t>
      </w:r>
      <w:r w:rsidR="00DC3591" w:rsidRPr="00004BD1">
        <w:rPr>
          <w:rFonts w:ascii="Times New Roman" w:eastAsia="Times New Roman" w:hAnsi="Times New Roman" w:cs="Times New Roman"/>
          <w:b/>
          <w:sz w:val="24"/>
          <w:szCs w:val="24"/>
        </w:rPr>
        <w:t xml:space="preserve">eura </w:t>
      </w:r>
      <w:r w:rsidR="00DC3591" w:rsidRPr="00004BD1">
        <w:rPr>
          <w:rFonts w:ascii="Times New Roman" w:eastAsia="Times New Roman" w:hAnsi="Times New Roman" w:cs="Times New Roman"/>
          <w:bCs/>
          <w:sz w:val="24"/>
          <w:szCs w:val="24"/>
        </w:rPr>
        <w:t xml:space="preserve">što je za </w:t>
      </w:r>
      <w:r w:rsidR="00B108D4" w:rsidRPr="00004BD1">
        <w:rPr>
          <w:rFonts w:ascii="Times New Roman" w:eastAsia="Times New Roman" w:hAnsi="Times New Roman" w:cs="Times New Roman"/>
          <w:bCs/>
          <w:sz w:val="24"/>
          <w:szCs w:val="24"/>
        </w:rPr>
        <w:t>3</w:t>
      </w:r>
      <w:r w:rsidR="00CD1801" w:rsidRPr="00004BD1">
        <w:rPr>
          <w:rFonts w:ascii="Times New Roman" w:eastAsia="Times New Roman" w:hAnsi="Times New Roman" w:cs="Times New Roman"/>
          <w:bCs/>
          <w:sz w:val="24"/>
          <w:szCs w:val="24"/>
        </w:rPr>
        <w:t>7</w:t>
      </w:r>
      <w:r w:rsidR="00DC3591" w:rsidRPr="00004BD1">
        <w:rPr>
          <w:rFonts w:ascii="Times New Roman" w:eastAsia="Times New Roman" w:hAnsi="Times New Roman" w:cs="Times New Roman"/>
          <w:bCs/>
          <w:sz w:val="24"/>
          <w:szCs w:val="24"/>
        </w:rPr>
        <w:t xml:space="preserve">% više </w:t>
      </w:r>
      <w:r w:rsidR="00471A93" w:rsidRPr="00004BD1">
        <w:rPr>
          <w:rFonts w:ascii="Times New Roman" w:eastAsia="Times New Roman" w:hAnsi="Times New Roman" w:cs="Times New Roman"/>
          <w:bCs/>
          <w:sz w:val="24"/>
          <w:szCs w:val="24"/>
        </w:rPr>
        <w:t>nego u prethodno</w:t>
      </w:r>
      <w:r w:rsidR="00E83823" w:rsidRPr="00004BD1">
        <w:rPr>
          <w:rFonts w:ascii="Times New Roman" w:eastAsia="Times New Roman" w:hAnsi="Times New Roman" w:cs="Times New Roman"/>
          <w:bCs/>
          <w:sz w:val="24"/>
          <w:szCs w:val="24"/>
        </w:rPr>
        <w:t>m izvještajnom razdoblju</w:t>
      </w:r>
      <w:r w:rsidR="00EC3D13" w:rsidRPr="00004BD1">
        <w:rPr>
          <w:rFonts w:ascii="Times New Roman" w:eastAsia="Times New Roman" w:hAnsi="Times New Roman" w:cs="Times New Roman"/>
          <w:bCs/>
          <w:sz w:val="24"/>
          <w:szCs w:val="24"/>
        </w:rPr>
        <w:t>.</w:t>
      </w:r>
    </w:p>
    <w:p w14:paraId="16CCD49A" w14:textId="7E02B22C" w:rsidR="007A279C" w:rsidRPr="00004BD1" w:rsidRDefault="00DE1671" w:rsidP="00E108F6">
      <w:pPr>
        <w:spacing w:line="240" w:lineRule="auto"/>
        <w:jc w:val="both"/>
        <w:rPr>
          <w:rFonts w:ascii="Times New Roman" w:eastAsiaTheme="minorHAnsi" w:hAnsi="Times New Roman" w:cs="Times New Roman"/>
          <w:sz w:val="24"/>
          <w:szCs w:val="24"/>
        </w:rPr>
      </w:pPr>
      <w:r w:rsidRPr="00004BD1">
        <w:rPr>
          <w:rFonts w:ascii="Times New Roman" w:eastAsia="Times New Roman" w:hAnsi="Times New Roman" w:cs="Times New Roman"/>
          <w:b/>
          <w:i/>
          <w:sz w:val="24"/>
          <w:szCs w:val="24"/>
        </w:rPr>
        <w:t>Prilog 1</w:t>
      </w:r>
      <w:r w:rsidR="00F44F66" w:rsidRPr="00004BD1">
        <w:rPr>
          <w:rFonts w:ascii="Times New Roman" w:eastAsia="Times New Roman" w:hAnsi="Times New Roman" w:cs="Times New Roman"/>
          <w:b/>
          <w:i/>
          <w:sz w:val="24"/>
          <w:szCs w:val="24"/>
        </w:rPr>
        <w:t>3</w:t>
      </w:r>
      <w:r w:rsidR="00A054BB" w:rsidRPr="00004BD1">
        <w:rPr>
          <w:rFonts w:ascii="Times New Roman" w:eastAsia="Times New Roman" w:hAnsi="Times New Roman" w:cs="Times New Roman"/>
          <w:b/>
          <w:i/>
          <w:sz w:val="24"/>
          <w:szCs w:val="24"/>
        </w:rPr>
        <w:t>.</w:t>
      </w:r>
      <w:r w:rsidR="007E16DB" w:rsidRPr="00004BD1">
        <w:rPr>
          <w:rFonts w:ascii="Times New Roman" w:eastAsia="Times New Roman" w:hAnsi="Times New Roman" w:cs="Times New Roman"/>
          <w:b/>
          <w:i/>
          <w:sz w:val="24"/>
          <w:szCs w:val="24"/>
        </w:rPr>
        <w:t xml:space="preserve"> </w:t>
      </w:r>
      <w:bookmarkStart w:id="96" w:name="_Hlk130385044"/>
      <w:r w:rsidR="003229A6" w:rsidRPr="00004BD1">
        <w:rPr>
          <w:rFonts w:ascii="Times New Roman" w:eastAsia="Times New Roman" w:hAnsi="Times New Roman" w:cs="Times New Roman"/>
          <w:i/>
          <w:sz w:val="24"/>
          <w:szCs w:val="24"/>
        </w:rPr>
        <w:t>Objedinjeno izvješće o sredstvima i utrošku sredstava za Hrvate izvan Republike Hrvatske u 202</w:t>
      </w:r>
      <w:r w:rsidR="00894892" w:rsidRPr="00004BD1">
        <w:rPr>
          <w:rFonts w:ascii="Times New Roman" w:eastAsia="Times New Roman" w:hAnsi="Times New Roman" w:cs="Times New Roman"/>
          <w:i/>
          <w:sz w:val="24"/>
          <w:szCs w:val="24"/>
        </w:rPr>
        <w:t>5</w:t>
      </w:r>
      <w:r w:rsidR="003229A6" w:rsidRPr="00004BD1">
        <w:rPr>
          <w:rFonts w:ascii="Times New Roman" w:eastAsia="Times New Roman" w:hAnsi="Times New Roman" w:cs="Times New Roman"/>
          <w:i/>
          <w:sz w:val="24"/>
          <w:szCs w:val="24"/>
        </w:rPr>
        <w:t>. godini</w:t>
      </w:r>
      <w:bookmarkEnd w:id="96"/>
    </w:p>
    <w:p w14:paraId="4B04CE6B" w14:textId="77777777" w:rsidR="00A054BB" w:rsidRPr="00004BD1" w:rsidRDefault="00A054BB" w:rsidP="00E108F6">
      <w:pPr>
        <w:spacing w:line="240" w:lineRule="auto"/>
        <w:jc w:val="both"/>
        <w:rPr>
          <w:rFonts w:ascii="Times New Roman" w:eastAsiaTheme="majorEastAsia" w:hAnsi="Times New Roman" w:cs="Times New Roman"/>
          <w:sz w:val="24"/>
          <w:szCs w:val="24"/>
        </w:rPr>
      </w:pPr>
      <w:bookmarkStart w:id="97" w:name="_Toc6165954"/>
      <w:bookmarkStart w:id="98" w:name="_Toc6167364"/>
      <w:r w:rsidRPr="00004BD1">
        <w:rPr>
          <w:rFonts w:ascii="Times New Roman" w:hAnsi="Times New Roman" w:cs="Times New Roman"/>
          <w:sz w:val="24"/>
          <w:szCs w:val="24"/>
        </w:rPr>
        <w:br w:type="page"/>
      </w:r>
    </w:p>
    <w:p w14:paraId="5235D4AD" w14:textId="197B8FDC" w:rsidR="00CE1891" w:rsidRPr="00004BD1" w:rsidRDefault="00CC1FBF" w:rsidP="00E108F6">
      <w:pPr>
        <w:pStyle w:val="Heading1"/>
        <w:spacing w:before="0" w:after="160"/>
        <w:rPr>
          <w:caps w:val="0"/>
          <w:sz w:val="24"/>
          <w:szCs w:val="24"/>
        </w:rPr>
      </w:pPr>
      <w:bookmarkStart w:id="99" w:name="_Toc130224264"/>
      <w:bookmarkStart w:id="100" w:name="_Toc227251921"/>
      <w:r w:rsidRPr="00004BD1">
        <w:rPr>
          <w:caps w:val="0"/>
          <w:sz w:val="24"/>
          <w:szCs w:val="24"/>
        </w:rPr>
        <w:lastRenderedPageBreak/>
        <w:t>INICIJATIVE I ISKORACI</w:t>
      </w:r>
      <w:bookmarkStart w:id="101" w:name="_Hlk130217832"/>
      <w:bookmarkEnd w:id="97"/>
      <w:bookmarkEnd w:id="98"/>
      <w:bookmarkEnd w:id="99"/>
      <w:bookmarkEnd w:id="100"/>
    </w:p>
    <w:p w14:paraId="0F975EAC" w14:textId="16A01694" w:rsidR="00AA5CCF" w:rsidRPr="00004BD1" w:rsidRDefault="00E548A3" w:rsidP="00E108F6">
      <w:pPr>
        <w:pStyle w:val="Heading2"/>
        <w:numPr>
          <w:ilvl w:val="1"/>
          <w:numId w:val="23"/>
        </w:numPr>
        <w:spacing w:after="160"/>
        <w:rPr>
          <w:rFonts w:eastAsia="Calibri"/>
          <w:lang w:eastAsia="en-US"/>
        </w:rPr>
      </w:pPr>
      <w:bookmarkStart w:id="102" w:name="_Toc130224266"/>
      <w:bookmarkStart w:id="103" w:name="_Toc227251922"/>
      <w:bookmarkStart w:id="104" w:name="_Hlk130221014"/>
      <w:bookmarkStart w:id="105" w:name="_Toc6165955"/>
      <w:bookmarkStart w:id="106" w:name="_Toc6167365"/>
      <w:bookmarkEnd w:id="101"/>
      <w:r w:rsidRPr="00004BD1">
        <w:t>Program potpore projektima od strateškog značaja za Hrvate izvan Republike Hrvatske</w:t>
      </w:r>
      <w:bookmarkEnd w:id="102"/>
      <w:bookmarkEnd w:id="103"/>
    </w:p>
    <w:p w14:paraId="0B12A16C" w14:textId="77777777" w:rsidR="00432ECD" w:rsidRPr="00004BD1" w:rsidRDefault="00432ECD" w:rsidP="00E108F6">
      <w:pPr>
        <w:spacing w:line="240" w:lineRule="auto"/>
        <w:jc w:val="both"/>
        <w:rPr>
          <w:rFonts w:ascii="Times New Roman" w:eastAsia="Times New Roman" w:hAnsi="Times New Roman" w:cs="Times New Roman"/>
          <w:sz w:val="24"/>
          <w:szCs w:val="24"/>
        </w:rPr>
      </w:pPr>
      <w:bookmarkStart w:id="107" w:name="_Hlk130377384"/>
      <w:bookmarkEnd w:id="104"/>
      <w:r w:rsidRPr="00004BD1">
        <w:rPr>
          <w:rFonts w:ascii="Times New Roman" w:eastAsia="Times New Roman" w:hAnsi="Times New Roman" w:cs="Times New Roman"/>
          <w:sz w:val="24"/>
          <w:szCs w:val="24"/>
        </w:rPr>
        <w:t>Republika Hrvatska od 2017. godine pruža potporu programima od strateškog značaja za Hrvate izvan Republike Hrvatske, a od 2022. godine Središnji državni ured je otvorio i posebnu proračunsku aktivnost A862032 Program potpore projektima od strateškog značaja za Hrvate izvan Republike Hrvatske, kako bi istaknuo važnost i vidljivost sredstava koja se izdvajaju za tu namjenu.</w:t>
      </w:r>
    </w:p>
    <w:p w14:paraId="64C75B97" w14:textId="77777777" w:rsidR="00432ECD" w:rsidRPr="00004BD1" w:rsidRDefault="00432ECD" w:rsidP="00E108F6">
      <w:pPr>
        <w:spacing w:line="240" w:lineRule="auto"/>
        <w:jc w:val="both"/>
        <w:rPr>
          <w:rFonts w:ascii="Times New Roman" w:eastAsia="Calibri" w:hAnsi="Times New Roman" w:cs="Times New Roman"/>
          <w:sz w:val="24"/>
          <w:szCs w:val="24"/>
          <w:lang w:eastAsia="zh-TW"/>
        </w:rPr>
      </w:pPr>
      <w:r w:rsidRPr="00004BD1">
        <w:rPr>
          <w:rFonts w:ascii="Times New Roman" w:eastAsia="Calibri" w:hAnsi="Times New Roman" w:cs="Times New Roman"/>
          <w:sz w:val="24"/>
          <w:szCs w:val="24"/>
          <w:lang w:eastAsia="zh-TW"/>
        </w:rPr>
        <w:t>Početkom 2022. godine Vlada Republike Hrvatske osnovala je Povjerenstvo za procjenu i utvrđivanje prijedloga projekata od strateškog značaja za Hrvate izvan Republike Hrvatske temeljem čijeg prijedloga donosi odluku o proglašenju projekata od strateškog značaja za Hrvate izvan Republike Hrvatske i pružanju financijske potpore.</w:t>
      </w:r>
    </w:p>
    <w:p w14:paraId="71236D11" w14:textId="1E81559B" w:rsidR="00432ECD" w:rsidRPr="00004BD1" w:rsidRDefault="00432ECD" w:rsidP="00E108F6">
      <w:pPr>
        <w:spacing w:line="240" w:lineRule="auto"/>
        <w:jc w:val="both"/>
        <w:rPr>
          <w:rFonts w:ascii="Times New Roman" w:eastAsia="Calibri" w:hAnsi="Times New Roman" w:cs="Times New Roman"/>
          <w:sz w:val="24"/>
          <w:szCs w:val="24"/>
          <w:lang w:eastAsia="en-US"/>
        </w:rPr>
      </w:pPr>
      <w:r w:rsidRPr="00004BD1">
        <w:rPr>
          <w:rFonts w:ascii="Times New Roman" w:eastAsia="Calibri" w:hAnsi="Times New Roman" w:cs="Times New Roman"/>
          <w:sz w:val="24"/>
          <w:szCs w:val="24"/>
          <w:lang w:eastAsia="zh-TW"/>
        </w:rPr>
        <w:t>Tijekom 202</w:t>
      </w:r>
      <w:r w:rsidR="00AE4B88" w:rsidRPr="00004BD1">
        <w:rPr>
          <w:rFonts w:ascii="Times New Roman" w:eastAsia="Calibri" w:hAnsi="Times New Roman" w:cs="Times New Roman"/>
          <w:sz w:val="24"/>
          <w:szCs w:val="24"/>
          <w:lang w:eastAsia="zh-TW"/>
        </w:rPr>
        <w:t>5</w:t>
      </w:r>
      <w:r w:rsidRPr="00004BD1">
        <w:rPr>
          <w:rFonts w:ascii="Times New Roman" w:eastAsia="Calibri" w:hAnsi="Times New Roman" w:cs="Times New Roman"/>
          <w:sz w:val="24"/>
          <w:szCs w:val="24"/>
          <w:lang w:eastAsia="zh-TW"/>
        </w:rPr>
        <w:t xml:space="preserve">. godine Vlada Republike Hrvatske je na </w:t>
      </w:r>
      <w:r w:rsidR="00152B03" w:rsidRPr="00004BD1">
        <w:rPr>
          <w:rFonts w:ascii="Times New Roman" w:eastAsia="Calibri" w:hAnsi="Times New Roman" w:cs="Times New Roman"/>
          <w:sz w:val="24"/>
          <w:szCs w:val="24"/>
          <w:lang w:eastAsia="zh-TW"/>
        </w:rPr>
        <w:t xml:space="preserve">svojim </w:t>
      </w:r>
      <w:r w:rsidR="00327175" w:rsidRPr="00004BD1">
        <w:rPr>
          <w:rFonts w:ascii="Times New Roman" w:eastAsia="Calibri" w:hAnsi="Times New Roman" w:cs="Times New Roman"/>
          <w:sz w:val="24"/>
          <w:szCs w:val="24"/>
          <w:lang w:eastAsia="zh-TW"/>
        </w:rPr>
        <w:t xml:space="preserve">sjednicama </w:t>
      </w:r>
      <w:r w:rsidRPr="00004BD1">
        <w:rPr>
          <w:rFonts w:ascii="Times New Roman" w:eastAsia="Calibri" w:hAnsi="Times New Roman" w:cs="Times New Roman"/>
          <w:sz w:val="24"/>
          <w:szCs w:val="24"/>
          <w:lang w:eastAsia="zh-TW"/>
        </w:rPr>
        <w:t xml:space="preserve">donijela Odluke o proglašenju projekata od strateškog značaja za Hrvate izvan Republike Hrvatske i Odluke o nastavku potpore projektima od strateškog značaja za Hrvate izvan Republike Hrvatske. Temeljem donesenih Odluka </w:t>
      </w:r>
      <w:r w:rsidR="00D01FE5" w:rsidRPr="00004BD1">
        <w:rPr>
          <w:rFonts w:ascii="Times New Roman" w:eastAsia="Calibri" w:hAnsi="Times New Roman" w:cs="Times New Roman"/>
          <w:sz w:val="24"/>
          <w:szCs w:val="24"/>
          <w:lang w:eastAsia="zh-TW"/>
        </w:rPr>
        <w:t xml:space="preserve">dodijeljena su </w:t>
      </w:r>
      <w:r w:rsidRPr="00004BD1">
        <w:rPr>
          <w:rFonts w:ascii="Times New Roman" w:eastAsia="Calibri" w:hAnsi="Times New Roman" w:cs="Times New Roman"/>
          <w:sz w:val="24"/>
          <w:szCs w:val="24"/>
          <w:lang w:eastAsia="zh-TW"/>
        </w:rPr>
        <w:t xml:space="preserve">sredstva za provedbu projekata u iznosu od </w:t>
      </w:r>
      <w:r w:rsidR="00AE4B88" w:rsidRPr="00004BD1">
        <w:rPr>
          <w:rFonts w:ascii="Times New Roman" w:eastAsia="Calibri" w:hAnsi="Times New Roman" w:cs="Times New Roman"/>
          <w:sz w:val="24"/>
          <w:szCs w:val="24"/>
          <w:lang w:eastAsia="zh-TW"/>
        </w:rPr>
        <w:t>1</w:t>
      </w:r>
      <w:r w:rsidR="009C14B7" w:rsidRPr="00004BD1">
        <w:rPr>
          <w:rFonts w:ascii="Times New Roman" w:eastAsia="Calibri" w:hAnsi="Times New Roman" w:cs="Times New Roman"/>
          <w:sz w:val="24"/>
          <w:szCs w:val="24"/>
          <w:lang w:eastAsia="zh-TW"/>
        </w:rPr>
        <w:t>3</w:t>
      </w:r>
      <w:r w:rsidRPr="00004BD1">
        <w:rPr>
          <w:rFonts w:ascii="Times New Roman" w:eastAsia="Calibri" w:hAnsi="Times New Roman" w:cs="Times New Roman"/>
          <w:sz w:val="24"/>
          <w:szCs w:val="24"/>
          <w:lang w:eastAsia="zh-TW"/>
        </w:rPr>
        <w:t>.</w:t>
      </w:r>
      <w:r w:rsidR="009C14B7" w:rsidRPr="00004BD1">
        <w:rPr>
          <w:rFonts w:ascii="Times New Roman" w:eastAsia="Calibri" w:hAnsi="Times New Roman" w:cs="Times New Roman"/>
          <w:sz w:val="24"/>
          <w:szCs w:val="24"/>
          <w:lang w:eastAsia="zh-TW"/>
        </w:rPr>
        <w:t>00</w:t>
      </w:r>
      <w:r w:rsidRPr="00004BD1">
        <w:rPr>
          <w:rFonts w:ascii="Times New Roman" w:eastAsia="Calibri" w:hAnsi="Times New Roman" w:cs="Times New Roman"/>
          <w:sz w:val="24"/>
          <w:szCs w:val="24"/>
          <w:lang w:eastAsia="zh-TW"/>
        </w:rPr>
        <w:t xml:space="preserve">0.000 eura što je </w:t>
      </w:r>
      <w:r w:rsidR="009C14B7" w:rsidRPr="00004BD1">
        <w:rPr>
          <w:rFonts w:ascii="Times New Roman" w:eastAsia="Calibri" w:hAnsi="Times New Roman" w:cs="Times New Roman"/>
          <w:sz w:val="24"/>
          <w:szCs w:val="24"/>
          <w:lang w:eastAsia="zh-TW"/>
        </w:rPr>
        <w:t>73</w:t>
      </w:r>
      <w:r w:rsidR="00152B03" w:rsidRPr="00004BD1">
        <w:rPr>
          <w:rFonts w:ascii="Times New Roman" w:eastAsia="Calibri" w:hAnsi="Times New Roman" w:cs="Times New Roman"/>
          <w:sz w:val="24"/>
          <w:szCs w:val="24"/>
          <w:lang w:eastAsia="zh-TW"/>
        </w:rPr>
        <w:t>%</w:t>
      </w:r>
      <w:r w:rsidRPr="00004BD1">
        <w:rPr>
          <w:rFonts w:ascii="Times New Roman" w:eastAsia="Calibri" w:hAnsi="Times New Roman" w:cs="Times New Roman"/>
          <w:sz w:val="24"/>
          <w:szCs w:val="24"/>
          <w:lang w:eastAsia="zh-TW"/>
        </w:rPr>
        <w:t xml:space="preserve"> više nego u prethodnom izvještajnom razdoblju</w:t>
      </w:r>
      <w:r w:rsidR="00F42EB5" w:rsidRPr="00004BD1">
        <w:rPr>
          <w:rFonts w:ascii="Times New Roman" w:eastAsia="Calibri" w:hAnsi="Times New Roman" w:cs="Times New Roman"/>
          <w:sz w:val="24"/>
          <w:szCs w:val="24"/>
          <w:lang w:eastAsia="zh-TW"/>
        </w:rPr>
        <w:t>.</w:t>
      </w:r>
    </w:p>
    <w:p w14:paraId="771C2A3F" w14:textId="77777777" w:rsidR="00432ECD" w:rsidRPr="00004BD1" w:rsidRDefault="00432ECD" w:rsidP="00E108F6">
      <w:pPr>
        <w:spacing w:line="240" w:lineRule="auto"/>
        <w:jc w:val="both"/>
        <w:rPr>
          <w:rFonts w:ascii="Times New Roman" w:eastAsia="Calibri" w:hAnsi="Times New Roman" w:cs="Times New Roman"/>
          <w:b/>
          <w:bCs/>
          <w:sz w:val="24"/>
          <w:szCs w:val="24"/>
          <w:lang w:eastAsia="en-US"/>
        </w:rPr>
      </w:pPr>
      <w:r w:rsidRPr="00004BD1">
        <w:rPr>
          <w:rFonts w:ascii="Times New Roman" w:eastAsia="Calibri" w:hAnsi="Times New Roman" w:cs="Times New Roman"/>
          <w:b/>
          <w:bCs/>
          <w:sz w:val="24"/>
          <w:szCs w:val="24"/>
          <w:lang w:eastAsia="en-US"/>
        </w:rPr>
        <w:t>Za projekte od strateškog značaja za Hrvate u BiH</w:t>
      </w:r>
    </w:p>
    <w:tbl>
      <w:tblPr>
        <w:tblW w:w="9129" w:type="dxa"/>
        <w:tblLook w:val="04A0" w:firstRow="1" w:lastRow="0" w:firstColumn="1" w:lastColumn="0" w:noHBand="0" w:noVBand="1"/>
      </w:tblPr>
      <w:tblGrid>
        <w:gridCol w:w="6923"/>
        <w:gridCol w:w="2206"/>
      </w:tblGrid>
      <w:tr w:rsidR="00F42EB5" w:rsidRPr="00004BD1" w14:paraId="743EBC39" w14:textId="77777777" w:rsidTr="00AD1EAA">
        <w:trPr>
          <w:trHeight w:val="310"/>
        </w:trPr>
        <w:tc>
          <w:tcPr>
            <w:tcW w:w="6880" w:type="dxa"/>
            <w:vAlign w:val="center"/>
            <w:hideMark/>
          </w:tcPr>
          <w:p w14:paraId="0441F272" w14:textId="186345BB" w:rsidR="00F42EB5" w:rsidRPr="00004BD1" w:rsidRDefault="00F42EB5" w:rsidP="007E564F">
            <w:pPr>
              <w:pStyle w:val="ListParagraph"/>
              <w:numPr>
                <w:ilvl w:val="0"/>
                <w:numId w:val="28"/>
              </w:numPr>
              <w:spacing w:line="240" w:lineRule="auto"/>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Izgradnja Kulturno-</w:t>
            </w:r>
            <w:r w:rsidR="00152B03" w:rsidRPr="00004BD1">
              <w:rPr>
                <w:rFonts w:ascii="Times New Roman" w:eastAsia="Times New Roman" w:hAnsi="Times New Roman" w:cs="Times New Roman"/>
                <w:sz w:val="24"/>
                <w:szCs w:val="24"/>
              </w:rPr>
              <w:t>pastoralnog</w:t>
            </w:r>
            <w:r w:rsidRPr="00004BD1">
              <w:rPr>
                <w:rFonts w:ascii="Times New Roman" w:eastAsia="Times New Roman" w:hAnsi="Times New Roman" w:cs="Times New Roman"/>
                <w:sz w:val="24"/>
                <w:szCs w:val="24"/>
              </w:rPr>
              <w:t xml:space="preserve"> studentskog centra Petrićevac</w:t>
            </w:r>
          </w:p>
        </w:tc>
        <w:tc>
          <w:tcPr>
            <w:tcW w:w="2192" w:type="dxa"/>
            <w:vAlign w:val="center"/>
            <w:hideMark/>
          </w:tcPr>
          <w:p w14:paraId="70FEA64D" w14:textId="503DDEA6" w:rsidR="00F42EB5" w:rsidRPr="00004BD1" w:rsidRDefault="00F42EB5" w:rsidP="00E108F6">
            <w:pPr>
              <w:spacing w:line="240" w:lineRule="auto"/>
              <w:jc w:val="right"/>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 xml:space="preserve">950.000,00 </w:t>
            </w:r>
            <w:r w:rsidR="004D4BD7" w:rsidRPr="00004BD1">
              <w:rPr>
                <w:rFonts w:ascii="Times New Roman" w:eastAsia="Times New Roman" w:hAnsi="Times New Roman" w:cs="Times New Roman"/>
                <w:sz w:val="24"/>
                <w:szCs w:val="24"/>
              </w:rPr>
              <w:t>eura</w:t>
            </w:r>
          </w:p>
        </w:tc>
      </w:tr>
      <w:tr w:rsidR="00F42EB5" w:rsidRPr="00004BD1" w14:paraId="0BC07481" w14:textId="77777777" w:rsidTr="00AD1EAA">
        <w:trPr>
          <w:trHeight w:val="310"/>
        </w:trPr>
        <w:tc>
          <w:tcPr>
            <w:tcW w:w="6880" w:type="dxa"/>
            <w:vAlign w:val="center"/>
            <w:hideMark/>
          </w:tcPr>
          <w:p w14:paraId="25C7D869" w14:textId="77777777" w:rsidR="00F42EB5" w:rsidRPr="00004BD1" w:rsidRDefault="00F42EB5" w:rsidP="007E564F">
            <w:pPr>
              <w:pStyle w:val="ListParagraph"/>
              <w:numPr>
                <w:ilvl w:val="0"/>
                <w:numId w:val="28"/>
              </w:numPr>
              <w:spacing w:line="240" w:lineRule="auto"/>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Dovršetak izgradnje Hrvatskog narodnog kazališta u Mostaru</w:t>
            </w:r>
          </w:p>
        </w:tc>
        <w:tc>
          <w:tcPr>
            <w:tcW w:w="2192" w:type="dxa"/>
            <w:vAlign w:val="center"/>
            <w:hideMark/>
          </w:tcPr>
          <w:p w14:paraId="7EC5F7CD" w14:textId="20F85BD8" w:rsidR="00F42EB5" w:rsidRPr="00004BD1" w:rsidRDefault="00F42EB5" w:rsidP="00E108F6">
            <w:pPr>
              <w:spacing w:line="240" w:lineRule="auto"/>
              <w:jc w:val="right"/>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 xml:space="preserve">2.000.000,00 </w:t>
            </w:r>
            <w:r w:rsidR="004D4BD7" w:rsidRPr="00004BD1">
              <w:rPr>
                <w:rFonts w:ascii="Times New Roman" w:eastAsia="Times New Roman" w:hAnsi="Times New Roman" w:cs="Times New Roman"/>
                <w:sz w:val="24"/>
                <w:szCs w:val="24"/>
              </w:rPr>
              <w:t>eura</w:t>
            </w:r>
          </w:p>
        </w:tc>
      </w:tr>
      <w:tr w:rsidR="00F42EB5" w:rsidRPr="00004BD1" w14:paraId="5FB9EC24" w14:textId="77777777" w:rsidTr="00AD1EAA">
        <w:trPr>
          <w:trHeight w:val="310"/>
        </w:trPr>
        <w:tc>
          <w:tcPr>
            <w:tcW w:w="6880" w:type="dxa"/>
            <w:vAlign w:val="center"/>
            <w:hideMark/>
          </w:tcPr>
          <w:p w14:paraId="7142243E" w14:textId="77777777" w:rsidR="00F42EB5" w:rsidRPr="00004BD1" w:rsidRDefault="00F42EB5" w:rsidP="007E564F">
            <w:pPr>
              <w:pStyle w:val="ListParagraph"/>
              <w:numPr>
                <w:ilvl w:val="0"/>
                <w:numId w:val="28"/>
              </w:numPr>
              <w:spacing w:line="240" w:lineRule="auto"/>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Potpora radu Hrvatskog narodnog kazališta u Mostaru</w:t>
            </w:r>
          </w:p>
        </w:tc>
        <w:tc>
          <w:tcPr>
            <w:tcW w:w="2192" w:type="dxa"/>
            <w:vAlign w:val="center"/>
            <w:hideMark/>
          </w:tcPr>
          <w:p w14:paraId="1175653F" w14:textId="101B243E" w:rsidR="00F42EB5" w:rsidRPr="00004BD1" w:rsidRDefault="00F42EB5" w:rsidP="00E108F6">
            <w:pPr>
              <w:spacing w:line="240" w:lineRule="auto"/>
              <w:jc w:val="right"/>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 xml:space="preserve">265.000,00 </w:t>
            </w:r>
            <w:r w:rsidR="004D4BD7" w:rsidRPr="00004BD1">
              <w:rPr>
                <w:rFonts w:ascii="Times New Roman" w:eastAsia="Times New Roman" w:hAnsi="Times New Roman" w:cs="Times New Roman"/>
                <w:sz w:val="24"/>
                <w:szCs w:val="24"/>
              </w:rPr>
              <w:t xml:space="preserve">eura </w:t>
            </w:r>
          </w:p>
        </w:tc>
      </w:tr>
      <w:tr w:rsidR="00F42EB5" w:rsidRPr="00004BD1" w14:paraId="05C54C23" w14:textId="77777777" w:rsidTr="00AD1EAA">
        <w:trPr>
          <w:trHeight w:val="310"/>
        </w:trPr>
        <w:tc>
          <w:tcPr>
            <w:tcW w:w="6880" w:type="dxa"/>
            <w:vAlign w:val="center"/>
            <w:hideMark/>
          </w:tcPr>
          <w:p w14:paraId="7AA4FB24" w14:textId="77777777" w:rsidR="00F42EB5" w:rsidRPr="00004BD1" w:rsidRDefault="00F42EB5" w:rsidP="007E564F">
            <w:pPr>
              <w:pStyle w:val="ListParagraph"/>
              <w:numPr>
                <w:ilvl w:val="0"/>
                <w:numId w:val="28"/>
              </w:numPr>
              <w:spacing w:line="240" w:lineRule="auto"/>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 xml:space="preserve">Obnova Katoličkog školskog centra Petar Barbarić u Travniku </w:t>
            </w:r>
          </w:p>
        </w:tc>
        <w:tc>
          <w:tcPr>
            <w:tcW w:w="2192" w:type="dxa"/>
            <w:vAlign w:val="center"/>
            <w:hideMark/>
          </w:tcPr>
          <w:p w14:paraId="26437AA8" w14:textId="30033540" w:rsidR="00F42EB5" w:rsidRPr="00004BD1" w:rsidRDefault="00F42EB5" w:rsidP="00E108F6">
            <w:pPr>
              <w:spacing w:line="240" w:lineRule="auto"/>
              <w:jc w:val="right"/>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 xml:space="preserve">400.000,00 </w:t>
            </w:r>
            <w:r w:rsidR="004D4BD7" w:rsidRPr="00004BD1">
              <w:rPr>
                <w:rFonts w:ascii="Times New Roman" w:eastAsia="Times New Roman" w:hAnsi="Times New Roman" w:cs="Times New Roman"/>
                <w:sz w:val="24"/>
                <w:szCs w:val="24"/>
              </w:rPr>
              <w:t>eura</w:t>
            </w:r>
          </w:p>
        </w:tc>
      </w:tr>
      <w:tr w:rsidR="00F42EB5" w:rsidRPr="00004BD1" w14:paraId="2395ED90" w14:textId="77777777" w:rsidTr="00AD1EAA">
        <w:trPr>
          <w:trHeight w:val="620"/>
        </w:trPr>
        <w:tc>
          <w:tcPr>
            <w:tcW w:w="6880" w:type="dxa"/>
            <w:vAlign w:val="center"/>
            <w:hideMark/>
          </w:tcPr>
          <w:p w14:paraId="7D068AAA" w14:textId="77777777" w:rsidR="00F42EB5" w:rsidRPr="00004BD1" w:rsidRDefault="00F42EB5" w:rsidP="007E564F">
            <w:pPr>
              <w:pStyle w:val="ListParagraph"/>
              <w:numPr>
                <w:ilvl w:val="0"/>
                <w:numId w:val="28"/>
              </w:numPr>
              <w:spacing w:line="240" w:lineRule="auto"/>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Dogradnja i opremanje Hrvatske bolnice "Dr. fra Mato Nikolić" - dvije lamele</w:t>
            </w:r>
          </w:p>
        </w:tc>
        <w:tc>
          <w:tcPr>
            <w:tcW w:w="2192" w:type="dxa"/>
            <w:vAlign w:val="center"/>
            <w:hideMark/>
          </w:tcPr>
          <w:p w14:paraId="7F02A58C" w14:textId="108F2953" w:rsidR="00F42EB5" w:rsidRPr="00004BD1" w:rsidRDefault="00F42EB5" w:rsidP="00E108F6">
            <w:pPr>
              <w:spacing w:line="240" w:lineRule="auto"/>
              <w:jc w:val="right"/>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 xml:space="preserve">500.000,00 </w:t>
            </w:r>
            <w:r w:rsidR="004D4BD7" w:rsidRPr="00004BD1">
              <w:rPr>
                <w:rFonts w:ascii="Times New Roman" w:eastAsia="Times New Roman" w:hAnsi="Times New Roman" w:cs="Times New Roman"/>
                <w:sz w:val="24"/>
                <w:szCs w:val="24"/>
              </w:rPr>
              <w:t>eura</w:t>
            </w:r>
          </w:p>
        </w:tc>
      </w:tr>
      <w:tr w:rsidR="00F42EB5" w:rsidRPr="00004BD1" w14:paraId="29F405DC" w14:textId="77777777" w:rsidTr="00AD1EAA">
        <w:trPr>
          <w:trHeight w:val="310"/>
        </w:trPr>
        <w:tc>
          <w:tcPr>
            <w:tcW w:w="6880" w:type="dxa"/>
            <w:vAlign w:val="center"/>
            <w:hideMark/>
          </w:tcPr>
          <w:p w14:paraId="49C770F9" w14:textId="77777777" w:rsidR="00F42EB5" w:rsidRPr="00004BD1" w:rsidRDefault="00F42EB5" w:rsidP="007E564F">
            <w:pPr>
              <w:pStyle w:val="ListParagraph"/>
              <w:numPr>
                <w:ilvl w:val="0"/>
                <w:numId w:val="28"/>
              </w:numPr>
              <w:spacing w:line="240" w:lineRule="auto"/>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Obnova Gimnazije fra Dominika Mandića Široki Brijeg</w:t>
            </w:r>
          </w:p>
        </w:tc>
        <w:tc>
          <w:tcPr>
            <w:tcW w:w="2192" w:type="dxa"/>
            <w:vAlign w:val="center"/>
            <w:hideMark/>
          </w:tcPr>
          <w:p w14:paraId="0345DB20" w14:textId="6F63D027" w:rsidR="00F42EB5" w:rsidRPr="00004BD1" w:rsidRDefault="00F42EB5" w:rsidP="00E108F6">
            <w:pPr>
              <w:spacing w:line="240" w:lineRule="auto"/>
              <w:jc w:val="right"/>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 xml:space="preserve">1.250.000,00 </w:t>
            </w:r>
            <w:r w:rsidR="004D4BD7" w:rsidRPr="00004BD1">
              <w:rPr>
                <w:rFonts w:ascii="Times New Roman" w:eastAsia="Times New Roman" w:hAnsi="Times New Roman" w:cs="Times New Roman"/>
                <w:sz w:val="24"/>
                <w:szCs w:val="24"/>
              </w:rPr>
              <w:t>eura</w:t>
            </w:r>
          </w:p>
        </w:tc>
      </w:tr>
      <w:tr w:rsidR="00F42EB5" w:rsidRPr="00004BD1" w14:paraId="430BD41A" w14:textId="77777777" w:rsidTr="00AD1EAA">
        <w:trPr>
          <w:trHeight w:val="310"/>
        </w:trPr>
        <w:tc>
          <w:tcPr>
            <w:tcW w:w="6880" w:type="dxa"/>
            <w:vAlign w:val="center"/>
            <w:hideMark/>
          </w:tcPr>
          <w:p w14:paraId="11919B59" w14:textId="77777777" w:rsidR="00F42EB5" w:rsidRPr="00004BD1" w:rsidRDefault="00F42EB5" w:rsidP="007E564F">
            <w:pPr>
              <w:pStyle w:val="ListParagraph"/>
              <w:numPr>
                <w:ilvl w:val="0"/>
                <w:numId w:val="28"/>
              </w:numPr>
              <w:spacing w:line="240" w:lineRule="auto"/>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 xml:space="preserve">Potpora poboljšanju standarda studenata u Sarajevu </w:t>
            </w:r>
          </w:p>
        </w:tc>
        <w:tc>
          <w:tcPr>
            <w:tcW w:w="2192" w:type="dxa"/>
            <w:vAlign w:val="center"/>
            <w:hideMark/>
          </w:tcPr>
          <w:p w14:paraId="1A016852" w14:textId="18A0083D" w:rsidR="00F42EB5" w:rsidRPr="00004BD1" w:rsidRDefault="00F42EB5" w:rsidP="00E108F6">
            <w:pPr>
              <w:spacing w:line="240" w:lineRule="auto"/>
              <w:jc w:val="right"/>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 xml:space="preserve">500.000,00 </w:t>
            </w:r>
            <w:r w:rsidR="004D4BD7" w:rsidRPr="00004BD1">
              <w:rPr>
                <w:rFonts w:ascii="Times New Roman" w:eastAsia="Times New Roman" w:hAnsi="Times New Roman" w:cs="Times New Roman"/>
                <w:sz w:val="24"/>
                <w:szCs w:val="24"/>
              </w:rPr>
              <w:t>eura</w:t>
            </w:r>
          </w:p>
        </w:tc>
      </w:tr>
      <w:tr w:rsidR="00F42EB5" w:rsidRPr="00004BD1" w14:paraId="2B973E14" w14:textId="77777777" w:rsidTr="00AD1EAA">
        <w:trPr>
          <w:trHeight w:val="930"/>
        </w:trPr>
        <w:tc>
          <w:tcPr>
            <w:tcW w:w="6880" w:type="dxa"/>
            <w:vAlign w:val="center"/>
            <w:hideMark/>
          </w:tcPr>
          <w:p w14:paraId="37D4B9C5" w14:textId="77777777" w:rsidR="00F42EB5" w:rsidRPr="00004BD1" w:rsidRDefault="00F42EB5" w:rsidP="007E564F">
            <w:pPr>
              <w:pStyle w:val="ListParagraph"/>
              <w:numPr>
                <w:ilvl w:val="0"/>
                <w:numId w:val="28"/>
              </w:numPr>
              <w:spacing w:line="240" w:lineRule="auto"/>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Temelj za ostanak Hrvata u Fojnici i Bosni i Hercegovini- izgradnja osnovne škole s predškolskom ustanovom i sportskom dvoranom u Fojnici</w:t>
            </w:r>
          </w:p>
        </w:tc>
        <w:tc>
          <w:tcPr>
            <w:tcW w:w="2192" w:type="dxa"/>
            <w:vAlign w:val="center"/>
            <w:hideMark/>
          </w:tcPr>
          <w:p w14:paraId="76E7899D" w14:textId="61B82C23" w:rsidR="00F42EB5" w:rsidRPr="00004BD1" w:rsidRDefault="00F42EB5" w:rsidP="00E108F6">
            <w:pPr>
              <w:spacing w:line="240" w:lineRule="auto"/>
              <w:jc w:val="right"/>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 xml:space="preserve">500.000,00 </w:t>
            </w:r>
            <w:r w:rsidR="004D4BD7" w:rsidRPr="00004BD1">
              <w:rPr>
                <w:rFonts w:ascii="Times New Roman" w:eastAsia="Times New Roman" w:hAnsi="Times New Roman" w:cs="Times New Roman"/>
                <w:sz w:val="24"/>
                <w:szCs w:val="24"/>
              </w:rPr>
              <w:t>eura</w:t>
            </w:r>
          </w:p>
        </w:tc>
      </w:tr>
      <w:tr w:rsidR="00F42EB5" w:rsidRPr="00004BD1" w14:paraId="032DFE41" w14:textId="77777777" w:rsidTr="00AD1EAA">
        <w:trPr>
          <w:trHeight w:val="310"/>
        </w:trPr>
        <w:tc>
          <w:tcPr>
            <w:tcW w:w="6880" w:type="dxa"/>
            <w:vAlign w:val="center"/>
            <w:hideMark/>
          </w:tcPr>
          <w:p w14:paraId="64354A6C" w14:textId="77777777" w:rsidR="00F42EB5" w:rsidRPr="00004BD1" w:rsidRDefault="00F42EB5" w:rsidP="007E564F">
            <w:pPr>
              <w:pStyle w:val="ListParagraph"/>
              <w:numPr>
                <w:ilvl w:val="0"/>
                <w:numId w:val="28"/>
              </w:numPr>
              <w:spacing w:line="240" w:lineRule="auto"/>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Potpora projektima Banjalučke biskupije</w:t>
            </w:r>
          </w:p>
        </w:tc>
        <w:tc>
          <w:tcPr>
            <w:tcW w:w="2192" w:type="dxa"/>
            <w:vAlign w:val="center"/>
            <w:hideMark/>
          </w:tcPr>
          <w:p w14:paraId="6B75042C" w14:textId="721D5A77" w:rsidR="00F42EB5" w:rsidRPr="00004BD1" w:rsidRDefault="00F42EB5" w:rsidP="00E108F6">
            <w:pPr>
              <w:spacing w:line="240" w:lineRule="auto"/>
              <w:jc w:val="right"/>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 xml:space="preserve">225.000,00 </w:t>
            </w:r>
            <w:r w:rsidR="004D4BD7" w:rsidRPr="00004BD1">
              <w:rPr>
                <w:rFonts w:ascii="Times New Roman" w:eastAsia="Times New Roman" w:hAnsi="Times New Roman" w:cs="Times New Roman"/>
                <w:sz w:val="24"/>
                <w:szCs w:val="24"/>
              </w:rPr>
              <w:t>eura</w:t>
            </w:r>
          </w:p>
        </w:tc>
      </w:tr>
      <w:tr w:rsidR="00F42EB5" w:rsidRPr="00004BD1" w14:paraId="33FD33B8" w14:textId="77777777" w:rsidTr="00AD1EAA">
        <w:trPr>
          <w:trHeight w:val="310"/>
        </w:trPr>
        <w:tc>
          <w:tcPr>
            <w:tcW w:w="6880" w:type="dxa"/>
            <w:vAlign w:val="center"/>
            <w:hideMark/>
          </w:tcPr>
          <w:p w14:paraId="167FB73E" w14:textId="77777777" w:rsidR="00F42EB5" w:rsidRPr="00004BD1" w:rsidRDefault="00F42EB5" w:rsidP="007E564F">
            <w:pPr>
              <w:pStyle w:val="ListParagraph"/>
              <w:numPr>
                <w:ilvl w:val="0"/>
                <w:numId w:val="28"/>
              </w:numPr>
              <w:spacing w:line="240" w:lineRule="auto"/>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Memorijalni centar Groblje Mira na Bilama</w:t>
            </w:r>
          </w:p>
        </w:tc>
        <w:tc>
          <w:tcPr>
            <w:tcW w:w="2192" w:type="dxa"/>
            <w:vAlign w:val="center"/>
            <w:hideMark/>
          </w:tcPr>
          <w:p w14:paraId="3CA57EC6" w14:textId="15EE1DBE" w:rsidR="00F42EB5" w:rsidRPr="00004BD1" w:rsidRDefault="00F42EB5" w:rsidP="00E108F6">
            <w:pPr>
              <w:spacing w:line="240" w:lineRule="auto"/>
              <w:jc w:val="right"/>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 xml:space="preserve">255.000,00 </w:t>
            </w:r>
            <w:r w:rsidR="004D4BD7" w:rsidRPr="00004BD1">
              <w:rPr>
                <w:rFonts w:ascii="Times New Roman" w:eastAsia="Times New Roman" w:hAnsi="Times New Roman" w:cs="Times New Roman"/>
                <w:sz w:val="24"/>
                <w:szCs w:val="24"/>
              </w:rPr>
              <w:t>eura</w:t>
            </w:r>
          </w:p>
        </w:tc>
      </w:tr>
      <w:tr w:rsidR="00F42EB5" w:rsidRPr="00004BD1" w14:paraId="4A000D5C" w14:textId="77777777" w:rsidTr="00AD1EAA">
        <w:trPr>
          <w:trHeight w:val="310"/>
        </w:trPr>
        <w:tc>
          <w:tcPr>
            <w:tcW w:w="6880" w:type="dxa"/>
            <w:vAlign w:val="center"/>
            <w:hideMark/>
          </w:tcPr>
          <w:p w14:paraId="13B5DFC1" w14:textId="77777777" w:rsidR="00F42EB5" w:rsidRPr="00004BD1" w:rsidRDefault="00F42EB5" w:rsidP="007E564F">
            <w:pPr>
              <w:pStyle w:val="ListParagraph"/>
              <w:numPr>
                <w:ilvl w:val="0"/>
                <w:numId w:val="28"/>
              </w:numPr>
              <w:spacing w:line="240" w:lineRule="auto"/>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Izgradnja Trga 106. brigade HVO-a Orašje</w:t>
            </w:r>
          </w:p>
        </w:tc>
        <w:tc>
          <w:tcPr>
            <w:tcW w:w="2192" w:type="dxa"/>
            <w:vAlign w:val="center"/>
            <w:hideMark/>
          </w:tcPr>
          <w:p w14:paraId="4355B4A6" w14:textId="0D1AB8A2" w:rsidR="00F42EB5" w:rsidRPr="00004BD1" w:rsidRDefault="00F42EB5" w:rsidP="00E108F6">
            <w:pPr>
              <w:spacing w:line="240" w:lineRule="auto"/>
              <w:jc w:val="right"/>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 xml:space="preserve">500.000,00 </w:t>
            </w:r>
            <w:r w:rsidR="004D4BD7" w:rsidRPr="00004BD1">
              <w:rPr>
                <w:rFonts w:ascii="Times New Roman" w:eastAsia="Times New Roman" w:hAnsi="Times New Roman" w:cs="Times New Roman"/>
                <w:sz w:val="24"/>
                <w:szCs w:val="24"/>
              </w:rPr>
              <w:t>eura</w:t>
            </w:r>
          </w:p>
        </w:tc>
      </w:tr>
      <w:tr w:rsidR="00F42EB5" w:rsidRPr="00004BD1" w14:paraId="11738CFB" w14:textId="77777777" w:rsidTr="00AD1EAA">
        <w:trPr>
          <w:trHeight w:val="310"/>
        </w:trPr>
        <w:tc>
          <w:tcPr>
            <w:tcW w:w="6880" w:type="dxa"/>
            <w:vAlign w:val="center"/>
            <w:hideMark/>
          </w:tcPr>
          <w:p w14:paraId="7F0D6014" w14:textId="53F98AC6" w:rsidR="00F42EB5" w:rsidRPr="00004BD1" w:rsidRDefault="00F42EB5" w:rsidP="007E564F">
            <w:pPr>
              <w:pStyle w:val="ListParagraph"/>
              <w:numPr>
                <w:ilvl w:val="0"/>
                <w:numId w:val="28"/>
              </w:numPr>
              <w:spacing w:line="240" w:lineRule="auto"/>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Infrastrukturni projekti</w:t>
            </w:r>
            <w:r w:rsidR="00175DD7" w:rsidRPr="00004BD1">
              <w:rPr>
                <w:rFonts w:ascii="Times New Roman" w:eastAsia="Times New Roman" w:hAnsi="Times New Roman" w:cs="Times New Roman"/>
                <w:sz w:val="24"/>
                <w:szCs w:val="24"/>
              </w:rPr>
              <w:t xml:space="preserve"> Mostarsko-duvanjske biskupije</w:t>
            </w:r>
          </w:p>
        </w:tc>
        <w:tc>
          <w:tcPr>
            <w:tcW w:w="2192" w:type="dxa"/>
            <w:vAlign w:val="center"/>
            <w:hideMark/>
          </w:tcPr>
          <w:p w14:paraId="3F2BE16B" w14:textId="7AC043C2" w:rsidR="00F42EB5" w:rsidRPr="00004BD1" w:rsidRDefault="00F42EB5" w:rsidP="00E108F6">
            <w:pPr>
              <w:spacing w:line="240" w:lineRule="auto"/>
              <w:jc w:val="right"/>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 xml:space="preserve">500.000,00 </w:t>
            </w:r>
            <w:r w:rsidR="004D4BD7" w:rsidRPr="00004BD1">
              <w:rPr>
                <w:rFonts w:ascii="Times New Roman" w:eastAsia="Times New Roman" w:hAnsi="Times New Roman" w:cs="Times New Roman"/>
                <w:sz w:val="24"/>
                <w:szCs w:val="24"/>
              </w:rPr>
              <w:t>eura</w:t>
            </w:r>
          </w:p>
        </w:tc>
      </w:tr>
      <w:tr w:rsidR="00F42EB5" w:rsidRPr="00004BD1" w14:paraId="74B13776" w14:textId="77777777" w:rsidTr="00AD1EAA">
        <w:trPr>
          <w:trHeight w:val="310"/>
        </w:trPr>
        <w:tc>
          <w:tcPr>
            <w:tcW w:w="6880" w:type="dxa"/>
            <w:vAlign w:val="center"/>
            <w:hideMark/>
          </w:tcPr>
          <w:p w14:paraId="18F43B20" w14:textId="77777777" w:rsidR="00F42EB5" w:rsidRPr="00004BD1" w:rsidRDefault="00F42EB5" w:rsidP="007E564F">
            <w:pPr>
              <w:pStyle w:val="ListParagraph"/>
              <w:numPr>
                <w:ilvl w:val="0"/>
                <w:numId w:val="28"/>
              </w:numPr>
              <w:spacing w:line="240" w:lineRule="auto"/>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Obnova crkve sv. Ćirila i Metoda, Sarajevo</w:t>
            </w:r>
          </w:p>
        </w:tc>
        <w:tc>
          <w:tcPr>
            <w:tcW w:w="2192" w:type="dxa"/>
            <w:vAlign w:val="center"/>
            <w:hideMark/>
          </w:tcPr>
          <w:p w14:paraId="6C8CE81B" w14:textId="6AA9C323" w:rsidR="00F42EB5" w:rsidRPr="00004BD1" w:rsidRDefault="00F42EB5" w:rsidP="00E108F6">
            <w:pPr>
              <w:spacing w:line="240" w:lineRule="auto"/>
              <w:jc w:val="right"/>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 xml:space="preserve">950.000,00 </w:t>
            </w:r>
            <w:r w:rsidR="004D4BD7" w:rsidRPr="00004BD1">
              <w:rPr>
                <w:rFonts w:ascii="Times New Roman" w:eastAsia="Times New Roman" w:hAnsi="Times New Roman" w:cs="Times New Roman"/>
                <w:sz w:val="24"/>
                <w:szCs w:val="24"/>
              </w:rPr>
              <w:t>eura</w:t>
            </w:r>
          </w:p>
        </w:tc>
      </w:tr>
    </w:tbl>
    <w:p w14:paraId="47BB4568" w14:textId="77777777" w:rsidR="00432ECD" w:rsidRPr="00004BD1" w:rsidRDefault="00432ECD" w:rsidP="00E108F6">
      <w:pPr>
        <w:spacing w:line="240" w:lineRule="auto"/>
        <w:jc w:val="both"/>
        <w:rPr>
          <w:rFonts w:ascii="Times New Roman" w:eastAsia="Calibri" w:hAnsi="Times New Roman" w:cs="Times New Roman"/>
          <w:b/>
          <w:bCs/>
          <w:sz w:val="24"/>
          <w:szCs w:val="24"/>
          <w:lang w:eastAsia="en-US"/>
        </w:rPr>
      </w:pPr>
      <w:r w:rsidRPr="00004BD1">
        <w:rPr>
          <w:rFonts w:ascii="Times New Roman" w:eastAsia="Calibri" w:hAnsi="Times New Roman" w:cs="Times New Roman"/>
          <w:b/>
          <w:bCs/>
          <w:sz w:val="24"/>
          <w:szCs w:val="24"/>
          <w:lang w:eastAsia="en-US"/>
        </w:rPr>
        <w:t>Za projekte od strateškog značaja za hrvatsku nacionalnu manjinu</w:t>
      </w:r>
    </w:p>
    <w:tbl>
      <w:tblPr>
        <w:tblW w:w="8931" w:type="dxa"/>
        <w:tblLook w:val="04A0" w:firstRow="1" w:lastRow="0" w:firstColumn="1" w:lastColumn="0" w:noHBand="0" w:noVBand="1"/>
      </w:tblPr>
      <w:tblGrid>
        <w:gridCol w:w="6880"/>
        <w:gridCol w:w="2051"/>
      </w:tblGrid>
      <w:tr w:rsidR="00081F19" w:rsidRPr="00004BD1" w14:paraId="4BEEAA4E" w14:textId="77777777" w:rsidTr="004D4BD7">
        <w:trPr>
          <w:trHeight w:val="310"/>
        </w:trPr>
        <w:tc>
          <w:tcPr>
            <w:tcW w:w="6880" w:type="dxa"/>
            <w:vAlign w:val="center"/>
            <w:hideMark/>
          </w:tcPr>
          <w:p w14:paraId="797AF290" w14:textId="77777777" w:rsidR="00081F19" w:rsidRPr="00004BD1" w:rsidRDefault="00081F19" w:rsidP="007E564F">
            <w:pPr>
              <w:pStyle w:val="ListParagraph"/>
              <w:numPr>
                <w:ilvl w:val="0"/>
                <w:numId w:val="29"/>
              </w:numPr>
              <w:spacing w:line="240" w:lineRule="auto"/>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Institucionalno osnaživanje hrvatske zajednice u Republici Srbiji</w:t>
            </w:r>
          </w:p>
        </w:tc>
        <w:tc>
          <w:tcPr>
            <w:tcW w:w="2051" w:type="dxa"/>
            <w:vAlign w:val="center"/>
            <w:hideMark/>
          </w:tcPr>
          <w:p w14:paraId="7CB8785E" w14:textId="2E8EAB60" w:rsidR="00081F19" w:rsidRPr="00004BD1" w:rsidRDefault="00081F19" w:rsidP="00E108F6">
            <w:pPr>
              <w:spacing w:line="240" w:lineRule="auto"/>
              <w:jc w:val="right"/>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 xml:space="preserve">150.000,00 </w:t>
            </w:r>
            <w:r w:rsidR="004D4BD7" w:rsidRPr="00004BD1">
              <w:rPr>
                <w:rFonts w:ascii="Times New Roman" w:eastAsia="Times New Roman" w:hAnsi="Times New Roman" w:cs="Times New Roman"/>
                <w:sz w:val="24"/>
                <w:szCs w:val="24"/>
              </w:rPr>
              <w:t>eura</w:t>
            </w:r>
          </w:p>
        </w:tc>
      </w:tr>
      <w:tr w:rsidR="00081F19" w:rsidRPr="00004BD1" w14:paraId="7268724C" w14:textId="77777777" w:rsidTr="004D4BD7">
        <w:trPr>
          <w:trHeight w:val="310"/>
        </w:trPr>
        <w:tc>
          <w:tcPr>
            <w:tcW w:w="6880" w:type="dxa"/>
            <w:vAlign w:val="center"/>
            <w:hideMark/>
          </w:tcPr>
          <w:p w14:paraId="1E084B6E" w14:textId="77777777" w:rsidR="00081F19" w:rsidRPr="00004BD1" w:rsidRDefault="00081F19" w:rsidP="007E564F">
            <w:pPr>
              <w:pStyle w:val="ListParagraph"/>
              <w:numPr>
                <w:ilvl w:val="0"/>
                <w:numId w:val="29"/>
              </w:numPr>
              <w:spacing w:line="240" w:lineRule="auto"/>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Potpora radu Hrvatskog kazališta u Pečuhu</w:t>
            </w:r>
          </w:p>
        </w:tc>
        <w:tc>
          <w:tcPr>
            <w:tcW w:w="2051" w:type="dxa"/>
            <w:vAlign w:val="center"/>
            <w:hideMark/>
          </w:tcPr>
          <w:p w14:paraId="3F426D50" w14:textId="67A1AA08" w:rsidR="00081F19" w:rsidRPr="00004BD1" w:rsidRDefault="00081F19" w:rsidP="00E108F6">
            <w:pPr>
              <w:spacing w:line="240" w:lineRule="auto"/>
              <w:jc w:val="right"/>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 xml:space="preserve">100.000,00 </w:t>
            </w:r>
            <w:r w:rsidR="004D4BD7" w:rsidRPr="00004BD1">
              <w:rPr>
                <w:rFonts w:ascii="Times New Roman" w:eastAsia="Times New Roman" w:hAnsi="Times New Roman" w:cs="Times New Roman"/>
                <w:sz w:val="24"/>
                <w:szCs w:val="24"/>
              </w:rPr>
              <w:t>eura</w:t>
            </w:r>
          </w:p>
        </w:tc>
      </w:tr>
      <w:tr w:rsidR="00081F19" w:rsidRPr="00004BD1" w14:paraId="2298A958" w14:textId="77777777" w:rsidTr="004D4BD7">
        <w:trPr>
          <w:trHeight w:val="310"/>
        </w:trPr>
        <w:tc>
          <w:tcPr>
            <w:tcW w:w="6880" w:type="dxa"/>
            <w:vAlign w:val="center"/>
            <w:hideMark/>
          </w:tcPr>
          <w:p w14:paraId="2BF5BE74" w14:textId="77777777" w:rsidR="00081F19" w:rsidRPr="00004BD1" w:rsidRDefault="00081F19" w:rsidP="007E564F">
            <w:pPr>
              <w:pStyle w:val="ListParagraph"/>
              <w:numPr>
                <w:ilvl w:val="0"/>
                <w:numId w:val="29"/>
              </w:numPr>
              <w:spacing w:line="240" w:lineRule="auto"/>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Potpora Radiju hrvatske nacionalne manjine – Radio Duxu</w:t>
            </w:r>
          </w:p>
        </w:tc>
        <w:tc>
          <w:tcPr>
            <w:tcW w:w="2051" w:type="dxa"/>
            <w:vAlign w:val="center"/>
            <w:hideMark/>
          </w:tcPr>
          <w:p w14:paraId="0D9830E6" w14:textId="273CFFD2" w:rsidR="00081F19" w:rsidRPr="00004BD1" w:rsidRDefault="00081F19" w:rsidP="00E108F6">
            <w:pPr>
              <w:spacing w:line="240" w:lineRule="auto"/>
              <w:jc w:val="right"/>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 xml:space="preserve">75.000,00 </w:t>
            </w:r>
            <w:r w:rsidR="004D4BD7" w:rsidRPr="00004BD1">
              <w:rPr>
                <w:rFonts w:ascii="Times New Roman" w:eastAsia="Times New Roman" w:hAnsi="Times New Roman" w:cs="Times New Roman"/>
                <w:sz w:val="24"/>
                <w:szCs w:val="24"/>
              </w:rPr>
              <w:t>eura</w:t>
            </w:r>
          </w:p>
        </w:tc>
      </w:tr>
      <w:tr w:rsidR="00081F19" w:rsidRPr="00004BD1" w14:paraId="59CE597C" w14:textId="77777777" w:rsidTr="004D4BD7">
        <w:trPr>
          <w:trHeight w:val="310"/>
        </w:trPr>
        <w:tc>
          <w:tcPr>
            <w:tcW w:w="6880" w:type="dxa"/>
            <w:vAlign w:val="center"/>
            <w:hideMark/>
          </w:tcPr>
          <w:p w14:paraId="55A55AE0" w14:textId="77777777" w:rsidR="00081F19" w:rsidRPr="00004BD1" w:rsidRDefault="00081F19" w:rsidP="007E564F">
            <w:pPr>
              <w:pStyle w:val="ListParagraph"/>
              <w:numPr>
                <w:ilvl w:val="0"/>
                <w:numId w:val="29"/>
              </w:numPr>
              <w:spacing w:line="240" w:lineRule="auto"/>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Potpora Hrvatskim novinama iz Željeznog</w:t>
            </w:r>
          </w:p>
        </w:tc>
        <w:tc>
          <w:tcPr>
            <w:tcW w:w="2051" w:type="dxa"/>
            <w:vAlign w:val="center"/>
            <w:hideMark/>
          </w:tcPr>
          <w:p w14:paraId="439C2F46" w14:textId="338F0A66" w:rsidR="00081F19" w:rsidRPr="00004BD1" w:rsidRDefault="00081F19" w:rsidP="00E108F6">
            <w:pPr>
              <w:spacing w:line="240" w:lineRule="auto"/>
              <w:jc w:val="right"/>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 xml:space="preserve">75.000,00 </w:t>
            </w:r>
            <w:r w:rsidR="004D4BD7" w:rsidRPr="00004BD1">
              <w:rPr>
                <w:rFonts w:ascii="Times New Roman" w:eastAsia="Times New Roman" w:hAnsi="Times New Roman" w:cs="Times New Roman"/>
                <w:sz w:val="24"/>
                <w:szCs w:val="24"/>
              </w:rPr>
              <w:t>eura</w:t>
            </w:r>
          </w:p>
        </w:tc>
      </w:tr>
      <w:tr w:rsidR="00081F19" w:rsidRPr="00004BD1" w14:paraId="4A540987" w14:textId="77777777" w:rsidTr="004D4BD7">
        <w:trPr>
          <w:trHeight w:val="620"/>
        </w:trPr>
        <w:tc>
          <w:tcPr>
            <w:tcW w:w="6880" w:type="dxa"/>
            <w:vAlign w:val="center"/>
            <w:hideMark/>
          </w:tcPr>
          <w:p w14:paraId="5C4BC7B5" w14:textId="77777777" w:rsidR="00081F19" w:rsidRPr="00004BD1" w:rsidRDefault="00081F19" w:rsidP="007E564F">
            <w:pPr>
              <w:pStyle w:val="ListParagraph"/>
              <w:numPr>
                <w:ilvl w:val="0"/>
                <w:numId w:val="29"/>
              </w:numPr>
              <w:spacing w:line="240" w:lineRule="auto"/>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lastRenderedPageBreak/>
              <w:t>"Rasti gdje si posijan - vrtići na hrvatskom jeziku: izgradnja, rekonstrukcija i adaptacija"</w:t>
            </w:r>
          </w:p>
        </w:tc>
        <w:tc>
          <w:tcPr>
            <w:tcW w:w="2051" w:type="dxa"/>
            <w:vAlign w:val="center"/>
            <w:hideMark/>
          </w:tcPr>
          <w:p w14:paraId="6239468A" w14:textId="0B8C33E8" w:rsidR="00081F19" w:rsidRPr="00004BD1" w:rsidRDefault="00081F19" w:rsidP="00E108F6">
            <w:pPr>
              <w:spacing w:line="240" w:lineRule="auto"/>
              <w:jc w:val="right"/>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 xml:space="preserve">400.000,00 </w:t>
            </w:r>
            <w:r w:rsidR="004D4BD7" w:rsidRPr="00004BD1">
              <w:rPr>
                <w:rFonts w:ascii="Times New Roman" w:eastAsia="Times New Roman" w:hAnsi="Times New Roman" w:cs="Times New Roman"/>
                <w:sz w:val="24"/>
                <w:szCs w:val="24"/>
              </w:rPr>
              <w:t>eura</w:t>
            </w:r>
          </w:p>
        </w:tc>
      </w:tr>
      <w:tr w:rsidR="00081F19" w:rsidRPr="00004BD1" w14:paraId="27045663" w14:textId="77777777" w:rsidTr="004D4BD7">
        <w:trPr>
          <w:trHeight w:val="620"/>
        </w:trPr>
        <w:tc>
          <w:tcPr>
            <w:tcW w:w="6880" w:type="dxa"/>
            <w:vAlign w:val="center"/>
            <w:hideMark/>
          </w:tcPr>
          <w:p w14:paraId="14FE6161" w14:textId="77777777" w:rsidR="00081F19" w:rsidRPr="00004BD1" w:rsidRDefault="00081F19" w:rsidP="007E564F">
            <w:pPr>
              <w:pStyle w:val="ListParagraph"/>
              <w:numPr>
                <w:ilvl w:val="0"/>
                <w:numId w:val="29"/>
              </w:numPr>
              <w:spacing w:line="240" w:lineRule="auto"/>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 xml:space="preserve">Obnova i modernizacija školske zgrade Rumunjsko-Hrvatske dvojezične gimnazije u Karaševu </w:t>
            </w:r>
          </w:p>
        </w:tc>
        <w:tc>
          <w:tcPr>
            <w:tcW w:w="2051" w:type="dxa"/>
            <w:vAlign w:val="center"/>
            <w:hideMark/>
          </w:tcPr>
          <w:p w14:paraId="7DEA77D6" w14:textId="01BD4DB0" w:rsidR="00081F19" w:rsidRPr="00004BD1" w:rsidRDefault="00081F19" w:rsidP="00E108F6">
            <w:pPr>
              <w:spacing w:line="240" w:lineRule="auto"/>
              <w:jc w:val="right"/>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 xml:space="preserve">340.000,00 </w:t>
            </w:r>
            <w:r w:rsidR="004D4BD7" w:rsidRPr="00004BD1">
              <w:rPr>
                <w:rFonts w:ascii="Times New Roman" w:eastAsia="Times New Roman" w:hAnsi="Times New Roman" w:cs="Times New Roman"/>
                <w:sz w:val="24"/>
                <w:szCs w:val="24"/>
              </w:rPr>
              <w:t>eura</w:t>
            </w:r>
          </w:p>
        </w:tc>
      </w:tr>
      <w:tr w:rsidR="00081F19" w:rsidRPr="00004BD1" w14:paraId="46ABAFC4" w14:textId="77777777" w:rsidTr="004D4BD7">
        <w:trPr>
          <w:trHeight w:val="310"/>
        </w:trPr>
        <w:tc>
          <w:tcPr>
            <w:tcW w:w="6880" w:type="dxa"/>
            <w:vAlign w:val="center"/>
            <w:hideMark/>
          </w:tcPr>
          <w:p w14:paraId="6C72E15D" w14:textId="77777777" w:rsidR="00081F19" w:rsidRPr="00004BD1" w:rsidRDefault="00081F19" w:rsidP="007E564F">
            <w:pPr>
              <w:pStyle w:val="ListParagraph"/>
              <w:numPr>
                <w:ilvl w:val="0"/>
                <w:numId w:val="29"/>
              </w:numPr>
              <w:spacing w:line="240" w:lineRule="auto"/>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Centar austrijskih narodnosti</w:t>
            </w:r>
          </w:p>
        </w:tc>
        <w:tc>
          <w:tcPr>
            <w:tcW w:w="2051" w:type="dxa"/>
            <w:vAlign w:val="center"/>
            <w:hideMark/>
          </w:tcPr>
          <w:p w14:paraId="0E3C9EFB" w14:textId="0E1D53BF" w:rsidR="00081F19" w:rsidRPr="00004BD1" w:rsidRDefault="00081F19" w:rsidP="00E108F6">
            <w:pPr>
              <w:spacing w:line="240" w:lineRule="auto"/>
              <w:jc w:val="right"/>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 xml:space="preserve">100.000,00 </w:t>
            </w:r>
            <w:r w:rsidR="004D4BD7" w:rsidRPr="00004BD1">
              <w:rPr>
                <w:rFonts w:ascii="Times New Roman" w:eastAsia="Times New Roman" w:hAnsi="Times New Roman" w:cs="Times New Roman"/>
                <w:sz w:val="24"/>
                <w:szCs w:val="24"/>
              </w:rPr>
              <w:t>eura</w:t>
            </w:r>
          </w:p>
        </w:tc>
      </w:tr>
      <w:tr w:rsidR="00081F19" w:rsidRPr="00004BD1" w14:paraId="281A0240" w14:textId="77777777" w:rsidTr="004D4BD7">
        <w:trPr>
          <w:trHeight w:val="310"/>
        </w:trPr>
        <w:tc>
          <w:tcPr>
            <w:tcW w:w="6880" w:type="dxa"/>
            <w:vAlign w:val="center"/>
            <w:hideMark/>
          </w:tcPr>
          <w:p w14:paraId="4382CEF7" w14:textId="77777777" w:rsidR="00081F19" w:rsidRPr="00004BD1" w:rsidRDefault="00081F19" w:rsidP="007E564F">
            <w:pPr>
              <w:pStyle w:val="ListParagraph"/>
              <w:numPr>
                <w:ilvl w:val="0"/>
                <w:numId w:val="29"/>
              </w:numPr>
              <w:spacing w:line="240" w:lineRule="auto"/>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Hrvatski glasnik</w:t>
            </w:r>
          </w:p>
        </w:tc>
        <w:tc>
          <w:tcPr>
            <w:tcW w:w="2051" w:type="dxa"/>
            <w:vAlign w:val="center"/>
            <w:hideMark/>
          </w:tcPr>
          <w:p w14:paraId="0C4AAEA1" w14:textId="0A050CC6" w:rsidR="00081F19" w:rsidRPr="00004BD1" w:rsidRDefault="00081F19" w:rsidP="00E108F6">
            <w:pPr>
              <w:spacing w:line="240" w:lineRule="auto"/>
              <w:jc w:val="right"/>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 xml:space="preserve">50.000,00 </w:t>
            </w:r>
            <w:r w:rsidR="004D4BD7" w:rsidRPr="00004BD1">
              <w:rPr>
                <w:rFonts w:ascii="Times New Roman" w:eastAsia="Times New Roman" w:hAnsi="Times New Roman" w:cs="Times New Roman"/>
                <w:sz w:val="24"/>
                <w:szCs w:val="24"/>
              </w:rPr>
              <w:t>eura</w:t>
            </w:r>
          </w:p>
        </w:tc>
      </w:tr>
      <w:tr w:rsidR="00081F19" w:rsidRPr="00004BD1" w14:paraId="6D592089" w14:textId="77777777" w:rsidTr="004D4BD7">
        <w:trPr>
          <w:trHeight w:val="620"/>
        </w:trPr>
        <w:tc>
          <w:tcPr>
            <w:tcW w:w="6880" w:type="dxa"/>
            <w:vAlign w:val="center"/>
            <w:hideMark/>
          </w:tcPr>
          <w:p w14:paraId="08D507BA" w14:textId="77777777" w:rsidR="00081F19" w:rsidRPr="00004BD1" w:rsidRDefault="00081F19" w:rsidP="007E564F">
            <w:pPr>
              <w:pStyle w:val="ListParagraph"/>
              <w:numPr>
                <w:ilvl w:val="0"/>
                <w:numId w:val="29"/>
              </w:numPr>
              <w:spacing w:line="240" w:lineRule="auto"/>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Razvoj infrastrukture hrvatskih odgojno-obrazovnih ustanova u Mađarskoj</w:t>
            </w:r>
          </w:p>
        </w:tc>
        <w:tc>
          <w:tcPr>
            <w:tcW w:w="2051" w:type="dxa"/>
            <w:vAlign w:val="center"/>
            <w:hideMark/>
          </w:tcPr>
          <w:p w14:paraId="6F962011" w14:textId="2DB08942" w:rsidR="00081F19" w:rsidRPr="00004BD1" w:rsidRDefault="00081F19" w:rsidP="00E108F6">
            <w:pPr>
              <w:spacing w:line="240" w:lineRule="auto"/>
              <w:jc w:val="right"/>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 xml:space="preserve">350.000,00 </w:t>
            </w:r>
            <w:r w:rsidR="004D4BD7" w:rsidRPr="00004BD1">
              <w:rPr>
                <w:rFonts w:ascii="Times New Roman" w:eastAsia="Times New Roman" w:hAnsi="Times New Roman" w:cs="Times New Roman"/>
                <w:sz w:val="24"/>
                <w:szCs w:val="24"/>
              </w:rPr>
              <w:t>eura</w:t>
            </w:r>
          </w:p>
        </w:tc>
      </w:tr>
      <w:tr w:rsidR="00081F19" w:rsidRPr="00004BD1" w14:paraId="28B9AB38" w14:textId="77777777" w:rsidTr="004D4BD7">
        <w:trPr>
          <w:trHeight w:val="310"/>
        </w:trPr>
        <w:tc>
          <w:tcPr>
            <w:tcW w:w="6880" w:type="dxa"/>
            <w:vAlign w:val="center"/>
            <w:hideMark/>
          </w:tcPr>
          <w:p w14:paraId="0F422B6C" w14:textId="77777777" w:rsidR="00081F19" w:rsidRPr="00004BD1" w:rsidRDefault="00081F19" w:rsidP="007E564F">
            <w:pPr>
              <w:pStyle w:val="ListParagraph"/>
              <w:numPr>
                <w:ilvl w:val="0"/>
                <w:numId w:val="29"/>
              </w:numPr>
              <w:spacing w:line="240" w:lineRule="auto"/>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Gradi mlin gdje je voda - 7 matica</w:t>
            </w:r>
          </w:p>
        </w:tc>
        <w:tc>
          <w:tcPr>
            <w:tcW w:w="2051" w:type="dxa"/>
            <w:vAlign w:val="center"/>
            <w:hideMark/>
          </w:tcPr>
          <w:p w14:paraId="78888740" w14:textId="0758934D" w:rsidR="00081F19" w:rsidRPr="00004BD1" w:rsidRDefault="00081F19" w:rsidP="00E108F6">
            <w:pPr>
              <w:spacing w:line="240" w:lineRule="auto"/>
              <w:jc w:val="right"/>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 xml:space="preserve">1.200.000,00 </w:t>
            </w:r>
            <w:r w:rsidR="004D4BD7" w:rsidRPr="00004BD1">
              <w:rPr>
                <w:rFonts w:ascii="Times New Roman" w:eastAsia="Times New Roman" w:hAnsi="Times New Roman" w:cs="Times New Roman"/>
                <w:sz w:val="24"/>
                <w:szCs w:val="24"/>
              </w:rPr>
              <w:t>eura</w:t>
            </w:r>
          </w:p>
        </w:tc>
      </w:tr>
      <w:tr w:rsidR="00081F19" w:rsidRPr="00004BD1" w14:paraId="0034AFBE" w14:textId="77777777" w:rsidTr="004D4BD7">
        <w:trPr>
          <w:trHeight w:val="310"/>
        </w:trPr>
        <w:tc>
          <w:tcPr>
            <w:tcW w:w="6880" w:type="dxa"/>
            <w:vAlign w:val="center"/>
            <w:hideMark/>
          </w:tcPr>
          <w:p w14:paraId="2D7C37DB" w14:textId="77777777" w:rsidR="00081F19" w:rsidRPr="00004BD1" w:rsidRDefault="00081F19" w:rsidP="007E564F">
            <w:pPr>
              <w:pStyle w:val="ListParagraph"/>
              <w:numPr>
                <w:ilvl w:val="0"/>
                <w:numId w:val="29"/>
              </w:numPr>
              <w:spacing w:line="240" w:lineRule="auto"/>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Hrvatski kulturni centar Ljubljana</w:t>
            </w:r>
          </w:p>
          <w:p w14:paraId="75EA5EAE" w14:textId="55D0D8BD" w:rsidR="00D01FE5" w:rsidRPr="00004BD1" w:rsidRDefault="00D01FE5" w:rsidP="00E108F6">
            <w:pPr>
              <w:pStyle w:val="ListParagraph"/>
              <w:spacing w:line="240" w:lineRule="auto"/>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(sredstva su isplaćena s pozicije MVEP-a nakon provedene preraspodjele)</w:t>
            </w:r>
          </w:p>
        </w:tc>
        <w:tc>
          <w:tcPr>
            <w:tcW w:w="2051" w:type="dxa"/>
            <w:vAlign w:val="center"/>
            <w:hideMark/>
          </w:tcPr>
          <w:p w14:paraId="3B3F2329" w14:textId="5E0BADD8" w:rsidR="00081F19" w:rsidRPr="00004BD1" w:rsidRDefault="00081F19" w:rsidP="00E108F6">
            <w:pPr>
              <w:spacing w:line="240" w:lineRule="auto"/>
              <w:jc w:val="right"/>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 xml:space="preserve">650.000,00 </w:t>
            </w:r>
            <w:r w:rsidR="004D4BD7" w:rsidRPr="00004BD1">
              <w:rPr>
                <w:rFonts w:ascii="Times New Roman" w:eastAsia="Times New Roman" w:hAnsi="Times New Roman" w:cs="Times New Roman"/>
                <w:sz w:val="24"/>
                <w:szCs w:val="24"/>
              </w:rPr>
              <w:t>eura</w:t>
            </w:r>
          </w:p>
        </w:tc>
      </w:tr>
      <w:tr w:rsidR="00081F19" w:rsidRPr="00004BD1" w14:paraId="174AA66D" w14:textId="77777777" w:rsidTr="004D4BD7">
        <w:trPr>
          <w:trHeight w:val="620"/>
        </w:trPr>
        <w:tc>
          <w:tcPr>
            <w:tcW w:w="6880" w:type="dxa"/>
            <w:vAlign w:val="center"/>
            <w:hideMark/>
          </w:tcPr>
          <w:p w14:paraId="0046C952" w14:textId="77777777" w:rsidR="00081F19" w:rsidRPr="00004BD1" w:rsidRDefault="00081F19" w:rsidP="007E564F">
            <w:pPr>
              <w:pStyle w:val="ListParagraph"/>
              <w:numPr>
                <w:ilvl w:val="0"/>
                <w:numId w:val="29"/>
              </w:numPr>
              <w:spacing w:line="240" w:lineRule="auto"/>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Program razvoja poljoprivrede hrvatske zajednice u Republici Srbiji</w:t>
            </w:r>
          </w:p>
        </w:tc>
        <w:tc>
          <w:tcPr>
            <w:tcW w:w="2051" w:type="dxa"/>
            <w:vAlign w:val="center"/>
            <w:hideMark/>
          </w:tcPr>
          <w:p w14:paraId="36A5F23C" w14:textId="3124FD2F" w:rsidR="00081F19" w:rsidRPr="00004BD1" w:rsidRDefault="00081F19" w:rsidP="00E108F6">
            <w:pPr>
              <w:spacing w:line="240" w:lineRule="auto"/>
              <w:jc w:val="right"/>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 xml:space="preserve">500.000,00 </w:t>
            </w:r>
            <w:r w:rsidR="004D4BD7" w:rsidRPr="00004BD1">
              <w:rPr>
                <w:rFonts w:ascii="Times New Roman" w:eastAsia="Times New Roman" w:hAnsi="Times New Roman" w:cs="Times New Roman"/>
                <w:sz w:val="24"/>
                <w:szCs w:val="24"/>
              </w:rPr>
              <w:t>eura</w:t>
            </w:r>
          </w:p>
        </w:tc>
      </w:tr>
    </w:tbl>
    <w:p w14:paraId="64003454" w14:textId="77777777" w:rsidR="00FC33B2" w:rsidRPr="00004BD1" w:rsidRDefault="00FC33B2" w:rsidP="00E108F6">
      <w:pPr>
        <w:spacing w:line="240" w:lineRule="auto"/>
        <w:jc w:val="both"/>
        <w:rPr>
          <w:rFonts w:ascii="Times New Roman" w:eastAsia="Calibri" w:hAnsi="Times New Roman" w:cs="Times New Roman"/>
          <w:b/>
          <w:bCs/>
          <w:sz w:val="24"/>
          <w:szCs w:val="24"/>
          <w:lang w:eastAsia="en-US"/>
        </w:rPr>
      </w:pPr>
      <w:r w:rsidRPr="00004BD1">
        <w:rPr>
          <w:rFonts w:ascii="Times New Roman" w:eastAsia="Calibri" w:hAnsi="Times New Roman" w:cs="Times New Roman"/>
          <w:b/>
          <w:bCs/>
          <w:sz w:val="24"/>
          <w:szCs w:val="24"/>
          <w:lang w:eastAsia="en-US"/>
        </w:rPr>
        <w:t>Za projekte od strateškog značaja za Hrvate u iseljeništvu</w:t>
      </w:r>
    </w:p>
    <w:tbl>
      <w:tblPr>
        <w:tblW w:w="8540" w:type="dxa"/>
        <w:tblLook w:val="04A0" w:firstRow="1" w:lastRow="0" w:firstColumn="1" w:lastColumn="0" w:noHBand="0" w:noVBand="1"/>
      </w:tblPr>
      <w:tblGrid>
        <w:gridCol w:w="6880"/>
        <w:gridCol w:w="1660"/>
      </w:tblGrid>
      <w:tr w:rsidR="00081F19" w:rsidRPr="00004BD1" w14:paraId="2AF43452" w14:textId="77777777" w:rsidTr="00081F19">
        <w:trPr>
          <w:trHeight w:val="310"/>
        </w:trPr>
        <w:tc>
          <w:tcPr>
            <w:tcW w:w="6880" w:type="dxa"/>
            <w:vAlign w:val="center"/>
            <w:hideMark/>
          </w:tcPr>
          <w:p w14:paraId="6A354A53" w14:textId="77777777" w:rsidR="00081F19" w:rsidRPr="00004BD1" w:rsidRDefault="00081F19" w:rsidP="007E564F">
            <w:pPr>
              <w:pStyle w:val="ListParagraph"/>
              <w:numPr>
                <w:ilvl w:val="0"/>
                <w:numId w:val="30"/>
              </w:numPr>
              <w:spacing w:line="240" w:lineRule="auto"/>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Osnaživanje hrvatskog iseljeništva u Europi kroz sport i kulturu</w:t>
            </w:r>
          </w:p>
        </w:tc>
        <w:tc>
          <w:tcPr>
            <w:tcW w:w="1660" w:type="dxa"/>
            <w:vAlign w:val="center"/>
            <w:hideMark/>
          </w:tcPr>
          <w:p w14:paraId="19714F19" w14:textId="677DF9E3" w:rsidR="00081F19" w:rsidRPr="00004BD1" w:rsidRDefault="00081F19" w:rsidP="00E108F6">
            <w:pPr>
              <w:spacing w:line="240" w:lineRule="auto"/>
              <w:jc w:val="right"/>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 xml:space="preserve">40.000,00 </w:t>
            </w:r>
            <w:r w:rsidR="004D4BD7" w:rsidRPr="00004BD1">
              <w:rPr>
                <w:rFonts w:ascii="Times New Roman" w:eastAsia="Times New Roman" w:hAnsi="Times New Roman" w:cs="Times New Roman"/>
                <w:sz w:val="24"/>
                <w:szCs w:val="24"/>
              </w:rPr>
              <w:t>eura</w:t>
            </w:r>
          </w:p>
        </w:tc>
      </w:tr>
      <w:tr w:rsidR="00081F19" w:rsidRPr="00004BD1" w14:paraId="1CE0677E" w14:textId="77777777" w:rsidTr="00081F19">
        <w:trPr>
          <w:trHeight w:val="310"/>
        </w:trPr>
        <w:tc>
          <w:tcPr>
            <w:tcW w:w="6880" w:type="dxa"/>
            <w:vAlign w:val="center"/>
            <w:hideMark/>
          </w:tcPr>
          <w:p w14:paraId="7587F724" w14:textId="77777777" w:rsidR="00081F19" w:rsidRPr="00004BD1" w:rsidRDefault="00081F19" w:rsidP="007E564F">
            <w:pPr>
              <w:pStyle w:val="ListParagraph"/>
              <w:numPr>
                <w:ilvl w:val="0"/>
                <w:numId w:val="30"/>
              </w:numPr>
              <w:spacing w:line="240" w:lineRule="auto"/>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 xml:space="preserve">Izgradnja paviljona u Hrvatskom parku, Milwaukee </w:t>
            </w:r>
          </w:p>
        </w:tc>
        <w:tc>
          <w:tcPr>
            <w:tcW w:w="1660" w:type="dxa"/>
            <w:vAlign w:val="center"/>
            <w:hideMark/>
          </w:tcPr>
          <w:p w14:paraId="7C21199C" w14:textId="246A8702" w:rsidR="00081F19" w:rsidRPr="00004BD1" w:rsidRDefault="00081F19" w:rsidP="00E108F6">
            <w:pPr>
              <w:spacing w:line="240" w:lineRule="auto"/>
              <w:jc w:val="right"/>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 xml:space="preserve">85.000,00 </w:t>
            </w:r>
            <w:r w:rsidR="004D4BD7" w:rsidRPr="00004BD1">
              <w:rPr>
                <w:rFonts w:ascii="Times New Roman" w:eastAsia="Times New Roman" w:hAnsi="Times New Roman" w:cs="Times New Roman"/>
                <w:sz w:val="24"/>
                <w:szCs w:val="24"/>
              </w:rPr>
              <w:t>eura</w:t>
            </w:r>
          </w:p>
        </w:tc>
      </w:tr>
      <w:tr w:rsidR="00081F19" w:rsidRPr="00004BD1" w14:paraId="5F50CBEF" w14:textId="77777777" w:rsidTr="00081F19">
        <w:trPr>
          <w:trHeight w:val="620"/>
        </w:trPr>
        <w:tc>
          <w:tcPr>
            <w:tcW w:w="6880" w:type="dxa"/>
            <w:vAlign w:val="center"/>
            <w:hideMark/>
          </w:tcPr>
          <w:p w14:paraId="67EEFCF3" w14:textId="70DE8584" w:rsidR="0076215B" w:rsidRPr="00636FEE" w:rsidRDefault="00081F19" w:rsidP="007E564F">
            <w:pPr>
              <w:pStyle w:val="ListParagraph"/>
              <w:numPr>
                <w:ilvl w:val="0"/>
                <w:numId w:val="30"/>
              </w:numPr>
              <w:spacing w:line="240" w:lineRule="auto"/>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Obnova župne kuće, crkve i pastoralnih prostorija Hrvatske katoličke misije u Bruxellesu - faza 1. i 2.</w:t>
            </w:r>
          </w:p>
        </w:tc>
        <w:tc>
          <w:tcPr>
            <w:tcW w:w="1660" w:type="dxa"/>
            <w:vAlign w:val="center"/>
            <w:hideMark/>
          </w:tcPr>
          <w:p w14:paraId="566AEE9C" w14:textId="6C229D5E" w:rsidR="00081F19" w:rsidRPr="00004BD1" w:rsidRDefault="00081F19" w:rsidP="00E108F6">
            <w:pPr>
              <w:spacing w:line="240" w:lineRule="auto"/>
              <w:jc w:val="right"/>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 xml:space="preserve">90.000,00 </w:t>
            </w:r>
            <w:r w:rsidR="004D4BD7" w:rsidRPr="00004BD1">
              <w:rPr>
                <w:rFonts w:ascii="Times New Roman" w:eastAsia="Times New Roman" w:hAnsi="Times New Roman" w:cs="Times New Roman"/>
                <w:sz w:val="24"/>
                <w:szCs w:val="24"/>
              </w:rPr>
              <w:t>eura</w:t>
            </w:r>
          </w:p>
        </w:tc>
      </w:tr>
    </w:tbl>
    <w:p w14:paraId="32480020" w14:textId="77777777" w:rsidR="00FC33B2" w:rsidRPr="00004BD1" w:rsidRDefault="00FC33B2" w:rsidP="00E108F6">
      <w:pPr>
        <w:pStyle w:val="Heading2"/>
        <w:numPr>
          <w:ilvl w:val="1"/>
          <w:numId w:val="23"/>
        </w:numPr>
        <w:spacing w:after="160"/>
        <w:ind w:left="576" w:hanging="288"/>
      </w:pPr>
      <w:bookmarkStart w:id="108" w:name="_Toc227251923"/>
      <w:r w:rsidRPr="00004BD1">
        <w:t>LJETNA ŠKOLA DOMOVINA</w:t>
      </w:r>
      <w:bookmarkEnd w:id="108"/>
    </w:p>
    <w:p w14:paraId="4FB814BB" w14:textId="0B8CDB7D" w:rsidR="00FC33B2" w:rsidRPr="00004BD1" w:rsidRDefault="00FC33B2" w:rsidP="00E108F6">
      <w:pPr>
        <w:spacing w:line="240" w:lineRule="auto"/>
        <w:ind w:right="-26"/>
        <w:jc w:val="both"/>
        <w:rPr>
          <w:rFonts w:ascii="Times New Roman" w:hAnsi="Times New Roman" w:cs="Times New Roman"/>
          <w:sz w:val="24"/>
          <w:szCs w:val="24"/>
        </w:rPr>
      </w:pPr>
      <w:r w:rsidRPr="00004BD1">
        <w:rPr>
          <w:rFonts w:ascii="Times New Roman" w:hAnsi="Times New Roman" w:cs="Times New Roman"/>
          <w:sz w:val="24"/>
          <w:szCs w:val="24"/>
        </w:rPr>
        <w:t>Ljetna škola „Domovina“ iskustveno je putovanje namijenjeno mladim pripadnicima hrvatskog iseljeništva u dobi između 18 i 30 godina, koje polaznicima omogućava upoznavanje hrvatske kulturne, povijesne i prirodne baštine. Program je nastao u suorganizaciji Središnjeg državnog ureda i Udruženja hrvatsko-američkih stručnjaka – ACAP, a prvi je puta proveden 2019. godine. Održavanje programa bilo je onemogućeno u razdoblju između 2020. i 2022. godine, tijekom pandemije koronavirusa. U 2025. godini u programu je sudjelovalo 39 polaznika iz Argentinske Republike, Australije, Kanade, Republike Čile, Republike Kolumbije, Republike Paragvaj, Republike Peru, SAD-a i Sjedinjenih Meksičkih Država, sa zajedničkom željom za snažnijim povezivanjem sa svojim hrvatskim podrijetlom i identitetom.</w:t>
      </w:r>
    </w:p>
    <w:p w14:paraId="67E54E61" w14:textId="5F057F0D" w:rsidR="00722FD8" w:rsidRPr="00004BD1" w:rsidRDefault="00E67EE6" w:rsidP="00E108F6">
      <w:pPr>
        <w:pStyle w:val="Heading2"/>
        <w:numPr>
          <w:ilvl w:val="1"/>
          <w:numId w:val="23"/>
        </w:numPr>
        <w:spacing w:after="160"/>
        <w:rPr>
          <w:rFonts w:eastAsia="Calibri"/>
          <w:lang w:eastAsia="en-US"/>
        </w:rPr>
      </w:pPr>
      <w:bookmarkStart w:id="109" w:name="_Hlk163720806"/>
      <w:bookmarkEnd w:id="107"/>
      <w:r w:rsidRPr="00004BD1">
        <w:t xml:space="preserve"> </w:t>
      </w:r>
      <w:bookmarkStart w:id="110" w:name="_Toc130224269"/>
      <w:bookmarkStart w:id="111" w:name="_Toc227251924"/>
      <w:r w:rsidR="00E548A3" w:rsidRPr="00004BD1">
        <w:t>Posebna</w:t>
      </w:r>
      <w:r w:rsidR="00722FD8" w:rsidRPr="00004BD1">
        <w:t xml:space="preserve"> </w:t>
      </w:r>
      <w:r w:rsidR="00E548A3" w:rsidRPr="00004BD1">
        <w:t>upisna kvota</w:t>
      </w:r>
      <w:bookmarkEnd w:id="110"/>
      <w:bookmarkEnd w:id="111"/>
    </w:p>
    <w:bookmarkEnd w:id="109"/>
    <w:p w14:paraId="2CE1E6AF" w14:textId="4861F481" w:rsidR="00FC33B2" w:rsidRPr="00004BD1" w:rsidRDefault="00FC33B2" w:rsidP="00E108F6">
      <w:pPr>
        <w:spacing w:line="240" w:lineRule="auto"/>
        <w:jc w:val="both"/>
        <w:rPr>
          <w:rFonts w:ascii="Times New Roman" w:eastAsia="Calibri" w:hAnsi="Times New Roman" w:cs="Times New Roman"/>
          <w:sz w:val="24"/>
          <w:szCs w:val="24"/>
        </w:rPr>
      </w:pPr>
      <w:r w:rsidRPr="00004BD1">
        <w:rPr>
          <w:rFonts w:ascii="Times New Roman" w:eastAsia="Calibri" w:hAnsi="Times New Roman" w:cs="Times New Roman"/>
          <w:sz w:val="24"/>
          <w:szCs w:val="24"/>
        </w:rPr>
        <w:t>Središnji državni ured je temeljem članka 60. Zakona, 2017. godine pokrenuo inicijativu kojom se studentima pripadnicima hrvatske nacionalne manjine i hrvatskog iseljeništva omogućuje upis na hrvatska visoka učilišta bez obveze polaganja državne mature. Potpisani su sporazumi s hrvatskim visokim učilištima koji od akademske godine 2018./2019. raspisuju natječaj za upis u posebnoj upisnoj kvoti. U 2025. godini potpisan je S</w:t>
      </w:r>
      <w:r w:rsidRPr="00004BD1">
        <w:rPr>
          <w:rFonts w:ascii="Times New Roman" w:eastAsia="Calibri" w:hAnsi="Times New Roman" w:cs="Times New Roman"/>
          <w:i/>
          <w:iCs/>
          <w:sz w:val="24"/>
          <w:szCs w:val="24"/>
        </w:rPr>
        <w:t>porazum o suradnji između Središnjeg državnog ureda za Hrvate izvan Republike Hrvatske i Sveučilišta Algebra Bernays</w:t>
      </w:r>
      <w:r w:rsidRPr="00004BD1">
        <w:rPr>
          <w:rFonts w:ascii="Times New Roman" w:eastAsia="Calibri" w:hAnsi="Times New Roman" w:cs="Times New Roman"/>
          <w:sz w:val="24"/>
          <w:szCs w:val="24"/>
        </w:rPr>
        <w:t xml:space="preserve">, čime je to sveučilište postalo 11. visoko učilište s kojim je Središnji državni ured potpisao sporazum o suradnji kojim se omogućava upis u posebnoj upisnoj kvoti. Uz Sveučilište </w:t>
      </w:r>
      <w:r w:rsidRPr="00004BD1">
        <w:rPr>
          <w:rFonts w:ascii="Times New Roman" w:eastAsia="Calibri" w:hAnsi="Times New Roman" w:cs="Times New Roman"/>
          <w:i/>
          <w:iCs/>
          <w:sz w:val="24"/>
          <w:szCs w:val="24"/>
        </w:rPr>
        <w:t>Algebra Bernays</w:t>
      </w:r>
      <w:r w:rsidRPr="00004BD1">
        <w:rPr>
          <w:rFonts w:ascii="Times New Roman" w:eastAsia="Calibri" w:hAnsi="Times New Roman" w:cs="Times New Roman"/>
          <w:sz w:val="24"/>
          <w:szCs w:val="24"/>
        </w:rPr>
        <w:t xml:space="preserve">, upis studenata u posebnoj upisnoj kvoti u ak. god. 2025./2026. u okviru svojih sastavnica osigurali su Sveučilište u Zagrebu, Sveučilište u Splitu, Sveučilište u Rijeci, Sveučilište Josipa Jurja Strossmayera u Osijeku, Sveučilište u Zadru, Sveučilište Jurja Dobrile u Puli, Sveučilište </w:t>
      </w:r>
      <w:r w:rsidRPr="00004BD1">
        <w:rPr>
          <w:rFonts w:ascii="Times New Roman" w:eastAsia="Calibri" w:hAnsi="Times New Roman" w:cs="Times New Roman"/>
          <w:sz w:val="24"/>
          <w:szCs w:val="24"/>
        </w:rPr>
        <w:lastRenderedPageBreak/>
        <w:t>u Dubrovniku, Hrvatsko katoličko sveučilište, Sveučilište Sjever te Veleučilište Lavoslav Ružička u Vukovaru. Kako bi se olakšao upis studentima putem posebne upisne kvote, Središnji državni ured na svojoj službenoj mrežnoj stranici objavljuje informacije o dostupnim mjestima i drugim uvjetima za upis na prethodno spomenuta visoka učilišta.</w:t>
      </w:r>
      <w:r w:rsidR="00385F55">
        <w:rPr>
          <w:rFonts w:ascii="Times New Roman" w:eastAsia="Calibri" w:hAnsi="Times New Roman" w:cs="Times New Roman"/>
          <w:sz w:val="24"/>
          <w:szCs w:val="24"/>
        </w:rPr>
        <w:t xml:space="preserve"> </w:t>
      </w:r>
      <w:r w:rsidRPr="00004BD1">
        <w:rPr>
          <w:rFonts w:ascii="Times New Roman" w:hAnsi="Times New Roman" w:cs="Times New Roman"/>
          <w:sz w:val="24"/>
          <w:szCs w:val="24"/>
        </w:rPr>
        <w:t>Uspješnost programa potvrđuje podatak da je putem njega dosad na hrvatska visoka učilišta upisano 252 studenata iz 28 država</w:t>
      </w:r>
      <w:r w:rsidRPr="00004BD1">
        <w:rPr>
          <w:rFonts w:ascii="Times New Roman" w:eastAsia="Calibri" w:hAnsi="Times New Roman" w:cs="Times New Roman"/>
          <w:sz w:val="24"/>
          <w:szCs w:val="24"/>
        </w:rPr>
        <w:t>, a u akademskoj godini 2025./2026. upisan je 61 student iz 13 država.</w:t>
      </w:r>
    </w:p>
    <w:p w14:paraId="7DF34082" w14:textId="161BBA12" w:rsidR="00D76771" w:rsidRPr="00004BD1" w:rsidRDefault="00FC33B2"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 xml:space="preserve">U okviru ovog programa organiziraju </w:t>
      </w:r>
      <w:r w:rsidR="00236032" w:rsidRPr="00004BD1">
        <w:rPr>
          <w:rFonts w:ascii="Times New Roman" w:hAnsi="Times New Roman" w:cs="Times New Roman"/>
          <w:sz w:val="24"/>
          <w:szCs w:val="24"/>
        </w:rPr>
        <w:t xml:space="preserve">se </w:t>
      </w:r>
      <w:r w:rsidRPr="00004BD1">
        <w:rPr>
          <w:rFonts w:ascii="Times New Roman" w:hAnsi="Times New Roman" w:cs="Times New Roman"/>
          <w:sz w:val="24"/>
          <w:szCs w:val="24"/>
        </w:rPr>
        <w:t xml:space="preserve">susreti studenata upisanih putem posebne upisne kvote s ciljem očuvanja hrvatskog nacionalnog identiteta među mladim pripadnicima hrvatske nacionalne manjine i hrvatskoga iseljeništva. S tim je ciljem Središnji državni ured u 2025. u Lici organizirao četvrti susret studenata tijekom kojeg su se sudionici upoznavali s kulturno-povijesnim znamenitostima toga kraja. Dosadašnji susreti studenata održani se u Hrvatskom  zagorju (2023.), Osijeku (2024.) i Istri (2024.). </w:t>
      </w:r>
    </w:p>
    <w:p w14:paraId="1D0A4697" w14:textId="2794127C" w:rsidR="00FC33B2" w:rsidRPr="00D81632" w:rsidRDefault="00FC33B2" w:rsidP="00D81632">
      <w:pPr>
        <w:pStyle w:val="Heading2"/>
        <w:numPr>
          <w:ilvl w:val="1"/>
          <w:numId w:val="23"/>
        </w:numPr>
        <w:spacing w:after="160"/>
      </w:pPr>
      <w:bookmarkStart w:id="112" w:name="_Toc227251925"/>
      <w:r w:rsidRPr="00D81632">
        <w:t>SEMINARI I RADIONICE U PREKOOCEANSKIM DRŽAVAMA</w:t>
      </w:r>
      <w:bookmarkEnd w:id="112"/>
      <w:r w:rsidRPr="00D81632">
        <w:t xml:space="preserve"> </w:t>
      </w:r>
    </w:p>
    <w:p w14:paraId="7F4740B6" w14:textId="40BE0CFF" w:rsidR="00D76771" w:rsidRPr="00004BD1" w:rsidRDefault="00FC33B2" w:rsidP="00E108F6">
      <w:pPr>
        <w:spacing w:line="240" w:lineRule="auto"/>
        <w:jc w:val="both"/>
        <w:rPr>
          <w:rFonts w:ascii="Times New Roman" w:hAnsi="Times New Roman" w:cs="Times New Roman"/>
          <w:bCs/>
          <w:sz w:val="24"/>
          <w:szCs w:val="24"/>
        </w:rPr>
      </w:pPr>
      <w:r w:rsidRPr="00004BD1">
        <w:rPr>
          <w:rFonts w:ascii="Times New Roman" w:hAnsi="Times New Roman" w:cs="Times New Roman"/>
          <w:bCs/>
          <w:sz w:val="24"/>
          <w:szCs w:val="24"/>
        </w:rPr>
        <w:t xml:space="preserve">Nakon uspješno održanih seminara i radionica u Kanadi 2017., Sjedinjenim Američkim Državama 2018. i Australiji 2019. godine, na inicijativu i u organizaciji Središnjega državnoga ureda pokrenut je novi ciklus seminara i radionica hrvatskoga jezika i kulture u prekooceanskim državama. Novi je ciklus započeo u Kanadi, gdje su se od 24. travnja do 4. svibnja 2025. održavali seminari i radionice hrvatskoga jezika i kulture za učitelje i učenike. Program se provodio u sedam gradova, Hamiltonu, Torontu, Mississaugi, Norvalu, Londonu, Vancouveru i Calgaryju, a u njemu je sudjelovalo oko 250 učenika i 50 učitelja. Uz predstavnike Središnjeg državnog ureda, u provedbi programa sudjelovali su predstavnici Ministarstva znanosti, obrazovanja i mladih te Hrvatske matice iseljenika.  </w:t>
      </w:r>
    </w:p>
    <w:p w14:paraId="299E3E82" w14:textId="77777777" w:rsidR="00FC33B2" w:rsidRPr="00004BD1" w:rsidRDefault="00FC33B2" w:rsidP="007E564F">
      <w:pPr>
        <w:pStyle w:val="Heading2"/>
        <w:numPr>
          <w:ilvl w:val="1"/>
          <w:numId w:val="27"/>
        </w:numPr>
        <w:spacing w:after="160"/>
        <w:rPr>
          <w:rFonts w:eastAsia="Calibri"/>
          <w:lang w:eastAsia="en-US"/>
        </w:rPr>
      </w:pPr>
      <w:bookmarkStart w:id="113" w:name="_Toc227251926"/>
      <w:r w:rsidRPr="00004BD1">
        <w:t>PROJEKT PUTUJUĆA ŠKOLA</w:t>
      </w:r>
      <w:bookmarkEnd w:id="113"/>
    </w:p>
    <w:p w14:paraId="1364C7E0" w14:textId="7A3D05FA" w:rsidR="00C3703D" w:rsidRPr="00004BD1" w:rsidRDefault="00FC33B2" w:rsidP="00E108F6">
      <w:pPr>
        <w:spacing w:line="240" w:lineRule="auto"/>
        <w:jc w:val="both"/>
        <w:rPr>
          <w:rFonts w:ascii="Times New Roman" w:eastAsia="Calibri" w:hAnsi="Times New Roman" w:cs="Times New Roman"/>
          <w:sz w:val="24"/>
          <w:szCs w:val="24"/>
          <w:lang w:eastAsia="zh-TW"/>
        </w:rPr>
      </w:pPr>
      <w:r w:rsidRPr="00004BD1">
        <w:rPr>
          <w:rFonts w:ascii="Times New Roman" w:eastAsia="Calibri" w:hAnsi="Times New Roman" w:cs="Times New Roman"/>
          <w:sz w:val="24"/>
          <w:szCs w:val="24"/>
        </w:rPr>
        <w:t xml:space="preserve">Projekt </w:t>
      </w:r>
      <w:r w:rsidRPr="00004BD1">
        <w:rPr>
          <w:rFonts w:ascii="Times New Roman" w:eastAsia="Calibri" w:hAnsi="Times New Roman" w:cs="Times New Roman"/>
          <w:i/>
          <w:iCs/>
          <w:sz w:val="24"/>
          <w:szCs w:val="24"/>
        </w:rPr>
        <w:t>Putujuća škola</w:t>
      </w:r>
      <w:r w:rsidRPr="00004BD1">
        <w:rPr>
          <w:rFonts w:ascii="Times New Roman" w:eastAsia="Calibri" w:hAnsi="Times New Roman" w:cs="Times New Roman"/>
          <w:sz w:val="24"/>
          <w:szCs w:val="24"/>
        </w:rPr>
        <w:t xml:space="preserve"> uključuje radionice namijenjene djeci i mladim pripadnicima hrvatske nacionalne manjine u 12 europskih zemalja, kao i drugih hrvatskih zajednica u svijetu, i provodi se u suradnji Središnjega državnoga ureda i Hrvatske matice iseljenika. Osim temeljnoga cilja, učenja hrvatskoga jezika i kulture, ovim se programom ostvaruje i suradnja s mrežom hrvatskih škola, misija, udruga, društava, centara i drugih institucija izvan Republike Hrvatske na provedbi zajedničkih programa za djecu i mlade. Tijekom 2025. godine održani su dogovori s predstavnicima hrvatske nacionalne manjine o održavanju </w:t>
      </w:r>
      <w:r w:rsidRPr="00004BD1">
        <w:rPr>
          <w:rFonts w:ascii="Times New Roman" w:eastAsia="Calibri" w:hAnsi="Times New Roman" w:cs="Times New Roman"/>
          <w:i/>
          <w:iCs/>
          <w:sz w:val="24"/>
          <w:szCs w:val="24"/>
        </w:rPr>
        <w:t>Putujuće škole</w:t>
      </w:r>
      <w:r w:rsidRPr="00004BD1">
        <w:rPr>
          <w:rFonts w:ascii="Times New Roman" w:eastAsia="Calibri" w:hAnsi="Times New Roman" w:cs="Times New Roman"/>
          <w:sz w:val="24"/>
          <w:szCs w:val="24"/>
        </w:rPr>
        <w:t xml:space="preserve"> u 2026. godini. Dosad se projekt održao u Republici Sjevernoj Makedoniji, Republici Sloveniji i Talijanskoj Republici.  </w:t>
      </w:r>
      <w:r w:rsidR="00C3703D" w:rsidRPr="00004BD1">
        <w:rPr>
          <w:rFonts w:ascii="Times New Roman" w:eastAsia="Calibri" w:hAnsi="Times New Roman" w:cs="Times New Roman"/>
          <w:sz w:val="24"/>
          <w:szCs w:val="24"/>
          <w:lang w:eastAsia="zh-TW"/>
        </w:rPr>
        <w:br w:type="page"/>
      </w:r>
    </w:p>
    <w:p w14:paraId="067BABE1" w14:textId="40D7E9F5" w:rsidR="00AD7C03" w:rsidRPr="00004BD1" w:rsidRDefault="00421B37" w:rsidP="00E108F6">
      <w:pPr>
        <w:pStyle w:val="Heading1"/>
        <w:spacing w:before="0" w:after="160"/>
        <w:jc w:val="both"/>
        <w:rPr>
          <w:caps w:val="0"/>
          <w:sz w:val="24"/>
          <w:szCs w:val="24"/>
        </w:rPr>
      </w:pPr>
      <w:bookmarkStart w:id="114" w:name="_Toc227251927"/>
      <w:r w:rsidRPr="00004BD1">
        <w:rPr>
          <w:caps w:val="0"/>
          <w:sz w:val="24"/>
          <w:szCs w:val="24"/>
        </w:rPr>
        <w:lastRenderedPageBreak/>
        <w:t>OSTALE</w:t>
      </w:r>
      <w:r w:rsidRPr="00004BD1">
        <w:rPr>
          <w:caps w:val="0"/>
          <w:color w:val="FF0000"/>
          <w:sz w:val="24"/>
          <w:szCs w:val="24"/>
        </w:rPr>
        <w:t xml:space="preserve"> </w:t>
      </w:r>
      <w:r w:rsidR="00A85AE0" w:rsidRPr="00004BD1">
        <w:rPr>
          <w:caps w:val="0"/>
          <w:sz w:val="24"/>
          <w:szCs w:val="24"/>
        </w:rPr>
        <w:t>OBJED</w:t>
      </w:r>
      <w:r w:rsidR="00DF6A99" w:rsidRPr="00004BD1">
        <w:rPr>
          <w:caps w:val="0"/>
          <w:sz w:val="24"/>
          <w:szCs w:val="24"/>
        </w:rPr>
        <w:t>I</w:t>
      </w:r>
      <w:r w:rsidR="00A85AE0" w:rsidRPr="00004BD1">
        <w:rPr>
          <w:caps w:val="0"/>
          <w:sz w:val="24"/>
          <w:szCs w:val="24"/>
        </w:rPr>
        <w:t>NJENE</w:t>
      </w:r>
      <w:r w:rsidR="00A85AE0" w:rsidRPr="00004BD1">
        <w:rPr>
          <w:caps w:val="0"/>
          <w:color w:val="FF0000"/>
          <w:sz w:val="24"/>
          <w:szCs w:val="24"/>
        </w:rPr>
        <w:t xml:space="preserve"> </w:t>
      </w:r>
      <w:r w:rsidR="00AD7C03" w:rsidRPr="00004BD1">
        <w:rPr>
          <w:caps w:val="0"/>
          <w:sz w:val="24"/>
          <w:szCs w:val="24"/>
        </w:rPr>
        <w:t>AKTIVNOSTI</w:t>
      </w:r>
      <w:r w:rsidR="00A85AE0" w:rsidRPr="00004BD1">
        <w:rPr>
          <w:caps w:val="0"/>
          <w:sz w:val="24"/>
          <w:szCs w:val="24"/>
        </w:rPr>
        <w:t xml:space="preserve"> ZA HRVATE IZVAN REPUBLIKE HRVATSKE</w:t>
      </w:r>
      <w:bookmarkEnd w:id="114"/>
    </w:p>
    <w:p w14:paraId="0AC77DFA" w14:textId="134FAB74" w:rsidR="00DF6AB0" w:rsidRPr="00004BD1" w:rsidRDefault="00385F55" w:rsidP="00E108F6">
      <w:pPr>
        <w:pStyle w:val="Heading2"/>
        <w:numPr>
          <w:ilvl w:val="1"/>
          <w:numId w:val="23"/>
        </w:numPr>
        <w:spacing w:after="160"/>
      </w:pPr>
      <w:bookmarkStart w:id="115" w:name="_Toc227251928"/>
      <w:r w:rsidRPr="00004BD1">
        <w:rPr>
          <w:caps w:val="0"/>
        </w:rPr>
        <w:t>HRVATSKA MATICA ISELJENIKA</w:t>
      </w:r>
      <w:bookmarkEnd w:id="115"/>
    </w:p>
    <w:p w14:paraId="7BB5388B" w14:textId="5F972A08" w:rsidR="00BE4B12" w:rsidRPr="00004BD1" w:rsidRDefault="00BE4B12"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 xml:space="preserve">Hrvatska matica iseljenika </w:t>
      </w:r>
      <w:r w:rsidR="004D1F34" w:rsidRPr="00004BD1">
        <w:rPr>
          <w:rFonts w:ascii="Times New Roman" w:hAnsi="Times New Roman" w:cs="Times New Roman"/>
          <w:sz w:val="24"/>
          <w:szCs w:val="24"/>
        </w:rPr>
        <w:t xml:space="preserve">(dalje u tekstu: </w:t>
      </w:r>
      <w:r w:rsidR="0038423A" w:rsidRPr="00004BD1">
        <w:rPr>
          <w:rFonts w:ascii="Times New Roman" w:hAnsi="Times New Roman" w:cs="Times New Roman"/>
          <w:sz w:val="24"/>
          <w:szCs w:val="24"/>
        </w:rPr>
        <w:t>Matica</w:t>
      </w:r>
      <w:r w:rsidR="004D1F34" w:rsidRPr="00004BD1">
        <w:rPr>
          <w:rFonts w:ascii="Times New Roman" w:hAnsi="Times New Roman" w:cs="Times New Roman"/>
          <w:sz w:val="24"/>
          <w:szCs w:val="24"/>
        </w:rPr>
        <w:t xml:space="preserve">) </w:t>
      </w:r>
      <w:r w:rsidRPr="00004BD1">
        <w:rPr>
          <w:rFonts w:ascii="Times New Roman" w:hAnsi="Times New Roman" w:cs="Times New Roman"/>
          <w:sz w:val="24"/>
          <w:szCs w:val="24"/>
        </w:rPr>
        <w:t xml:space="preserve">javna je ustanova od interesa za Republiku Hrvatsku čija je misija očuvanje i razvoj hrvatskoga nacionalnog, jezičnog i kulturnog identiteta Hrvata koji žive izvan Republike Hrvatske. </w:t>
      </w:r>
    </w:p>
    <w:p w14:paraId="3067F6BE" w14:textId="7E199801" w:rsidR="00BE4B12" w:rsidRPr="00004BD1" w:rsidRDefault="0038423A"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Matica</w:t>
      </w:r>
      <w:r w:rsidR="004D1F34" w:rsidRPr="00004BD1">
        <w:rPr>
          <w:rFonts w:ascii="Times New Roman" w:hAnsi="Times New Roman" w:cs="Times New Roman"/>
          <w:sz w:val="24"/>
          <w:szCs w:val="24"/>
        </w:rPr>
        <w:t xml:space="preserve"> je </w:t>
      </w:r>
      <w:r w:rsidR="00BE4B12" w:rsidRPr="00004BD1">
        <w:rPr>
          <w:rFonts w:ascii="Times New Roman" w:hAnsi="Times New Roman" w:cs="Times New Roman"/>
          <w:sz w:val="24"/>
          <w:szCs w:val="24"/>
        </w:rPr>
        <w:t>utemeljena 1951. godine. Demokratskim promjenama prvoga saziva Hrvatskoga sabora usvojen je Zakon o Hrvatskoj matici iseljenika (</w:t>
      </w:r>
      <w:r w:rsidR="001A6670" w:rsidRPr="00004BD1">
        <w:rPr>
          <w:rFonts w:ascii="Times New Roman" w:hAnsi="Times New Roman" w:cs="Times New Roman"/>
          <w:sz w:val="24"/>
          <w:szCs w:val="24"/>
        </w:rPr>
        <w:t>„</w:t>
      </w:r>
      <w:r w:rsidR="00BE4B12" w:rsidRPr="00004BD1">
        <w:rPr>
          <w:rFonts w:ascii="Times New Roman" w:hAnsi="Times New Roman" w:cs="Times New Roman"/>
          <w:sz w:val="24"/>
          <w:szCs w:val="24"/>
        </w:rPr>
        <w:t>N</w:t>
      </w:r>
      <w:r w:rsidR="004D1F34" w:rsidRPr="00004BD1">
        <w:rPr>
          <w:rFonts w:ascii="Times New Roman" w:hAnsi="Times New Roman" w:cs="Times New Roman"/>
          <w:sz w:val="24"/>
          <w:szCs w:val="24"/>
        </w:rPr>
        <w:t>arodne novine</w:t>
      </w:r>
      <w:r w:rsidR="001A6670" w:rsidRPr="00004BD1">
        <w:rPr>
          <w:rFonts w:ascii="Times New Roman" w:hAnsi="Times New Roman" w:cs="Times New Roman"/>
          <w:sz w:val="24"/>
          <w:szCs w:val="24"/>
        </w:rPr>
        <w:t>“</w:t>
      </w:r>
      <w:r w:rsidR="004D1F34" w:rsidRPr="00004BD1">
        <w:rPr>
          <w:rFonts w:ascii="Times New Roman" w:hAnsi="Times New Roman" w:cs="Times New Roman"/>
          <w:sz w:val="24"/>
          <w:szCs w:val="24"/>
        </w:rPr>
        <w:t>,</w:t>
      </w:r>
      <w:r w:rsidR="00BE4B12" w:rsidRPr="00004BD1">
        <w:rPr>
          <w:rFonts w:ascii="Times New Roman" w:hAnsi="Times New Roman" w:cs="Times New Roman"/>
          <w:sz w:val="24"/>
          <w:szCs w:val="24"/>
        </w:rPr>
        <w:t xml:space="preserve"> broj 59/90</w:t>
      </w:r>
      <w:r w:rsidR="001A6670" w:rsidRPr="00004BD1">
        <w:rPr>
          <w:rFonts w:ascii="Times New Roman" w:hAnsi="Times New Roman" w:cs="Times New Roman"/>
          <w:sz w:val="24"/>
          <w:szCs w:val="24"/>
        </w:rPr>
        <w:t>.</w:t>
      </w:r>
      <w:r w:rsidR="00BE4B12" w:rsidRPr="00004BD1">
        <w:rPr>
          <w:rFonts w:ascii="Times New Roman" w:hAnsi="Times New Roman" w:cs="Times New Roman"/>
          <w:sz w:val="24"/>
          <w:szCs w:val="24"/>
        </w:rPr>
        <w:t>), na sjednici održanoj 28. prosinca 1990. godine, kojim je Matica definirana kao samostalna organizacija sa svojstvom društveno-pravne osobe.</w:t>
      </w:r>
    </w:p>
    <w:p w14:paraId="65FCF294" w14:textId="0280CA5B" w:rsidR="00BE4B12" w:rsidRPr="00004BD1" w:rsidRDefault="00BE4B12"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Dosadašnji organizacijski oblik Matice bilo je nužno uskladiti sa Zakonom o ustanovama (</w:t>
      </w:r>
      <w:r w:rsidR="001A6670" w:rsidRPr="00004BD1">
        <w:rPr>
          <w:rFonts w:ascii="Times New Roman" w:hAnsi="Times New Roman" w:cs="Times New Roman"/>
          <w:sz w:val="24"/>
          <w:szCs w:val="24"/>
        </w:rPr>
        <w:t>„</w:t>
      </w:r>
      <w:r w:rsidRPr="00004BD1">
        <w:rPr>
          <w:rFonts w:ascii="Times New Roman" w:hAnsi="Times New Roman" w:cs="Times New Roman"/>
          <w:sz w:val="24"/>
          <w:szCs w:val="24"/>
        </w:rPr>
        <w:t>N</w:t>
      </w:r>
      <w:r w:rsidR="004D1F34" w:rsidRPr="00004BD1">
        <w:rPr>
          <w:rFonts w:ascii="Times New Roman" w:hAnsi="Times New Roman" w:cs="Times New Roman"/>
          <w:sz w:val="24"/>
          <w:szCs w:val="24"/>
        </w:rPr>
        <w:t>arodne novine</w:t>
      </w:r>
      <w:r w:rsidR="001A6670" w:rsidRPr="00004BD1">
        <w:rPr>
          <w:rFonts w:ascii="Times New Roman" w:hAnsi="Times New Roman" w:cs="Times New Roman"/>
          <w:sz w:val="24"/>
          <w:szCs w:val="24"/>
        </w:rPr>
        <w:t>“</w:t>
      </w:r>
      <w:r w:rsidR="004D1F34" w:rsidRPr="00004BD1">
        <w:rPr>
          <w:rFonts w:ascii="Times New Roman" w:hAnsi="Times New Roman" w:cs="Times New Roman"/>
          <w:sz w:val="24"/>
          <w:szCs w:val="24"/>
        </w:rPr>
        <w:t>, b</w:t>
      </w:r>
      <w:r w:rsidRPr="00004BD1">
        <w:rPr>
          <w:rFonts w:ascii="Times New Roman" w:hAnsi="Times New Roman" w:cs="Times New Roman"/>
          <w:sz w:val="24"/>
          <w:szCs w:val="24"/>
        </w:rPr>
        <w:t>r</w:t>
      </w:r>
      <w:r w:rsidR="001A6670" w:rsidRPr="00004BD1">
        <w:rPr>
          <w:rFonts w:ascii="Times New Roman" w:hAnsi="Times New Roman" w:cs="Times New Roman"/>
          <w:sz w:val="24"/>
          <w:szCs w:val="24"/>
        </w:rPr>
        <w:t>.</w:t>
      </w:r>
      <w:r w:rsidRPr="00004BD1">
        <w:rPr>
          <w:rFonts w:ascii="Times New Roman" w:hAnsi="Times New Roman" w:cs="Times New Roman"/>
          <w:sz w:val="24"/>
          <w:szCs w:val="24"/>
        </w:rPr>
        <w:t xml:space="preserve"> 76/93</w:t>
      </w:r>
      <w:r w:rsidR="001A6670" w:rsidRPr="00004BD1">
        <w:rPr>
          <w:rFonts w:ascii="Times New Roman" w:hAnsi="Times New Roman" w:cs="Times New Roman"/>
          <w:sz w:val="24"/>
          <w:szCs w:val="24"/>
        </w:rPr>
        <w:t>.</w:t>
      </w:r>
      <w:r w:rsidRPr="00004BD1">
        <w:rPr>
          <w:rFonts w:ascii="Times New Roman" w:hAnsi="Times New Roman" w:cs="Times New Roman"/>
          <w:sz w:val="24"/>
          <w:szCs w:val="24"/>
        </w:rPr>
        <w:t>, 29/97</w:t>
      </w:r>
      <w:r w:rsidR="001A6670" w:rsidRPr="00004BD1">
        <w:rPr>
          <w:rFonts w:ascii="Times New Roman" w:hAnsi="Times New Roman" w:cs="Times New Roman"/>
          <w:sz w:val="24"/>
          <w:szCs w:val="24"/>
        </w:rPr>
        <w:t>.</w:t>
      </w:r>
      <w:r w:rsidRPr="00004BD1">
        <w:rPr>
          <w:rFonts w:ascii="Times New Roman" w:hAnsi="Times New Roman" w:cs="Times New Roman"/>
          <w:sz w:val="24"/>
          <w:szCs w:val="24"/>
        </w:rPr>
        <w:t>, 47/99</w:t>
      </w:r>
      <w:r w:rsidR="001A6670" w:rsidRPr="00004BD1">
        <w:rPr>
          <w:rFonts w:ascii="Times New Roman" w:hAnsi="Times New Roman" w:cs="Times New Roman"/>
          <w:sz w:val="24"/>
          <w:szCs w:val="24"/>
        </w:rPr>
        <w:t>.</w:t>
      </w:r>
      <w:r w:rsidRPr="00004BD1">
        <w:rPr>
          <w:rFonts w:ascii="Times New Roman" w:hAnsi="Times New Roman" w:cs="Times New Roman"/>
          <w:sz w:val="24"/>
          <w:szCs w:val="24"/>
        </w:rPr>
        <w:t>, 35/08</w:t>
      </w:r>
      <w:r w:rsidR="001A6670" w:rsidRPr="00004BD1">
        <w:rPr>
          <w:rFonts w:ascii="Times New Roman" w:hAnsi="Times New Roman" w:cs="Times New Roman"/>
          <w:sz w:val="24"/>
          <w:szCs w:val="24"/>
        </w:rPr>
        <w:t>. i</w:t>
      </w:r>
      <w:r w:rsidRPr="00004BD1">
        <w:rPr>
          <w:rFonts w:ascii="Times New Roman" w:hAnsi="Times New Roman" w:cs="Times New Roman"/>
          <w:sz w:val="24"/>
          <w:szCs w:val="24"/>
        </w:rPr>
        <w:t xml:space="preserve"> 127/19</w:t>
      </w:r>
      <w:r w:rsidR="001A6670" w:rsidRPr="00004BD1">
        <w:rPr>
          <w:rFonts w:ascii="Times New Roman" w:hAnsi="Times New Roman" w:cs="Times New Roman"/>
          <w:sz w:val="24"/>
          <w:szCs w:val="24"/>
        </w:rPr>
        <w:t>.</w:t>
      </w:r>
      <w:r w:rsidRPr="00004BD1">
        <w:rPr>
          <w:rFonts w:ascii="Times New Roman" w:hAnsi="Times New Roman" w:cs="Times New Roman"/>
          <w:sz w:val="24"/>
          <w:szCs w:val="24"/>
        </w:rPr>
        <w:t>) te Zakonom o odnosima Republike Hrvatske s Hrvatima izvan Republike Hrvatske (</w:t>
      </w:r>
      <w:r w:rsidR="001A6670" w:rsidRPr="00004BD1">
        <w:rPr>
          <w:rFonts w:ascii="Times New Roman" w:hAnsi="Times New Roman" w:cs="Times New Roman"/>
          <w:sz w:val="24"/>
          <w:szCs w:val="24"/>
        </w:rPr>
        <w:t>„</w:t>
      </w:r>
      <w:r w:rsidRPr="00004BD1">
        <w:rPr>
          <w:rFonts w:ascii="Times New Roman" w:hAnsi="Times New Roman" w:cs="Times New Roman"/>
          <w:sz w:val="24"/>
          <w:szCs w:val="24"/>
        </w:rPr>
        <w:t>N</w:t>
      </w:r>
      <w:r w:rsidR="004D1F34" w:rsidRPr="00004BD1">
        <w:rPr>
          <w:rFonts w:ascii="Times New Roman" w:hAnsi="Times New Roman" w:cs="Times New Roman"/>
          <w:sz w:val="24"/>
          <w:szCs w:val="24"/>
        </w:rPr>
        <w:t>arodne novine</w:t>
      </w:r>
      <w:r w:rsidR="001A6670" w:rsidRPr="00004BD1">
        <w:rPr>
          <w:rFonts w:ascii="Times New Roman" w:hAnsi="Times New Roman" w:cs="Times New Roman"/>
          <w:sz w:val="24"/>
          <w:szCs w:val="24"/>
        </w:rPr>
        <w:t>“</w:t>
      </w:r>
      <w:r w:rsidRPr="00004BD1">
        <w:rPr>
          <w:rFonts w:ascii="Times New Roman" w:hAnsi="Times New Roman" w:cs="Times New Roman"/>
          <w:sz w:val="24"/>
          <w:szCs w:val="24"/>
        </w:rPr>
        <w:t>, br</w:t>
      </w:r>
      <w:r w:rsidR="001A6670" w:rsidRPr="00004BD1">
        <w:rPr>
          <w:rFonts w:ascii="Times New Roman" w:hAnsi="Times New Roman" w:cs="Times New Roman"/>
          <w:sz w:val="24"/>
          <w:szCs w:val="24"/>
        </w:rPr>
        <w:t>.</w:t>
      </w:r>
      <w:r w:rsidRPr="00004BD1">
        <w:rPr>
          <w:rFonts w:ascii="Times New Roman" w:hAnsi="Times New Roman" w:cs="Times New Roman"/>
          <w:sz w:val="24"/>
          <w:szCs w:val="24"/>
        </w:rPr>
        <w:t xml:space="preserve"> 124/11</w:t>
      </w:r>
      <w:r w:rsidR="001A6670" w:rsidRPr="00004BD1">
        <w:rPr>
          <w:rFonts w:ascii="Times New Roman" w:hAnsi="Times New Roman" w:cs="Times New Roman"/>
          <w:sz w:val="24"/>
          <w:szCs w:val="24"/>
        </w:rPr>
        <w:t>.</w:t>
      </w:r>
      <w:r w:rsidRPr="00004BD1">
        <w:rPr>
          <w:rFonts w:ascii="Times New Roman" w:hAnsi="Times New Roman" w:cs="Times New Roman"/>
          <w:sz w:val="24"/>
          <w:szCs w:val="24"/>
        </w:rPr>
        <w:t xml:space="preserve"> i 16/12</w:t>
      </w:r>
      <w:r w:rsidR="001A6670" w:rsidRPr="00004BD1">
        <w:rPr>
          <w:rFonts w:ascii="Times New Roman" w:hAnsi="Times New Roman" w:cs="Times New Roman"/>
          <w:sz w:val="24"/>
          <w:szCs w:val="24"/>
        </w:rPr>
        <w:t>.</w:t>
      </w:r>
      <w:r w:rsidRPr="00004BD1">
        <w:rPr>
          <w:rFonts w:ascii="Times New Roman" w:hAnsi="Times New Roman" w:cs="Times New Roman"/>
          <w:sz w:val="24"/>
          <w:szCs w:val="24"/>
        </w:rPr>
        <w:t>). Slijedom navedenoga, 1. studenoga 2018. godine stupio je na snagu novi Zakon o Hrvatskoj matici iseljenika (</w:t>
      </w:r>
      <w:r w:rsidR="001A6670" w:rsidRPr="00004BD1">
        <w:rPr>
          <w:rFonts w:ascii="Times New Roman" w:hAnsi="Times New Roman" w:cs="Times New Roman"/>
          <w:sz w:val="24"/>
          <w:szCs w:val="24"/>
        </w:rPr>
        <w:t>„</w:t>
      </w:r>
      <w:r w:rsidRPr="00004BD1">
        <w:rPr>
          <w:rFonts w:ascii="Times New Roman" w:hAnsi="Times New Roman" w:cs="Times New Roman"/>
          <w:sz w:val="24"/>
          <w:szCs w:val="24"/>
        </w:rPr>
        <w:t>N</w:t>
      </w:r>
      <w:r w:rsidR="004D1F34" w:rsidRPr="00004BD1">
        <w:rPr>
          <w:rFonts w:ascii="Times New Roman" w:hAnsi="Times New Roman" w:cs="Times New Roman"/>
          <w:sz w:val="24"/>
          <w:szCs w:val="24"/>
        </w:rPr>
        <w:t>arodne novine</w:t>
      </w:r>
      <w:r w:rsidR="001A6670" w:rsidRPr="00004BD1">
        <w:rPr>
          <w:rFonts w:ascii="Times New Roman" w:hAnsi="Times New Roman" w:cs="Times New Roman"/>
          <w:sz w:val="24"/>
          <w:szCs w:val="24"/>
        </w:rPr>
        <w:t>“</w:t>
      </w:r>
      <w:r w:rsidRPr="00004BD1">
        <w:rPr>
          <w:rFonts w:ascii="Times New Roman" w:hAnsi="Times New Roman" w:cs="Times New Roman"/>
          <w:sz w:val="24"/>
          <w:szCs w:val="24"/>
        </w:rPr>
        <w:t>, broj 94/18</w:t>
      </w:r>
      <w:r w:rsidR="001A6670" w:rsidRPr="00004BD1">
        <w:rPr>
          <w:rFonts w:ascii="Times New Roman" w:hAnsi="Times New Roman" w:cs="Times New Roman"/>
          <w:sz w:val="24"/>
          <w:szCs w:val="24"/>
        </w:rPr>
        <w:t>.</w:t>
      </w:r>
      <w:r w:rsidRPr="00004BD1">
        <w:rPr>
          <w:rFonts w:ascii="Times New Roman" w:hAnsi="Times New Roman" w:cs="Times New Roman"/>
          <w:sz w:val="24"/>
          <w:szCs w:val="24"/>
        </w:rPr>
        <w:t xml:space="preserve">), kojim </w:t>
      </w:r>
      <w:r w:rsidR="0038423A" w:rsidRPr="00004BD1">
        <w:rPr>
          <w:rFonts w:ascii="Times New Roman" w:hAnsi="Times New Roman" w:cs="Times New Roman"/>
          <w:sz w:val="24"/>
          <w:szCs w:val="24"/>
        </w:rPr>
        <w:t>Matica</w:t>
      </w:r>
      <w:r w:rsidRPr="00004BD1">
        <w:rPr>
          <w:rFonts w:ascii="Times New Roman" w:hAnsi="Times New Roman" w:cs="Times New Roman"/>
          <w:sz w:val="24"/>
          <w:szCs w:val="24"/>
        </w:rPr>
        <w:t xml:space="preserve"> postaje samostalna javna ustanova od interesa za Republiku Hrvatsku, sa svojstvom pravne osobe, upisana u sudski registar Trgovačkoga suda u Zagrebu.</w:t>
      </w:r>
    </w:p>
    <w:p w14:paraId="112F5B14" w14:textId="47BD4FC5" w:rsidR="00BE4B12" w:rsidRPr="00004BD1" w:rsidRDefault="00BE4B12"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 xml:space="preserve">Tijekom izvještajnog razdoblja u radu </w:t>
      </w:r>
      <w:r w:rsidR="0038423A" w:rsidRPr="00004BD1">
        <w:rPr>
          <w:rFonts w:ascii="Times New Roman" w:hAnsi="Times New Roman" w:cs="Times New Roman"/>
          <w:sz w:val="24"/>
          <w:szCs w:val="24"/>
        </w:rPr>
        <w:t>Matice</w:t>
      </w:r>
      <w:r w:rsidRPr="00004BD1">
        <w:rPr>
          <w:rFonts w:ascii="Times New Roman" w:hAnsi="Times New Roman" w:cs="Times New Roman"/>
          <w:sz w:val="24"/>
          <w:szCs w:val="24"/>
        </w:rPr>
        <w:t xml:space="preserve"> zabilježene su određene promjene u upravljačkoj i organizacijskoj strukturi, koje su se odnosile na sastav tijela upravljanja te na kadrovske promjene u stručnim službama. U navedenom razdoblju istekao je mandat ravnatelju i zamjeniku ravnatelja, nakon čega je imenovan novi ravnatelj te zamjenica ravnatelja. Navedene promjene, zajedno s dolaskom novih djelatnika i umirovljenjem pojedinih zaposlenika, provedene su uz osiguravanje kontinuiteta rada te prilagodbu potrebama i razvojnim ciljevima ustanove.</w:t>
      </w:r>
    </w:p>
    <w:p w14:paraId="43252074" w14:textId="621EDD5C" w:rsidR="00050112" w:rsidRPr="00004BD1" w:rsidRDefault="0038423A"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Matica</w:t>
      </w:r>
      <w:r w:rsidR="00C673E2" w:rsidRPr="00004BD1">
        <w:rPr>
          <w:rFonts w:ascii="Times New Roman" w:hAnsi="Times New Roman" w:cs="Times New Roman"/>
          <w:sz w:val="24"/>
          <w:szCs w:val="24"/>
        </w:rPr>
        <w:t>, kao javna ustanova od posebnoga nacionalnog interesa, uz kulturne, obrazovne, znanstvene, nakladničke, informativne i komunikacijske programe sustavno gradi i jača povezanost svih Hrvata s Republikom Hrvatskom te potiče trajno međusobno umrežavanje hrvatskih zajednica diljem svijeta. U suvremenim migracijskim i demografskim okolnostima Matica djeluje kao ključna poveznica identiteta, jezika i pripadnosti, ali i kao aktivni dionik u oblikovanju budućih odnosa između domovinske i iseljene Hrvatske</w:t>
      </w:r>
      <w:r w:rsidRPr="00004BD1">
        <w:rPr>
          <w:rFonts w:ascii="Times New Roman" w:hAnsi="Times New Roman" w:cs="Times New Roman"/>
          <w:sz w:val="24"/>
          <w:szCs w:val="24"/>
        </w:rPr>
        <w:t>.</w:t>
      </w:r>
    </w:p>
    <w:p w14:paraId="025AEDAB" w14:textId="6195DDC9" w:rsidR="00050112" w:rsidRPr="00004BD1" w:rsidRDefault="00050112"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 xml:space="preserve">Središnje programsko usmjerenje </w:t>
      </w:r>
      <w:r w:rsidR="0038423A" w:rsidRPr="00004BD1">
        <w:rPr>
          <w:rFonts w:ascii="Times New Roman" w:hAnsi="Times New Roman" w:cs="Times New Roman"/>
          <w:sz w:val="24"/>
          <w:szCs w:val="24"/>
        </w:rPr>
        <w:t>Matice</w:t>
      </w:r>
      <w:r w:rsidRPr="00004BD1">
        <w:rPr>
          <w:rFonts w:ascii="Times New Roman" w:hAnsi="Times New Roman" w:cs="Times New Roman"/>
          <w:sz w:val="24"/>
          <w:szCs w:val="24"/>
        </w:rPr>
        <w:t xml:space="preserve"> usmjereno je na očuvanje i prijenos hrvatskoga jezika, kulture i nacionalnoga identiteta, uz istodobno osnaživanje suvremenih oblika suradnje u području obrazovanja, </w:t>
      </w:r>
      <w:r w:rsidRPr="00004BD1">
        <w:rPr>
          <w:rFonts w:ascii="Times New Roman" w:hAnsi="Times New Roman" w:cs="Times New Roman"/>
          <w:sz w:val="24"/>
          <w:szCs w:val="24"/>
        </w:rPr>
        <w:lastRenderedPageBreak/>
        <w:t>kulture, znanosti i komunikacija. Posebna pozornost posvećuje se mladim naraštajima, djeci i mladima u iseljeništvu, pripadnicima hrvatskih nacionalnih manjina, Hrvatima u Bosni i Hercegovini te povratnicima, kao nositeljima dugoročne održivosti hrvatskoga identiteta i ključnim akterima budućega razvoja odnosa s hrvatskom domovinom.</w:t>
      </w:r>
    </w:p>
    <w:p w14:paraId="755C5F55" w14:textId="2CBD97C4" w:rsidR="00050112" w:rsidRPr="00004BD1" w:rsidRDefault="00050112"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 xml:space="preserve">Tijekom 2025. godine </w:t>
      </w:r>
      <w:r w:rsidR="0038423A" w:rsidRPr="00004BD1">
        <w:rPr>
          <w:rFonts w:ascii="Times New Roman" w:hAnsi="Times New Roman" w:cs="Times New Roman"/>
          <w:sz w:val="24"/>
          <w:szCs w:val="24"/>
        </w:rPr>
        <w:t>Matica</w:t>
      </w:r>
      <w:r w:rsidRPr="00004BD1">
        <w:rPr>
          <w:rFonts w:ascii="Times New Roman" w:hAnsi="Times New Roman" w:cs="Times New Roman"/>
          <w:sz w:val="24"/>
          <w:szCs w:val="24"/>
        </w:rPr>
        <w:t xml:space="preserve"> je realizirala ukupno 151 programsku aktivnost na kojima je sudjelovalo u raznim oblicima približno 37.900 sudionika, čime je potvrđena visoka razina vidljivosti i društvenoga učinka programskog djelovanja </w:t>
      </w:r>
      <w:r w:rsidR="0038423A" w:rsidRPr="00004BD1">
        <w:rPr>
          <w:rFonts w:ascii="Times New Roman" w:hAnsi="Times New Roman" w:cs="Times New Roman"/>
          <w:sz w:val="24"/>
          <w:szCs w:val="24"/>
        </w:rPr>
        <w:t>Matice</w:t>
      </w:r>
      <w:r w:rsidRPr="00004BD1">
        <w:rPr>
          <w:rFonts w:ascii="Times New Roman" w:hAnsi="Times New Roman" w:cs="Times New Roman"/>
          <w:sz w:val="24"/>
          <w:szCs w:val="24"/>
        </w:rPr>
        <w:t>.</w:t>
      </w:r>
    </w:p>
    <w:p w14:paraId="73C23225" w14:textId="47425F99" w:rsidR="00050112" w:rsidRPr="00004BD1" w:rsidRDefault="0038423A"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Matica</w:t>
      </w:r>
      <w:r w:rsidR="00050112" w:rsidRPr="00004BD1">
        <w:rPr>
          <w:rFonts w:ascii="Times New Roman" w:hAnsi="Times New Roman" w:cs="Times New Roman"/>
          <w:sz w:val="24"/>
          <w:szCs w:val="24"/>
        </w:rPr>
        <w:t xml:space="preserve"> je održala 114 filoloških i jezikoslovnih programskih aktivnosti koje se odnose na poučavanje hrvatskoga jezika u višejezičnoj globalnoj zajednici. Reprezentativne uzorke kulturnog stvaralaštva Hrvata izvan domovine </w:t>
      </w:r>
      <w:r w:rsidRPr="00004BD1">
        <w:rPr>
          <w:rFonts w:ascii="Times New Roman" w:hAnsi="Times New Roman" w:cs="Times New Roman"/>
          <w:sz w:val="24"/>
          <w:szCs w:val="24"/>
        </w:rPr>
        <w:t>Matica</w:t>
      </w:r>
      <w:r w:rsidR="00050112" w:rsidRPr="00004BD1">
        <w:rPr>
          <w:rFonts w:ascii="Times New Roman" w:hAnsi="Times New Roman" w:cs="Times New Roman"/>
          <w:sz w:val="24"/>
          <w:szCs w:val="24"/>
        </w:rPr>
        <w:t xml:space="preserve"> je prezentirala na manifestacijama i festivalima, od filmske i likovne umjetnosti do tradicijskih svečanosti. Poseban segment </w:t>
      </w:r>
      <w:r w:rsidRPr="00004BD1">
        <w:rPr>
          <w:rFonts w:ascii="Times New Roman" w:hAnsi="Times New Roman" w:cs="Times New Roman"/>
          <w:sz w:val="24"/>
          <w:szCs w:val="24"/>
        </w:rPr>
        <w:t xml:space="preserve">Matičina </w:t>
      </w:r>
      <w:r w:rsidR="00050112" w:rsidRPr="00004BD1">
        <w:rPr>
          <w:rFonts w:ascii="Times New Roman" w:hAnsi="Times New Roman" w:cs="Times New Roman"/>
          <w:sz w:val="24"/>
          <w:szCs w:val="24"/>
        </w:rPr>
        <w:t>kulturnog stvaralaštva odnosi se na scensku primjenu folklora budući da u svijetu ima više od 300 dječjih folklornih ansambala. U sklopu programskih aktivnosti od strateškoga značaja ističemo sedam tradicionalnih programa koji imaju tradiciju dulju od 30 godina, a na kojima je sudjelovalo 632 polaznika.</w:t>
      </w:r>
    </w:p>
    <w:p w14:paraId="7C0AA65B" w14:textId="630513BF" w:rsidR="00050112" w:rsidRPr="00004BD1" w:rsidRDefault="00050112"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 xml:space="preserve">Nakladničkih projekata koji se odnose na fenomenologiju Hrvata izvan Republike Hrvatske bilo je 37 (časopis Matica, Hrvatski iseljenički zbornik i ostala stručna, umjetnička i znanstvena izdanja). Spomenuti nakladnički pothvati obrađuju kulturno stvaralaštvo, povijest i književnost koju nazivamo inozemnom Croaticom. Rastući digitalni repozitorij serijskih publikacija </w:t>
      </w:r>
      <w:r w:rsidR="00E529EC" w:rsidRPr="00004BD1">
        <w:rPr>
          <w:rFonts w:ascii="Times New Roman" w:hAnsi="Times New Roman" w:cs="Times New Roman"/>
          <w:sz w:val="24"/>
          <w:szCs w:val="24"/>
        </w:rPr>
        <w:t>Matice</w:t>
      </w:r>
      <w:r w:rsidR="004D1F34" w:rsidRPr="00004BD1">
        <w:rPr>
          <w:rFonts w:ascii="Times New Roman" w:hAnsi="Times New Roman" w:cs="Times New Roman"/>
          <w:sz w:val="24"/>
          <w:szCs w:val="24"/>
        </w:rPr>
        <w:t xml:space="preserve"> </w:t>
      </w:r>
      <w:r w:rsidRPr="00004BD1">
        <w:rPr>
          <w:rFonts w:ascii="Times New Roman" w:hAnsi="Times New Roman" w:cs="Times New Roman"/>
          <w:sz w:val="24"/>
          <w:szCs w:val="24"/>
        </w:rPr>
        <w:t>trenutačno sadrži više od 40.000 stranica posvećenih kulturnim i društvenim organizacijama Hrvata izvan Republike Hrvatske.</w:t>
      </w:r>
    </w:p>
    <w:p w14:paraId="3F9CE712" w14:textId="77777777" w:rsidR="00050112" w:rsidRPr="00004BD1" w:rsidRDefault="00050112"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Riječ je o obrazovnim, folklornim i tradicijskim programima usmjerenima na edukaciju budućih voditelja jezičnih i folklornih skupina izvan Republike Hrvatske, čime se ostvaruje snažan multiplikativan učinak prijenosom znanja i jačanjem potencijala hrvatskih zajednica u inozemstvu.</w:t>
      </w:r>
    </w:p>
    <w:p w14:paraId="01597AAE" w14:textId="1F1B543F" w:rsidR="00050112" w:rsidRPr="00004BD1" w:rsidRDefault="00050112"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 xml:space="preserve">U skladu s potrebom suvremenoga, dvosmjernoga i generacijski prilagođenoga komuniciranja, </w:t>
      </w:r>
      <w:r w:rsidR="00E529EC" w:rsidRPr="00004BD1">
        <w:rPr>
          <w:rFonts w:ascii="Times New Roman" w:hAnsi="Times New Roman" w:cs="Times New Roman"/>
          <w:sz w:val="24"/>
          <w:szCs w:val="24"/>
        </w:rPr>
        <w:t>Matica</w:t>
      </w:r>
      <w:r w:rsidR="003163F1" w:rsidRPr="00004BD1">
        <w:rPr>
          <w:rFonts w:ascii="Times New Roman" w:hAnsi="Times New Roman" w:cs="Times New Roman"/>
          <w:sz w:val="24"/>
          <w:szCs w:val="24"/>
        </w:rPr>
        <w:t xml:space="preserve"> je </w:t>
      </w:r>
      <w:r w:rsidRPr="00004BD1">
        <w:rPr>
          <w:rFonts w:ascii="Times New Roman" w:hAnsi="Times New Roman" w:cs="Times New Roman"/>
          <w:sz w:val="24"/>
          <w:szCs w:val="24"/>
        </w:rPr>
        <w:t xml:space="preserve">tijekom 2025. godine provela snažnu digitalnu transformaciju svojih komunikacijskih aktivnosti. Fokus je stavljen na strateško jačanje digitalne prisutnosti kao alata za izgradnju zajedništva, informiranje, uključivanje i dugoročno povezivanje hrvatskih zajednica diljem svijeta. Facebook je zadržao ulogu središnjega komunikacijskog kanala, Instagram je razvijan kao vizualna i narativna platforma za mlađe generacije, </w:t>
      </w:r>
      <w:r w:rsidR="00BE4B12" w:rsidRPr="00004BD1">
        <w:rPr>
          <w:rFonts w:ascii="Times New Roman" w:hAnsi="Times New Roman" w:cs="Times New Roman"/>
          <w:sz w:val="24"/>
          <w:szCs w:val="24"/>
        </w:rPr>
        <w:t>TikTok</w:t>
      </w:r>
      <w:r w:rsidRPr="00004BD1">
        <w:rPr>
          <w:rFonts w:ascii="Times New Roman" w:hAnsi="Times New Roman" w:cs="Times New Roman"/>
          <w:sz w:val="24"/>
          <w:szCs w:val="24"/>
        </w:rPr>
        <w:t xml:space="preserve"> je uveden kao novi komunikacijski kanal s ciljem dosezanja mlađih dobnih skupina, Linke</w:t>
      </w:r>
      <w:r w:rsidRPr="00004BD1">
        <w:rPr>
          <w:rFonts w:ascii="Times New Roman" w:hAnsi="Times New Roman" w:cs="Times New Roman"/>
          <w:sz w:val="24"/>
          <w:szCs w:val="24"/>
        </w:rPr>
        <w:lastRenderedPageBreak/>
        <w:t>dIn je pozicioniran kao profesionalni kanal za institucionalnu i partnersku komunikaciju, dok je YouTube sustavno razvijan kao arhiv i distributer audiovizualnoga sadržaja.</w:t>
      </w:r>
    </w:p>
    <w:p w14:paraId="51D8150F" w14:textId="7E040AF0" w:rsidR="00050112" w:rsidRPr="00004BD1" w:rsidRDefault="00050112"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 xml:space="preserve">Takvim integriranim komunikacijskim pristupom, Facebook stranica </w:t>
      </w:r>
      <w:r w:rsidR="00E529EC" w:rsidRPr="00004BD1">
        <w:rPr>
          <w:rFonts w:ascii="Times New Roman" w:hAnsi="Times New Roman" w:cs="Times New Roman"/>
          <w:sz w:val="24"/>
          <w:szCs w:val="24"/>
        </w:rPr>
        <w:t>Matice</w:t>
      </w:r>
      <w:r w:rsidRPr="00004BD1">
        <w:rPr>
          <w:rFonts w:ascii="Times New Roman" w:hAnsi="Times New Roman" w:cs="Times New Roman"/>
          <w:sz w:val="24"/>
          <w:szCs w:val="24"/>
        </w:rPr>
        <w:t xml:space="preserve"> tijekom 2025. godine ostvarila je više od 2,1 milijun pregleda i 64 tisuće interakcija, uz rast broja pratitelja od 13%, čime je potvrđena njezina uloga ključnoga digitalnog središta komunikacije. Instagram profil, aktiviran u srpnju 2025. godine, dosegnuo je 13,8 tisuća korisnika uz više od 4000 interakcija i 145 tisuća prikaza. TikTok profil, pokrenut u prosincu 2025. godine, u kratkom razdoblju ostvario je oko 30 tisuća pregleda, više od 1000 oznaka sviđanja i 126 dijeljenja, pri čemu je već druga objava premašila 11.000 pregleda, potvrđujući visok potencijal tog kanala za budući razvoj komunikacije s mladima. LinkedIn profil, otvoren u listopadu 2025. godine, ostvario je gotovo 9000 impresija i više od 400 reakcija, dok je YouTube kanal, ponovno aktiviran u studenome 2025. godine, zabilježio više od 23 tisuće pregleda, 2100 sati gledanja te rast od 102 nova pretplatnika</w:t>
      </w:r>
    </w:p>
    <w:p w14:paraId="31C5EF4C" w14:textId="74D782B5" w:rsidR="00102942" w:rsidRPr="00004BD1" w:rsidRDefault="001132FA"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 xml:space="preserve">Aktivnostima koje poduzima </w:t>
      </w:r>
      <w:r w:rsidR="00E529EC" w:rsidRPr="00004BD1">
        <w:rPr>
          <w:rFonts w:ascii="Times New Roman" w:hAnsi="Times New Roman" w:cs="Times New Roman"/>
          <w:sz w:val="24"/>
          <w:szCs w:val="24"/>
        </w:rPr>
        <w:t>Matica</w:t>
      </w:r>
      <w:r w:rsidRPr="00004BD1">
        <w:rPr>
          <w:rFonts w:ascii="Times New Roman" w:hAnsi="Times New Roman" w:cs="Times New Roman"/>
          <w:sz w:val="24"/>
          <w:szCs w:val="24"/>
        </w:rPr>
        <w:t xml:space="preserve"> s ciljem razvoja i poticanja projekata koji služe unaprjeđenju i razvoju suradnje i dijaloga s Hrvatima koji žive izvan domovine financira</w:t>
      </w:r>
      <w:r w:rsidR="00102942" w:rsidRPr="00004BD1">
        <w:rPr>
          <w:rFonts w:ascii="Times New Roman" w:hAnsi="Times New Roman" w:cs="Times New Roman"/>
          <w:sz w:val="24"/>
          <w:szCs w:val="24"/>
        </w:rPr>
        <w:t xml:space="preserve">ni su </w:t>
      </w:r>
      <w:r w:rsidR="008C2F75" w:rsidRPr="00004BD1">
        <w:rPr>
          <w:rFonts w:ascii="Times New Roman" w:hAnsi="Times New Roman" w:cs="Times New Roman"/>
          <w:sz w:val="24"/>
          <w:szCs w:val="24"/>
        </w:rPr>
        <w:t xml:space="preserve">sljedeći </w:t>
      </w:r>
      <w:r w:rsidRPr="00004BD1">
        <w:rPr>
          <w:rFonts w:ascii="Times New Roman" w:hAnsi="Times New Roman" w:cs="Times New Roman"/>
          <w:sz w:val="24"/>
          <w:szCs w:val="24"/>
        </w:rPr>
        <w:t>projekti</w:t>
      </w:r>
      <w:r w:rsidR="00102942" w:rsidRPr="00004BD1">
        <w:rPr>
          <w:rFonts w:ascii="Times New Roman" w:hAnsi="Times New Roman" w:cs="Times New Roman"/>
          <w:sz w:val="24"/>
          <w:szCs w:val="24"/>
        </w:rPr>
        <w:t xml:space="preserve"> u ukupnom iznosu od </w:t>
      </w:r>
      <w:r w:rsidR="00102942" w:rsidRPr="00004BD1">
        <w:rPr>
          <w:rFonts w:ascii="Times New Roman" w:hAnsi="Times New Roman" w:cs="Times New Roman"/>
          <w:b/>
          <w:bCs/>
          <w:sz w:val="24"/>
          <w:szCs w:val="24"/>
        </w:rPr>
        <w:t>33</w:t>
      </w:r>
      <w:r w:rsidR="00ED33CB" w:rsidRPr="00004BD1">
        <w:rPr>
          <w:rFonts w:ascii="Times New Roman" w:hAnsi="Times New Roman" w:cs="Times New Roman"/>
          <w:b/>
          <w:bCs/>
          <w:sz w:val="24"/>
          <w:szCs w:val="24"/>
        </w:rPr>
        <w:t>8</w:t>
      </w:r>
      <w:r w:rsidR="00102942" w:rsidRPr="00004BD1">
        <w:rPr>
          <w:rFonts w:ascii="Times New Roman" w:hAnsi="Times New Roman" w:cs="Times New Roman"/>
          <w:b/>
          <w:bCs/>
          <w:sz w:val="24"/>
          <w:szCs w:val="24"/>
        </w:rPr>
        <w:t>.</w:t>
      </w:r>
      <w:r w:rsidR="00ED33CB" w:rsidRPr="00004BD1">
        <w:rPr>
          <w:rFonts w:ascii="Times New Roman" w:hAnsi="Times New Roman" w:cs="Times New Roman"/>
          <w:b/>
          <w:bCs/>
          <w:sz w:val="24"/>
          <w:szCs w:val="24"/>
        </w:rPr>
        <w:t>471</w:t>
      </w:r>
      <w:r w:rsidR="00102942" w:rsidRPr="00004BD1">
        <w:rPr>
          <w:rFonts w:ascii="Times New Roman" w:hAnsi="Times New Roman" w:cs="Times New Roman"/>
          <w:b/>
          <w:bCs/>
          <w:sz w:val="24"/>
          <w:szCs w:val="24"/>
        </w:rPr>
        <w:t xml:space="preserve"> eura</w:t>
      </w:r>
      <w:r w:rsidR="00102942" w:rsidRPr="00004BD1">
        <w:rPr>
          <w:rFonts w:ascii="Times New Roman" w:hAnsi="Times New Roman" w:cs="Times New Roman"/>
          <w:sz w:val="24"/>
          <w:szCs w:val="24"/>
        </w:rPr>
        <w:t>:</w:t>
      </w:r>
    </w:p>
    <w:tbl>
      <w:tblPr>
        <w:tblW w:w="9520" w:type="dxa"/>
        <w:tblLook w:val="04A0" w:firstRow="1" w:lastRow="0" w:firstColumn="1" w:lastColumn="0" w:noHBand="0" w:noVBand="1"/>
      </w:tblPr>
      <w:tblGrid>
        <w:gridCol w:w="709"/>
        <w:gridCol w:w="7393"/>
        <w:gridCol w:w="1418"/>
      </w:tblGrid>
      <w:tr w:rsidR="002A203A" w:rsidRPr="00004BD1" w14:paraId="2713F3F0" w14:textId="77777777" w:rsidTr="002A203A">
        <w:trPr>
          <w:trHeight w:val="724"/>
        </w:trPr>
        <w:tc>
          <w:tcPr>
            <w:tcW w:w="709" w:type="dxa"/>
            <w:shd w:val="clear" w:color="000000" w:fill="FFFFFF"/>
            <w:noWrap/>
            <w:vAlign w:val="center"/>
          </w:tcPr>
          <w:p w14:paraId="54A4A533" w14:textId="77777777" w:rsidR="002A203A" w:rsidRPr="00004BD1" w:rsidRDefault="002A203A" w:rsidP="00E108F6">
            <w:pPr>
              <w:spacing w:line="240" w:lineRule="auto"/>
              <w:rPr>
                <w:rFonts w:ascii="Times New Roman" w:eastAsia="Times New Roman" w:hAnsi="Times New Roman" w:cs="Times New Roman"/>
                <w:color w:val="000000"/>
                <w:sz w:val="24"/>
                <w:szCs w:val="24"/>
              </w:rPr>
            </w:pPr>
          </w:p>
        </w:tc>
        <w:tc>
          <w:tcPr>
            <w:tcW w:w="7393" w:type="dxa"/>
            <w:shd w:val="clear" w:color="000000" w:fill="FFFFFF"/>
            <w:noWrap/>
            <w:vAlign w:val="center"/>
            <w:hideMark/>
          </w:tcPr>
          <w:p w14:paraId="4B627A28" w14:textId="0291BF93" w:rsidR="002A203A" w:rsidRPr="00004BD1" w:rsidRDefault="002A203A"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 xml:space="preserve">NAZIV PROJEKTA </w:t>
            </w:r>
          </w:p>
        </w:tc>
        <w:tc>
          <w:tcPr>
            <w:tcW w:w="1418" w:type="dxa"/>
            <w:shd w:val="clear" w:color="000000" w:fill="FFFFFF"/>
            <w:noWrap/>
            <w:vAlign w:val="center"/>
            <w:hideMark/>
          </w:tcPr>
          <w:p w14:paraId="1BF52833" w14:textId="5CC0286B" w:rsidR="002A203A" w:rsidRPr="00004BD1" w:rsidRDefault="002A203A"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Utrošeni iznos</w:t>
            </w:r>
          </w:p>
        </w:tc>
      </w:tr>
    </w:tbl>
    <w:p w14:paraId="3CB9927B" w14:textId="2335B2A4" w:rsidR="000B2FDF" w:rsidRPr="00004BD1" w:rsidRDefault="000B2FDF" w:rsidP="00E108F6">
      <w:pPr>
        <w:spacing w:line="240" w:lineRule="auto"/>
        <w:jc w:val="both"/>
        <w:rPr>
          <w:rFonts w:ascii="Times New Roman" w:hAnsi="Times New Roman" w:cs="Times New Roman"/>
          <w:b/>
          <w:bCs/>
          <w:i/>
          <w:iCs/>
          <w:sz w:val="24"/>
          <w:szCs w:val="24"/>
        </w:rPr>
      </w:pPr>
      <w:r w:rsidRPr="00004BD1">
        <w:rPr>
          <w:rFonts w:ascii="Times New Roman" w:hAnsi="Times New Roman" w:cs="Times New Roman"/>
          <w:b/>
          <w:bCs/>
          <w:i/>
          <w:iCs/>
          <w:sz w:val="24"/>
          <w:szCs w:val="24"/>
        </w:rPr>
        <w:t xml:space="preserve">Centralni ured </w:t>
      </w:r>
      <w:r w:rsidR="00E529EC" w:rsidRPr="00004BD1">
        <w:rPr>
          <w:rFonts w:ascii="Times New Roman" w:hAnsi="Times New Roman" w:cs="Times New Roman"/>
          <w:b/>
          <w:bCs/>
          <w:i/>
          <w:iCs/>
          <w:sz w:val="24"/>
          <w:szCs w:val="24"/>
        </w:rPr>
        <w:t>Matice</w:t>
      </w:r>
    </w:p>
    <w:tbl>
      <w:tblPr>
        <w:tblW w:w="9520" w:type="dxa"/>
        <w:tblLook w:val="04A0" w:firstRow="1" w:lastRow="0" w:firstColumn="1" w:lastColumn="0" w:noHBand="0" w:noVBand="1"/>
      </w:tblPr>
      <w:tblGrid>
        <w:gridCol w:w="709"/>
        <w:gridCol w:w="7252"/>
        <w:gridCol w:w="142"/>
        <w:gridCol w:w="1253"/>
        <w:gridCol w:w="142"/>
        <w:gridCol w:w="23"/>
      </w:tblGrid>
      <w:tr w:rsidR="002A203A" w:rsidRPr="00004BD1" w14:paraId="369B5D33" w14:textId="77777777" w:rsidTr="0076215B">
        <w:trPr>
          <w:trHeight w:val="310"/>
        </w:trPr>
        <w:tc>
          <w:tcPr>
            <w:tcW w:w="709" w:type="dxa"/>
            <w:shd w:val="clear" w:color="000000" w:fill="FFFFFF"/>
            <w:noWrap/>
            <w:vAlign w:val="center"/>
          </w:tcPr>
          <w:p w14:paraId="177454C3" w14:textId="77777777" w:rsidR="002A203A" w:rsidRPr="00004BD1" w:rsidRDefault="002A203A" w:rsidP="007E564F">
            <w:pPr>
              <w:pStyle w:val="ListParagraph"/>
              <w:numPr>
                <w:ilvl w:val="0"/>
                <w:numId w:val="31"/>
              </w:numPr>
              <w:spacing w:line="240" w:lineRule="auto"/>
              <w:jc w:val="center"/>
              <w:rPr>
                <w:rFonts w:ascii="Times New Roman" w:eastAsia="Times New Roman" w:hAnsi="Times New Roman" w:cs="Times New Roman"/>
                <w:color w:val="000000"/>
                <w:sz w:val="24"/>
                <w:szCs w:val="24"/>
              </w:rPr>
            </w:pPr>
          </w:p>
        </w:tc>
        <w:tc>
          <w:tcPr>
            <w:tcW w:w="7393" w:type="dxa"/>
            <w:gridSpan w:val="2"/>
            <w:shd w:val="clear" w:color="000000" w:fill="FFFFFF"/>
            <w:noWrap/>
            <w:vAlign w:val="center"/>
            <w:hideMark/>
          </w:tcPr>
          <w:p w14:paraId="64E480F3" w14:textId="77777777" w:rsidR="002A203A" w:rsidRPr="00004BD1" w:rsidRDefault="002A203A"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 xml:space="preserve">Zimska škola hrvatskog folklora </w:t>
            </w:r>
          </w:p>
        </w:tc>
        <w:tc>
          <w:tcPr>
            <w:tcW w:w="1418" w:type="dxa"/>
            <w:gridSpan w:val="3"/>
            <w:shd w:val="clear" w:color="000000" w:fill="FFFFFF"/>
            <w:noWrap/>
            <w:vAlign w:val="center"/>
            <w:hideMark/>
          </w:tcPr>
          <w:p w14:paraId="2D33C864" w14:textId="77777777" w:rsidR="002A203A" w:rsidRPr="00004BD1" w:rsidRDefault="002A203A"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22.130</w:t>
            </w:r>
          </w:p>
        </w:tc>
      </w:tr>
      <w:tr w:rsidR="00F76982" w:rsidRPr="00004BD1" w14:paraId="3CE54371" w14:textId="77777777" w:rsidTr="0076215B">
        <w:trPr>
          <w:trHeight w:val="310"/>
        </w:trPr>
        <w:tc>
          <w:tcPr>
            <w:tcW w:w="709" w:type="dxa"/>
            <w:shd w:val="clear" w:color="000000" w:fill="FFFFFF"/>
            <w:noWrap/>
            <w:vAlign w:val="center"/>
          </w:tcPr>
          <w:p w14:paraId="233E5393" w14:textId="7845E6EF" w:rsidR="00F76982" w:rsidRPr="00004BD1" w:rsidRDefault="00F76982" w:rsidP="007E564F">
            <w:pPr>
              <w:pStyle w:val="ListParagraph"/>
              <w:numPr>
                <w:ilvl w:val="0"/>
                <w:numId w:val="31"/>
              </w:numPr>
              <w:spacing w:line="240" w:lineRule="auto"/>
              <w:jc w:val="center"/>
              <w:rPr>
                <w:rFonts w:ascii="Times New Roman" w:eastAsia="Times New Roman" w:hAnsi="Times New Roman" w:cs="Times New Roman"/>
                <w:color w:val="000000"/>
                <w:sz w:val="24"/>
                <w:szCs w:val="24"/>
              </w:rPr>
            </w:pPr>
          </w:p>
        </w:tc>
        <w:tc>
          <w:tcPr>
            <w:tcW w:w="7393" w:type="dxa"/>
            <w:gridSpan w:val="2"/>
            <w:shd w:val="clear" w:color="000000" w:fill="FFFFFF"/>
            <w:vAlign w:val="center"/>
            <w:hideMark/>
          </w:tcPr>
          <w:p w14:paraId="2918FEBA" w14:textId="557CBD09" w:rsidR="00F76982" w:rsidRPr="00004BD1" w:rsidRDefault="00EB7DA3"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Časopis Matica</w:t>
            </w:r>
          </w:p>
        </w:tc>
        <w:tc>
          <w:tcPr>
            <w:tcW w:w="1418" w:type="dxa"/>
            <w:gridSpan w:val="3"/>
            <w:shd w:val="clear" w:color="000000" w:fill="FFFFFF"/>
            <w:noWrap/>
            <w:vAlign w:val="center"/>
            <w:hideMark/>
          </w:tcPr>
          <w:p w14:paraId="3EF0F49F" w14:textId="77777777" w:rsidR="00F76982" w:rsidRPr="00004BD1" w:rsidRDefault="00F76982" w:rsidP="00E108F6">
            <w:pPr>
              <w:spacing w:line="240" w:lineRule="auto"/>
              <w:jc w:val="right"/>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61.405</w:t>
            </w:r>
          </w:p>
        </w:tc>
      </w:tr>
      <w:tr w:rsidR="00F76982" w:rsidRPr="00004BD1" w14:paraId="26E1E2C3" w14:textId="77777777" w:rsidTr="0076215B">
        <w:trPr>
          <w:trHeight w:val="310"/>
        </w:trPr>
        <w:tc>
          <w:tcPr>
            <w:tcW w:w="709" w:type="dxa"/>
            <w:shd w:val="clear" w:color="000000" w:fill="FFFFFF"/>
            <w:noWrap/>
            <w:vAlign w:val="center"/>
          </w:tcPr>
          <w:p w14:paraId="42590B0F" w14:textId="2CB95882" w:rsidR="00F76982" w:rsidRPr="00004BD1" w:rsidRDefault="00F76982" w:rsidP="007E564F">
            <w:pPr>
              <w:pStyle w:val="ListParagraph"/>
              <w:numPr>
                <w:ilvl w:val="0"/>
                <w:numId w:val="31"/>
              </w:numPr>
              <w:spacing w:line="240" w:lineRule="auto"/>
              <w:jc w:val="center"/>
              <w:rPr>
                <w:rFonts w:ascii="Times New Roman" w:eastAsia="Times New Roman" w:hAnsi="Times New Roman" w:cs="Times New Roman"/>
                <w:color w:val="000000"/>
                <w:sz w:val="24"/>
                <w:szCs w:val="24"/>
              </w:rPr>
            </w:pPr>
          </w:p>
        </w:tc>
        <w:tc>
          <w:tcPr>
            <w:tcW w:w="7393" w:type="dxa"/>
            <w:gridSpan w:val="2"/>
            <w:shd w:val="clear" w:color="000000" w:fill="FFFFFF"/>
            <w:noWrap/>
            <w:vAlign w:val="center"/>
            <w:hideMark/>
          </w:tcPr>
          <w:p w14:paraId="6D0A2373" w14:textId="525F7811" w:rsidR="00F76982" w:rsidRPr="00004BD1" w:rsidRDefault="00EB7DA3"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 xml:space="preserve">Ljetna škola hrvatskog folklora  </w:t>
            </w:r>
          </w:p>
        </w:tc>
        <w:tc>
          <w:tcPr>
            <w:tcW w:w="1418" w:type="dxa"/>
            <w:gridSpan w:val="3"/>
            <w:shd w:val="clear" w:color="000000" w:fill="FFFFFF"/>
            <w:noWrap/>
            <w:vAlign w:val="center"/>
            <w:hideMark/>
          </w:tcPr>
          <w:p w14:paraId="38FEED49" w14:textId="77777777" w:rsidR="00F76982" w:rsidRPr="00004BD1" w:rsidRDefault="00F76982"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41.215</w:t>
            </w:r>
          </w:p>
        </w:tc>
      </w:tr>
      <w:tr w:rsidR="00F76982" w:rsidRPr="00004BD1" w14:paraId="45B235DB" w14:textId="77777777" w:rsidTr="0076215B">
        <w:trPr>
          <w:trHeight w:val="310"/>
        </w:trPr>
        <w:tc>
          <w:tcPr>
            <w:tcW w:w="709" w:type="dxa"/>
            <w:shd w:val="clear" w:color="000000" w:fill="FFFFFF"/>
            <w:noWrap/>
            <w:vAlign w:val="center"/>
          </w:tcPr>
          <w:p w14:paraId="42C51321" w14:textId="5D854C77" w:rsidR="00F76982" w:rsidRPr="00004BD1" w:rsidRDefault="00F76982" w:rsidP="007E564F">
            <w:pPr>
              <w:pStyle w:val="ListParagraph"/>
              <w:numPr>
                <w:ilvl w:val="0"/>
                <w:numId w:val="31"/>
              </w:numPr>
              <w:spacing w:line="240" w:lineRule="auto"/>
              <w:jc w:val="center"/>
              <w:rPr>
                <w:rFonts w:ascii="Times New Roman" w:eastAsia="Times New Roman" w:hAnsi="Times New Roman" w:cs="Times New Roman"/>
                <w:color w:val="000000"/>
                <w:sz w:val="24"/>
                <w:szCs w:val="24"/>
              </w:rPr>
            </w:pPr>
          </w:p>
        </w:tc>
        <w:tc>
          <w:tcPr>
            <w:tcW w:w="7393" w:type="dxa"/>
            <w:gridSpan w:val="2"/>
            <w:shd w:val="clear" w:color="000000" w:fill="FFFFFF"/>
            <w:vAlign w:val="center"/>
            <w:hideMark/>
          </w:tcPr>
          <w:p w14:paraId="1D7BACFC" w14:textId="67CCE2D7" w:rsidR="00F76982" w:rsidRPr="00004BD1" w:rsidRDefault="00EB7DA3"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Mala škola hrvatskog jezika i kulture</w:t>
            </w:r>
          </w:p>
        </w:tc>
        <w:tc>
          <w:tcPr>
            <w:tcW w:w="1418" w:type="dxa"/>
            <w:gridSpan w:val="3"/>
            <w:shd w:val="clear" w:color="000000" w:fill="FFFFFF"/>
            <w:noWrap/>
            <w:vAlign w:val="center"/>
            <w:hideMark/>
          </w:tcPr>
          <w:p w14:paraId="2CA80AC7" w14:textId="77777777" w:rsidR="00F76982" w:rsidRPr="00004BD1" w:rsidRDefault="00F76982" w:rsidP="00E108F6">
            <w:pPr>
              <w:spacing w:line="240" w:lineRule="auto"/>
              <w:jc w:val="right"/>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17.851</w:t>
            </w:r>
          </w:p>
        </w:tc>
      </w:tr>
      <w:tr w:rsidR="00F76982" w:rsidRPr="00004BD1" w14:paraId="660532E6" w14:textId="77777777" w:rsidTr="0076215B">
        <w:trPr>
          <w:trHeight w:val="310"/>
        </w:trPr>
        <w:tc>
          <w:tcPr>
            <w:tcW w:w="709" w:type="dxa"/>
            <w:shd w:val="clear" w:color="000000" w:fill="FFFFFF"/>
            <w:noWrap/>
            <w:vAlign w:val="center"/>
          </w:tcPr>
          <w:p w14:paraId="60C8E9EC" w14:textId="5DD357E1" w:rsidR="00F76982" w:rsidRPr="00004BD1" w:rsidRDefault="00F76982" w:rsidP="007E564F">
            <w:pPr>
              <w:pStyle w:val="ListParagraph"/>
              <w:numPr>
                <w:ilvl w:val="0"/>
                <w:numId w:val="31"/>
              </w:numPr>
              <w:spacing w:line="240" w:lineRule="auto"/>
              <w:jc w:val="center"/>
              <w:rPr>
                <w:rFonts w:ascii="Times New Roman" w:eastAsia="Times New Roman" w:hAnsi="Times New Roman" w:cs="Times New Roman"/>
                <w:color w:val="000000"/>
                <w:sz w:val="24"/>
                <w:szCs w:val="24"/>
              </w:rPr>
            </w:pPr>
          </w:p>
        </w:tc>
        <w:tc>
          <w:tcPr>
            <w:tcW w:w="7393" w:type="dxa"/>
            <w:gridSpan w:val="2"/>
            <w:shd w:val="clear" w:color="000000" w:fill="FFFFFF"/>
            <w:vAlign w:val="center"/>
            <w:hideMark/>
          </w:tcPr>
          <w:p w14:paraId="16C2FAFF" w14:textId="0FDB65E7" w:rsidR="00F76982" w:rsidRPr="00004BD1" w:rsidRDefault="00EB7DA3"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Sveučilišna škola hrvatskog jezika i kulture</w:t>
            </w:r>
          </w:p>
        </w:tc>
        <w:tc>
          <w:tcPr>
            <w:tcW w:w="1418" w:type="dxa"/>
            <w:gridSpan w:val="3"/>
            <w:shd w:val="clear" w:color="000000" w:fill="FFFFFF"/>
            <w:noWrap/>
            <w:vAlign w:val="center"/>
            <w:hideMark/>
          </w:tcPr>
          <w:p w14:paraId="5123D091" w14:textId="77777777" w:rsidR="00F76982" w:rsidRPr="00004BD1" w:rsidRDefault="00F76982" w:rsidP="00E108F6">
            <w:pPr>
              <w:spacing w:line="240" w:lineRule="auto"/>
              <w:jc w:val="right"/>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9.499</w:t>
            </w:r>
          </w:p>
        </w:tc>
      </w:tr>
      <w:tr w:rsidR="00F76982" w:rsidRPr="00004BD1" w14:paraId="275CA12F" w14:textId="77777777" w:rsidTr="0076215B">
        <w:trPr>
          <w:trHeight w:val="310"/>
        </w:trPr>
        <w:tc>
          <w:tcPr>
            <w:tcW w:w="709" w:type="dxa"/>
            <w:shd w:val="clear" w:color="000000" w:fill="FFFFFF"/>
            <w:noWrap/>
            <w:vAlign w:val="center"/>
          </w:tcPr>
          <w:p w14:paraId="707E94CB" w14:textId="0FDF4D19" w:rsidR="00F76982" w:rsidRPr="00004BD1" w:rsidRDefault="00F76982" w:rsidP="007E564F">
            <w:pPr>
              <w:pStyle w:val="ListParagraph"/>
              <w:numPr>
                <w:ilvl w:val="0"/>
                <w:numId w:val="31"/>
              </w:numPr>
              <w:spacing w:line="240" w:lineRule="auto"/>
              <w:jc w:val="center"/>
              <w:rPr>
                <w:rFonts w:ascii="Times New Roman" w:eastAsia="Times New Roman" w:hAnsi="Times New Roman" w:cs="Times New Roman"/>
                <w:color w:val="000000"/>
                <w:sz w:val="24"/>
                <w:szCs w:val="24"/>
              </w:rPr>
            </w:pPr>
          </w:p>
        </w:tc>
        <w:tc>
          <w:tcPr>
            <w:tcW w:w="7393" w:type="dxa"/>
            <w:gridSpan w:val="2"/>
            <w:shd w:val="clear" w:color="000000" w:fill="FFFFFF"/>
            <w:vAlign w:val="center"/>
            <w:hideMark/>
          </w:tcPr>
          <w:p w14:paraId="431F1786" w14:textId="485E20A4" w:rsidR="00F76982" w:rsidRPr="00004BD1" w:rsidRDefault="00EB7DA3"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 xml:space="preserve">Godišnjak Hrvatski iseljenički zbornik </w:t>
            </w:r>
          </w:p>
        </w:tc>
        <w:tc>
          <w:tcPr>
            <w:tcW w:w="1418" w:type="dxa"/>
            <w:gridSpan w:val="3"/>
            <w:shd w:val="clear" w:color="000000" w:fill="FFFFFF"/>
            <w:noWrap/>
            <w:vAlign w:val="center"/>
            <w:hideMark/>
          </w:tcPr>
          <w:p w14:paraId="1AD63930" w14:textId="77777777" w:rsidR="00F76982" w:rsidRPr="00004BD1" w:rsidRDefault="00F76982" w:rsidP="00E108F6">
            <w:pPr>
              <w:spacing w:line="240" w:lineRule="auto"/>
              <w:jc w:val="right"/>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9.139</w:t>
            </w:r>
          </w:p>
        </w:tc>
      </w:tr>
      <w:tr w:rsidR="00F76982" w:rsidRPr="00004BD1" w14:paraId="2A0CB788" w14:textId="77777777" w:rsidTr="0076215B">
        <w:trPr>
          <w:trHeight w:val="310"/>
        </w:trPr>
        <w:tc>
          <w:tcPr>
            <w:tcW w:w="709" w:type="dxa"/>
            <w:shd w:val="clear" w:color="000000" w:fill="FFFFFF"/>
            <w:noWrap/>
            <w:vAlign w:val="center"/>
          </w:tcPr>
          <w:p w14:paraId="27A04B23" w14:textId="049D8350" w:rsidR="00F76982" w:rsidRPr="00004BD1" w:rsidRDefault="00F76982" w:rsidP="007E564F">
            <w:pPr>
              <w:pStyle w:val="ListParagraph"/>
              <w:numPr>
                <w:ilvl w:val="0"/>
                <w:numId w:val="31"/>
              </w:numPr>
              <w:spacing w:line="240" w:lineRule="auto"/>
              <w:jc w:val="center"/>
              <w:rPr>
                <w:rFonts w:ascii="Times New Roman" w:eastAsia="Times New Roman" w:hAnsi="Times New Roman" w:cs="Times New Roman"/>
                <w:color w:val="000000"/>
                <w:sz w:val="24"/>
                <w:szCs w:val="24"/>
              </w:rPr>
            </w:pPr>
          </w:p>
        </w:tc>
        <w:tc>
          <w:tcPr>
            <w:tcW w:w="7393" w:type="dxa"/>
            <w:gridSpan w:val="2"/>
            <w:shd w:val="clear" w:color="000000" w:fill="FFFFFF"/>
            <w:vAlign w:val="center"/>
            <w:hideMark/>
          </w:tcPr>
          <w:p w14:paraId="4B6F46FF" w14:textId="60989523" w:rsidR="00F76982" w:rsidRPr="00004BD1" w:rsidRDefault="00EB7DA3"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Susret hrvatske dijaspore</w:t>
            </w:r>
          </w:p>
        </w:tc>
        <w:tc>
          <w:tcPr>
            <w:tcW w:w="1418" w:type="dxa"/>
            <w:gridSpan w:val="3"/>
            <w:noWrap/>
            <w:vAlign w:val="center"/>
            <w:hideMark/>
          </w:tcPr>
          <w:p w14:paraId="070370D8" w14:textId="77777777" w:rsidR="00F76982" w:rsidRPr="00004BD1" w:rsidRDefault="00F76982" w:rsidP="00E108F6">
            <w:pPr>
              <w:spacing w:line="240" w:lineRule="auto"/>
              <w:jc w:val="right"/>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8.291</w:t>
            </w:r>
          </w:p>
        </w:tc>
      </w:tr>
      <w:tr w:rsidR="00F76982" w:rsidRPr="00004BD1" w14:paraId="64B212FA" w14:textId="77777777" w:rsidTr="0076215B">
        <w:trPr>
          <w:trHeight w:val="310"/>
        </w:trPr>
        <w:tc>
          <w:tcPr>
            <w:tcW w:w="709" w:type="dxa"/>
            <w:shd w:val="clear" w:color="000000" w:fill="FFFFFF"/>
            <w:noWrap/>
            <w:vAlign w:val="center"/>
          </w:tcPr>
          <w:p w14:paraId="44E9A490" w14:textId="29C355A0" w:rsidR="00F76982" w:rsidRPr="00004BD1" w:rsidRDefault="00F76982" w:rsidP="007E564F">
            <w:pPr>
              <w:pStyle w:val="ListParagraph"/>
              <w:numPr>
                <w:ilvl w:val="0"/>
                <w:numId w:val="31"/>
              </w:numPr>
              <w:spacing w:line="240" w:lineRule="auto"/>
              <w:jc w:val="center"/>
              <w:rPr>
                <w:rFonts w:ascii="Times New Roman" w:eastAsia="Times New Roman" w:hAnsi="Times New Roman" w:cs="Times New Roman"/>
                <w:color w:val="000000"/>
                <w:sz w:val="24"/>
                <w:szCs w:val="24"/>
              </w:rPr>
            </w:pPr>
          </w:p>
        </w:tc>
        <w:tc>
          <w:tcPr>
            <w:tcW w:w="7393" w:type="dxa"/>
            <w:gridSpan w:val="2"/>
            <w:shd w:val="clear" w:color="000000" w:fill="FFFFFF"/>
            <w:noWrap/>
            <w:vAlign w:val="center"/>
            <w:hideMark/>
          </w:tcPr>
          <w:p w14:paraId="525AFF14" w14:textId="3425C228" w:rsidR="00F76982" w:rsidRPr="00004BD1" w:rsidRDefault="00EB7DA3"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Eco heritage task force</w:t>
            </w:r>
          </w:p>
        </w:tc>
        <w:tc>
          <w:tcPr>
            <w:tcW w:w="1418" w:type="dxa"/>
            <w:gridSpan w:val="3"/>
            <w:shd w:val="clear" w:color="000000" w:fill="FFFFFF"/>
            <w:noWrap/>
            <w:vAlign w:val="center"/>
            <w:hideMark/>
          </w:tcPr>
          <w:p w14:paraId="07F88925" w14:textId="77777777" w:rsidR="00F76982" w:rsidRPr="00004BD1" w:rsidRDefault="00F76982"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7.906</w:t>
            </w:r>
          </w:p>
        </w:tc>
      </w:tr>
      <w:tr w:rsidR="00F76982" w:rsidRPr="00004BD1" w14:paraId="246627CC" w14:textId="77777777" w:rsidTr="0076215B">
        <w:trPr>
          <w:trHeight w:val="310"/>
        </w:trPr>
        <w:tc>
          <w:tcPr>
            <w:tcW w:w="709" w:type="dxa"/>
            <w:shd w:val="clear" w:color="000000" w:fill="FFFFFF"/>
            <w:noWrap/>
            <w:vAlign w:val="center"/>
          </w:tcPr>
          <w:p w14:paraId="1E8EE60D" w14:textId="45B8B27E" w:rsidR="00F76982" w:rsidRPr="00004BD1" w:rsidRDefault="00F76982" w:rsidP="007E564F">
            <w:pPr>
              <w:pStyle w:val="ListParagraph"/>
              <w:numPr>
                <w:ilvl w:val="0"/>
                <w:numId w:val="31"/>
              </w:numPr>
              <w:spacing w:line="240" w:lineRule="auto"/>
              <w:jc w:val="center"/>
              <w:rPr>
                <w:rFonts w:ascii="Times New Roman" w:eastAsia="Times New Roman" w:hAnsi="Times New Roman" w:cs="Times New Roman"/>
                <w:color w:val="000000"/>
                <w:sz w:val="24"/>
                <w:szCs w:val="24"/>
              </w:rPr>
            </w:pPr>
          </w:p>
        </w:tc>
        <w:tc>
          <w:tcPr>
            <w:tcW w:w="7393" w:type="dxa"/>
            <w:gridSpan w:val="2"/>
            <w:shd w:val="clear" w:color="000000" w:fill="FFFFFF"/>
            <w:vAlign w:val="center"/>
            <w:hideMark/>
          </w:tcPr>
          <w:p w14:paraId="6B1C4368" w14:textId="658CF7DF" w:rsidR="00F76982" w:rsidRPr="00004BD1" w:rsidRDefault="00EB7DA3"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Kulturno vjerska baština Hrvata u BiH</w:t>
            </w:r>
          </w:p>
        </w:tc>
        <w:tc>
          <w:tcPr>
            <w:tcW w:w="1418" w:type="dxa"/>
            <w:gridSpan w:val="3"/>
            <w:noWrap/>
            <w:vAlign w:val="center"/>
            <w:hideMark/>
          </w:tcPr>
          <w:p w14:paraId="3652DFF2" w14:textId="77777777" w:rsidR="00F76982" w:rsidRPr="00004BD1" w:rsidRDefault="00F76982" w:rsidP="00E108F6">
            <w:pPr>
              <w:spacing w:line="240" w:lineRule="auto"/>
              <w:jc w:val="right"/>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5.458</w:t>
            </w:r>
          </w:p>
        </w:tc>
      </w:tr>
      <w:tr w:rsidR="00F76982" w:rsidRPr="00004BD1" w14:paraId="6E94A7D2" w14:textId="77777777" w:rsidTr="0076215B">
        <w:trPr>
          <w:trHeight w:val="310"/>
        </w:trPr>
        <w:tc>
          <w:tcPr>
            <w:tcW w:w="709" w:type="dxa"/>
            <w:shd w:val="clear" w:color="000000" w:fill="FFFFFF"/>
            <w:noWrap/>
            <w:vAlign w:val="center"/>
          </w:tcPr>
          <w:p w14:paraId="7E1191A0" w14:textId="59A45DAB" w:rsidR="00F76982" w:rsidRPr="00004BD1" w:rsidRDefault="00F76982" w:rsidP="007E564F">
            <w:pPr>
              <w:pStyle w:val="ListParagraph"/>
              <w:numPr>
                <w:ilvl w:val="0"/>
                <w:numId w:val="31"/>
              </w:numPr>
              <w:spacing w:line="240" w:lineRule="auto"/>
              <w:jc w:val="center"/>
              <w:rPr>
                <w:rFonts w:ascii="Times New Roman" w:eastAsia="Times New Roman" w:hAnsi="Times New Roman" w:cs="Times New Roman"/>
                <w:color w:val="000000"/>
                <w:sz w:val="24"/>
                <w:szCs w:val="24"/>
              </w:rPr>
            </w:pPr>
          </w:p>
        </w:tc>
        <w:tc>
          <w:tcPr>
            <w:tcW w:w="7393" w:type="dxa"/>
            <w:gridSpan w:val="2"/>
            <w:shd w:val="clear" w:color="000000" w:fill="FFFFFF"/>
            <w:vAlign w:val="center"/>
            <w:hideMark/>
          </w:tcPr>
          <w:p w14:paraId="030CA323" w14:textId="59E2EFFB" w:rsidR="00F76982" w:rsidRPr="00004BD1" w:rsidRDefault="00EB7DA3"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 xml:space="preserve">Web portal HMI - elektronički dnevnik Hrvatske matice iseljenika </w:t>
            </w:r>
          </w:p>
        </w:tc>
        <w:tc>
          <w:tcPr>
            <w:tcW w:w="1418" w:type="dxa"/>
            <w:gridSpan w:val="3"/>
            <w:shd w:val="clear" w:color="000000" w:fill="FFFFFF"/>
            <w:noWrap/>
            <w:vAlign w:val="center"/>
            <w:hideMark/>
          </w:tcPr>
          <w:p w14:paraId="16DB1A82" w14:textId="77777777" w:rsidR="00F76982" w:rsidRPr="00004BD1" w:rsidRDefault="00F76982" w:rsidP="00E108F6">
            <w:pPr>
              <w:spacing w:line="240" w:lineRule="auto"/>
              <w:jc w:val="right"/>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5.214</w:t>
            </w:r>
          </w:p>
        </w:tc>
      </w:tr>
      <w:tr w:rsidR="00F76982" w:rsidRPr="00004BD1" w14:paraId="6F0807F4" w14:textId="77777777" w:rsidTr="0076215B">
        <w:trPr>
          <w:trHeight w:val="310"/>
        </w:trPr>
        <w:tc>
          <w:tcPr>
            <w:tcW w:w="709" w:type="dxa"/>
            <w:shd w:val="clear" w:color="000000" w:fill="FFFFFF"/>
            <w:noWrap/>
            <w:vAlign w:val="center"/>
          </w:tcPr>
          <w:p w14:paraId="57F715C7" w14:textId="11AA576B" w:rsidR="00F76982" w:rsidRPr="00004BD1" w:rsidRDefault="00F76982" w:rsidP="007E564F">
            <w:pPr>
              <w:pStyle w:val="ListParagraph"/>
              <w:numPr>
                <w:ilvl w:val="0"/>
                <w:numId w:val="31"/>
              </w:numPr>
              <w:spacing w:line="240" w:lineRule="auto"/>
              <w:jc w:val="center"/>
              <w:rPr>
                <w:rFonts w:ascii="Times New Roman" w:eastAsia="Times New Roman" w:hAnsi="Times New Roman" w:cs="Times New Roman"/>
                <w:color w:val="000000"/>
                <w:sz w:val="24"/>
                <w:szCs w:val="24"/>
              </w:rPr>
            </w:pPr>
          </w:p>
        </w:tc>
        <w:tc>
          <w:tcPr>
            <w:tcW w:w="7393" w:type="dxa"/>
            <w:gridSpan w:val="2"/>
            <w:shd w:val="clear" w:color="000000" w:fill="FFFFFF"/>
            <w:vAlign w:val="center"/>
            <w:hideMark/>
          </w:tcPr>
          <w:p w14:paraId="3D0B621D" w14:textId="6E0E2757" w:rsidR="00F76982" w:rsidRPr="00004BD1" w:rsidRDefault="00EB7DA3"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Projekt Hrvatske knjige izvan Hrvatske</w:t>
            </w:r>
          </w:p>
        </w:tc>
        <w:tc>
          <w:tcPr>
            <w:tcW w:w="1418" w:type="dxa"/>
            <w:gridSpan w:val="3"/>
            <w:shd w:val="clear" w:color="000000" w:fill="FFFFFF"/>
            <w:noWrap/>
            <w:vAlign w:val="center"/>
            <w:hideMark/>
          </w:tcPr>
          <w:p w14:paraId="78BFBECF" w14:textId="77777777" w:rsidR="00F76982" w:rsidRPr="00004BD1" w:rsidRDefault="00F76982" w:rsidP="00E108F6">
            <w:pPr>
              <w:spacing w:line="240" w:lineRule="auto"/>
              <w:jc w:val="right"/>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4.781</w:t>
            </w:r>
          </w:p>
        </w:tc>
      </w:tr>
      <w:tr w:rsidR="00F76982" w:rsidRPr="00004BD1" w14:paraId="0B8815E9" w14:textId="77777777" w:rsidTr="0076215B">
        <w:trPr>
          <w:trHeight w:val="310"/>
        </w:trPr>
        <w:tc>
          <w:tcPr>
            <w:tcW w:w="709" w:type="dxa"/>
            <w:shd w:val="clear" w:color="000000" w:fill="FFFFFF"/>
            <w:noWrap/>
            <w:vAlign w:val="center"/>
          </w:tcPr>
          <w:p w14:paraId="2226061E" w14:textId="4EE865BC" w:rsidR="00F76982" w:rsidRPr="00004BD1" w:rsidRDefault="00F76982" w:rsidP="007E564F">
            <w:pPr>
              <w:pStyle w:val="ListParagraph"/>
              <w:numPr>
                <w:ilvl w:val="0"/>
                <w:numId w:val="31"/>
              </w:numPr>
              <w:spacing w:line="240" w:lineRule="auto"/>
              <w:jc w:val="center"/>
              <w:rPr>
                <w:rFonts w:ascii="Times New Roman" w:eastAsia="Times New Roman" w:hAnsi="Times New Roman" w:cs="Times New Roman"/>
                <w:color w:val="000000"/>
                <w:sz w:val="24"/>
                <w:szCs w:val="24"/>
              </w:rPr>
            </w:pPr>
          </w:p>
        </w:tc>
        <w:tc>
          <w:tcPr>
            <w:tcW w:w="7393" w:type="dxa"/>
            <w:gridSpan w:val="2"/>
            <w:shd w:val="clear" w:color="000000" w:fill="FFFFFF"/>
            <w:vAlign w:val="center"/>
            <w:hideMark/>
          </w:tcPr>
          <w:p w14:paraId="27C564B9" w14:textId="143E4A2A" w:rsidR="00F76982" w:rsidRPr="00004BD1" w:rsidRDefault="00EB7DA3"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Cro etno festival</w:t>
            </w:r>
          </w:p>
        </w:tc>
        <w:tc>
          <w:tcPr>
            <w:tcW w:w="1418" w:type="dxa"/>
            <w:gridSpan w:val="3"/>
            <w:noWrap/>
            <w:vAlign w:val="center"/>
            <w:hideMark/>
          </w:tcPr>
          <w:p w14:paraId="5AB5CD0B" w14:textId="77777777" w:rsidR="00F76982" w:rsidRPr="00004BD1" w:rsidRDefault="00F76982" w:rsidP="00E108F6">
            <w:pPr>
              <w:spacing w:line="240" w:lineRule="auto"/>
              <w:jc w:val="right"/>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4.222</w:t>
            </w:r>
          </w:p>
        </w:tc>
      </w:tr>
      <w:tr w:rsidR="00F76982" w:rsidRPr="00004BD1" w14:paraId="60FDDA73" w14:textId="77777777" w:rsidTr="0076215B">
        <w:trPr>
          <w:trHeight w:val="310"/>
        </w:trPr>
        <w:tc>
          <w:tcPr>
            <w:tcW w:w="709" w:type="dxa"/>
            <w:shd w:val="clear" w:color="000000" w:fill="FFFFFF"/>
            <w:noWrap/>
            <w:vAlign w:val="center"/>
          </w:tcPr>
          <w:p w14:paraId="7EBD493B" w14:textId="4493AA2C" w:rsidR="00F76982" w:rsidRPr="00004BD1" w:rsidRDefault="00F76982" w:rsidP="007E564F">
            <w:pPr>
              <w:pStyle w:val="ListParagraph"/>
              <w:numPr>
                <w:ilvl w:val="0"/>
                <w:numId w:val="31"/>
              </w:numPr>
              <w:spacing w:line="240" w:lineRule="auto"/>
              <w:jc w:val="center"/>
              <w:rPr>
                <w:rFonts w:ascii="Times New Roman" w:eastAsia="Times New Roman" w:hAnsi="Times New Roman" w:cs="Times New Roman"/>
                <w:color w:val="000000"/>
                <w:sz w:val="24"/>
                <w:szCs w:val="24"/>
              </w:rPr>
            </w:pPr>
          </w:p>
        </w:tc>
        <w:tc>
          <w:tcPr>
            <w:tcW w:w="7393" w:type="dxa"/>
            <w:gridSpan w:val="2"/>
            <w:shd w:val="clear" w:color="000000" w:fill="FFFFFF"/>
            <w:vAlign w:val="center"/>
            <w:hideMark/>
          </w:tcPr>
          <w:p w14:paraId="3EAF687A" w14:textId="413010F3" w:rsidR="00F76982" w:rsidRPr="00004BD1" w:rsidRDefault="00EB7DA3"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HIDIS</w:t>
            </w:r>
          </w:p>
        </w:tc>
        <w:tc>
          <w:tcPr>
            <w:tcW w:w="1418" w:type="dxa"/>
            <w:gridSpan w:val="3"/>
            <w:shd w:val="clear" w:color="000000" w:fill="FFFFFF"/>
            <w:noWrap/>
            <w:vAlign w:val="center"/>
            <w:hideMark/>
          </w:tcPr>
          <w:p w14:paraId="6A47D687" w14:textId="77777777" w:rsidR="00F76982" w:rsidRPr="00004BD1" w:rsidRDefault="00F76982"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3.929</w:t>
            </w:r>
          </w:p>
        </w:tc>
      </w:tr>
      <w:tr w:rsidR="00F76982" w:rsidRPr="00004BD1" w14:paraId="0A1B5F7A" w14:textId="77777777" w:rsidTr="0076215B">
        <w:trPr>
          <w:trHeight w:val="310"/>
        </w:trPr>
        <w:tc>
          <w:tcPr>
            <w:tcW w:w="709" w:type="dxa"/>
            <w:shd w:val="clear" w:color="000000" w:fill="FFFFFF"/>
            <w:noWrap/>
            <w:vAlign w:val="center"/>
          </w:tcPr>
          <w:p w14:paraId="05B24CB7" w14:textId="6FF441C2" w:rsidR="00F76982" w:rsidRPr="00004BD1" w:rsidRDefault="00F76982" w:rsidP="007E564F">
            <w:pPr>
              <w:pStyle w:val="ListParagraph"/>
              <w:numPr>
                <w:ilvl w:val="0"/>
                <w:numId w:val="31"/>
              </w:numPr>
              <w:spacing w:line="240" w:lineRule="auto"/>
              <w:jc w:val="center"/>
              <w:rPr>
                <w:rFonts w:ascii="Times New Roman" w:eastAsia="Times New Roman" w:hAnsi="Times New Roman" w:cs="Times New Roman"/>
                <w:color w:val="000000"/>
                <w:sz w:val="24"/>
                <w:szCs w:val="24"/>
              </w:rPr>
            </w:pPr>
          </w:p>
        </w:tc>
        <w:tc>
          <w:tcPr>
            <w:tcW w:w="7393" w:type="dxa"/>
            <w:gridSpan w:val="2"/>
            <w:shd w:val="clear" w:color="000000" w:fill="FFFFFF"/>
            <w:noWrap/>
            <w:vAlign w:val="center"/>
            <w:hideMark/>
          </w:tcPr>
          <w:p w14:paraId="2435C147" w14:textId="67732ADE" w:rsidR="00F76982" w:rsidRPr="00004BD1" w:rsidRDefault="00EB7DA3"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Jačanje mreže potpora kulturnim programima</w:t>
            </w:r>
          </w:p>
        </w:tc>
        <w:tc>
          <w:tcPr>
            <w:tcW w:w="1418" w:type="dxa"/>
            <w:gridSpan w:val="3"/>
            <w:shd w:val="clear" w:color="000000" w:fill="FFFFFF"/>
            <w:noWrap/>
            <w:vAlign w:val="center"/>
            <w:hideMark/>
          </w:tcPr>
          <w:p w14:paraId="3D448E7E" w14:textId="77777777" w:rsidR="00F76982" w:rsidRPr="00004BD1" w:rsidRDefault="00F76982"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3.759</w:t>
            </w:r>
          </w:p>
        </w:tc>
      </w:tr>
      <w:tr w:rsidR="00F76982" w:rsidRPr="00004BD1" w14:paraId="62D3BE23" w14:textId="77777777" w:rsidTr="0076215B">
        <w:trPr>
          <w:trHeight w:val="310"/>
        </w:trPr>
        <w:tc>
          <w:tcPr>
            <w:tcW w:w="709" w:type="dxa"/>
            <w:shd w:val="clear" w:color="000000" w:fill="FFFFFF"/>
            <w:noWrap/>
            <w:vAlign w:val="center"/>
          </w:tcPr>
          <w:p w14:paraId="572A8DC8" w14:textId="088B9F46" w:rsidR="00F76982" w:rsidRPr="00004BD1" w:rsidRDefault="00F76982" w:rsidP="007E564F">
            <w:pPr>
              <w:pStyle w:val="ListParagraph"/>
              <w:numPr>
                <w:ilvl w:val="0"/>
                <w:numId w:val="31"/>
              </w:numPr>
              <w:spacing w:line="240" w:lineRule="auto"/>
              <w:jc w:val="center"/>
              <w:rPr>
                <w:rFonts w:ascii="Times New Roman" w:eastAsia="Times New Roman" w:hAnsi="Times New Roman" w:cs="Times New Roman"/>
                <w:color w:val="000000"/>
                <w:sz w:val="24"/>
                <w:szCs w:val="24"/>
              </w:rPr>
            </w:pPr>
          </w:p>
        </w:tc>
        <w:tc>
          <w:tcPr>
            <w:tcW w:w="7393" w:type="dxa"/>
            <w:gridSpan w:val="2"/>
            <w:shd w:val="clear" w:color="000000" w:fill="FFFFFF"/>
            <w:vAlign w:val="center"/>
            <w:hideMark/>
          </w:tcPr>
          <w:p w14:paraId="168E0FEB" w14:textId="76A69918" w:rsidR="00F76982" w:rsidRPr="00004BD1" w:rsidRDefault="00EB7DA3"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Večernjakova domovnica</w:t>
            </w:r>
          </w:p>
        </w:tc>
        <w:tc>
          <w:tcPr>
            <w:tcW w:w="1418" w:type="dxa"/>
            <w:gridSpan w:val="3"/>
            <w:noWrap/>
            <w:vAlign w:val="center"/>
            <w:hideMark/>
          </w:tcPr>
          <w:p w14:paraId="6305712D" w14:textId="77777777" w:rsidR="00F76982" w:rsidRPr="00004BD1" w:rsidRDefault="00F76982" w:rsidP="00E108F6">
            <w:pPr>
              <w:spacing w:line="240" w:lineRule="auto"/>
              <w:jc w:val="right"/>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3.234</w:t>
            </w:r>
          </w:p>
        </w:tc>
      </w:tr>
      <w:tr w:rsidR="00F76982" w:rsidRPr="00004BD1" w14:paraId="53D26080" w14:textId="77777777" w:rsidTr="0076215B">
        <w:trPr>
          <w:trHeight w:val="310"/>
        </w:trPr>
        <w:tc>
          <w:tcPr>
            <w:tcW w:w="709" w:type="dxa"/>
            <w:shd w:val="clear" w:color="000000" w:fill="FFFFFF"/>
            <w:noWrap/>
            <w:vAlign w:val="center"/>
          </w:tcPr>
          <w:p w14:paraId="7032290B" w14:textId="6F69F434" w:rsidR="00F76982" w:rsidRPr="00004BD1" w:rsidRDefault="00F76982" w:rsidP="007E564F">
            <w:pPr>
              <w:pStyle w:val="ListParagraph"/>
              <w:numPr>
                <w:ilvl w:val="0"/>
                <w:numId w:val="31"/>
              </w:numPr>
              <w:spacing w:line="240" w:lineRule="auto"/>
              <w:jc w:val="center"/>
              <w:rPr>
                <w:rFonts w:ascii="Times New Roman" w:eastAsia="Times New Roman" w:hAnsi="Times New Roman" w:cs="Times New Roman"/>
                <w:color w:val="000000"/>
                <w:sz w:val="24"/>
                <w:szCs w:val="24"/>
              </w:rPr>
            </w:pPr>
          </w:p>
        </w:tc>
        <w:tc>
          <w:tcPr>
            <w:tcW w:w="7393" w:type="dxa"/>
            <w:gridSpan w:val="2"/>
            <w:shd w:val="clear" w:color="000000" w:fill="FFFFFF"/>
            <w:noWrap/>
            <w:vAlign w:val="center"/>
            <w:hideMark/>
          </w:tcPr>
          <w:p w14:paraId="4F5D6D27" w14:textId="6E206F43" w:rsidR="00F76982" w:rsidRPr="00004BD1" w:rsidRDefault="00EB7DA3"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Dani hrvatskog filma Ivo Gregurević</w:t>
            </w:r>
          </w:p>
        </w:tc>
        <w:tc>
          <w:tcPr>
            <w:tcW w:w="1418" w:type="dxa"/>
            <w:gridSpan w:val="3"/>
            <w:shd w:val="clear" w:color="000000" w:fill="FFFFFF"/>
            <w:noWrap/>
            <w:vAlign w:val="center"/>
            <w:hideMark/>
          </w:tcPr>
          <w:p w14:paraId="4E314935" w14:textId="77777777" w:rsidR="00F76982" w:rsidRPr="00004BD1" w:rsidRDefault="00F76982"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3.100</w:t>
            </w:r>
          </w:p>
        </w:tc>
      </w:tr>
      <w:tr w:rsidR="00F76982" w:rsidRPr="00004BD1" w14:paraId="27D9982E" w14:textId="77777777" w:rsidTr="0076215B">
        <w:trPr>
          <w:trHeight w:val="310"/>
        </w:trPr>
        <w:tc>
          <w:tcPr>
            <w:tcW w:w="709" w:type="dxa"/>
            <w:shd w:val="clear" w:color="000000" w:fill="FFFFFF"/>
            <w:noWrap/>
            <w:vAlign w:val="center"/>
          </w:tcPr>
          <w:p w14:paraId="48CCFE11" w14:textId="4ECA5C6F" w:rsidR="00F76982" w:rsidRPr="00004BD1" w:rsidRDefault="00F76982" w:rsidP="007E564F">
            <w:pPr>
              <w:pStyle w:val="ListParagraph"/>
              <w:numPr>
                <w:ilvl w:val="0"/>
                <w:numId w:val="31"/>
              </w:numPr>
              <w:spacing w:line="240" w:lineRule="auto"/>
              <w:jc w:val="center"/>
              <w:rPr>
                <w:rFonts w:ascii="Times New Roman" w:eastAsia="Times New Roman" w:hAnsi="Times New Roman" w:cs="Times New Roman"/>
                <w:color w:val="000000"/>
                <w:sz w:val="24"/>
                <w:szCs w:val="24"/>
              </w:rPr>
            </w:pPr>
          </w:p>
        </w:tc>
        <w:tc>
          <w:tcPr>
            <w:tcW w:w="7393" w:type="dxa"/>
            <w:gridSpan w:val="2"/>
            <w:shd w:val="clear" w:color="000000" w:fill="FFFFFF"/>
            <w:noWrap/>
            <w:vAlign w:val="center"/>
            <w:hideMark/>
          </w:tcPr>
          <w:p w14:paraId="7B3BBDC5" w14:textId="48F54959" w:rsidR="00F76982" w:rsidRPr="00004BD1" w:rsidRDefault="00EB7DA3"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Dani hrvatskog pučkog teatra</w:t>
            </w:r>
          </w:p>
        </w:tc>
        <w:tc>
          <w:tcPr>
            <w:tcW w:w="1418" w:type="dxa"/>
            <w:gridSpan w:val="3"/>
            <w:shd w:val="clear" w:color="000000" w:fill="FFFFFF"/>
            <w:noWrap/>
            <w:vAlign w:val="center"/>
            <w:hideMark/>
          </w:tcPr>
          <w:p w14:paraId="3DEC287A" w14:textId="77777777" w:rsidR="00F76982" w:rsidRPr="00004BD1" w:rsidRDefault="00F76982"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2.935</w:t>
            </w:r>
          </w:p>
        </w:tc>
      </w:tr>
      <w:tr w:rsidR="00F76982" w:rsidRPr="00004BD1" w14:paraId="3754D09D" w14:textId="77777777" w:rsidTr="0076215B">
        <w:trPr>
          <w:trHeight w:val="310"/>
        </w:trPr>
        <w:tc>
          <w:tcPr>
            <w:tcW w:w="709" w:type="dxa"/>
            <w:shd w:val="clear" w:color="000000" w:fill="FFFFFF"/>
            <w:noWrap/>
            <w:vAlign w:val="center"/>
          </w:tcPr>
          <w:p w14:paraId="61AFD79A" w14:textId="4448FDBE" w:rsidR="00F76982" w:rsidRPr="00004BD1" w:rsidRDefault="00F76982" w:rsidP="007E564F">
            <w:pPr>
              <w:pStyle w:val="ListParagraph"/>
              <w:numPr>
                <w:ilvl w:val="0"/>
                <w:numId w:val="31"/>
              </w:numPr>
              <w:spacing w:line="240" w:lineRule="auto"/>
              <w:jc w:val="center"/>
              <w:rPr>
                <w:rFonts w:ascii="Times New Roman" w:eastAsia="Times New Roman" w:hAnsi="Times New Roman" w:cs="Times New Roman"/>
                <w:color w:val="000000"/>
                <w:sz w:val="24"/>
                <w:szCs w:val="24"/>
              </w:rPr>
            </w:pPr>
          </w:p>
        </w:tc>
        <w:tc>
          <w:tcPr>
            <w:tcW w:w="7393" w:type="dxa"/>
            <w:gridSpan w:val="2"/>
            <w:shd w:val="clear" w:color="000000" w:fill="FFFFFF"/>
            <w:noWrap/>
            <w:vAlign w:val="center"/>
            <w:hideMark/>
          </w:tcPr>
          <w:p w14:paraId="31EF264F" w14:textId="6F1C7B48" w:rsidR="00F76982" w:rsidRPr="00004BD1" w:rsidRDefault="00EB7DA3"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4. F</w:t>
            </w:r>
            <w:r w:rsidR="00900BB5" w:rsidRPr="00004BD1">
              <w:rPr>
                <w:rFonts w:ascii="Times New Roman" w:eastAsia="Times New Roman" w:hAnsi="Times New Roman" w:cs="Times New Roman"/>
                <w:color w:val="000000"/>
                <w:sz w:val="24"/>
                <w:szCs w:val="24"/>
              </w:rPr>
              <w:t xml:space="preserve">estival folklora </w:t>
            </w:r>
            <w:r w:rsidRPr="00004BD1">
              <w:rPr>
                <w:rFonts w:ascii="Times New Roman" w:eastAsia="Times New Roman" w:hAnsi="Times New Roman" w:cs="Times New Roman"/>
                <w:color w:val="000000"/>
                <w:sz w:val="24"/>
                <w:szCs w:val="24"/>
              </w:rPr>
              <w:t xml:space="preserve">hrvatskih </w:t>
            </w:r>
            <w:r w:rsidR="00900BB5" w:rsidRPr="00004BD1">
              <w:rPr>
                <w:rFonts w:ascii="Times New Roman" w:eastAsia="Times New Roman" w:hAnsi="Times New Roman" w:cs="Times New Roman"/>
                <w:color w:val="000000"/>
                <w:sz w:val="24"/>
                <w:szCs w:val="24"/>
              </w:rPr>
              <w:t>KUD-ova</w:t>
            </w:r>
            <w:r w:rsidRPr="00004BD1">
              <w:rPr>
                <w:rFonts w:ascii="Times New Roman" w:eastAsia="Times New Roman" w:hAnsi="Times New Roman" w:cs="Times New Roman"/>
                <w:color w:val="000000"/>
                <w:sz w:val="24"/>
                <w:szCs w:val="24"/>
              </w:rPr>
              <w:t xml:space="preserve"> u Švicarskoj</w:t>
            </w:r>
          </w:p>
        </w:tc>
        <w:tc>
          <w:tcPr>
            <w:tcW w:w="1418" w:type="dxa"/>
            <w:gridSpan w:val="3"/>
            <w:shd w:val="clear" w:color="000000" w:fill="FFFFFF"/>
            <w:noWrap/>
            <w:vAlign w:val="center"/>
            <w:hideMark/>
          </w:tcPr>
          <w:p w14:paraId="3E9D65BD" w14:textId="77777777" w:rsidR="00F76982" w:rsidRPr="00004BD1" w:rsidRDefault="00F76982"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2.558</w:t>
            </w:r>
          </w:p>
        </w:tc>
      </w:tr>
      <w:tr w:rsidR="00F76982" w:rsidRPr="00004BD1" w14:paraId="6DAAF0BA" w14:textId="77777777" w:rsidTr="0076215B">
        <w:trPr>
          <w:trHeight w:val="310"/>
        </w:trPr>
        <w:tc>
          <w:tcPr>
            <w:tcW w:w="709" w:type="dxa"/>
            <w:shd w:val="clear" w:color="000000" w:fill="FFFFFF"/>
            <w:noWrap/>
            <w:vAlign w:val="center"/>
          </w:tcPr>
          <w:p w14:paraId="4BD3DF6A" w14:textId="3F3B3FAF" w:rsidR="00F76982" w:rsidRPr="00004BD1" w:rsidRDefault="00F76982" w:rsidP="007E564F">
            <w:pPr>
              <w:pStyle w:val="ListParagraph"/>
              <w:numPr>
                <w:ilvl w:val="0"/>
                <w:numId w:val="31"/>
              </w:numPr>
              <w:spacing w:line="240" w:lineRule="auto"/>
              <w:jc w:val="center"/>
              <w:rPr>
                <w:rFonts w:ascii="Times New Roman" w:eastAsia="Times New Roman" w:hAnsi="Times New Roman" w:cs="Times New Roman"/>
                <w:color w:val="000000"/>
                <w:sz w:val="24"/>
                <w:szCs w:val="24"/>
              </w:rPr>
            </w:pPr>
          </w:p>
        </w:tc>
        <w:tc>
          <w:tcPr>
            <w:tcW w:w="7393" w:type="dxa"/>
            <w:gridSpan w:val="2"/>
            <w:shd w:val="clear" w:color="000000" w:fill="FFFFFF"/>
            <w:vAlign w:val="center"/>
            <w:hideMark/>
          </w:tcPr>
          <w:p w14:paraId="1A2ED12F" w14:textId="3F596171" w:rsidR="00F76982" w:rsidRPr="00004BD1" w:rsidRDefault="00EB7DA3"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Mreža hrvatskih žena</w:t>
            </w:r>
          </w:p>
        </w:tc>
        <w:tc>
          <w:tcPr>
            <w:tcW w:w="1418" w:type="dxa"/>
            <w:gridSpan w:val="3"/>
            <w:noWrap/>
            <w:vAlign w:val="center"/>
            <w:hideMark/>
          </w:tcPr>
          <w:p w14:paraId="111BAC3A" w14:textId="77777777" w:rsidR="00F76982" w:rsidRPr="00004BD1" w:rsidRDefault="00F76982" w:rsidP="00E108F6">
            <w:pPr>
              <w:spacing w:line="240" w:lineRule="auto"/>
              <w:jc w:val="right"/>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2.000</w:t>
            </w:r>
          </w:p>
        </w:tc>
      </w:tr>
      <w:tr w:rsidR="00F76982" w:rsidRPr="00004BD1" w14:paraId="54F0807A" w14:textId="77777777" w:rsidTr="0076215B">
        <w:trPr>
          <w:trHeight w:val="310"/>
        </w:trPr>
        <w:tc>
          <w:tcPr>
            <w:tcW w:w="709" w:type="dxa"/>
            <w:shd w:val="clear" w:color="000000" w:fill="FFFFFF"/>
            <w:noWrap/>
            <w:vAlign w:val="center"/>
          </w:tcPr>
          <w:p w14:paraId="51E21099" w14:textId="5F06F85C" w:rsidR="00F76982" w:rsidRPr="00004BD1" w:rsidRDefault="00F76982" w:rsidP="007E564F">
            <w:pPr>
              <w:pStyle w:val="ListParagraph"/>
              <w:numPr>
                <w:ilvl w:val="0"/>
                <w:numId w:val="31"/>
              </w:numPr>
              <w:spacing w:line="240" w:lineRule="auto"/>
              <w:jc w:val="center"/>
              <w:rPr>
                <w:rFonts w:ascii="Times New Roman" w:eastAsia="Times New Roman" w:hAnsi="Times New Roman" w:cs="Times New Roman"/>
                <w:color w:val="000000"/>
                <w:sz w:val="24"/>
                <w:szCs w:val="24"/>
              </w:rPr>
            </w:pPr>
          </w:p>
        </w:tc>
        <w:tc>
          <w:tcPr>
            <w:tcW w:w="7393" w:type="dxa"/>
            <w:gridSpan w:val="2"/>
            <w:shd w:val="clear" w:color="000000" w:fill="FFFFFF"/>
            <w:noWrap/>
            <w:vAlign w:val="center"/>
            <w:hideMark/>
          </w:tcPr>
          <w:p w14:paraId="68A38F54" w14:textId="5CCEC354" w:rsidR="00F76982" w:rsidRPr="00004BD1" w:rsidRDefault="00EB7DA3"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 xml:space="preserve">Revija i izbor najljepše Hrvatice izvan </w:t>
            </w:r>
            <w:r w:rsidR="00004BD1" w:rsidRPr="00004BD1">
              <w:rPr>
                <w:rFonts w:ascii="Times New Roman" w:eastAsia="Times New Roman" w:hAnsi="Times New Roman" w:cs="Times New Roman"/>
                <w:color w:val="000000"/>
                <w:sz w:val="24"/>
                <w:szCs w:val="24"/>
              </w:rPr>
              <w:t>Republike Hrvatske</w:t>
            </w:r>
          </w:p>
        </w:tc>
        <w:tc>
          <w:tcPr>
            <w:tcW w:w="1418" w:type="dxa"/>
            <w:gridSpan w:val="3"/>
            <w:shd w:val="clear" w:color="000000" w:fill="FFFFFF"/>
            <w:noWrap/>
            <w:vAlign w:val="center"/>
            <w:hideMark/>
          </w:tcPr>
          <w:p w14:paraId="65BE69DF" w14:textId="77777777" w:rsidR="00F76982" w:rsidRPr="00004BD1" w:rsidRDefault="00F76982"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1.834</w:t>
            </w:r>
          </w:p>
        </w:tc>
      </w:tr>
      <w:tr w:rsidR="00F76982" w:rsidRPr="00004BD1" w14:paraId="1D2F811D" w14:textId="77777777" w:rsidTr="0076215B">
        <w:trPr>
          <w:trHeight w:val="310"/>
        </w:trPr>
        <w:tc>
          <w:tcPr>
            <w:tcW w:w="709" w:type="dxa"/>
            <w:shd w:val="clear" w:color="000000" w:fill="FFFFFF"/>
            <w:noWrap/>
            <w:vAlign w:val="center"/>
          </w:tcPr>
          <w:p w14:paraId="297DBAD0" w14:textId="2972CED2" w:rsidR="00F76982" w:rsidRPr="00004BD1" w:rsidRDefault="00F76982" w:rsidP="007E564F">
            <w:pPr>
              <w:pStyle w:val="ListParagraph"/>
              <w:numPr>
                <w:ilvl w:val="0"/>
                <w:numId w:val="31"/>
              </w:numPr>
              <w:spacing w:line="240" w:lineRule="auto"/>
              <w:jc w:val="center"/>
              <w:rPr>
                <w:rFonts w:ascii="Times New Roman" w:eastAsia="Times New Roman" w:hAnsi="Times New Roman" w:cs="Times New Roman"/>
                <w:color w:val="000000"/>
                <w:sz w:val="24"/>
                <w:szCs w:val="24"/>
              </w:rPr>
            </w:pPr>
          </w:p>
        </w:tc>
        <w:tc>
          <w:tcPr>
            <w:tcW w:w="7393" w:type="dxa"/>
            <w:gridSpan w:val="2"/>
            <w:shd w:val="clear" w:color="000000" w:fill="FFFFFF"/>
            <w:vAlign w:val="center"/>
            <w:hideMark/>
          </w:tcPr>
          <w:p w14:paraId="57748604" w14:textId="7941D57A" w:rsidR="00F76982" w:rsidRPr="00004BD1" w:rsidRDefault="00EB7DA3"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Bunjevačko prelo</w:t>
            </w:r>
          </w:p>
        </w:tc>
        <w:tc>
          <w:tcPr>
            <w:tcW w:w="1418" w:type="dxa"/>
            <w:gridSpan w:val="3"/>
            <w:noWrap/>
            <w:vAlign w:val="center"/>
            <w:hideMark/>
          </w:tcPr>
          <w:p w14:paraId="2C463A18" w14:textId="77777777" w:rsidR="00F76982" w:rsidRPr="00004BD1" w:rsidRDefault="00F76982" w:rsidP="00E108F6">
            <w:pPr>
              <w:spacing w:line="240" w:lineRule="auto"/>
              <w:jc w:val="right"/>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1.500</w:t>
            </w:r>
          </w:p>
        </w:tc>
      </w:tr>
      <w:tr w:rsidR="00F76982" w:rsidRPr="00004BD1" w14:paraId="22EE5D79" w14:textId="77777777" w:rsidTr="0076215B">
        <w:trPr>
          <w:trHeight w:val="310"/>
        </w:trPr>
        <w:tc>
          <w:tcPr>
            <w:tcW w:w="709" w:type="dxa"/>
            <w:shd w:val="clear" w:color="000000" w:fill="FFFFFF"/>
            <w:noWrap/>
            <w:vAlign w:val="center"/>
          </w:tcPr>
          <w:p w14:paraId="4278F992" w14:textId="34750942" w:rsidR="00F76982" w:rsidRPr="00004BD1" w:rsidRDefault="00F76982" w:rsidP="007E564F">
            <w:pPr>
              <w:pStyle w:val="ListParagraph"/>
              <w:numPr>
                <w:ilvl w:val="0"/>
                <w:numId w:val="31"/>
              </w:numPr>
              <w:spacing w:line="240" w:lineRule="auto"/>
              <w:jc w:val="center"/>
              <w:rPr>
                <w:rFonts w:ascii="Times New Roman" w:eastAsia="Times New Roman" w:hAnsi="Times New Roman" w:cs="Times New Roman"/>
                <w:color w:val="000000"/>
                <w:sz w:val="24"/>
                <w:szCs w:val="24"/>
              </w:rPr>
            </w:pPr>
          </w:p>
        </w:tc>
        <w:tc>
          <w:tcPr>
            <w:tcW w:w="7393" w:type="dxa"/>
            <w:gridSpan w:val="2"/>
            <w:shd w:val="clear" w:color="000000" w:fill="FFFFFF"/>
            <w:vAlign w:val="center"/>
            <w:hideMark/>
          </w:tcPr>
          <w:p w14:paraId="360B2D2E" w14:textId="510E8ECE" w:rsidR="00F76982" w:rsidRPr="00004BD1" w:rsidRDefault="00EB7DA3"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Seminar bunjevačkog stvaralaštva</w:t>
            </w:r>
          </w:p>
        </w:tc>
        <w:tc>
          <w:tcPr>
            <w:tcW w:w="1418" w:type="dxa"/>
            <w:gridSpan w:val="3"/>
            <w:shd w:val="clear" w:color="000000" w:fill="FFFFFF"/>
            <w:noWrap/>
            <w:vAlign w:val="center"/>
            <w:hideMark/>
          </w:tcPr>
          <w:p w14:paraId="65D12110" w14:textId="77777777" w:rsidR="00F76982" w:rsidRPr="00004BD1" w:rsidRDefault="00F76982"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1.400</w:t>
            </w:r>
          </w:p>
        </w:tc>
      </w:tr>
      <w:tr w:rsidR="00F76982" w:rsidRPr="00004BD1" w14:paraId="66CB7FA8" w14:textId="77777777" w:rsidTr="0076215B">
        <w:trPr>
          <w:trHeight w:val="310"/>
        </w:trPr>
        <w:tc>
          <w:tcPr>
            <w:tcW w:w="709" w:type="dxa"/>
            <w:shd w:val="clear" w:color="000000" w:fill="FFFFFF"/>
            <w:noWrap/>
            <w:vAlign w:val="center"/>
          </w:tcPr>
          <w:p w14:paraId="2D84ABB2" w14:textId="08F100F2" w:rsidR="00F76982" w:rsidRPr="00004BD1" w:rsidRDefault="00F76982" w:rsidP="007E564F">
            <w:pPr>
              <w:pStyle w:val="ListParagraph"/>
              <w:numPr>
                <w:ilvl w:val="0"/>
                <w:numId w:val="31"/>
              </w:numPr>
              <w:spacing w:line="240" w:lineRule="auto"/>
              <w:jc w:val="center"/>
              <w:rPr>
                <w:rFonts w:ascii="Times New Roman" w:eastAsia="Times New Roman" w:hAnsi="Times New Roman" w:cs="Times New Roman"/>
                <w:color w:val="000000"/>
                <w:sz w:val="24"/>
                <w:szCs w:val="24"/>
              </w:rPr>
            </w:pPr>
          </w:p>
        </w:tc>
        <w:tc>
          <w:tcPr>
            <w:tcW w:w="7393" w:type="dxa"/>
            <w:gridSpan w:val="2"/>
            <w:shd w:val="clear" w:color="000000" w:fill="FFFFFF"/>
            <w:vAlign w:val="center"/>
            <w:hideMark/>
          </w:tcPr>
          <w:p w14:paraId="55BBA31B" w14:textId="2D1FE1E9" w:rsidR="00F76982" w:rsidRPr="00004BD1" w:rsidRDefault="00EB7DA3"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Baranjski bećarac</w:t>
            </w:r>
          </w:p>
        </w:tc>
        <w:tc>
          <w:tcPr>
            <w:tcW w:w="1418" w:type="dxa"/>
            <w:gridSpan w:val="3"/>
            <w:shd w:val="clear" w:color="000000" w:fill="FFFFFF"/>
            <w:noWrap/>
            <w:vAlign w:val="center"/>
            <w:hideMark/>
          </w:tcPr>
          <w:p w14:paraId="1A6D1BAD" w14:textId="77777777" w:rsidR="00F76982" w:rsidRPr="00004BD1" w:rsidRDefault="00F76982"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1.400</w:t>
            </w:r>
          </w:p>
        </w:tc>
      </w:tr>
      <w:tr w:rsidR="00F76982" w:rsidRPr="00004BD1" w14:paraId="670BFCE6" w14:textId="77777777" w:rsidTr="0076215B">
        <w:trPr>
          <w:trHeight w:val="310"/>
        </w:trPr>
        <w:tc>
          <w:tcPr>
            <w:tcW w:w="709" w:type="dxa"/>
            <w:shd w:val="clear" w:color="000000" w:fill="FFFFFF"/>
            <w:noWrap/>
            <w:vAlign w:val="center"/>
          </w:tcPr>
          <w:p w14:paraId="27ED38A2" w14:textId="20BE00D5" w:rsidR="00F76982" w:rsidRPr="00004BD1" w:rsidRDefault="00F76982" w:rsidP="007E564F">
            <w:pPr>
              <w:pStyle w:val="ListParagraph"/>
              <w:numPr>
                <w:ilvl w:val="0"/>
                <w:numId w:val="31"/>
              </w:numPr>
              <w:spacing w:line="240" w:lineRule="auto"/>
              <w:jc w:val="center"/>
              <w:rPr>
                <w:rFonts w:ascii="Times New Roman" w:eastAsia="Times New Roman" w:hAnsi="Times New Roman" w:cs="Times New Roman"/>
                <w:color w:val="000000"/>
                <w:sz w:val="24"/>
                <w:szCs w:val="24"/>
              </w:rPr>
            </w:pPr>
          </w:p>
        </w:tc>
        <w:tc>
          <w:tcPr>
            <w:tcW w:w="7393" w:type="dxa"/>
            <w:gridSpan w:val="2"/>
            <w:shd w:val="clear" w:color="000000" w:fill="FFFFFF"/>
            <w:vAlign w:val="center"/>
            <w:hideMark/>
          </w:tcPr>
          <w:p w14:paraId="52A26835" w14:textId="1CA6F38B" w:rsidR="00F76982" w:rsidRPr="00004BD1" w:rsidRDefault="00EB7DA3"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Tradicija abeceda</w:t>
            </w:r>
          </w:p>
        </w:tc>
        <w:tc>
          <w:tcPr>
            <w:tcW w:w="1418" w:type="dxa"/>
            <w:gridSpan w:val="3"/>
            <w:shd w:val="clear" w:color="000000" w:fill="FFFFFF"/>
            <w:noWrap/>
            <w:vAlign w:val="center"/>
            <w:hideMark/>
          </w:tcPr>
          <w:p w14:paraId="3B848C6D" w14:textId="77777777" w:rsidR="00F76982" w:rsidRPr="00004BD1" w:rsidRDefault="00F76982"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1.336</w:t>
            </w:r>
          </w:p>
        </w:tc>
      </w:tr>
      <w:tr w:rsidR="00F76982" w:rsidRPr="00004BD1" w14:paraId="39E07F8D" w14:textId="77777777" w:rsidTr="0076215B">
        <w:trPr>
          <w:trHeight w:val="310"/>
        </w:trPr>
        <w:tc>
          <w:tcPr>
            <w:tcW w:w="709" w:type="dxa"/>
            <w:shd w:val="clear" w:color="000000" w:fill="FFFFFF"/>
            <w:noWrap/>
            <w:vAlign w:val="center"/>
          </w:tcPr>
          <w:p w14:paraId="51F1F273" w14:textId="3432B8B5" w:rsidR="00F76982" w:rsidRPr="00004BD1" w:rsidRDefault="00F76982" w:rsidP="007E564F">
            <w:pPr>
              <w:pStyle w:val="ListParagraph"/>
              <w:numPr>
                <w:ilvl w:val="0"/>
                <w:numId w:val="31"/>
              </w:numPr>
              <w:spacing w:line="240" w:lineRule="auto"/>
              <w:jc w:val="center"/>
              <w:rPr>
                <w:rFonts w:ascii="Times New Roman" w:eastAsia="Times New Roman" w:hAnsi="Times New Roman" w:cs="Times New Roman"/>
                <w:color w:val="000000"/>
                <w:sz w:val="24"/>
                <w:szCs w:val="24"/>
              </w:rPr>
            </w:pPr>
          </w:p>
        </w:tc>
        <w:tc>
          <w:tcPr>
            <w:tcW w:w="7393" w:type="dxa"/>
            <w:gridSpan w:val="2"/>
            <w:shd w:val="clear" w:color="000000" w:fill="FFFFFF"/>
            <w:vAlign w:val="center"/>
            <w:hideMark/>
          </w:tcPr>
          <w:p w14:paraId="49EEF906" w14:textId="01D9E19D" w:rsidR="00F76982" w:rsidRPr="00004BD1" w:rsidRDefault="00EB7DA3"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Putujuća škola i programi suradnje</w:t>
            </w:r>
          </w:p>
        </w:tc>
        <w:tc>
          <w:tcPr>
            <w:tcW w:w="1418" w:type="dxa"/>
            <w:gridSpan w:val="3"/>
            <w:shd w:val="clear" w:color="000000" w:fill="FFFFFF"/>
            <w:noWrap/>
            <w:vAlign w:val="center"/>
            <w:hideMark/>
          </w:tcPr>
          <w:p w14:paraId="6FD42D73" w14:textId="77777777" w:rsidR="00F76982" w:rsidRPr="00004BD1" w:rsidRDefault="00F76982"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1.225</w:t>
            </w:r>
          </w:p>
        </w:tc>
      </w:tr>
      <w:tr w:rsidR="00F76982" w:rsidRPr="00004BD1" w14:paraId="7D1AA15B" w14:textId="77777777" w:rsidTr="0076215B">
        <w:trPr>
          <w:trHeight w:val="310"/>
        </w:trPr>
        <w:tc>
          <w:tcPr>
            <w:tcW w:w="709" w:type="dxa"/>
            <w:shd w:val="clear" w:color="000000" w:fill="FFFFFF"/>
            <w:noWrap/>
            <w:vAlign w:val="center"/>
          </w:tcPr>
          <w:p w14:paraId="748A17EA" w14:textId="18E4BC9E" w:rsidR="00F76982" w:rsidRPr="00004BD1" w:rsidRDefault="00F76982" w:rsidP="007E564F">
            <w:pPr>
              <w:pStyle w:val="ListParagraph"/>
              <w:numPr>
                <w:ilvl w:val="0"/>
                <w:numId w:val="31"/>
              </w:numPr>
              <w:spacing w:line="240" w:lineRule="auto"/>
              <w:jc w:val="center"/>
              <w:rPr>
                <w:rFonts w:ascii="Times New Roman" w:eastAsia="Times New Roman" w:hAnsi="Times New Roman" w:cs="Times New Roman"/>
                <w:color w:val="000000"/>
                <w:sz w:val="24"/>
                <w:szCs w:val="24"/>
              </w:rPr>
            </w:pPr>
          </w:p>
        </w:tc>
        <w:tc>
          <w:tcPr>
            <w:tcW w:w="7393" w:type="dxa"/>
            <w:gridSpan w:val="2"/>
            <w:shd w:val="clear" w:color="000000" w:fill="FFFFFF"/>
            <w:vAlign w:val="center"/>
            <w:hideMark/>
          </w:tcPr>
          <w:p w14:paraId="70C46816" w14:textId="2AAC0487" w:rsidR="00F76982" w:rsidRPr="00004BD1" w:rsidRDefault="00EB7DA3"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27. Rešetar</w:t>
            </w:r>
            <w:r w:rsidR="0080389D" w:rsidRPr="00004BD1">
              <w:rPr>
                <w:rFonts w:ascii="Times New Roman" w:eastAsia="Times New Roman" w:hAnsi="Times New Roman" w:cs="Times New Roman"/>
                <w:color w:val="000000"/>
                <w:sz w:val="24"/>
                <w:szCs w:val="24"/>
              </w:rPr>
              <w:t>ački</w:t>
            </w:r>
            <w:r w:rsidRPr="00004BD1">
              <w:rPr>
                <w:rFonts w:ascii="Times New Roman" w:eastAsia="Times New Roman" w:hAnsi="Times New Roman" w:cs="Times New Roman"/>
                <w:color w:val="000000"/>
                <w:sz w:val="24"/>
                <w:szCs w:val="24"/>
              </w:rPr>
              <w:t xml:space="preserve"> susreti</w:t>
            </w:r>
          </w:p>
        </w:tc>
        <w:tc>
          <w:tcPr>
            <w:tcW w:w="1418" w:type="dxa"/>
            <w:gridSpan w:val="3"/>
            <w:shd w:val="clear" w:color="000000" w:fill="FFFFFF"/>
            <w:noWrap/>
            <w:vAlign w:val="center"/>
            <w:hideMark/>
          </w:tcPr>
          <w:p w14:paraId="39DA0C67" w14:textId="77777777" w:rsidR="00F76982" w:rsidRPr="00004BD1" w:rsidRDefault="00F76982"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800</w:t>
            </w:r>
          </w:p>
        </w:tc>
      </w:tr>
      <w:tr w:rsidR="00F76982" w:rsidRPr="00004BD1" w14:paraId="78B3F340" w14:textId="77777777" w:rsidTr="0076215B">
        <w:trPr>
          <w:trHeight w:val="310"/>
        </w:trPr>
        <w:tc>
          <w:tcPr>
            <w:tcW w:w="709" w:type="dxa"/>
            <w:shd w:val="clear" w:color="000000" w:fill="FFFFFF"/>
            <w:noWrap/>
            <w:vAlign w:val="center"/>
          </w:tcPr>
          <w:p w14:paraId="01AD2D61" w14:textId="1A24AA1B" w:rsidR="00F76982" w:rsidRPr="00004BD1" w:rsidRDefault="00F76982" w:rsidP="007E564F">
            <w:pPr>
              <w:pStyle w:val="ListParagraph"/>
              <w:numPr>
                <w:ilvl w:val="0"/>
                <w:numId w:val="31"/>
              </w:numPr>
              <w:spacing w:line="240" w:lineRule="auto"/>
              <w:jc w:val="center"/>
              <w:rPr>
                <w:rFonts w:ascii="Times New Roman" w:eastAsia="Times New Roman" w:hAnsi="Times New Roman" w:cs="Times New Roman"/>
                <w:color w:val="000000"/>
                <w:sz w:val="24"/>
                <w:szCs w:val="24"/>
              </w:rPr>
            </w:pPr>
          </w:p>
        </w:tc>
        <w:tc>
          <w:tcPr>
            <w:tcW w:w="7393" w:type="dxa"/>
            <w:gridSpan w:val="2"/>
            <w:shd w:val="clear" w:color="000000" w:fill="FFFFFF"/>
            <w:vAlign w:val="center"/>
            <w:hideMark/>
          </w:tcPr>
          <w:p w14:paraId="6BB28587" w14:textId="1C2DB8BC" w:rsidR="00F76982" w:rsidRPr="00004BD1" w:rsidRDefault="006B16A4"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Tesla &amp; friends</w:t>
            </w:r>
          </w:p>
        </w:tc>
        <w:tc>
          <w:tcPr>
            <w:tcW w:w="1418" w:type="dxa"/>
            <w:gridSpan w:val="3"/>
            <w:shd w:val="clear" w:color="000000" w:fill="FFFFFF"/>
            <w:noWrap/>
            <w:vAlign w:val="center"/>
            <w:hideMark/>
          </w:tcPr>
          <w:p w14:paraId="3AB97B17" w14:textId="77777777" w:rsidR="00F76982" w:rsidRPr="00004BD1" w:rsidRDefault="00F76982"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664</w:t>
            </w:r>
          </w:p>
        </w:tc>
      </w:tr>
      <w:tr w:rsidR="00F76982" w:rsidRPr="00004BD1" w14:paraId="05FC5369" w14:textId="77777777" w:rsidTr="0076215B">
        <w:trPr>
          <w:trHeight w:val="310"/>
        </w:trPr>
        <w:tc>
          <w:tcPr>
            <w:tcW w:w="709" w:type="dxa"/>
            <w:shd w:val="clear" w:color="000000" w:fill="FFFFFF"/>
            <w:noWrap/>
            <w:vAlign w:val="center"/>
          </w:tcPr>
          <w:p w14:paraId="2A87CC8C" w14:textId="0B9E83D6" w:rsidR="00F76982" w:rsidRPr="00004BD1" w:rsidRDefault="00F76982" w:rsidP="007E564F">
            <w:pPr>
              <w:pStyle w:val="ListParagraph"/>
              <w:numPr>
                <w:ilvl w:val="0"/>
                <w:numId w:val="31"/>
              </w:numPr>
              <w:spacing w:line="240" w:lineRule="auto"/>
              <w:jc w:val="center"/>
              <w:rPr>
                <w:rFonts w:ascii="Times New Roman" w:eastAsia="Times New Roman" w:hAnsi="Times New Roman" w:cs="Times New Roman"/>
                <w:color w:val="000000"/>
                <w:sz w:val="24"/>
                <w:szCs w:val="24"/>
              </w:rPr>
            </w:pPr>
          </w:p>
        </w:tc>
        <w:tc>
          <w:tcPr>
            <w:tcW w:w="7393" w:type="dxa"/>
            <w:gridSpan w:val="2"/>
            <w:shd w:val="clear" w:color="000000" w:fill="FFFFFF"/>
            <w:vAlign w:val="center"/>
            <w:hideMark/>
          </w:tcPr>
          <w:p w14:paraId="36BED8B9" w14:textId="6B3381CC" w:rsidR="00F76982" w:rsidRPr="00004BD1" w:rsidRDefault="00152B03"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Stručni</w:t>
            </w:r>
            <w:r w:rsidR="00EB7DA3" w:rsidRPr="00004BD1">
              <w:rPr>
                <w:rFonts w:ascii="Times New Roman" w:eastAsia="Times New Roman" w:hAnsi="Times New Roman" w:cs="Times New Roman"/>
                <w:color w:val="000000"/>
                <w:sz w:val="24"/>
                <w:szCs w:val="24"/>
              </w:rPr>
              <w:t xml:space="preserve"> i znanstveni skupovi</w:t>
            </w:r>
          </w:p>
        </w:tc>
        <w:tc>
          <w:tcPr>
            <w:tcW w:w="1418" w:type="dxa"/>
            <w:gridSpan w:val="3"/>
            <w:shd w:val="clear" w:color="000000" w:fill="FFFFFF"/>
            <w:noWrap/>
            <w:vAlign w:val="center"/>
            <w:hideMark/>
          </w:tcPr>
          <w:p w14:paraId="528CFE15" w14:textId="3EA988F0" w:rsidR="00F76982" w:rsidRPr="00004BD1" w:rsidRDefault="00F76982" w:rsidP="00E108F6">
            <w:pPr>
              <w:spacing w:line="240" w:lineRule="auto"/>
              <w:jc w:val="right"/>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584</w:t>
            </w:r>
          </w:p>
        </w:tc>
      </w:tr>
      <w:tr w:rsidR="00F76982" w:rsidRPr="00004BD1" w14:paraId="7F18C84C" w14:textId="77777777" w:rsidTr="0076215B">
        <w:trPr>
          <w:trHeight w:val="305"/>
        </w:trPr>
        <w:tc>
          <w:tcPr>
            <w:tcW w:w="709" w:type="dxa"/>
            <w:shd w:val="clear" w:color="000000" w:fill="FFFFFF"/>
            <w:noWrap/>
            <w:vAlign w:val="center"/>
          </w:tcPr>
          <w:p w14:paraId="3C188636" w14:textId="5B345ACB" w:rsidR="00F76982" w:rsidRPr="00004BD1" w:rsidRDefault="00F76982" w:rsidP="007E564F">
            <w:pPr>
              <w:pStyle w:val="ListParagraph"/>
              <w:numPr>
                <w:ilvl w:val="0"/>
                <w:numId w:val="31"/>
              </w:numPr>
              <w:spacing w:line="240" w:lineRule="auto"/>
              <w:jc w:val="center"/>
              <w:rPr>
                <w:rFonts w:ascii="Times New Roman" w:eastAsia="Times New Roman" w:hAnsi="Times New Roman" w:cs="Times New Roman"/>
                <w:color w:val="000000"/>
                <w:sz w:val="24"/>
                <w:szCs w:val="24"/>
              </w:rPr>
            </w:pPr>
          </w:p>
        </w:tc>
        <w:tc>
          <w:tcPr>
            <w:tcW w:w="7393" w:type="dxa"/>
            <w:gridSpan w:val="2"/>
            <w:shd w:val="clear" w:color="000000" w:fill="FFFFFF"/>
            <w:vAlign w:val="center"/>
            <w:hideMark/>
          </w:tcPr>
          <w:p w14:paraId="13E19FC2" w14:textId="0892C9F2" w:rsidR="00F76982" w:rsidRPr="00004BD1" w:rsidRDefault="00EB7DA3"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 xml:space="preserve">Hola - projekt nastave hrvatskog jezika i kulture u </w:t>
            </w:r>
            <w:r w:rsidR="00152B03" w:rsidRPr="00004BD1">
              <w:rPr>
                <w:rFonts w:ascii="Times New Roman" w:eastAsia="Times New Roman" w:hAnsi="Times New Roman" w:cs="Times New Roman"/>
                <w:color w:val="000000"/>
                <w:sz w:val="24"/>
                <w:szCs w:val="24"/>
              </w:rPr>
              <w:t>L</w:t>
            </w:r>
            <w:r w:rsidRPr="00004BD1">
              <w:rPr>
                <w:rFonts w:ascii="Times New Roman" w:eastAsia="Times New Roman" w:hAnsi="Times New Roman" w:cs="Times New Roman"/>
                <w:color w:val="000000"/>
                <w:sz w:val="24"/>
                <w:szCs w:val="24"/>
              </w:rPr>
              <w:t xml:space="preserve">atinskoj </w:t>
            </w:r>
            <w:r w:rsidR="00152B03" w:rsidRPr="00004BD1">
              <w:rPr>
                <w:rFonts w:ascii="Times New Roman" w:eastAsia="Times New Roman" w:hAnsi="Times New Roman" w:cs="Times New Roman"/>
                <w:color w:val="000000"/>
                <w:sz w:val="24"/>
                <w:szCs w:val="24"/>
              </w:rPr>
              <w:t>A</w:t>
            </w:r>
            <w:r w:rsidRPr="00004BD1">
              <w:rPr>
                <w:rFonts w:ascii="Times New Roman" w:eastAsia="Times New Roman" w:hAnsi="Times New Roman" w:cs="Times New Roman"/>
                <w:color w:val="000000"/>
                <w:sz w:val="24"/>
                <w:szCs w:val="24"/>
              </w:rPr>
              <w:t>merici</w:t>
            </w:r>
          </w:p>
        </w:tc>
        <w:tc>
          <w:tcPr>
            <w:tcW w:w="1418" w:type="dxa"/>
            <w:gridSpan w:val="3"/>
            <w:shd w:val="clear" w:color="000000" w:fill="FFFFFF"/>
            <w:noWrap/>
            <w:vAlign w:val="center"/>
            <w:hideMark/>
          </w:tcPr>
          <w:p w14:paraId="51BA9CA8" w14:textId="77777777" w:rsidR="00F76982" w:rsidRPr="00004BD1" w:rsidRDefault="00F76982" w:rsidP="00E108F6">
            <w:pPr>
              <w:spacing w:line="240" w:lineRule="auto"/>
              <w:jc w:val="right"/>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419</w:t>
            </w:r>
          </w:p>
        </w:tc>
      </w:tr>
      <w:tr w:rsidR="00F76982" w:rsidRPr="00004BD1" w14:paraId="6E898B28" w14:textId="77777777" w:rsidTr="0076215B">
        <w:trPr>
          <w:trHeight w:val="310"/>
        </w:trPr>
        <w:tc>
          <w:tcPr>
            <w:tcW w:w="709" w:type="dxa"/>
            <w:shd w:val="clear" w:color="000000" w:fill="FFFFFF"/>
            <w:noWrap/>
            <w:vAlign w:val="center"/>
          </w:tcPr>
          <w:p w14:paraId="74C901B2" w14:textId="028C047A" w:rsidR="00F76982" w:rsidRPr="00004BD1" w:rsidRDefault="00F76982" w:rsidP="007E564F">
            <w:pPr>
              <w:pStyle w:val="ListParagraph"/>
              <w:numPr>
                <w:ilvl w:val="0"/>
                <w:numId w:val="31"/>
              </w:numPr>
              <w:spacing w:line="240" w:lineRule="auto"/>
              <w:jc w:val="center"/>
              <w:rPr>
                <w:rFonts w:ascii="Times New Roman" w:eastAsia="Times New Roman" w:hAnsi="Times New Roman" w:cs="Times New Roman"/>
                <w:color w:val="000000"/>
                <w:sz w:val="24"/>
                <w:szCs w:val="24"/>
              </w:rPr>
            </w:pPr>
          </w:p>
        </w:tc>
        <w:tc>
          <w:tcPr>
            <w:tcW w:w="7393" w:type="dxa"/>
            <w:gridSpan w:val="2"/>
            <w:shd w:val="clear" w:color="000000" w:fill="FFFFFF"/>
            <w:noWrap/>
            <w:vAlign w:val="center"/>
            <w:hideMark/>
          </w:tcPr>
          <w:p w14:paraId="5E52EDB1" w14:textId="5306050C" w:rsidR="00F76982" w:rsidRPr="00004BD1" w:rsidRDefault="00EB7DA3"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 xml:space="preserve">2. Susret folklornih skupina u </w:t>
            </w:r>
            <w:r w:rsidR="00152B03" w:rsidRPr="00004BD1">
              <w:rPr>
                <w:rFonts w:ascii="Times New Roman" w:eastAsia="Times New Roman" w:hAnsi="Times New Roman" w:cs="Times New Roman"/>
                <w:color w:val="000000"/>
                <w:sz w:val="24"/>
                <w:szCs w:val="24"/>
              </w:rPr>
              <w:t>Austriji</w:t>
            </w:r>
          </w:p>
        </w:tc>
        <w:tc>
          <w:tcPr>
            <w:tcW w:w="1418" w:type="dxa"/>
            <w:gridSpan w:val="3"/>
            <w:shd w:val="clear" w:color="000000" w:fill="FFFFFF"/>
            <w:noWrap/>
            <w:vAlign w:val="center"/>
            <w:hideMark/>
          </w:tcPr>
          <w:p w14:paraId="2E758C06" w14:textId="77777777" w:rsidR="00F76982" w:rsidRPr="00004BD1" w:rsidRDefault="00F76982"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395</w:t>
            </w:r>
          </w:p>
        </w:tc>
      </w:tr>
      <w:tr w:rsidR="00F76982" w:rsidRPr="00004BD1" w14:paraId="527BD1A5" w14:textId="77777777" w:rsidTr="0076215B">
        <w:trPr>
          <w:trHeight w:val="310"/>
        </w:trPr>
        <w:tc>
          <w:tcPr>
            <w:tcW w:w="709" w:type="dxa"/>
            <w:shd w:val="clear" w:color="000000" w:fill="FFFFFF"/>
            <w:noWrap/>
            <w:vAlign w:val="center"/>
          </w:tcPr>
          <w:p w14:paraId="2DAC7A97" w14:textId="509470EB" w:rsidR="00F76982" w:rsidRPr="00004BD1" w:rsidRDefault="00F76982" w:rsidP="007E564F">
            <w:pPr>
              <w:pStyle w:val="ListParagraph"/>
              <w:numPr>
                <w:ilvl w:val="0"/>
                <w:numId w:val="31"/>
              </w:numPr>
              <w:spacing w:line="240" w:lineRule="auto"/>
              <w:jc w:val="center"/>
              <w:rPr>
                <w:rFonts w:ascii="Times New Roman" w:eastAsia="Times New Roman" w:hAnsi="Times New Roman" w:cs="Times New Roman"/>
                <w:color w:val="000000"/>
                <w:sz w:val="24"/>
                <w:szCs w:val="24"/>
              </w:rPr>
            </w:pPr>
          </w:p>
        </w:tc>
        <w:tc>
          <w:tcPr>
            <w:tcW w:w="7393" w:type="dxa"/>
            <w:gridSpan w:val="2"/>
            <w:shd w:val="clear" w:color="000000" w:fill="FFFFFF"/>
            <w:vAlign w:val="center"/>
            <w:hideMark/>
          </w:tcPr>
          <w:p w14:paraId="4CE7AC7A" w14:textId="426795E1" w:rsidR="00F76982" w:rsidRPr="00004BD1" w:rsidRDefault="00EB7DA3"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Kulturno vjerska baština u BiH</w:t>
            </w:r>
          </w:p>
        </w:tc>
        <w:tc>
          <w:tcPr>
            <w:tcW w:w="1418" w:type="dxa"/>
            <w:gridSpan w:val="3"/>
            <w:shd w:val="clear" w:color="000000" w:fill="FFFFFF"/>
            <w:noWrap/>
            <w:vAlign w:val="center"/>
            <w:hideMark/>
          </w:tcPr>
          <w:p w14:paraId="6ED091F2" w14:textId="77777777" w:rsidR="00F76982" w:rsidRPr="00004BD1" w:rsidRDefault="00F76982"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115</w:t>
            </w:r>
          </w:p>
        </w:tc>
      </w:tr>
      <w:tr w:rsidR="00F76982" w:rsidRPr="00004BD1" w14:paraId="7BB7F327" w14:textId="77777777" w:rsidTr="0076215B">
        <w:trPr>
          <w:trHeight w:val="310"/>
        </w:trPr>
        <w:tc>
          <w:tcPr>
            <w:tcW w:w="709" w:type="dxa"/>
            <w:shd w:val="clear" w:color="000000" w:fill="FFFFFF"/>
            <w:noWrap/>
            <w:vAlign w:val="center"/>
          </w:tcPr>
          <w:p w14:paraId="732693F6" w14:textId="69BCD4D7" w:rsidR="00F76982" w:rsidRPr="00004BD1" w:rsidRDefault="00F76982" w:rsidP="007E564F">
            <w:pPr>
              <w:pStyle w:val="ListParagraph"/>
              <w:numPr>
                <w:ilvl w:val="0"/>
                <w:numId w:val="31"/>
              </w:numPr>
              <w:spacing w:line="240" w:lineRule="auto"/>
              <w:jc w:val="center"/>
              <w:rPr>
                <w:rFonts w:ascii="Times New Roman" w:eastAsia="Times New Roman" w:hAnsi="Times New Roman" w:cs="Times New Roman"/>
                <w:color w:val="000000"/>
                <w:sz w:val="24"/>
                <w:szCs w:val="24"/>
              </w:rPr>
            </w:pPr>
          </w:p>
        </w:tc>
        <w:tc>
          <w:tcPr>
            <w:tcW w:w="7393" w:type="dxa"/>
            <w:gridSpan w:val="2"/>
            <w:shd w:val="clear" w:color="000000" w:fill="FFFFFF"/>
            <w:vAlign w:val="center"/>
            <w:hideMark/>
          </w:tcPr>
          <w:p w14:paraId="2A072939" w14:textId="43640303" w:rsidR="00F76982" w:rsidRPr="00004BD1" w:rsidRDefault="00EB7DA3"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Forum hrvatskih manjina</w:t>
            </w:r>
          </w:p>
        </w:tc>
        <w:tc>
          <w:tcPr>
            <w:tcW w:w="1418" w:type="dxa"/>
            <w:gridSpan w:val="3"/>
            <w:noWrap/>
            <w:vAlign w:val="center"/>
            <w:hideMark/>
          </w:tcPr>
          <w:p w14:paraId="6FC53610" w14:textId="77777777" w:rsidR="00F76982" w:rsidRPr="00004BD1" w:rsidRDefault="00F76982" w:rsidP="00E108F6">
            <w:pPr>
              <w:spacing w:line="240" w:lineRule="auto"/>
              <w:jc w:val="right"/>
              <w:rPr>
                <w:rFonts w:ascii="Times New Roman" w:eastAsia="Times New Roman" w:hAnsi="Times New Roman" w:cs="Times New Roman"/>
                <w:sz w:val="24"/>
                <w:szCs w:val="24"/>
              </w:rPr>
            </w:pPr>
            <w:r w:rsidRPr="00004BD1">
              <w:rPr>
                <w:rFonts w:ascii="Times New Roman" w:eastAsia="Times New Roman" w:hAnsi="Times New Roman" w:cs="Times New Roman"/>
                <w:sz w:val="24"/>
                <w:szCs w:val="24"/>
              </w:rPr>
              <w:t>34</w:t>
            </w:r>
          </w:p>
        </w:tc>
      </w:tr>
      <w:tr w:rsidR="00F76982" w:rsidRPr="00004BD1" w14:paraId="2F2EF263" w14:textId="77777777" w:rsidTr="0076215B">
        <w:trPr>
          <w:trHeight w:val="310"/>
        </w:trPr>
        <w:tc>
          <w:tcPr>
            <w:tcW w:w="709" w:type="dxa"/>
            <w:shd w:val="clear" w:color="000000" w:fill="FFFFFF"/>
            <w:noWrap/>
            <w:vAlign w:val="center"/>
          </w:tcPr>
          <w:p w14:paraId="5AF81C5F" w14:textId="0C3E3B6A" w:rsidR="00F76982" w:rsidRPr="00004BD1" w:rsidRDefault="00F76982" w:rsidP="007E564F">
            <w:pPr>
              <w:pStyle w:val="ListParagraph"/>
              <w:numPr>
                <w:ilvl w:val="0"/>
                <w:numId w:val="31"/>
              </w:numPr>
              <w:spacing w:line="240" w:lineRule="auto"/>
              <w:jc w:val="center"/>
              <w:rPr>
                <w:rFonts w:ascii="Times New Roman" w:eastAsia="Times New Roman" w:hAnsi="Times New Roman" w:cs="Times New Roman"/>
                <w:color w:val="000000"/>
                <w:sz w:val="24"/>
                <w:szCs w:val="24"/>
              </w:rPr>
            </w:pPr>
          </w:p>
        </w:tc>
        <w:tc>
          <w:tcPr>
            <w:tcW w:w="7393" w:type="dxa"/>
            <w:gridSpan w:val="2"/>
            <w:shd w:val="clear" w:color="000000" w:fill="FFFFFF"/>
            <w:vAlign w:val="center"/>
            <w:hideMark/>
          </w:tcPr>
          <w:p w14:paraId="7B65566E" w14:textId="64583B26" w:rsidR="00F76982" w:rsidRPr="00004BD1" w:rsidRDefault="00EB7DA3"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Sadržaj za nastavu ino jezika</w:t>
            </w:r>
          </w:p>
        </w:tc>
        <w:tc>
          <w:tcPr>
            <w:tcW w:w="1418" w:type="dxa"/>
            <w:gridSpan w:val="3"/>
            <w:shd w:val="clear" w:color="000000" w:fill="FFFFFF"/>
            <w:noWrap/>
            <w:vAlign w:val="center"/>
            <w:hideMark/>
          </w:tcPr>
          <w:p w14:paraId="79B1A5B4" w14:textId="77777777" w:rsidR="00F76982" w:rsidRPr="00004BD1" w:rsidRDefault="00F76982"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2.470</w:t>
            </w:r>
          </w:p>
        </w:tc>
      </w:tr>
      <w:tr w:rsidR="00F76982" w:rsidRPr="00004BD1" w14:paraId="19A8CB5F" w14:textId="77777777" w:rsidTr="0076215B">
        <w:trPr>
          <w:trHeight w:val="399"/>
        </w:trPr>
        <w:tc>
          <w:tcPr>
            <w:tcW w:w="709" w:type="dxa"/>
            <w:shd w:val="clear" w:color="000000" w:fill="FFFFFF"/>
            <w:noWrap/>
            <w:vAlign w:val="center"/>
          </w:tcPr>
          <w:p w14:paraId="37158D84" w14:textId="4A79F5EC" w:rsidR="00F76982" w:rsidRPr="00004BD1" w:rsidRDefault="00F76982" w:rsidP="007E564F">
            <w:pPr>
              <w:pStyle w:val="ListParagraph"/>
              <w:numPr>
                <w:ilvl w:val="0"/>
                <w:numId w:val="31"/>
              </w:numPr>
              <w:spacing w:line="240" w:lineRule="auto"/>
              <w:jc w:val="center"/>
              <w:rPr>
                <w:rFonts w:ascii="Times New Roman" w:eastAsia="Times New Roman" w:hAnsi="Times New Roman" w:cs="Times New Roman"/>
                <w:color w:val="000000"/>
                <w:sz w:val="24"/>
                <w:szCs w:val="24"/>
              </w:rPr>
            </w:pPr>
          </w:p>
        </w:tc>
        <w:tc>
          <w:tcPr>
            <w:tcW w:w="7393" w:type="dxa"/>
            <w:gridSpan w:val="2"/>
            <w:shd w:val="clear" w:color="000000" w:fill="FFFFFF"/>
            <w:vAlign w:val="center"/>
            <w:hideMark/>
          </w:tcPr>
          <w:p w14:paraId="50E2DAB7" w14:textId="2713B2AE" w:rsidR="00F76982" w:rsidRPr="00004BD1" w:rsidRDefault="00EB7DA3"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Tribine, promocije, znanstveni skupovi, izložbe, savjetodavna djelatnost</w:t>
            </w:r>
          </w:p>
        </w:tc>
        <w:tc>
          <w:tcPr>
            <w:tcW w:w="1418" w:type="dxa"/>
            <w:gridSpan w:val="3"/>
            <w:shd w:val="clear" w:color="000000" w:fill="FFFFFF"/>
            <w:noWrap/>
            <w:vAlign w:val="center"/>
            <w:hideMark/>
          </w:tcPr>
          <w:p w14:paraId="29ED8F8D" w14:textId="77777777" w:rsidR="00F76982" w:rsidRPr="00004BD1" w:rsidRDefault="00F76982"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18.751</w:t>
            </w:r>
          </w:p>
        </w:tc>
      </w:tr>
      <w:tr w:rsidR="000B2FDF" w:rsidRPr="00004BD1" w14:paraId="2DBC62E3" w14:textId="77777777" w:rsidTr="0076215B">
        <w:trPr>
          <w:gridAfter w:val="2"/>
          <w:wAfter w:w="164" w:type="dxa"/>
          <w:trHeight w:val="320"/>
        </w:trPr>
        <w:tc>
          <w:tcPr>
            <w:tcW w:w="7961" w:type="dxa"/>
            <w:gridSpan w:val="2"/>
            <w:shd w:val="clear" w:color="000000" w:fill="FFFFFF"/>
            <w:noWrap/>
            <w:vAlign w:val="center"/>
            <w:hideMark/>
          </w:tcPr>
          <w:p w14:paraId="0CD80824" w14:textId="075D9BB4" w:rsidR="000B2FDF" w:rsidRPr="00004BD1" w:rsidRDefault="00EB7DA3" w:rsidP="00E108F6">
            <w:pPr>
              <w:spacing w:line="240" w:lineRule="auto"/>
              <w:rPr>
                <w:rFonts w:ascii="Times New Roman" w:eastAsia="Times New Roman" w:hAnsi="Times New Roman" w:cs="Times New Roman"/>
                <w:b/>
                <w:bCs/>
                <w:i/>
                <w:iCs/>
                <w:color w:val="000000"/>
                <w:sz w:val="24"/>
                <w:szCs w:val="24"/>
              </w:rPr>
            </w:pPr>
            <w:r w:rsidRPr="00004BD1">
              <w:rPr>
                <w:rFonts w:ascii="Times New Roman" w:eastAsia="Times New Roman" w:hAnsi="Times New Roman" w:cs="Times New Roman"/>
                <w:b/>
                <w:bCs/>
                <w:i/>
                <w:iCs/>
                <w:color w:val="000000"/>
                <w:sz w:val="24"/>
                <w:szCs w:val="24"/>
              </w:rPr>
              <w:t xml:space="preserve">Podružnice </w:t>
            </w:r>
            <w:r w:rsidR="00E529EC" w:rsidRPr="00004BD1">
              <w:rPr>
                <w:rFonts w:ascii="Times New Roman" w:eastAsia="Times New Roman" w:hAnsi="Times New Roman" w:cs="Times New Roman"/>
                <w:b/>
                <w:bCs/>
                <w:i/>
                <w:iCs/>
                <w:color w:val="000000"/>
                <w:sz w:val="24"/>
                <w:szCs w:val="24"/>
              </w:rPr>
              <w:t>Matice</w:t>
            </w:r>
            <w:r w:rsidR="00AD171D" w:rsidRPr="00004BD1">
              <w:rPr>
                <w:rFonts w:ascii="Times New Roman" w:eastAsia="Times New Roman" w:hAnsi="Times New Roman" w:cs="Times New Roman"/>
                <w:b/>
                <w:bCs/>
                <w:i/>
                <w:iCs/>
                <w:color w:val="000000"/>
                <w:sz w:val="24"/>
                <w:szCs w:val="24"/>
              </w:rPr>
              <w:t xml:space="preserve"> </w:t>
            </w:r>
            <w:r w:rsidRPr="00004BD1">
              <w:rPr>
                <w:rFonts w:ascii="Times New Roman" w:eastAsia="Times New Roman" w:hAnsi="Times New Roman" w:cs="Times New Roman"/>
                <w:b/>
                <w:bCs/>
                <w:i/>
                <w:iCs/>
                <w:color w:val="000000"/>
                <w:sz w:val="24"/>
                <w:szCs w:val="24"/>
              </w:rPr>
              <w:t xml:space="preserve">- </w:t>
            </w:r>
            <w:r w:rsidR="00AD171D" w:rsidRPr="00004BD1">
              <w:rPr>
                <w:rFonts w:ascii="Times New Roman" w:eastAsia="Times New Roman" w:hAnsi="Times New Roman" w:cs="Times New Roman"/>
                <w:b/>
                <w:bCs/>
                <w:i/>
                <w:iCs/>
                <w:color w:val="000000"/>
                <w:sz w:val="24"/>
                <w:szCs w:val="24"/>
              </w:rPr>
              <w:t>Rijeka, Pula, Dubrovnik, Split, Vukovar</w:t>
            </w:r>
          </w:p>
        </w:tc>
        <w:tc>
          <w:tcPr>
            <w:tcW w:w="1395" w:type="dxa"/>
            <w:gridSpan w:val="2"/>
            <w:noWrap/>
            <w:vAlign w:val="center"/>
            <w:hideMark/>
          </w:tcPr>
          <w:p w14:paraId="56BD0D84" w14:textId="77777777" w:rsidR="000B2FDF" w:rsidRPr="00004BD1" w:rsidRDefault="000B2FDF" w:rsidP="00E108F6">
            <w:pPr>
              <w:spacing w:line="240" w:lineRule="auto"/>
              <w:rPr>
                <w:rFonts w:ascii="Times New Roman" w:eastAsia="Times New Roman" w:hAnsi="Times New Roman" w:cs="Times New Roman"/>
                <w:b/>
                <w:bCs/>
                <w:i/>
                <w:iCs/>
                <w:color w:val="000000"/>
                <w:sz w:val="24"/>
                <w:szCs w:val="24"/>
              </w:rPr>
            </w:pPr>
          </w:p>
        </w:tc>
      </w:tr>
      <w:tr w:rsidR="000B2FDF" w:rsidRPr="00004BD1" w14:paraId="525CF747" w14:textId="77777777" w:rsidTr="0076215B">
        <w:trPr>
          <w:gridAfter w:val="1"/>
          <w:wAfter w:w="22" w:type="dxa"/>
          <w:trHeight w:val="310"/>
        </w:trPr>
        <w:tc>
          <w:tcPr>
            <w:tcW w:w="709" w:type="dxa"/>
            <w:shd w:val="clear" w:color="000000" w:fill="FFFFFF"/>
            <w:noWrap/>
            <w:vAlign w:val="center"/>
          </w:tcPr>
          <w:p w14:paraId="2F2A6174" w14:textId="4FB587BB" w:rsidR="000B2FDF" w:rsidRPr="00004BD1" w:rsidRDefault="000B2FDF" w:rsidP="007E564F">
            <w:pPr>
              <w:pStyle w:val="ListParagraph"/>
              <w:numPr>
                <w:ilvl w:val="0"/>
                <w:numId w:val="32"/>
              </w:numPr>
              <w:spacing w:line="240" w:lineRule="auto"/>
              <w:jc w:val="center"/>
              <w:rPr>
                <w:rFonts w:ascii="Times New Roman" w:eastAsia="Times New Roman" w:hAnsi="Times New Roman" w:cs="Times New Roman"/>
                <w:color w:val="000000"/>
                <w:sz w:val="24"/>
                <w:szCs w:val="24"/>
              </w:rPr>
            </w:pPr>
          </w:p>
        </w:tc>
        <w:tc>
          <w:tcPr>
            <w:tcW w:w="7394" w:type="dxa"/>
            <w:gridSpan w:val="2"/>
            <w:shd w:val="clear" w:color="000000" w:fill="FFFFFF"/>
            <w:vAlign w:val="center"/>
            <w:hideMark/>
          </w:tcPr>
          <w:p w14:paraId="07E96175" w14:textId="61A168C7" w:rsidR="000B2FDF" w:rsidRPr="00004BD1" w:rsidRDefault="00EB7DA3"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1100 god. Hrvatskog kraljevstva</w:t>
            </w:r>
          </w:p>
        </w:tc>
        <w:tc>
          <w:tcPr>
            <w:tcW w:w="1395" w:type="dxa"/>
            <w:gridSpan w:val="2"/>
            <w:shd w:val="clear" w:color="000000" w:fill="FFFFFF"/>
            <w:noWrap/>
            <w:vAlign w:val="center"/>
            <w:hideMark/>
          </w:tcPr>
          <w:p w14:paraId="1F4C6F77" w14:textId="77777777" w:rsidR="000B2FDF" w:rsidRPr="00004BD1" w:rsidRDefault="000B2FDF"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15.468</w:t>
            </w:r>
          </w:p>
        </w:tc>
      </w:tr>
      <w:tr w:rsidR="000B2FDF" w:rsidRPr="00004BD1" w14:paraId="0ADF1843" w14:textId="77777777" w:rsidTr="0076215B">
        <w:trPr>
          <w:gridAfter w:val="1"/>
          <w:wAfter w:w="22" w:type="dxa"/>
          <w:trHeight w:val="310"/>
        </w:trPr>
        <w:tc>
          <w:tcPr>
            <w:tcW w:w="709" w:type="dxa"/>
            <w:shd w:val="clear" w:color="000000" w:fill="FFFFFF"/>
            <w:noWrap/>
            <w:vAlign w:val="center"/>
          </w:tcPr>
          <w:p w14:paraId="538750D5" w14:textId="0224F664" w:rsidR="000B2FDF" w:rsidRPr="00004BD1" w:rsidRDefault="000B2FDF" w:rsidP="007E564F">
            <w:pPr>
              <w:pStyle w:val="ListParagraph"/>
              <w:numPr>
                <w:ilvl w:val="0"/>
                <w:numId w:val="32"/>
              </w:numPr>
              <w:spacing w:line="240" w:lineRule="auto"/>
              <w:jc w:val="center"/>
              <w:rPr>
                <w:rFonts w:ascii="Times New Roman" w:eastAsia="Times New Roman" w:hAnsi="Times New Roman" w:cs="Times New Roman"/>
                <w:color w:val="000000"/>
                <w:sz w:val="24"/>
                <w:szCs w:val="24"/>
              </w:rPr>
            </w:pPr>
          </w:p>
        </w:tc>
        <w:tc>
          <w:tcPr>
            <w:tcW w:w="7394" w:type="dxa"/>
            <w:gridSpan w:val="2"/>
            <w:shd w:val="clear" w:color="000000" w:fill="FFFFFF"/>
            <w:noWrap/>
            <w:vAlign w:val="center"/>
            <w:hideMark/>
          </w:tcPr>
          <w:p w14:paraId="0934E6C1" w14:textId="3A7478D1" w:rsidR="000B2FDF" w:rsidRPr="00004BD1" w:rsidRDefault="00EB7DA3"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Dani dviju matica</w:t>
            </w:r>
          </w:p>
        </w:tc>
        <w:tc>
          <w:tcPr>
            <w:tcW w:w="1395" w:type="dxa"/>
            <w:gridSpan w:val="2"/>
            <w:shd w:val="clear" w:color="000000" w:fill="FFFFFF"/>
            <w:noWrap/>
            <w:vAlign w:val="center"/>
            <w:hideMark/>
          </w:tcPr>
          <w:p w14:paraId="4D8538C1" w14:textId="77777777" w:rsidR="000B2FDF" w:rsidRPr="00004BD1" w:rsidRDefault="000B2FDF"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10.838</w:t>
            </w:r>
          </w:p>
        </w:tc>
      </w:tr>
      <w:tr w:rsidR="000B2FDF" w:rsidRPr="00004BD1" w14:paraId="6648FEDB" w14:textId="77777777" w:rsidTr="0076215B">
        <w:trPr>
          <w:gridAfter w:val="1"/>
          <w:wAfter w:w="22" w:type="dxa"/>
          <w:trHeight w:val="310"/>
        </w:trPr>
        <w:tc>
          <w:tcPr>
            <w:tcW w:w="709" w:type="dxa"/>
            <w:shd w:val="clear" w:color="000000" w:fill="FFFFFF"/>
            <w:noWrap/>
            <w:vAlign w:val="center"/>
          </w:tcPr>
          <w:p w14:paraId="2BB27525" w14:textId="5F0D0B8E" w:rsidR="000B2FDF" w:rsidRPr="00004BD1" w:rsidRDefault="000B2FDF" w:rsidP="007E564F">
            <w:pPr>
              <w:pStyle w:val="ListParagraph"/>
              <w:numPr>
                <w:ilvl w:val="0"/>
                <w:numId w:val="32"/>
              </w:numPr>
              <w:spacing w:line="240" w:lineRule="auto"/>
              <w:jc w:val="center"/>
              <w:rPr>
                <w:rFonts w:ascii="Times New Roman" w:eastAsia="Times New Roman" w:hAnsi="Times New Roman" w:cs="Times New Roman"/>
                <w:color w:val="000000"/>
                <w:sz w:val="24"/>
                <w:szCs w:val="24"/>
              </w:rPr>
            </w:pPr>
          </w:p>
        </w:tc>
        <w:tc>
          <w:tcPr>
            <w:tcW w:w="7394" w:type="dxa"/>
            <w:gridSpan w:val="2"/>
            <w:shd w:val="clear" w:color="000000" w:fill="FFFFFF"/>
            <w:vAlign w:val="center"/>
            <w:hideMark/>
          </w:tcPr>
          <w:p w14:paraId="7844C5C2" w14:textId="02F4FD53" w:rsidR="000B2FDF" w:rsidRPr="00004BD1" w:rsidRDefault="00EB7DA3"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 xml:space="preserve">Predstavljanje hrvatskih manjina u </w:t>
            </w:r>
            <w:r w:rsidR="00AD171D" w:rsidRPr="00004BD1">
              <w:rPr>
                <w:rFonts w:ascii="Times New Roman" w:eastAsia="Times New Roman" w:hAnsi="Times New Roman" w:cs="Times New Roman"/>
                <w:color w:val="000000"/>
                <w:sz w:val="24"/>
                <w:szCs w:val="24"/>
              </w:rPr>
              <w:t>Splitu</w:t>
            </w:r>
          </w:p>
        </w:tc>
        <w:tc>
          <w:tcPr>
            <w:tcW w:w="1395" w:type="dxa"/>
            <w:gridSpan w:val="2"/>
            <w:shd w:val="clear" w:color="000000" w:fill="FFFFFF"/>
            <w:noWrap/>
            <w:vAlign w:val="center"/>
            <w:hideMark/>
          </w:tcPr>
          <w:p w14:paraId="0163A1F6" w14:textId="77777777" w:rsidR="000B2FDF" w:rsidRPr="00004BD1" w:rsidRDefault="000B2FDF"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7.689</w:t>
            </w:r>
          </w:p>
        </w:tc>
      </w:tr>
      <w:tr w:rsidR="000B2FDF" w:rsidRPr="00004BD1" w14:paraId="27F78B97" w14:textId="77777777" w:rsidTr="0076215B">
        <w:trPr>
          <w:gridAfter w:val="1"/>
          <w:wAfter w:w="22" w:type="dxa"/>
          <w:trHeight w:val="310"/>
        </w:trPr>
        <w:tc>
          <w:tcPr>
            <w:tcW w:w="709" w:type="dxa"/>
            <w:shd w:val="clear" w:color="000000" w:fill="FFFFFF"/>
            <w:noWrap/>
            <w:vAlign w:val="center"/>
          </w:tcPr>
          <w:p w14:paraId="19660302" w14:textId="12812D65" w:rsidR="000B2FDF" w:rsidRPr="00004BD1" w:rsidRDefault="000B2FDF" w:rsidP="007E564F">
            <w:pPr>
              <w:pStyle w:val="ListParagraph"/>
              <w:numPr>
                <w:ilvl w:val="0"/>
                <w:numId w:val="32"/>
              </w:numPr>
              <w:spacing w:line="240" w:lineRule="auto"/>
              <w:jc w:val="center"/>
              <w:rPr>
                <w:rFonts w:ascii="Times New Roman" w:eastAsia="Times New Roman" w:hAnsi="Times New Roman" w:cs="Times New Roman"/>
                <w:color w:val="000000"/>
                <w:sz w:val="24"/>
                <w:szCs w:val="24"/>
              </w:rPr>
            </w:pPr>
          </w:p>
        </w:tc>
        <w:tc>
          <w:tcPr>
            <w:tcW w:w="7394" w:type="dxa"/>
            <w:gridSpan w:val="2"/>
            <w:noWrap/>
            <w:vAlign w:val="center"/>
            <w:hideMark/>
          </w:tcPr>
          <w:p w14:paraId="798E34CC" w14:textId="233D46EC" w:rsidR="000B2FDF" w:rsidRPr="00004BD1" w:rsidRDefault="00EB7DA3"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 xml:space="preserve">Multidisciplinarna programska aktivnost </w:t>
            </w:r>
            <w:r w:rsidR="00AD171D" w:rsidRPr="00004BD1">
              <w:rPr>
                <w:rFonts w:ascii="Times New Roman" w:eastAsia="Times New Roman" w:hAnsi="Times New Roman" w:cs="Times New Roman"/>
                <w:color w:val="000000"/>
                <w:sz w:val="24"/>
                <w:szCs w:val="24"/>
              </w:rPr>
              <w:t>Mađarska</w:t>
            </w:r>
          </w:p>
        </w:tc>
        <w:tc>
          <w:tcPr>
            <w:tcW w:w="1395" w:type="dxa"/>
            <w:gridSpan w:val="2"/>
            <w:noWrap/>
            <w:vAlign w:val="center"/>
            <w:hideMark/>
          </w:tcPr>
          <w:p w14:paraId="5F8C647A" w14:textId="77777777" w:rsidR="000B2FDF" w:rsidRPr="00004BD1" w:rsidRDefault="000B2FDF"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6.836</w:t>
            </w:r>
          </w:p>
        </w:tc>
      </w:tr>
      <w:tr w:rsidR="000B2FDF" w:rsidRPr="00004BD1" w14:paraId="6B36E0B3" w14:textId="77777777" w:rsidTr="0076215B">
        <w:trPr>
          <w:gridAfter w:val="1"/>
          <w:wAfter w:w="22" w:type="dxa"/>
          <w:trHeight w:val="310"/>
        </w:trPr>
        <w:tc>
          <w:tcPr>
            <w:tcW w:w="709" w:type="dxa"/>
            <w:shd w:val="clear" w:color="000000" w:fill="FFFFFF"/>
            <w:noWrap/>
            <w:vAlign w:val="center"/>
          </w:tcPr>
          <w:p w14:paraId="5EB2EF94" w14:textId="00B727E7" w:rsidR="000B2FDF" w:rsidRPr="00004BD1" w:rsidRDefault="000B2FDF" w:rsidP="007E564F">
            <w:pPr>
              <w:pStyle w:val="ListParagraph"/>
              <w:numPr>
                <w:ilvl w:val="0"/>
                <w:numId w:val="32"/>
              </w:numPr>
              <w:spacing w:line="240" w:lineRule="auto"/>
              <w:jc w:val="center"/>
              <w:rPr>
                <w:rFonts w:ascii="Times New Roman" w:eastAsia="Times New Roman" w:hAnsi="Times New Roman" w:cs="Times New Roman"/>
                <w:color w:val="000000"/>
                <w:sz w:val="24"/>
                <w:szCs w:val="24"/>
              </w:rPr>
            </w:pPr>
          </w:p>
        </w:tc>
        <w:tc>
          <w:tcPr>
            <w:tcW w:w="7394" w:type="dxa"/>
            <w:gridSpan w:val="2"/>
            <w:noWrap/>
            <w:vAlign w:val="center"/>
            <w:hideMark/>
          </w:tcPr>
          <w:p w14:paraId="119DE4CC" w14:textId="0522637A" w:rsidR="000B2FDF" w:rsidRPr="00004BD1" w:rsidRDefault="00EB7DA3"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Dalmatinske večeri - bunjevačko kolo</w:t>
            </w:r>
          </w:p>
        </w:tc>
        <w:tc>
          <w:tcPr>
            <w:tcW w:w="1395" w:type="dxa"/>
            <w:gridSpan w:val="2"/>
            <w:noWrap/>
            <w:vAlign w:val="center"/>
            <w:hideMark/>
          </w:tcPr>
          <w:p w14:paraId="715F2C64" w14:textId="77777777" w:rsidR="000B2FDF" w:rsidRPr="00004BD1" w:rsidRDefault="000B2FDF"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5.281</w:t>
            </w:r>
          </w:p>
        </w:tc>
      </w:tr>
      <w:tr w:rsidR="000B2FDF" w:rsidRPr="00004BD1" w14:paraId="10FB207C" w14:textId="77777777" w:rsidTr="0076215B">
        <w:trPr>
          <w:gridAfter w:val="1"/>
          <w:wAfter w:w="22" w:type="dxa"/>
          <w:trHeight w:val="310"/>
        </w:trPr>
        <w:tc>
          <w:tcPr>
            <w:tcW w:w="709" w:type="dxa"/>
            <w:shd w:val="clear" w:color="000000" w:fill="FFFFFF"/>
            <w:noWrap/>
            <w:vAlign w:val="center"/>
          </w:tcPr>
          <w:p w14:paraId="33573448" w14:textId="0D8282D7" w:rsidR="000B2FDF" w:rsidRPr="00004BD1" w:rsidRDefault="000B2FDF" w:rsidP="007E564F">
            <w:pPr>
              <w:pStyle w:val="ListParagraph"/>
              <w:numPr>
                <w:ilvl w:val="0"/>
                <w:numId w:val="32"/>
              </w:numPr>
              <w:spacing w:line="240" w:lineRule="auto"/>
              <w:jc w:val="center"/>
              <w:rPr>
                <w:rFonts w:ascii="Times New Roman" w:eastAsia="Times New Roman" w:hAnsi="Times New Roman" w:cs="Times New Roman"/>
                <w:color w:val="000000"/>
                <w:sz w:val="24"/>
                <w:szCs w:val="24"/>
              </w:rPr>
            </w:pPr>
          </w:p>
        </w:tc>
        <w:tc>
          <w:tcPr>
            <w:tcW w:w="7394" w:type="dxa"/>
            <w:gridSpan w:val="2"/>
            <w:shd w:val="clear" w:color="000000" w:fill="FFFFFF"/>
            <w:vAlign w:val="center"/>
            <w:hideMark/>
          </w:tcPr>
          <w:p w14:paraId="337D6E5F" w14:textId="4324EA6C" w:rsidR="000B2FDF" w:rsidRPr="00004BD1" w:rsidRDefault="00EB7DA3"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 xml:space="preserve">U potrazi za </w:t>
            </w:r>
            <w:r w:rsidR="00AD171D" w:rsidRPr="00004BD1">
              <w:rPr>
                <w:rFonts w:ascii="Times New Roman" w:eastAsia="Times New Roman" w:hAnsi="Times New Roman" w:cs="Times New Roman"/>
                <w:color w:val="000000"/>
                <w:sz w:val="24"/>
                <w:szCs w:val="24"/>
              </w:rPr>
              <w:t>Moliseom</w:t>
            </w:r>
          </w:p>
        </w:tc>
        <w:tc>
          <w:tcPr>
            <w:tcW w:w="1395" w:type="dxa"/>
            <w:gridSpan w:val="2"/>
            <w:shd w:val="clear" w:color="000000" w:fill="FFFFFF"/>
            <w:noWrap/>
            <w:vAlign w:val="center"/>
            <w:hideMark/>
          </w:tcPr>
          <w:p w14:paraId="6DFFFF89" w14:textId="77777777" w:rsidR="000B2FDF" w:rsidRPr="00004BD1" w:rsidRDefault="000B2FDF"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5.096</w:t>
            </w:r>
          </w:p>
        </w:tc>
      </w:tr>
      <w:tr w:rsidR="000B2FDF" w:rsidRPr="00004BD1" w14:paraId="22A31B87" w14:textId="77777777" w:rsidTr="0076215B">
        <w:trPr>
          <w:gridAfter w:val="1"/>
          <w:wAfter w:w="22" w:type="dxa"/>
          <w:trHeight w:val="310"/>
        </w:trPr>
        <w:tc>
          <w:tcPr>
            <w:tcW w:w="709" w:type="dxa"/>
            <w:shd w:val="clear" w:color="000000" w:fill="FFFFFF"/>
            <w:noWrap/>
            <w:vAlign w:val="center"/>
          </w:tcPr>
          <w:p w14:paraId="0D19F650" w14:textId="62E2353E" w:rsidR="000B2FDF" w:rsidRPr="00004BD1" w:rsidRDefault="000B2FDF" w:rsidP="007E564F">
            <w:pPr>
              <w:pStyle w:val="ListParagraph"/>
              <w:numPr>
                <w:ilvl w:val="0"/>
                <w:numId w:val="32"/>
              </w:numPr>
              <w:spacing w:line="240" w:lineRule="auto"/>
              <w:jc w:val="center"/>
              <w:rPr>
                <w:rFonts w:ascii="Times New Roman" w:eastAsia="Times New Roman" w:hAnsi="Times New Roman" w:cs="Times New Roman"/>
                <w:color w:val="000000"/>
                <w:sz w:val="24"/>
                <w:szCs w:val="24"/>
              </w:rPr>
            </w:pPr>
          </w:p>
        </w:tc>
        <w:tc>
          <w:tcPr>
            <w:tcW w:w="7394" w:type="dxa"/>
            <w:gridSpan w:val="2"/>
            <w:noWrap/>
            <w:vAlign w:val="center"/>
            <w:hideMark/>
          </w:tcPr>
          <w:p w14:paraId="380B168E" w14:textId="7BD42167" w:rsidR="000B2FDF" w:rsidRPr="00004BD1" w:rsidRDefault="00EB7DA3"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 xml:space="preserve">Dani </w:t>
            </w:r>
            <w:r w:rsidR="00152B03" w:rsidRPr="00004BD1">
              <w:rPr>
                <w:rFonts w:ascii="Times New Roman" w:eastAsia="Times New Roman" w:hAnsi="Times New Roman" w:cs="Times New Roman"/>
                <w:color w:val="000000"/>
                <w:sz w:val="24"/>
                <w:szCs w:val="24"/>
              </w:rPr>
              <w:t>Bokelja</w:t>
            </w:r>
            <w:r w:rsidRPr="00004BD1">
              <w:rPr>
                <w:rFonts w:ascii="Times New Roman" w:eastAsia="Times New Roman" w:hAnsi="Times New Roman" w:cs="Times New Roman"/>
                <w:color w:val="000000"/>
                <w:sz w:val="24"/>
                <w:szCs w:val="24"/>
              </w:rPr>
              <w:t xml:space="preserve"> i tripundanske večeri u </w:t>
            </w:r>
            <w:r w:rsidR="00AD171D" w:rsidRPr="00004BD1">
              <w:rPr>
                <w:rFonts w:ascii="Times New Roman" w:eastAsia="Times New Roman" w:hAnsi="Times New Roman" w:cs="Times New Roman"/>
                <w:color w:val="000000"/>
                <w:sz w:val="24"/>
                <w:szCs w:val="24"/>
              </w:rPr>
              <w:t>Splitu</w:t>
            </w:r>
          </w:p>
        </w:tc>
        <w:tc>
          <w:tcPr>
            <w:tcW w:w="1395" w:type="dxa"/>
            <w:gridSpan w:val="2"/>
            <w:noWrap/>
            <w:vAlign w:val="center"/>
            <w:hideMark/>
          </w:tcPr>
          <w:p w14:paraId="1C6D27F8" w14:textId="77777777" w:rsidR="000B2FDF" w:rsidRPr="00004BD1" w:rsidRDefault="000B2FDF"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4.087</w:t>
            </w:r>
          </w:p>
        </w:tc>
      </w:tr>
      <w:tr w:rsidR="000B2FDF" w:rsidRPr="00004BD1" w14:paraId="1815E440" w14:textId="77777777" w:rsidTr="0076215B">
        <w:trPr>
          <w:gridAfter w:val="1"/>
          <w:wAfter w:w="22" w:type="dxa"/>
          <w:trHeight w:val="310"/>
        </w:trPr>
        <w:tc>
          <w:tcPr>
            <w:tcW w:w="709" w:type="dxa"/>
            <w:shd w:val="clear" w:color="000000" w:fill="FFFFFF"/>
            <w:noWrap/>
            <w:vAlign w:val="center"/>
          </w:tcPr>
          <w:p w14:paraId="6663D9FD" w14:textId="1B216747" w:rsidR="000B2FDF" w:rsidRPr="00004BD1" w:rsidRDefault="000B2FDF" w:rsidP="007E564F">
            <w:pPr>
              <w:pStyle w:val="ListParagraph"/>
              <w:numPr>
                <w:ilvl w:val="0"/>
                <w:numId w:val="32"/>
              </w:numPr>
              <w:spacing w:line="240" w:lineRule="auto"/>
              <w:jc w:val="center"/>
              <w:rPr>
                <w:rFonts w:ascii="Times New Roman" w:eastAsia="Times New Roman" w:hAnsi="Times New Roman" w:cs="Times New Roman"/>
                <w:color w:val="000000"/>
                <w:sz w:val="24"/>
                <w:szCs w:val="24"/>
              </w:rPr>
            </w:pPr>
          </w:p>
        </w:tc>
        <w:tc>
          <w:tcPr>
            <w:tcW w:w="7394" w:type="dxa"/>
            <w:gridSpan w:val="2"/>
            <w:shd w:val="clear" w:color="000000" w:fill="FFFFFF"/>
            <w:vAlign w:val="center"/>
            <w:hideMark/>
          </w:tcPr>
          <w:p w14:paraId="1FAEB7D9" w14:textId="1F2360DD" w:rsidR="000B2FDF" w:rsidRPr="00004BD1" w:rsidRDefault="00EB7DA3"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 xml:space="preserve">Patagonija očima </w:t>
            </w:r>
            <w:r w:rsidR="00152B03" w:rsidRPr="00004BD1">
              <w:rPr>
                <w:rFonts w:ascii="Times New Roman" w:eastAsia="Times New Roman" w:hAnsi="Times New Roman" w:cs="Times New Roman"/>
                <w:color w:val="000000"/>
                <w:sz w:val="24"/>
                <w:szCs w:val="24"/>
              </w:rPr>
              <w:t>Hvaranina</w:t>
            </w:r>
          </w:p>
        </w:tc>
        <w:tc>
          <w:tcPr>
            <w:tcW w:w="1395" w:type="dxa"/>
            <w:gridSpan w:val="2"/>
            <w:shd w:val="clear" w:color="000000" w:fill="FFFFFF"/>
            <w:noWrap/>
            <w:vAlign w:val="center"/>
            <w:hideMark/>
          </w:tcPr>
          <w:p w14:paraId="0CCFB9C1" w14:textId="77777777" w:rsidR="000B2FDF" w:rsidRPr="00004BD1" w:rsidRDefault="000B2FDF"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3.412</w:t>
            </w:r>
          </w:p>
        </w:tc>
      </w:tr>
      <w:tr w:rsidR="000B2FDF" w:rsidRPr="00004BD1" w14:paraId="025F732D" w14:textId="77777777" w:rsidTr="0076215B">
        <w:trPr>
          <w:gridAfter w:val="1"/>
          <w:wAfter w:w="22" w:type="dxa"/>
          <w:trHeight w:val="310"/>
        </w:trPr>
        <w:tc>
          <w:tcPr>
            <w:tcW w:w="709" w:type="dxa"/>
            <w:shd w:val="clear" w:color="000000" w:fill="FFFFFF"/>
            <w:noWrap/>
            <w:vAlign w:val="center"/>
          </w:tcPr>
          <w:p w14:paraId="1AE23B80" w14:textId="6B83BF32" w:rsidR="000B2FDF" w:rsidRPr="00004BD1" w:rsidRDefault="000B2FDF" w:rsidP="007E564F">
            <w:pPr>
              <w:pStyle w:val="ListParagraph"/>
              <w:numPr>
                <w:ilvl w:val="0"/>
                <w:numId w:val="32"/>
              </w:numPr>
              <w:spacing w:line="240" w:lineRule="auto"/>
              <w:jc w:val="center"/>
              <w:rPr>
                <w:rFonts w:ascii="Times New Roman" w:eastAsia="Times New Roman" w:hAnsi="Times New Roman" w:cs="Times New Roman"/>
                <w:color w:val="000000"/>
                <w:sz w:val="24"/>
                <w:szCs w:val="24"/>
              </w:rPr>
            </w:pPr>
          </w:p>
        </w:tc>
        <w:tc>
          <w:tcPr>
            <w:tcW w:w="7394" w:type="dxa"/>
            <w:gridSpan w:val="2"/>
            <w:shd w:val="clear" w:color="000000" w:fill="FFFFFF"/>
            <w:vAlign w:val="center"/>
            <w:hideMark/>
          </w:tcPr>
          <w:p w14:paraId="74116594" w14:textId="0818D69D" w:rsidR="000B2FDF" w:rsidRPr="00004BD1" w:rsidRDefault="00EB7DA3"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Domovina u srcu mome</w:t>
            </w:r>
          </w:p>
        </w:tc>
        <w:tc>
          <w:tcPr>
            <w:tcW w:w="1395" w:type="dxa"/>
            <w:gridSpan w:val="2"/>
            <w:shd w:val="clear" w:color="000000" w:fill="FFFFFF"/>
            <w:noWrap/>
            <w:vAlign w:val="center"/>
            <w:hideMark/>
          </w:tcPr>
          <w:p w14:paraId="5A72D4ED" w14:textId="77777777" w:rsidR="000B2FDF" w:rsidRPr="00004BD1" w:rsidRDefault="000B2FDF"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2.957</w:t>
            </w:r>
          </w:p>
        </w:tc>
      </w:tr>
      <w:tr w:rsidR="000B2FDF" w:rsidRPr="00004BD1" w14:paraId="1E8ECAE1" w14:textId="77777777" w:rsidTr="0076215B">
        <w:trPr>
          <w:gridAfter w:val="1"/>
          <w:wAfter w:w="22" w:type="dxa"/>
          <w:trHeight w:val="310"/>
        </w:trPr>
        <w:tc>
          <w:tcPr>
            <w:tcW w:w="709" w:type="dxa"/>
            <w:shd w:val="clear" w:color="000000" w:fill="FFFFFF"/>
            <w:noWrap/>
            <w:vAlign w:val="center"/>
          </w:tcPr>
          <w:p w14:paraId="22D2281E" w14:textId="384AC80B" w:rsidR="000B2FDF" w:rsidRPr="00004BD1" w:rsidRDefault="000B2FDF" w:rsidP="007E564F">
            <w:pPr>
              <w:pStyle w:val="ListParagraph"/>
              <w:numPr>
                <w:ilvl w:val="0"/>
                <w:numId w:val="32"/>
              </w:numPr>
              <w:spacing w:line="240" w:lineRule="auto"/>
              <w:jc w:val="center"/>
              <w:rPr>
                <w:rFonts w:ascii="Times New Roman" w:eastAsia="Times New Roman" w:hAnsi="Times New Roman" w:cs="Times New Roman"/>
                <w:color w:val="000000"/>
                <w:sz w:val="24"/>
                <w:szCs w:val="24"/>
              </w:rPr>
            </w:pPr>
          </w:p>
        </w:tc>
        <w:tc>
          <w:tcPr>
            <w:tcW w:w="7394" w:type="dxa"/>
            <w:gridSpan w:val="2"/>
            <w:shd w:val="clear" w:color="000000" w:fill="FFFFFF"/>
            <w:noWrap/>
            <w:vAlign w:val="center"/>
            <w:hideMark/>
          </w:tcPr>
          <w:p w14:paraId="7359C52A" w14:textId="318380DC" w:rsidR="000B2FDF" w:rsidRPr="00004BD1" w:rsidRDefault="00EB7DA3"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Dani iseljenika</w:t>
            </w:r>
          </w:p>
        </w:tc>
        <w:tc>
          <w:tcPr>
            <w:tcW w:w="1395" w:type="dxa"/>
            <w:gridSpan w:val="2"/>
            <w:shd w:val="clear" w:color="000000" w:fill="FFFFFF"/>
            <w:noWrap/>
            <w:vAlign w:val="center"/>
            <w:hideMark/>
          </w:tcPr>
          <w:p w14:paraId="55EDCAED" w14:textId="77777777" w:rsidR="000B2FDF" w:rsidRPr="00004BD1" w:rsidRDefault="000B2FDF"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2.928</w:t>
            </w:r>
          </w:p>
        </w:tc>
      </w:tr>
      <w:tr w:rsidR="000B2FDF" w:rsidRPr="00004BD1" w14:paraId="3FD365A9" w14:textId="77777777" w:rsidTr="0076215B">
        <w:trPr>
          <w:gridAfter w:val="1"/>
          <w:wAfter w:w="22" w:type="dxa"/>
          <w:trHeight w:val="310"/>
        </w:trPr>
        <w:tc>
          <w:tcPr>
            <w:tcW w:w="709" w:type="dxa"/>
            <w:shd w:val="clear" w:color="000000" w:fill="FFFFFF"/>
            <w:noWrap/>
            <w:vAlign w:val="center"/>
          </w:tcPr>
          <w:p w14:paraId="6709D8FA" w14:textId="27E9109C" w:rsidR="000B2FDF" w:rsidRPr="00004BD1" w:rsidRDefault="000B2FDF" w:rsidP="007E564F">
            <w:pPr>
              <w:pStyle w:val="ListParagraph"/>
              <w:numPr>
                <w:ilvl w:val="0"/>
                <w:numId w:val="32"/>
              </w:numPr>
              <w:spacing w:line="240" w:lineRule="auto"/>
              <w:jc w:val="center"/>
              <w:rPr>
                <w:rFonts w:ascii="Times New Roman" w:eastAsia="Times New Roman" w:hAnsi="Times New Roman" w:cs="Times New Roman"/>
                <w:color w:val="000000"/>
                <w:sz w:val="24"/>
                <w:szCs w:val="24"/>
              </w:rPr>
            </w:pPr>
          </w:p>
        </w:tc>
        <w:tc>
          <w:tcPr>
            <w:tcW w:w="7394" w:type="dxa"/>
            <w:gridSpan w:val="2"/>
            <w:shd w:val="clear" w:color="000000" w:fill="FFFFFF"/>
            <w:vAlign w:val="center"/>
            <w:hideMark/>
          </w:tcPr>
          <w:p w14:paraId="7FD5D458" w14:textId="3D2A1C4C" w:rsidR="000B2FDF" w:rsidRPr="00004BD1" w:rsidRDefault="00EB7DA3"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Povezivanje lokalnih zajednica</w:t>
            </w:r>
          </w:p>
        </w:tc>
        <w:tc>
          <w:tcPr>
            <w:tcW w:w="1395" w:type="dxa"/>
            <w:gridSpan w:val="2"/>
            <w:shd w:val="clear" w:color="000000" w:fill="FFFFFF"/>
            <w:noWrap/>
            <w:vAlign w:val="center"/>
            <w:hideMark/>
          </w:tcPr>
          <w:p w14:paraId="494038E4" w14:textId="77777777" w:rsidR="000B2FDF" w:rsidRPr="00004BD1" w:rsidRDefault="000B2FDF"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2.565</w:t>
            </w:r>
          </w:p>
        </w:tc>
      </w:tr>
      <w:tr w:rsidR="000B2FDF" w:rsidRPr="00004BD1" w14:paraId="5470B795" w14:textId="77777777" w:rsidTr="0076215B">
        <w:trPr>
          <w:gridAfter w:val="1"/>
          <w:wAfter w:w="22" w:type="dxa"/>
          <w:trHeight w:val="310"/>
        </w:trPr>
        <w:tc>
          <w:tcPr>
            <w:tcW w:w="709" w:type="dxa"/>
            <w:shd w:val="clear" w:color="000000" w:fill="FFFFFF"/>
            <w:noWrap/>
            <w:vAlign w:val="center"/>
          </w:tcPr>
          <w:p w14:paraId="2BEFCE46" w14:textId="332EF682" w:rsidR="000B2FDF" w:rsidRPr="00004BD1" w:rsidRDefault="000B2FDF" w:rsidP="007E564F">
            <w:pPr>
              <w:pStyle w:val="ListParagraph"/>
              <w:numPr>
                <w:ilvl w:val="0"/>
                <w:numId w:val="32"/>
              </w:numPr>
              <w:spacing w:line="240" w:lineRule="auto"/>
              <w:jc w:val="center"/>
              <w:rPr>
                <w:rFonts w:ascii="Times New Roman" w:eastAsia="Times New Roman" w:hAnsi="Times New Roman" w:cs="Times New Roman"/>
                <w:color w:val="000000"/>
                <w:sz w:val="24"/>
                <w:szCs w:val="24"/>
              </w:rPr>
            </w:pPr>
          </w:p>
        </w:tc>
        <w:tc>
          <w:tcPr>
            <w:tcW w:w="7394" w:type="dxa"/>
            <w:gridSpan w:val="2"/>
            <w:shd w:val="clear" w:color="000000" w:fill="FFFFFF"/>
            <w:noWrap/>
            <w:vAlign w:val="center"/>
            <w:hideMark/>
          </w:tcPr>
          <w:p w14:paraId="29C93104" w14:textId="0C7F94E9" w:rsidR="000B2FDF" w:rsidRPr="00004BD1" w:rsidRDefault="00EB7DA3"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Orguljaški festival</w:t>
            </w:r>
          </w:p>
        </w:tc>
        <w:tc>
          <w:tcPr>
            <w:tcW w:w="1395" w:type="dxa"/>
            <w:gridSpan w:val="2"/>
            <w:shd w:val="clear" w:color="000000" w:fill="FFFFFF"/>
            <w:noWrap/>
            <w:vAlign w:val="center"/>
            <w:hideMark/>
          </w:tcPr>
          <w:p w14:paraId="266A3B46" w14:textId="77777777" w:rsidR="000B2FDF" w:rsidRPr="00004BD1" w:rsidRDefault="000B2FDF"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2.430</w:t>
            </w:r>
          </w:p>
        </w:tc>
      </w:tr>
      <w:tr w:rsidR="000B2FDF" w:rsidRPr="00004BD1" w14:paraId="402722B6" w14:textId="77777777" w:rsidTr="0076215B">
        <w:trPr>
          <w:gridAfter w:val="1"/>
          <w:wAfter w:w="22" w:type="dxa"/>
          <w:trHeight w:val="310"/>
        </w:trPr>
        <w:tc>
          <w:tcPr>
            <w:tcW w:w="709" w:type="dxa"/>
            <w:shd w:val="clear" w:color="000000" w:fill="FFFFFF"/>
            <w:noWrap/>
            <w:vAlign w:val="center"/>
          </w:tcPr>
          <w:p w14:paraId="033FB017" w14:textId="2BB397CB" w:rsidR="000B2FDF" w:rsidRPr="00004BD1" w:rsidRDefault="000B2FDF" w:rsidP="007E564F">
            <w:pPr>
              <w:pStyle w:val="ListParagraph"/>
              <w:numPr>
                <w:ilvl w:val="0"/>
                <w:numId w:val="32"/>
              </w:numPr>
              <w:spacing w:line="240" w:lineRule="auto"/>
              <w:jc w:val="center"/>
              <w:rPr>
                <w:rFonts w:ascii="Times New Roman" w:eastAsia="Times New Roman" w:hAnsi="Times New Roman" w:cs="Times New Roman"/>
                <w:color w:val="000000"/>
                <w:sz w:val="24"/>
                <w:szCs w:val="24"/>
              </w:rPr>
            </w:pPr>
          </w:p>
        </w:tc>
        <w:tc>
          <w:tcPr>
            <w:tcW w:w="7394" w:type="dxa"/>
            <w:gridSpan w:val="2"/>
            <w:shd w:val="clear" w:color="000000" w:fill="FFFFFF"/>
            <w:vAlign w:val="center"/>
            <w:hideMark/>
          </w:tcPr>
          <w:p w14:paraId="3D53177B" w14:textId="796C2EFE" w:rsidR="000B2FDF" w:rsidRPr="00004BD1" w:rsidRDefault="00EB7DA3"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Susreti istarskih iseljenika</w:t>
            </w:r>
          </w:p>
        </w:tc>
        <w:tc>
          <w:tcPr>
            <w:tcW w:w="1395" w:type="dxa"/>
            <w:gridSpan w:val="2"/>
            <w:shd w:val="clear" w:color="000000" w:fill="FFFFFF"/>
            <w:noWrap/>
            <w:vAlign w:val="center"/>
            <w:hideMark/>
          </w:tcPr>
          <w:p w14:paraId="37B89B35" w14:textId="77777777" w:rsidR="000B2FDF" w:rsidRPr="00004BD1" w:rsidRDefault="000B2FDF"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1.949</w:t>
            </w:r>
          </w:p>
        </w:tc>
      </w:tr>
      <w:tr w:rsidR="000B2FDF" w:rsidRPr="00004BD1" w14:paraId="450103BA" w14:textId="77777777" w:rsidTr="0076215B">
        <w:trPr>
          <w:gridAfter w:val="1"/>
          <w:wAfter w:w="22" w:type="dxa"/>
          <w:trHeight w:val="310"/>
        </w:trPr>
        <w:tc>
          <w:tcPr>
            <w:tcW w:w="709" w:type="dxa"/>
            <w:shd w:val="clear" w:color="000000" w:fill="FFFFFF"/>
            <w:noWrap/>
            <w:vAlign w:val="center"/>
          </w:tcPr>
          <w:p w14:paraId="386B6D85" w14:textId="23D313ED" w:rsidR="000B2FDF" w:rsidRPr="00004BD1" w:rsidRDefault="000B2FDF" w:rsidP="007E564F">
            <w:pPr>
              <w:pStyle w:val="ListParagraph"/>
              <w:numPr>
                <w:ilvl w:val="0"/>
                <w:numId w:val="32"/>
              </w:numPr>
              <w:spacing w:line="240" w:lineRule="auto"/>
              <w:jc w:val="center"/>
              <w:rPr>
                <w:rFonts w:ascii="Times New Roman" w:eastAsia="Times New Roman" w:hAnsi="Times New Roman" w:cs="Times New Roman"/>
                <w:color w:val="000000"/>
                <w:sz w:val="24"/>
                <w:szCs w:val="24"/>
              </w:rPr>
            </w:pPr>
          </w:p>
        </w:tc>
        <w:tc>
          <w:tcPr>
            <w:tcW w:w="7394" w:type="dxa"/>
            <w:gridSpan w:val="2"/>
            <w:shd w:val="clear" w:color="000000" w:fill="FFFFFF"/>
            <w:noWrap/>
            <w:vAlign w:val="center"/>
            <w:hideMark/>
          </w:tcPr>
          <w:p w14:paraId="0C555326" w14:textId="095BF434" w:rsidR="000B2FDF" w:rsidRPr="00004BD1" w:rsidRDefault="00EB7DA3"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 xml:space="preserve">Brazilski dani u </w:t>
            </w:r>
            <w:r w:rsidR="00AD171D" w:rsidRPr="00004BD1">
              <w:rPr>
                <w:rFonts w:ascii="Times New Roman" w:eastAsia="Times New Roman" w:hAnsi="Times New Roman" w:cs="Times New Roman"/>
                <w:color w:val="000000"/>
                <w:sz w:val="24"/>
                <w:szCs w:val="24"/>
              </w:rPr>
              <w:t>Puli</w:t>
            </w:r>
          </w:p>
        </w:tc>
        <w:tc>
          <w:tcPr>
            <w:tcW w:w="1395" w:type="dxa"/>
            <w:gridSpan w:val="2"/>
            <w:shd w:val="clear" w:color="000000" w:fill="FFFFFF"/>
            <w:noWrap/>
            <w:vAlign w:val="center"/>
            <w:hideMark/>
          </w:tcPr>
          <w:p w14:paraId="40638563" w14:textId="77777777" w:rsidR="000B2FDF" w:rsidRPr="00004BD1" w:rsidRDefault="000B2FDF"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1.241</w:t>
            </w:r>
          </w:p>
        </w:tc>
      </w:tr>
      <w:tr w:rsidR="000B2FDF" w:rsidRPr="00004BD1" w14:paraId="30B9A845" w14:textId="77777777" w:rsidTr="0076215B">
        <w:trPr>
          <w:gridAfter w:val="1"/>
          <w:wAfter w:w="22" w:type="dxa"/>
          <w:trHeight w:val="310"/>
        </w:trPr>
        <w:tc>
          <w:tcPr>
            <w:tcW w:w="709" w:type="dxa"/>
            <w:shd w:val="clear" w:color="000000" w:fill="FFFFFF"/>
            <w:noWrap/>
            <w:vAlign w:val="center"/>
          </w:tcPr>
          <w:p w14:paraId="52F8CB77" w14:textId="73B02204" w:rsidR="000B2FDF" w:rsidRPr="00004BD1" w:rsidRDefault="000B2FDF" w:rsidP="007E564F">
            <w:pPr>
              <w:pStyle w:val="ListParagraph"/>
              <w:numPr>
                <w:ilvl w:val="0"/>
                <w:numId w:val="32"/>
              </w:numPr>
              <w:spacing w:line="240" w:lineRule="auto"/>
              <w:jc w:val="center"/>
              <w:rPr>
                <w:rFonts w:ascii="Times New Roman" w:eastAsia="Times New Roman" w:hAnsi="Times New Roman" w:cs="Times New Roman"/>
                <w:color w:val="000000"/>
                <w:sz w:val="24"/>
                <w:szCs w:val="24"/>
              </w:rPr>
            </w:pPr>
          </w:p>
        </w:tc>
        <w:tc>
          <w:tcPr>
            <w:tcW w:w="7394" w:type="dxa"/>
            <w:gridSpan w:val="2"/>
            <w:noWrap/>
            <w:vAlign w:val="center"/>
            <w:hideMark/>
          </w:tcPr>
          <w:p w14:paraId="2DA2665A" w14:textId="38184F25" w:rsidR="000B2FDF" w:rsidRPr="00004BD1" w:rsidRDefault="00EB7DA3"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Multidisciplinarna prog</w:t>
            </w:r>
            <w:r w:rsidR="00AD171D" w:rsidRPr="00004BD1">
              <w:rPr>
                <w:rFonts w:ascii="Times New Roman" w:eastAsia="Times New Roman" w:hAnsi="Times New Roman" w:cs="Times New Roman"/>
                <w:color w:val="000000"/>
                <w:sz w:val="24"/>
                <w:szCs w:val="24"/>
              </w:rPr>
              <w:t xml:space="preserve">ramska </w:t>
            </w:r>
            <w:r w:rsidRPr="00004BD1">
              <w:rPr>
                <w:rFonts w:ascii="Times New Roman" w:eastAsia="Times New Roman" w:hAnsi="Times New Roman" w:cs="Times New Roman"/>
                <w:color w:val="000000"/>
                <w:sz w:val="24"/>
                <w:szCs w:val="24"/>
              </w:rPr>
              <w:t xml:space="preserve">aktivnost </w:t>
            </w:r>
            <w:r w:rsidR="00AD171D" w:rsidRPr="00004BD1">
              <w:rPr>
                <w:rFonts w:ascii="Times New Roman" w:eastAsia="Times New Roman" w:hAnsi="Times New Roman" w:cs="Times New Roman"/>
                <w:color w:val="000000"/>
                <w:sz w:val="24"/>
                <w:szCs w:val="24"/>
              </w:rPr>
              <w:t>BiH</w:t>
            </w:r>
          </w:p>
        </w:tc>
        <w:tc>
          <w:tcPr>
            <w:tcW w:w="1395" w:type="dxa"/>
            <w:gridSpan w:val="2"/>
            <w:noWrap/>
            <w:vAlign w:val="center"/>
            <w:hideMark/>
          </w:tcPr>
          <w:p w14:paraId="4A3D6788" w14:textId="77777777" w:rsidR="000B2FDF" w:rsidRPr="00004BD1" w:rsidRDefault="000B2FDF"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1.145</w:t>
            </w:r>
          </w:p>
        </w:tc>
      </w:tr>
      <w:tr w:rsidR="000B2FDF" w:rsidRPr="00004BD1" w14:paraId="1C1F1819" w14:textId="77777777" w:rsidTr="0076215B">
        <w:trPr>
          <w:gridAfter w:val="1"/>
          <w:wAfter w:w="22" w:type="dxa"/>
          <w:trHeight w:val="310"/>
        </w:trPr>
        <w:tc>
          <w:tcPr>
            <w:tcW w:w="709" w:type="dxa"/>
            <w:shd w:val="clear" w:color="000000" w:fill="FFFFFF"/>
            <w:noWrap/>
            <w:vAlign w:val="center"/>
          </w:tcPr>
          <w:p w14:paraId="5D792D11" w14:textId="4715F920" w:rsidR="000B2FDF" w:rsidRPr="00004BD1" w:rsidRDefault="000B2FDF" w:rsidP="007E564F">
            <w:pPr>
              <w:pStyle w:val="ListParagraph"/>
              <w:numPr>
                <w:ilvl w:val="0"/>
                <w:numId w:val="32"/>
              </w:numPr>
              <w:spacing w:line="240" w:lineRule="auto"/>
              <w:jc w:val="center"/>
              <w:rPr>
                <w:rFonts w:ascii="Times New Roman" w:eastAsia="Times New Roman" w:hAnsi="Times New Roman" w:cs="Times New Roman"/>
                <w:color w:val="000000"/>
                <w:sz w:val="24"/>
                <w:szCs w:val="24"/>
              </w:rPr>
            </w:pPr>
          </w:p>
        </w:tc>
        <w:tc>
          <w:tcPr>
            <w:tcW w:w="7394" w:type="dxa"/>
            <w:gridSpan w:val="2"/>
            <w:shd w:val="clear" w:color="000000" w:fill="FFFFFF"/>
            <w:vAlign w:val="center"/>
            <w:hideMark/>
          </w:tcPr>
          <w:p w14:paraId="0CC2C264" w14:textId="282DCCAB" w:rsidR="000B2FDF" w:rsidRPr="00004BD1" w:rsidRDefault="00EB7DA3"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Dani imotskih iseljenika</w:t>
            </w:r>
          </w:p>
        </w:tc>
        <w:tc>
          <w:tcPr>
            <w:tcW w:w="1395" w:type="dxa"/>
            <w:gridSpan w:val="2"/>
            <w:shd w:val="clear" w:color="000000" w:fill="FFFFFF"/>
            <w:noWrap/>
            <w:vAlign w:val="center"/>
            <w:hideMark/>
          </w:tcPr>
          <w:p w14:paraId="26A8284F" w14:textId="77777777" w:rsidR="000B2FDF" w:rsidRPr="00004BD1" w:rsidRDefault="000B2FDF"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1.095</w:t>
            </w:r>
          </w:p>
        </w:tc>
      </w:tr>
      <w:tr w:rsidR="000B2FDF" w:rsidRPr="00004BD1" w14:paraId="35C4B696" w14:textId="77777777" w:rsidTr="0076215B">
        <w:trPr>
          <w:gridAfter w:val="1"/>
          <w:wAfter w:w="22" w:type="dxa"/>
          <w:trHeight w:val="310"/>
        </w:trPr>
        <w:tc>
          <w:tcPr>
            <w:tcW w:w="709" w:type="dxa"/>
            <w:shd w:val="clear" w:color="000000" w:fill="FFFFFF"/>
            <w:noWrap/>
            <w:vAlign w:val="center"/>
          </w:tcPr>
          <w:p w14:paraId="6FEC2FCD" w14:textId="31031C43" w:rsidR="000B2FDF" w:rsidRPr="00004BD1" w:rsidRDefault="000B2FDF" w:rsidP="007E564F">
            <w:pPr>
              <w:pStyle w:val="ListParagraph"/>
              <w:numPr>
                <w:ilvl w:val="0"/>
                <w:numId w:val="32"/>
              </w:numPr>
              <w:spacing w:line="240" w:lineRule="auto"/>
              <w:jc w:val="center"/>
              <w:rPr>
                <w:rFonts w:ascii="Times New Roman" w:eastAsia="Times New Roman" w:hAnsi="Times New Roman" w:cs="Times New Roman"/>
                <w:color w:val="000000"/>
                <w:sz w:val="24"/>
                <w:szCs w:val="24"/>
              </w:rPr>
            </w:pPr>
          </w:p>
        </w:tc>
        <w:tc>
          <w:tcPr>
            <w:tcW w:w="7394" w:type="dxa"/>
            <w:gridSpan w:val="2"/>
            <w:shd w:val="clear" w:color="000000" w:fill="FFFFFF"/>
            <w:noWrap/>
            <w:vAlign w:val="center"/>
            <w:hideMark/>
          </w:tcPr>
          <w:p w14:paraId="52F2B891" w14:textId="48AED573" w:rsidR="000B2FDF" w:rsidRPr="00004BD1" w:rsidRDefault="00EB7DA3"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 xml:space="preserve">Bad </w:t>
            </w:r>
            <w:r w:rsidR="00AD171D" w:rsidRPr="00004BD1">
              <w:rPr>
                <w:rFonts w:ascii="Times New Roman" w:eastAsia="Times New Roman" w:hAnsi="Times New Roman" w:cs="Times New Roman"/>
                <w:color w:val="000000"/>
                <w:sz w:val="24"/>
                <w:szCs w:val="24"/>
              </w:rPr>
              <w:t>Hamburg/Njemačka</w:t>
            </w:r>
          </w:p>
        </w:tc>
        <w:tc>
          <w:tcPr>
            <w:tcW w:w="1395" w:type="dxa"/>
            <w:gridSpan w:val="2"/>
            <w:shd w:val="clear" w:color="000000" w:fill="FFFFFF"/>
            <w:noWrap/>
            <w:vAlign w:val="center"/>
            <w:hideMark/>
          </w:tcPr>
          <w:p w14:paraId="449F7E7F" w14:textId="77777777" w:rsidR="000B2FDF" w:rsidRPr="00004BD1" w:rsidRDefault="000B2FDF"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951</w:t>
            </w:r>
          </w:p>
        </w:tc>
      </w:tr>
      <w:tr w:rsidR="000B2FDF" w:rsidRPr="00004BD1" w14:paraId="1E3B14D5" w14:textId="77777777" w:rsidTr="0076215B">
        <w:trPr>
          <w:gridAfter w:val="1"/>
          <w:wAfter w:w="22" w:type="dxa"/>
          <w:trHeight w:val="310"/>
        </w:trPr>
        <w:tc>
          <w:tcPr>
            <w:tcW w:w="709" w:type="dxa"/>
            <w:shd w:val="clear" w:color="000000" w:fill="FFFFFF"/>
            <w:noWrap/>
            <w:vAlign w:val="center"/>
          </w:tcPr>
          <w:p w14:paraId="569D7A46" w14:textId="5F6015CC" w:rsidR="000B2FDF" w:rsidRPr="00004BD1" w:rsidRDefault="000B2FDF" w:rsidP="007E564F">
            <w:pPr>
              <w:pStyle w:val="ListParagraph"/>
              <w:numPr>
                <w:ilvl w:val="0"/>
                <w:numId w:val="32"/>
              </w:numPr>
              <w:spacing w:line="240" w:lineRule="auto"/>
              <w:jc w:val="center"/>
              <w:rPr>
                <w:rFonts w:ascii="Times New Roman" w:eastAsia="Times New Roman" w:hAnsi="Times New Roman" w:cs="Times New Roman"/>
                <w:color w:val="000000"/>
                <w:sz w:val="24"/>
                <w:szCs w:val="24"/>
              </w:rPr>
            </w:pPr>
          </w:p>
        </w:tc>
        <w:tc>
          <w:tcPr>
            <w:tcW w:w="7394" w:type="dxa"/>
            <w:gridSpan w:val="2"/>
            <w:shd w:val="clear" w:color="000000" w:fill="FFFFFF"/>
            <w:noWrap/>
            <w:vAlign w:val="center"/>
            <w:hideMark/>
          </w:tcPr>
          <w:p w14:paraId="7268AAD7" w14:textId="691F3322" w:rsidR="000B2FDF" w:rsidRPr="00004BD1" w:rsidRDefault="00EB7DA3"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Hrvatsko srce</w:t>
            </w:r>
          </w:p>
        </w:tc>
        <w:tc>
          <w:tcPr>
            <w:tcW w:w="1395" w:type="dxa"/>
            <w:gridSpan w:val="2"/>
            <w:shd w:val="clear" w:color="000000" w:fill="FFFFFF"/>
            <w:noWrap/>
            <w:vAlign w:val="center"/>
            <w:hideMark/>
          </w:tcPr>
          <w:p w14:paraId="346EEB06" w14:textId="77777777" w:rsidR="000B2FDF" w:rsidRPr="00004BD1" w:rsidRDefault="000B2FDF"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850</w:t>
            </w:r>
          </w:p>
        </w:tc>
      </w:tr>
      <w:tr w:rsidR="000B2FDF" w:rsidRPr="00004BD1" w14:paraId="6DC13A98" w14:textId="77777777" w:rsidTr="0076215B">
        <w:trPr>
          <w:gridAfter w:val="1"/>
          <w:wAfter w:w="22" w:type="dxa"/>
          <w:trHeight w:val="310"/>
        </w:trPr>
        <w:tc>
          <w:tcPr>
            <w:tcW w:w="709" w:type="dxa"/>
            <w:shd w:val="clear" w:color="000000" w:fill="FFFFFF"/>
            <w:noWrap/>
            <w:vAlign w:val="center"/>
          </w:tcPr>
          <w:p w14:paraId="5B9AE613" w14:textId="04311CB0" w:rsidR="000B2FDF" w:rsidRPr="00004BD1" w:rsidRDefault="000B2FDF" w:rsidP="007E564F">
            <w:pPr>
              <w:pStyle w:val="ListParagraph"/>
              <w:numPr>
                <w:ilvl w:val="0"/>
                <w:numId w:val="32"/>
              </w:numPr>
              <w:spacing w:line="240" w:lineRule="auto"/>
              <w:jc w:val="center"/>
              <w:rPr>
                <w:rFonts w:ascii="Times New Roman" w:eastAsia="Times New Roman" w:hAnsi="Times New Roman" w:cs="Times New Roman"/>
                <w:color w:val="000000"/>
                <w:sz w:val="24"/>
                <w:szCs w:val="24"/>
              </w:rPr>
            </w:pPr>
          </w:p>
        </w:tc>
        <w:tc>
          <w:tcPr>
            <w:tcW w:w="7394" w:type="dxa"/>
            <w:gridSpan w:val="2"/>
            <w:shd w:val="clear" w:color="000000" w:fill="FFFFFF"/>
            <w:noWrap/>
            <w:vAlign w:val="center"/>
            <w:hideMark/>
          </w:tcPr>
          <w:p w14:paraId="607957AB" w14:textId="7AADE8F7" w:rsidR="000B2FDF" w:rsidRPr="00004BD1" w:rsidRDefault="00EB7DA3"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 xml:space="preserve">Ljetna škola hrvatskog jezika u </w:t>
            </w:r>
            <w:r w:rsidR="00AD171D" w:rsidRPr="00004BD1">
              <w:rPr>
                <w:rFonts w:ascii="Times New Roman" w:eastAsia="Times New Roman" w:hAnsi="Times New Roman" w:cs="Times New Roman"/>
                <w:color w:val="000000"/>
                <w:sz w:val="24"/>
                <w:szCs w:val="24"/>
              </w:rPr>
              <w:t>Puli</w:t>
            </w:r>
          </w:p>
        </w:tc>
        <w:tc>
          <w:tcPr>
            <w:tcW w:w="1395" w:type="dxa"/>
            <w:gridSpan w:val="2"/>
            <w:shd w:val="clear" w:color="000000" w:fill="FFFFFF"/>
            <w:noWrap/>
            <w:vAlign w:val="center"/>
            <w:hideMark/>
          </w:tcPr>
          <w:p w14:paraId="2A252320" w14:textId="77777777" w:rsidR="000B2FDF" w:rsidRPr="00004BD1" w:rsidRDefault="000B2FDF"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734</w:t>
            </w:r>
          </w:p>
        </w:tc>
      </w:tr>
      <w:tr w:rsidR="000B2FDF" w:rsidRPr="00004BD1" w14:paraId="22553DD9" w14:textId="77777777" w:rsidTr="0076215B">
        <w:trPr>
          <w:gridAfter w:val="1"/>
          <w:wAfter w:w="22" w:type="dxa"/>
          <w:trHeight w:val="310"/>
        </w:trPr>
        <w:tc>
          <w:tcPr>
            <w:tcW w:w="709" w:type="dxa"/>
            <w:shd w:val="clear" w:color="000000" w:fill="FFFFFF"/>
            <w:noWrap/>
            <w:vAlign w:val="center"/>
          </w:tcPr>
          <w:p w14:paraId="28F1CD5C" w14:textId="6B263CCA" w:rsidR="000B2FDF" w:rsidRPr="00004BD1" w:rsidRDefault="000B2FDF" w:rsidP="007E564F">
            <w:pPr>
              <w:pStyle w:val="ListParagraph"/>
              <w:numPr>
                <w:ilvl w:val="0"/>
                <w:numId w:val="32"/>
              </w:numPr>
              <w:spacing w:line="240" w:lineRule="auto"/>
              <w:jc w:val="center"/>
              <w:rPr>
                <w:rFonts w:ascii="Times New Roman" w:eastAsia="Times New Roman" w:hAnsi="Times New Roman" w:cs="Times New Roman"/>
                <w:color w:val="000000"/>
                <w:sz w:val="24"/>
                <w:szCs w:val="24"/>
              </w:rPr>
            </w:pPr>
          </w:p>
        </w:tc>
        <w:tc>
          <w:tcPr>
            <w:tcW w:w="7394" w:type="dxa"/>
            <w:gridSpan w:val="2"/>
            <w:shd w:val="clear" w:color="000000" w:fill="FFFFFF"/>
            <w:noWrap/>
            <w:vAlign w:val="center"/>
            <w:hideMark/>
          </w:tcPr>
          <w:p w14:paraId="5F600AE0" w14:textId="5054956D" w:rsidR="000B2FDF" w:rsidRPr="00004BD1" w:rsidRDefault="00EB7DA3"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Predstavljanje stvaralaštva iseljenika</w:t>
            </w:r>
          </w:p>
        </w:tc>
        <w:tc>
          <w:tcPr>
            <w:tcW w:w="1395" w:type="dxa"/>
            <w:gridSpan w:val="2"/>
            <w:shd w:val="clear" w:color="000000" w:fill="FFFFFF"/>
            <w:noWrap/>
            <w:vAlign w:val="center"/>
            <w:hideMark/>
          </w:tcPr>
          <w:p w14:paraId="028E2605" w14:textId="77777777" w:rsidR="000B2FDF" w:rsidRPr="00004BD1" w:rsidRDefault="000B2FDF"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626</w:t>
            </w:r>
          </w:p>
        </w:tc>
      </w:tr>
      <w:tr w:rsidR="000B2FDF" w:rsidRPr="00004BD1" w14:paraId="599E1363" w14:textId="77777777" w:rsidTr="0076215B">
        <w:trPr>
          <w:gridAfter w:val="1"/>
          <w:wAfter w:w="22" w:type="dxa"/>
          <w:trHeight w:val="310"/>
        </w:trPr>
        <w:tc>
          <w:tcPr>
            <w:tcW w:w="709" w:type="dxa"/>
            <w:shd w:val="clear" w:color="000000" w:fill="FFFFFF"/>
            <w:noWrap/>
            <w:vAlign w:val="center"/>
          </w:tcPr>
          <w:p w14:paraId="3B3271DF" w14:textId="34F6FBB5" w:rsidR="000B2FDF" w:rsidRPr="00004BD1" w:rsidRDefault="000B2FDF" w:rsidP="007E564F">
            <w:pPr>
              <w:pStyle w:val="ListParagraph"/>
              <w:numPr>
                <w:ilvl w:val="0"/>
                <w:numId w:val="32"/>
              </w:numPr>
              <w:spacing w:line="240" w:lineRule="auto"/>
              <w:jc w:val="center"/>
              <w:rPr>
                <w:rFonts w:ascii="Times New Roman" w:eastAsia="Times New Roman" w:hAnsi="Times New Roman" w:cs="Times New Roman"/>
                <w:color w:val="000000"/>
                <w:sz w:val="24"/>
                <w:szCs w:val="24"/>
              </w:rPr>
            </w:pPr>
          </w:p>
        </w:tc>
        <w:tc>
          <w:tcPr>
            <w:tcW w:w="7394" w:type="dxa"/>
            <w:gridSpan w:val="2"/>
            <w:shd w:val="clear" w:color="000000" w:fill="FFFFFF"/>
            <w:noWrap/>
            <w:vAlign w:val="center"/>
            <w:hideMark/>
          </w:tcPr>
          <w:p w14:paraId="19473FCC" w14:textId="7CC4C032" w:rsidR="000B2FDF" w:rsidRPr="00004BD1" w:rsidRDefault="00EB7DA3"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Programi kulturne suradnje sa susjednim zemljama</w:t>
            </w:r>
          </w:p>
        </w:tc>
        <w:tc>
          <w:tcPr>
            <w:tcW w:w="1395" w:type="dxa"/>
            <w:gridSpan w:val="2"/>
            <w:shd w:val="clear" w:color="000000" w:fill="FFFFFF"/>
            <w:noWrap/>
            <w:vAlign w:val="center"/>
            <w:hideMark/>
          </w:tcPr>
          <w:p w14:paraId="5D672909" w14:textId="77777777" w:rsidR="000B2FDF" w:rsidRPr="00004BD1" w:rsidRDefault="000B2FDF"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601</w:t>
            </w:r>
          </w:p>
        </w:tc>
      </w:tr>
      <w:tr w:rsidR="000B2FDF" w:rsidRPr="00004BD1" w14:paraId="7604414F" w14:textId="77777777" w:rsidTr="0076215B">
        <w:trPr>
          <w:gridAfter w:val="1"/>
          <w:wAfter w:w="22" w:type="dxa"/>
          <w:trHeight w:val="310"/>
        </w:trPr>
        <w:tc>
          <w:tcPr>
            <w:tcW w:w="709" w:type="dxa"/>
            <w:shd w:val="clear" w:color="000000" w:fill="FFFFFF"/>
            <w:noWrap/>
            <w:vAlign w:val="center"/>
          </w:tcPr>
          <w:p w14:paraId="205AA3FE" w14:textId="02231F02" w:rsidR="000B2FDF" w:rsidRPr="00004BD1" w:rsidRDefault="000B2FDF" w:rsidP="007E564F">
            <w:pPr>
              <w:pStyle w:val="ListParagraph"/>
              <w:numPr>
                <w:ilvl w:val="0"/>
                <w:numId w:val="32"/>
              </w:numPr>
              <w:spacing w:line="240" w:lineRule="auto"/>
              <w:jc w:val="center"/>
              <w:rPr>
                <w:rFonts w:ascii="Times New Roman" w:eastAsia="Times New Roman" w:hAnsi="Times New Roman" w:cs="Times New Roman"/>
                <w:color w:val="000000"/>
                <w:sz w:val="24"/>
                <w:szCs w:val="24"/>
              </w:rPr>
            </w:pPr>
          </w:p>
        </w:tc>
        <w:tc>
          <w:tcPr>
            <w:tcW w:w="7394" w:type="dxa"/>
            <w:gridSpan w:val="2"/>
            <w:shd w:val="clear" w:color="000000" w:fill="FFFFFF"/>
            <w:vAlign w:val="center"/>
            <w:hideMark/>
          </w:tcPr>
          <w:p w14:paraId="505217BF" w14:textId="744D6FF6" w:rsidR="000B2FDF" w:rsidRPr="00004BD1" w:rsidRDefault="00EB7DA3"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Tamo gdje su moji korijeni</w:t>
            </w:r>
          </w:p>
        </w:tc>
        <w:tc>
          <w:tcPr>
            <w:tcW w:w="1395" w:type="dxa"/>
            <w:gridSpan w:val="2"/>
            <w:shd w:val="clear" w:color="000000" w:fill="FFFFFF"/>
            <w:noWrap/>
            <w:vAlign w:val="center"/>
            <w:hideMark/>
          </w:tcPr>
          <w:p w14:paraId="7865D75F" w14:textId="77777777" w:rsidR="000B2FDF" w:rsidRPr="00004BD1" w:rsidRDefault="000B2FDF"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480</w:t>
            </w:r>
          </w:p>
        </w:tc>
      </w:tr>
      <w:tr w:rsidR="000B2FDF" w:rsidRPr="00004BD1" w14:paraId="63F56ACF" w14:textId="77777777" w:rsidTr="0076215B">
        <w:trPr>
          <w:gridAfter w:val="1"/>
          <w:wAfter w:w="22" w:type="dxa"/>
          <w:trHeight w:val="310"/>
        </w:trPr>
        <w:tc>
          <w:tcPr>
            <w:tcW w:w="709" w:type="dxa"/>
            <w:shd w:val="clear" w:color="000000" w:fill="FFFFFF"/>
            <w:noWrap/>
            <w:vAlign w:val="center"/>
          </w:tcPr>
          <w:p w14:paraId="1C4A5FD3" w14:textId="18693172" w:rsidR="000B2FDF" w:rsidRPr="00004BD1" w:rsidRDefault="000B2FDF" w:rsidP="007E564F">
            <w:pPr>
              <w:pStyle w:val="ListParagraph"/>
              <w:numPr>
                <w:ilvl w:val="0"/>
                <w:numId w:val="32"/>
              </w:numPr>
              <w:spacing w:line="240" w:lineRule="auto"/>
              <w:jc w:val="center"/>
              <w:rPr>
                <w:rFonts w:ascii="Times New Roman" w:eastAsia="Times New Roman" w:hAnsi="Times New Roman" w:cs="Times New Roman"/>
                <w:color w:val="000000"/>
                <w:sz w:val="24"/>
                <w:szCs w:val="24"/>
              </w:rPr>
            </w:pPr>
          </w:p>
        </w:tc>
        <w:tc>
          <w:tcPr>
            <w:tcW w:w="7394" w:type="dxa"/>
            <w:gridSpan w:val="2"/>
            <w:shd w:val="clear" w:color="000000" w:fill="FFFFFF"/>
            <w:noWrap/>
            <w:vAlign w:val="center"/>
            <w:hideMark/>
          </w:tcPr>
          <w:p w14:paraId="6C4AD952" w14:textId="36E8E9D9" w:rsidR="000B2FDF" w:rsidRPr="00004BD1" w:rsidRDefault="00EB7DA3"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 xml:space="preserve">Iseljenici </w:t>
            </w:r>
            <w:r w:rsidR="00AD171D" w:rsidRPr="00004BD1">
              <w:rPr>
                <w:rFonts w:ascii="Times New Roman" w:eastAsia="Times New Roman" w:hAnsi="Times New Roman" w:cs="Times New Roman"/>
                <w:color w:val="000000"/>
                <w:sz w:val="24"/>
                <w:szCs w:val="24"/>
              </w:rPr>
              <w:t xml:space="preserve">Gorskog </w:t>
            </w:r>
            <w:r w:rsidRPr="00004BD1">
              <w:rPr>
                <w:rFonts w:ascii="Times New Roman" w:eastAsia="Times New Roman" w:hAnsi="Times New Roman" w:cs="Times New Roman"/>
                <w:color w:val="000000"/>
                <w:sz w:val="24"/>
                <w:szCs w:val="24"/>
              </w:rPr>
              <w:t>kotara</w:t>
            </w:r>
          </w:p>
        </w:tc>
        <w:tc>
          <w:tcPr>
            <w:tcW w:w="1395" w:type="dxa"/>
            <w:gridSpan w:val="2"/>
            <w:shd w:val="clear" w:color="000000" w:fill="FFFFFF"/>
            <w:noWrap/>
            <w:vAlign w:val="center"/>
            <w:hideMark/>
          </w:tcPr>
          <w:p w14:paraId="0E801D6C" w14:textId="77777777" w:rsidR="000B2FDF" w:rsidRPr="00004BD1" w:rsidRDefault="000B2FDF"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384</w:t>
            </w:r>
          </w:p>
        </w:tc>
      </w:tr>
      <w:tr w:rsidR="000B2FDF" w:rsidRPr="00004BD1" w14:paraId="0C3D5FDC" w14:textId="77777777" w:rsidTr="0076215B">
        <w:trPr>
          <w:gridAfter w:val="1"/>
          <w:wAfter w:w="22" w:type="dxa"/>
          <w:trHeight w:val="310"/>
        </w:trPr>
        <w:tc>
          <w:tcPr>
            <w:tcW w:w="709" w:type="dxa"/>
            <w:shd w:val="clear" w:color="000000" w:fill="FFFFFF"/>
            <w:noWrap/>
            <w:vAlign w:val="center"/>
          </w:tcPr>
          <w:p w14:paraId="590F7857" w14:textId="169AB238" w:rsidR="000B2FDF" w:rsidRPr="00004BD1" w:rsidRDefault="000B2FDF" w:rsidP="007E564F">
            <w:pPr>
              <w:pStyle w:val="ListParagraph"/>
              <w:numPr>
                <w:ilvl w:val="0"/>
                <w:numId w:val="32"/>
              </w:numPr>
              <w:spacing w:line="240" w:lineRule="auto"/>
              <w:jc w:val="center"/>
              <w:rPr>
                <w:rFonts w:ascii="Times New Roman" w:eastAsia="Times New Roman" w:hAnsi="Times New Roman" w:cs="Times New Roman"/>
                <w:color w:val="000000"/>
                <w:sz w:val="24"/>
                <w:szCs w:val="24"/>
              </w:rPr>
            </w:pPr>
          </w:p>
        </w:tc>
        <w:tc>
          <w:tcPr>
            <w:tcW w:w="7394" w:type="dxa"/>
            <w:gridSpan w:val="2"/>
            <w:shd w:val="clear" w:color="000000" w:fill="FFFFFF"/>
            <w:noWrap/>
            <w:vAlign w:val="center"/>
            <w:hideMark/>
          </w:tcPr>
          <w:p w14:paraId="41888616" w14:textId="7902716E" w:rsidR="000B2FDF" w:rsidRPr="00004BD1" w:rsidRDefault="00EB7DA3"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 xml:space="preserve">Dani </w:t>
            </w:r>
            <w:r w:rsidR="00152B03" w:rsidRPr="00004BD1">
              <w:rPr>
                <w:rFonts w:ascii="Times New Roman" w:eastAsia="Times New Roman" w:hAnsi="Times New Roman" w:cs="Times New Roman"/>
                <w:color w:val="000000"/>
                <w:sz w:val="24"/>
                <w:szCs w:val="24"/>
              </w:rPr>
              <w:t>Bokelja</w:t>
            </w:r>
            <w:r w:rsidRPr="00004BD1">
              <w:rPr>
                <w:rFonts w:ascii="Times New Roman" w:eastAsia="Times New Roman" w:hAnsi="Times New Roman" w:cs="Times New Roman"/>
                <w:color w:val="000000"/>
                <w:sz w:val="24"/>
                <w:szCs w:val="24"/>
              </w:rPr>
              <w:t xml:space="preserve"> u </w:t>
            </w:r>
            <w:r w:rsidR="00AD171D" w:rsidRPr="00004BD1">
              <w:rPr>
                <w:rFonts w:ascii="Times New Roman" w:eastAsia="Times New Roman" w:hAnsi="Times New Roman" w:cs="Times New Roman"/>
                <w:color w:val="000000"/>
                <w:sz w:val="24"/>
                <w:szCs w:val="24"/>
              </w:rPr>
              <w:t>Rijeci</w:t>
            </w:r>
          </w:p>
        </w:tc>
        <w:tc>
          <w:tcPr>
            <w:tcW w:w="1395" w:type="dxa"/>
            <w:gridSpan w:val="2"/>
            <w:shd w:val="clear" w:color="000000" w:fill="FFFFFF"/>
            <w:noWrap/>
            <w:vAlign w:val="center"/>
            <w:hideMark/>
          </w:tcPr>
          <w:p w14:paraId="2D8CC3B9" w14:textId="77777777" w:rsidR="000B2FDF" w:rsidRPr="00004BD1" w:rsidRDefault="000B2FDF"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344</w:t>
            </w:r>
          </w:p>
        </w:tc>
      </w:tr>
      <w:tr w:rsidR="000B2FDF" w:rsidRPr="00004BD1" w14:paraId="36304C50" w14:textId="77777777" w:rsidTr="0076215B">
        <w:trPr>
          <w:gridAfter w:val="1"/>
          <w:wAfter w:w="22" w:type="dxa"/>
          <w:trHeight w:val="310"/>
        </w:trPr>
        <w:tc>
          <w:tcPr>
            <w:tcW w:w="709" w:type="dxa"/>
            <w:shd w:val="clear" w:color="000000" w:fill="FFFFFF"/>
            <w:noWrap/>
            <w:vAlign w:val="center"/>
          </w:tcPr>
          <w:p w14:paraId="2993319F" w14:textId="47B3C39E" w:rsidR="000B2FDF" w:rsidRPr="00004BD1" w:rsidRDefault="000B2FDF" w:rsidP="007E564F">
            <w:pPr>
              <w:pStyle w:val="ListParagraph"/>
              <w:numPr>
                <w:ilvl w:val="0"/>
                <w:numId w:val="32"/>
              </w:numPr>
              <w:spacing w:line="240" w:lineRule="auto"/>
              <w:jc w:val="center"/>
              <w:rPr>
                <w:rFonts w:ascii="Times New Roman" w:eastAsia="Times New Roman" w:hAnsi="Times New Roman" w:cs="Times New Roman"/>
                <w:color w:val="000000"/>
                <w:sz w:val="24"/>
                <w:szCs w:val="24"/>
              </w:rPr>
            </w:pPr>
          </w:p>
        </w:tc>
        <w:tc>
          <w:tcPr>
            <w:tcW w:w="7394" w:type="dxa"/>
            <w:gridSpan w:val="2"/>
            <w:shd w:val="clear" w:color="000000" w:fill="FFFFFF"/>
            <w:vAlign w:val="center"/>
            <w:hideMark/>
          </w:tcPr>
          <w:p w14:paraId="0EE36B2B" w14:textId="6DC686D7" w:rsidR="000B2FDF" w:rsidRPr="00004BD1" w:rsidRDefault="00EB7DA3"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Proslava sv.</w:t>
            </w:r>
            <w:r w:rsidR="00152B03" w:rsidRPr="00004BD1">
              <w:rPr>
                <w:rFonts w:ascii="Times New Roman" w:eastAsia="Times New Roman" w:hAnsi="Times New Roman" w:cs="Times New Roman"/>
                <w:color w:val="000000"/>
                <w:sz w:val="24"/>
                <w:szCs w:val="24"/>
              </w:rPr>
              <w:t xml:space="preserve"> </w:t>
            </w:r>
            <w:r w:rsidR="00AD171D" w:rsidRPr="00004BD1">
              <w:rPr>
                <w:rFonts w:ascii="Times New Roman" w:eastAsia="Times New Roman" w:hAnsi="Times New Roman" w:cs="Times New Roman"/>
                <w:color w:val="000000"/>
                <w:sz w:val="24"/>
                <w:szCs w:val="24"/>
              </w:rPr>
              <w:t>T</w:t>
            </w:r>
            <w:r w:rsidRPr="00004BD1">
              <w:rPr>
                <w:rFonts w:ascii="Times New Roman" w:eastAsia="Times New Roman" w:hAnsi="Times New Roman" w:cs="Times New Roman"/>
                <w:color w:val="000000"/>
                <w:sz w:val="24"/>
                <w:szCs w:val="24"/>
              </w:rPr>
              <w:t xml:space="preserve">ripuna u </w:t>
            </w:r>
            <w:r w:rsidR="00AD171D" w:rsidRPr="00004BD1">
              <w:rPr>
                <w:rFonts w:ascii="Times New Roman" w:eastAsia="Times New Roman" w:hAnsi="Times New Roman" w:cs="Times New Roman"/>
                <w:color w:val="000000"/>
                <w:sz w:val="24"/>
                <w:szCs w:val="24"/>
              </w:rPr>
              <w:t xml:space="preserve">Kotoru </w:t>
            </w:r>
          </w:p>
        </w:tc>
        <w:tc>
          <w:tcPr>
            <w:tcW w:w="1395" w:type="dxa"/>
            <w:gridSpan w:val="2"/>
            <w:shd w:val="clear" w:color="000000" w:fill="FFFFFF"/>
            <w:noWrap/>
            <w:vAlign w:val="center"/>
            <w:hideMark/>
          </w:tcPr>
          <w:p w14:paraId="45931242" w14:textId="77777777" w:rsidR="000B2FDF" w:rsidRPr="00004BD1" w:rsidRDefault="000B2FDF"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239</w:t>
            </w:r>
          </w:p>
        </w:tc>
      </w:tr>
      <w:tr w:rsidR="000B2FDF" w:rsidRPr="00004BD1" w14:paraId="52F96156" w14:textId="77777777" w:rsidTr="0076215B">
        <w:trPr>
          <w:gridAfter w:val="1"/>
          <w:wAfter w:w="22" w:type="dxa"/>
          <w:trHeight w:val="310"/>
        </w:trPr>
        <w:tc>
          <w:tcPr>
            <w:tcW w:w="709" w:type="dxa"/>
            <w:shd w:val="clear" w:color="000000" w:fill="FFFFFF"/>
            <w:noWrap/>
            <w:vAlign w:val="center"/>
          </w:tcPr>
          <w:p w14:paraId="75EC66D6" w14:textId="566463DB" w:rsidR="000B2FDF" w:rsidRPr="00004BD1" w:rsidRDefault="000B2FDF" w:rsidP="007E564F">
            <w:pPr>
              <w:pStyle w:val="ListParagraph"/>
              <w:numPr>
                <w:ilvl w:val="0"/>
                <w:numId w:val="32"/>
              </w:numPr>
              <w:spacing w:line="240" w:lineRule="auto"/>
              <w:jc w:val="center"/>
              <w:rPr>
                <w:rFonts w:ascii="Times New Roman" w:eastAsia="Times New Roman" w:hAnsi="Times New Roman" w:cs="Times New Roman"/>
                <w:color w:val="000000"/>
                <w:sz w:val="24"/>
                <w:szCs w:val="24"/>
              </w:rPr>
            </w:pPr>
          </w:p>
        </w:tc>
        <w:tc>
          <w:tcPr>
            <w:tcW w:w="7394" w:type="dxa"/>
            <w:gridSpan w:val="2"/>
            <w:shd w:val="clear" w:color="000000" w:fill="FFFFFF"/>
            <w:vAlign w:val="center"/>
            <w:hideMark/>
          </w:tcPr>
          <w:p w14:paraId="09320E6A" w14:textId="67C96E50" w:rsidR="000B2FDF" w:rsidRPr="00004BD1" w:rsidRDefault="00EB7DA3"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 xml:space="preserve">Zavjetno </w:t>
            </w:r>
            <w:r w:rsidR="00152B03" w:rsidRPr="00004BD1">
              <w:rPr>
                <w:rFonts w:ascii="Times New Roman" w:eastAsia="Times New Roman" w:hAnsi="Times New Roman" w:cs="Times New Roman"/>
                <w:color w:val="000000"/>
                <w:sz w:val="24"/>
                <w:szCs w:val="24"/>
              </w:rPr>
              <w:t>hodočašće</w:t>
            </w:r>
            <w:r w:rsidRPr="00004BD1">
              <w:rPr>
                <w:rFonts w:ascii="Times New Roman" w:eastAsia="Times New Roman" w:hAnsi="Times New Roman" w:cs="Times New Roman"/>
                <w:color w:val="000000"/>
                <w:sz w:val="24"/>
                <w:szCs w:val="24"/>
              </w:rPr>
              <w:t xml:space="preserve"> </w:t>
            </w:r>
            <w:r w:rsidR="00AD171D" w:rsidRPr="00004BD1">
              <w:rPr>
                <w:rFonts w:ascii="Times New Roman" w:eastAsia="Times New Roman" w:hAnsi="Times New Roman" w:cs="Times New Roman"/>
                <w:color w:val="000000"/>
                <w:sz w:val="24"/>
                <w:szCs w:val="24"/>
              </w:rPr>
              <w:t>Hrvata</w:t>
            </w:r>
          </w:p>
        </w:tc>
        <w:tc>
          <w:tcPr>
            <w:tcW w:w="1395" w:type="dxa"/>
            <w:gridSpan w:val="2"/>
            <w:shd w:val="clear" w:color="000000" w:fill="FFFFFF"/>
            <w:noWrap/>
            <w:vAlign w:val="center"/>
            <w:hideMark/>
          </w:tcPr>
          <w:p w14:paraId="605FB6EC" w14:textId="77777777" w:rsidR="000B2FDF" w:rsidRPr="00004BD1" w:rsidRDefault="000B2FDF"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187</w:t>
            </w:r>
          </w:p>
        </w:tc>
      </w:tr>
      <w:tr w:rsidR="000B2FDF" w:rsidRPr="00004BD1" w14:paraId="03D565A5" w14:textId="77777777" w:rsidTr="0076215B">
        <w:trPr>
          <w:gridAfter w:val="1"/>
          <w:wAfter w:w="22" w:type="dxa"/>
          <w:trHeight w:val="310"/>
        </w:trPr>
        <w:tc>
          <w:tcPr>
            <w:tcW w:w="709" w:type="dxa"/>
            <w:shd w:val="clear" w:color="000000" w:fill="FFFFFF"/>
            <w:noWrap/>
            <w:vAlign w:val="center"/>
          </w:tcPr>
          <w:p w14:paraId="441805C5" w14:textId="6457B221" w:rsidR="000B2FDF" w:rsidRPr="00004BD1" w:rsidRDefault="000B2FDF" w:rsidP="007E564F">
            <w:pPr>
              <w:pStyle w:val="ListParagraph"/>
              <w:numPr>
                <w:ilvl w:val="0"/>
                <w:numId w:val="32"/>
              </w:numPr>
              <w:spacing w:line="240" w:lineRule="auto"/>
              <w:jc w:val="center"/>
              <w:rPr>
                <w:rFonts w:ascii="Times New Roman" w:eastAsia="Times New Roman" w:hAnsi="Times New Roman" w:cs="Times New Roman"/>
                <w:color w:val="000000"/>
                <w:sz w:val="24"/>
                <w:szCs w:val="24"/>
              </w:rPr>
            </w:pPr>
          </w:p>
        </w:tc>
        <w:tc>
          <w:tcPr>
            <w:tcW w:w="7394" w:type="dxa"/>
            <w:gridSpan w:val="2"/>
            <w:shd w:val="clear" w:color="000000" w:fill="FFFFFF"/>
            <w:vAlign w:val="center"/>
            <w:hideMark/>
          </w:tcPr>
          <w:p w14:paraId="68A23520" w14:textId="16B50077" w:rsidR="000B2FDF" w:rsidRPr="00004BD1" w:rsidRDefault="00EB7DA3"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Šimićevi susreti</w:t>
            </w:r>
          </w:p>
        </w:tc>
        <w:tc>
          <w:tcPr>
            <w:tcW w:w="1395" w:type="dxa"/>
            <w:gridSpan w:val="2"/>
            <w:shd w:val="clear" w:color="000000" w:fill="FFFFFF"/>
            <w:noWrap/>
            <w:vAlign w:val="center"/>
            <w:hideMark/>
          </w:tcPr>
          <w:p w14:paraId="31DCEF4F" w14:textId="77777777" w:rsidR="000B2FDF" w:rsidRPr="00004BD1" w:rsidRDefault="000B2FDF"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145</w:t>
            </w:r>
          </w:p>
        </w:tc>
      </w:tr>
      <w:tr w:rsidR="000B2FDF" w:rsidRPr="00004BD1" w14:paraId="7B218C34" w14:textId="77777777" w:rsidTr="0076215B">
        <w:trPr>
          <w:gridAfter w:val="1"/>
          <w:wAfter w:w="22" w:type="dxa"/>
          <w:trHeight w:val="310"/>
        </w:trPr>
        <w:tc>
          <w:tcPr>
            <w:tcW w:w="709" w:type="dxa"/>
            <w:shd w:val="clear" w:color="000000" w:fill="FFFFFF"/>
            <w:noWrap/>
            <w:vAlign w:val="center"/>
          </w:tcPr>
          <w:p w14:paraId="2CA92A68" w14:textId="13599992" w:rsidR="000B2FDF" w:rsidRPr="00004BD1" w:rsidRDefault="000B2FDF" w:rsidP="007E564F">
            <w:pPr>
              <w:pStyle w:val="ListParagraph"/>
              <w:numPr>
                <w:ilvl w:val="0"/>
                <w:numId w:val="32"/>
              </w:numPr>
              <w:spacing w:line="240" w:lineRule="auto"/>
              <w:jc w:val="center"/>
              <w:rPr>
                <w:rFonts w:ascii="Times New Roman" w:eastAsia="Times New Roman" w:hAnsi="Times New Roman" w:cs="Times New Roman"/>
                <w:color w:val="000000"/>
                <w:sz w:val="24"/>
                <w:szCs w:val="24"/>
              </w:rPr>
            </w:pPr>
          </w:p>
        </w:tc>
        <w:tc>
          <w:tcPr>
            <w:tcW w:w="7394" w:type="dxa"/>
            <w:gridSpan w:val="2"/>
            <w:noWrap/>
            <w:vAlign w:val="center"/>
            <w:hideMark/>
          </w:tcPr>
          <w:p w14:paraId="70CCABD9" w14:textId="7449E561" w:rsidR="000B2FDF" w:rsidRPr="00004BD1" w:rsidRDefault="00EB7DA3"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Mediteranski folklorni susreti</w:t>
            </w:r>
          </w:p>
        </w:tc>
        <w:tc>
          <w:tcPr>
            <w:tcW w:w="1395" w:type="dxa"/>
            <w:gridSpan w:val="2"/>
            <w:noWrap/>
            <w:vAlign w:val="center"/>
            <w:hideMark/>
          </w:tcPr>
          <w:p w14:paraId="76E99C63" w14:textId="77777777" w:rsidR="000B2FDF" w:rsidRPr="00004BD1" w:rsidRDefault="000B2FDF"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131</w:t>
            </w:r>
          </w:p>
        </w:tc>
      </w:tr>
      <w:tr w:rsidR="000B2FDF" w:rsidRPr="00004BD1" w14:paraId="6EB25657" w14:textId="77777777" w:rsidTr="0076215B">
        <w:trPr>
          <w:gridAfter w:val="1"/>
          <w:wAfter w:w="22" w:type="dxa"/>
          <w:trHeight w:val="310"/>
        </w:trPr>
        <w:tc>
          <w:tcPr>
            <w:tcW w:w="709" w:type="dxa"/>
            <w:shd w:val="clear" w:color="000000" w:fill="FFFFFF"/>
            <w:noWrap/>
            <w:vAlign w:val="center"/>
          </w:tcPr>
          <w:p w14:paraId="510CAC0A" w14:textId="6F6539FF" w:rsidR="000B2FDF" w:rsidRPr="00004BD1" w:rsidRDefault="000B2FDF" w:rsidP="007E564F">
            <w:pPr>
              <w:pStyle w:val="ListParagraph"/>
              <w:numPr>
                <w:ilvl w:val="0"/>
                <w:numId w:val="32"/>
              </w:numPr>
              <w:spacing w:line="240" w:lineRule="auto"/>
              <w:jc w:val="center"/>
              <w:rPr>
                <w:rFonts w:ascii="Times New Roman" w:eastAsia="Times New Roman" w:hAnsi="Times New Roman" w:cs="Times New Roman"/>
                <w:color w:val="000000"/>
                <w:sz w:val="24"/>
                <w:szCs w:val="24"/>
              </w:rPr>
            </w:pPr>
          </w:p>
        </w:tc>
        <w:tc>
          <w:tcPr>
            <w:tcW w:w="7394" w:type="dxa"/>
            <w:gridSpan w:val="2"/>
            <w:shd w:val="clear" w:color="000000" w:fill="FFFFFF"/>
            <w:noWrap/>
            <w:vAlign w:val="center"/>
            <w:hideMark/>
          </w:tcPr>
          <w:p w14:paraId="6E30CCED" w14:textId="3DBBDE91" w:rsidR="000B2FDF" w:rsidRPr="00004BD1" w:rsidRDefault="00EB7DA3"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Čežnja za domovinom</w:t>
            </w:r>
          </w:p>
        </w:tc>
        <w:tc>
          <w:tcPr>
            <w:tcW w:w="1395" w:type="dxa"/>
            <w:gridSpan w:val="2"/>
            <w:shd w:val="clear" w:color="000000" w:fill="FFFFFF"/>
            <w:noWrap/>
            <w:vAlign w:val="center"/>
            <w:hideMark/>
          </w:tcPr>
          <w:p w14:paraId="6132A35F" w14:textId="77777777" w:rsidR="000B2FDF" w:rsidRPr="00004BD1" w:rsidRDefault="000B2FDF"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72</w:t>
            </w:r>
          </w:p>
        </w:tc>
      </w:tr>
      <w:tr w:rsidR="000B2FDF" w:rsidRPr="00004BD1" w14:paraId="7D36733B" w14:textId="77777777" w:rsidTr="0076215B">
        <w:trPr>
          <w:gridAfter w:val="1"/>
          <w:wAfter w:w="22" w:type="dxa"/>
          <w:trHeight w:val="310"/>
        </w:trPr>
        <w:tc>
          <w:tcPr>
            <w:tcW w:w="709" w:type="dxa"/>
            <w:shd w:val="clear" w:color="000000" w:fill="FFFFFF"/>
            <w:noWrap/>
            <w:vAlign w:val="center"/>
          </w:tcPr>
          <w:p w14:paraId="4AA737D9" w14:textId="196EE22D" w:rsidR="000B2FDF" w:rsidRPr="00004BD1" w:rsidRDefault="000B2FDF" w:rsidP="007E564F">
            <w:pPr>
              <w:pStyle w:val="ListParagraph"/>
              <w:numPr>
                <w:ilvl w:val="0"/>
                <w:numId w:val="32"/>
              </w:numPr>
              <w:spacing w:line="240" w:lineRule="auto"/>
              <w:jc w:val="center"/>
              <w:rPr>
                <w:rFonts w:ascii="Times New Roman" w:eastAsia="Times New Roman" w:hAnsi="Times New Roman" w:cs="Times New Roman"/>
                <w:color w:val="000000"/>
                <w:sz w:val="24"/>
                <w:szCs w:val="24"/>
              </w:rPr>
            </w:pPr>
          </w:p>
        </w:tc>
        <w:tc>
          <w:tcPr>
            <w:tcW w:w="7394" w:type="dxa"/>
            <w:gridSpan w:val="2"/>
            <w:shd w:val="clear" w:color="000000" w:fill="FFFFFF"/>
            <w:noWrap/>
            <w:vAlign w:val="center"/>
            <w:hideMark/>
          </w:tcPr>
          <w:p w14:paraId="0C165D92" w14:textId="112D6B13" w:rsidR="000B2FDF" w:rsidRPr="00004BD1" w:rsidRDefault="00EB7DA3"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 xml:space="preserve">Kandelora u </w:t>
            </w:r>
            <w:r w:rsidR="00AD171D" w:rsidRPr="00004BD1">
              <w:rPr>
                <w:rFonts w:ascii="Times New Roman" w:eastAsia="Times New Roman" w:hAnsi="Times New Roman" w:cs="Times New Roman"/>
                <w:color w:val="000000"/>
                <w:sz w:val="24"/>
                <w:szCs w:val="24"/>
              </w:rPr>
              <w:t>Stonu</w:t>
            </w:r>
          </w:p>
        </w:tc>
        <w:tc>
          <w:tcPr>
            <w:tcW w:w="1395" w:type="dxa"/>
            <w:gridSpan w:val="2"/>
            <w:shd w:val="clear" w:color="000000" w:fill="FFFFFF"/>
            <w:noWrap/>
            <w:vAlign w:val="center"/>
            <w:hideMark/>
          </w:tcPr>
          <w:p w14:paraId="5110666E" w14:textId="77777777" w:rsidR="000B2FDF" w:rsidRPr="00004BD1" w:rsidRDefault="000B2FDF"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71</w:t>
            </w:r>
          </w:p>
        </w:tc>
      </w:tr>
      <w:tr w:rsidR="000B2FDF" w:rsidRPr="00004BD1" w14:paraId="29709214" w14:textId="77777777" w:rsidTr="0076215B">
        <w:trPr>
          <w:gridAfter w:val="1"/>
          <w:wAfter w:w="22" w:type="dxa"/>
          <w:trHeight w:val="310"/>
        </w:trPr>
        <w:tc>
          <w:tcPr>
            <w:tcW w:w="709" w:type="dxa"/>
            <w:shd w:val="clear" w:color="000000" w:fill="FFFFFF"/>
            <w:noWrap/>
            <w:vAlign w:val="center"/>
          </w:tcPr>
          <w:p w14:paraId="2CEFA681" w14:textId="4DE7999C" w:rsidR="000B2FDF" w:rsidRPr="00004BD1" w:rsidRDefault="000B2FDF" w:rsidP="007E564F">
            <w:pPr>
              <w:pStyle w:val="ListParagraph"/>
              <w:numPr>
                <w:ilvl w:val="0"/>
                <w:numId w:val="32"/>
              </w:numPr>
              <w:spacing w:line="240" w:lineRule="auto"/>
              <w:jc w:val="center"/>
              <w:rPr>
                <w:rFonts w:ascii="Times New Roman" w:eastAsia="Times New Roman" w:hAnsi="Times New Roman" w:cs="Times New Roman"/>
                <w:color w:val="000000"/>
                <w:sz w:val="24"/>
                <w:szCs w:val="24"/>
              </w:rPr>
            </w:pPr>
          </w:p>
        </w:tc>
        <w:tc>
          <w:tcPr>
            <w:tcW w:w="7394" w:type="dxa"/>
            <w:gridSpan w:val="2"/>
            <w:shd w:val="clear" w:color="000000" w:fill="FFFFFF"/>
            <w:vAlign w:val="center"/>
            <w:hideMark/>
          </w:tcPr>
          <w:p w14:paraId="00D37750" w14:textId="4976D234" w:rsidR="000B2FDF" w:rsidRPr="00004BD1" w:rsidRDefault="00EB7DA3"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Izložbe, predavanja</w:t>
            </w:r>
          </w:p>
        </w:tc>
        <w:tc>
          <w:tcPr>
            <w:tcW w:w="1395" w:type="dxa"/>
            <w:gridSpan w:val="2"/>
            <w:shd w:val="clear" w:color="000000" w:fill="FFFFFF"/>
            <w:noWrap/>
            <w:vAlign w:val="center"/>
            <w:hideMark/>
          </w:tcPr>
          <w:p w14:paraId="4B94E060" w14:textId="77777777" w:rsidR="000B2FDF" w:rsidRPr="00004BD1" w:rsidRDefault="000B2FDF"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4.185</w:t>
            </w:r>
          </w:p>
        </w:tc>
      </w:tr>
      <w:tr w:rsidR="000B2FDF" w:rsidRPr="00004BD1" w14:paraId="2A1659BA" w14:textId="77777777" w:rsidTr="0076215B">
        <w:trPr>
          <w:gridAfter w:val="1"/>
          <w:wAfter w:w="22" w:type="dxa"/>
          <w:trHeight w:val="320"/>
        </w:trPr>
        <w:tc>
          <w:tcPr>
            <w:tcW w:w="709" w:type="dxa"/>
            <w:shd w:val="clear" w:color="000000" w:fill="FFFFFF"/>
            <w:noWrap/>
            <w:vAlign w:val="center"/>
          </w:tcPr>
          <w:p w14:paraId="5EA0C7FB" w14:textId="48FCD787" w:rsidR="000B2FDF" w:rsidRPr="00004BD1" w:rsidRDefault="000B2FDF" w:rsidP="007E564F">
            <w:pPr>
              <w:pStyle w:val="ListParagraph"/>
              <w:numPr>
                <w:ilvl w:val="0"/>
                <w:numId w:val="32"/>
              </w:numPr>
              <w:spacing w:line="240" w:lineRule="auto"/>
              <w:jc w:val="center"/>
              <w:rPr>
                <w:rFonts w:ascii="Times New Roman" w:eastAsia="Times New Roman" w:hAnsi="Times New Roman" w:cs="Times New Roman"/>
                <w:color w:val="000000"/>
                <w:sz w:val="24"/>
                <w:szCs w:val="24"/>
              </w:rPr>
            </w:pPr>
          </w:p>
        </w:tc>
        <w:tc>
          <w:tcPr>
            <w:tcW w:w="7394" w:type="dxa"/>
            <w:gridSpan w:val="2"/>
            <w:shd w:val="clear" w:color="000000" w:fill="FFFFFF"/>
            <w:vAlign w:val="center"/>
            <w:hideMark/>
          </w:tcPr>
          <w:p w14:paraId="5924C34C" w14:textId="1A57AAF3" w:rsidR="000B2FDF" w:rsidRPr="00004BD1" w:rsidRDefault="00EB7DA3"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Ostali programi</w:t>
            </w:r>
          </w:p>
        </w:tc>
        <w:tc>
          <w:tcPr>
            <w:tcW w:w="1395" w:type="dxa"/>
            <w:gridSpan w:val="2"/>
            <w:shd w:val="clear" w:color="000000" w:fill="FFFFFF"/>
            <w:noWrap/>
            <w:vAlign w:val="center"/>
            <w:hideMark/>
          </w:tcPr>
          <w:p w14:paraId="72650FA6" w14:textId="77777777" w:rsidR="000B2FDF" w:rsidRPr="00004BD1" w:rsidRDefault="000B2FDF"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3.107</w:t>
            </w:r>
          </w:p>
        </w:tc>
      </w:tr>
    </w:tbl>
    <w:p w14:paraId="37453661" w14:textId="7B55AA91" w:rsidR="00FC1699" w:rsidRPr="00004BD1" w:rsidRDefault="00385F55" w:rsidP="00E108F6">
      <w:pPr>
        <w:pStyle w:val="Heading2"/>
        <w:numPr>
          <w:ilvl w:val="1"/>
          <w:numId w:val="23"/>
        </w:numPr>
        <w:spacing w:after="160"/>
      </w:pPr>
      <w:bookmarkStart w:id="116" w:name="_Toc227251929"/>
      <w:r w:rsidRPr="00004BD1">
        <w:rPr>
          <w:caps w:val="0"/>
        </w:rPr>
        <w:t>MINISTARSTVO OBRANE</w:t>
      </w:r>
      <w:bookmarkEnd w:id="116"/>
    </w:p>
    <w:p w14:paraId="1A2B7D1B" w14:textId="77777777" w:rsidR="00115091" w:rsidRPr="00004BD1" w:rsidRDefault="00115091"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 xml:space="preserve">Ministarstvo obrane kontinuirano pruža potporu Hrvatima u Bosni i Hercegovini na način da u kvotama za strane polaznike pohađaju razne oblike vojne izobrazbe koje se provode na Hrvatskom vojnom učilištu </w:t>
      </w:r>
      <w:r w:rsidRPr="00004BD1">
        <w:rPr>
          <w:rFonts w:ascii="Times New Roman" w:hAnsi="Times New Roman" w:cs="Times New Roman"/>
          <w:sz w:val="24"/>
          <w:szCs w:val="24"/>
        </w:rPr>
        <w:lastRenderedPageBreak/>
        <w:t>„Dr. Franjo Tuđman“ u Zagrebu (dočasnička i časnička vojna izobrazba, funkcionalne izobrazbe i vojne sveučilišne studijske programe).</w:t>
      </w:r>
    </w:p>
    <w:p w14:paraId="5884D837" w14:textId="77777777" w:rsidR="00115091" w:rsidRPr="00004BD1" w:rsidRDefault="00115091"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U školskoj godini 2025./2026. vojnu izobrazbu pohađaju tri Hrvata pripadnika Oružanih snaga Bosne i Hercegovine.</w:t>
      </w:r>
    </w:p>
    <w:p w14:paraId="4F589936" w14:textId="77777777" w:rsidR="00115091" w:rsidRPr="00004BD1" w:rsidRDefault="00115091"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Trenutačno se na sveučilišnim studijskim programima „Vojno vođenje i upravljanje“ i „Vojno inženjerstvo“ Sveučilišta u Zagrebu školuje sedam studenata - kadeta Hrvata iz Bosne i Hercegovine.</w:t>
      </w:r>
    </w:p>
    <w:p w14:paraId="694D1073" w14:textId="77777777" w:rsidR="00115091" w:rsidRPr="00004BD1" w:rsidRDefault="00115091"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 xml:space="preserve">U Financijskom planu Ministarstva obrane za 2025. godinu i projekcijama za 2026. i 2027. nisu planirana posebna financijska sredstava za Hrvate izvan Republike Hrvatske. Procijenjeni financijski iznos Ministarstva obrane za potporu Hrvatima iz Bosne i Hercegovine za školovanje na vojnim i funkcionalnim izobrazbama te studiranje na vojnim sveučilišnim studijskim programima godišnje je oko </w:t>
      </w:r>
      <w:r w:rsidRPr="00004BD1">
        <w:rPr>
          <w:rFonts w:ascii="Times New Roman" w:hAnsi="Times New Roman" w:cs="Times New Roman"/>
          <w:b/>
          <w:bCs/>
          <w:sz w:val="24"/>
          <w:szCs w:val="24"/>
        </w:rPr>
        <w:t>150.000,00 eura</w:t>
      </w:r>
      <w:r w:rsidRPr="00004BD1">
        <w:rPr>
          <w:rFonts w:ascii="Times New Roman" w:hAnsi="Times New Roman" w:cs="Times New Roman"/>
          <w:sz w:val="24"/>
          <w:szCs w:val="24"/>
        </w:rPr>
        <w:t xml:space="preserve"> i odnosi se na troškove smještaja i prehrane i druge usluge za vrijeme njihova boravka u Republici Hrvatskoj.</w:t>
      </w:r>
    </w:p>
    <w:p w14:paraId="1717E6E2" w14:textId="09354269" w:rsidR="002B6339" w:rsidRPr="00004BD1" w:rsidRDefault="00385F55" w:rsidP="00E108F6">
      <w:pPr>
        <w:pStyle w:val="Heading2"/>
        <w:numPr>
          <w:ilvl w:val="1"/>
          <w:numId w:val="23"/>
        </w:numPr>
        <w:spacing w:after="160"/>
      </w:pPr>
      <w:bookmarkStart w:id="117" w:name="_Toc227251930"/>
      <w:r w:rsidRPr="00004BD1">
        <w:rPr>
          <w:caps w:val="0"/>
        </w:rPr>
        <w:t>MINISTARSTVO HRVATSKIH BRANITELJA</w:t>
      </w:r>
      <w:bookmarkEnd w:id="117"/>
    </w:p>
    <w:p w14:paraId="48C82FBF" w14:textId="2043DF99" w:rsidR="00262563" w:rsidRPr="00004BD1" w:rsidRDefault="00262563" w:rsidP="00E108F6">
      <w:pPr>
        <w:autoSpaceDE w:val="0"/>
        <w:autoSpaceDN w:val="0"/>
        <w:adjustRightInd w:val="0"/>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Ministarstvo hrvatskih branitelj</w:t>
      </w:r>
      <w:r w:rsidR="001A6670" w:rsidRPr="00004BD1">
        <w:rPr>
          <w:rFonts w:ascii="Times New Roman" w:hAnsi="Times New Roman" w:cs="Times New Roman"/>
          <w:sz w:val="24"/>
          <w:szCs w:val="24"/>
        </w:rPr>
        <w:t>a</w:t>
      </w:r>
      <w:r w:rsidRPr="00004BD1">
        <w:rPr>
          <w:rFonts w:ascii="Times New Roman" w:hAnsi="Times New Roman" w:cs="Times New Roman"/>
          <w:sz w:val="24"/>
          <w:szCs w:val="24"/>
        </w:rPr>
        <w:t xml:space="preserve"> u 2025. godini utrošilo je </w:t>
      </w:r>
      <w:r w:rsidRPr="00004BD1">
        <w:rPr>
          <w:rFonts w:ascii="Times New Roman" w:hAnsi="Times New Roman" w:cs="Times New Roman"/>
          <w:b/>
          <w:bCs/>
          <w:sz w:val="24"/>
          <w:szCs w:val="24"/>
        </w:rPr>
        <w:t>ukupno 977.287,90</w:t>
      </w:r>
      <w:r w:rsidRPr="00004BD1">
        <w:rPr>
          <w:rFonts w:ascii="Times New Roman" w:hAnsi="Times New Roman" w:cs="Times New Roman"/>
          <w:sz w:val="24"/>
          <w:szCs w:val="24"/>
        </w:rPr>
        <w:t xml:space="preserve"> eura na aktivnosti usmjerene na suradnju Republike Hrvatske sa Hrvatima izvan Republike Hrvatske.</w:t>
      </w:r>
    </w:p>
    <w:p w14:paraId="187FF83B" w14:textId="59CFC3C6" w:rsidR="008F5075" w:rsidRPr="00004BD1" w:rsidRDefault="00262563" w:rsidP="00E108F6">
      <w:pPr>
        <w:autoSpaceDE w:val="0"/>
        <w:autoSpaceDN w:val="0"/>
        <w:adjustRightInd w:val="0"/>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 xml:space="preserve">Ministarstvo hrvatskih branitelja kroz aktivnosti iz svoje nadležnosti nastoji poboljšati položaj hrvatskog naroda u Federaciji Bosne i Hercegovine, posebice ulaganjem u razvoj i zapošljavanje. Nastavno tome, Ministarstvo hrvatskih branitelja provodi Javni poziv za sufinanciranje rada veteranskih zadruga u Federaciji Bosne i Hercegovine. Cilj provedbe projekta sufinanciranja rada veteranskih zadruga u Federaciji Bosne i Hercegovine prenošenje je znanja i iskustva u području aktivne politike zapošljavanja i socijalnog uključivanja ratnih veterana kroz rad u zadrugama, vodeći se pri tome iskustvom u provedbi takvih projekata u Republici Hrvatskoj koji su se pokazali kao dobar model socijalnog uključivanja hrvatskih branitelja i stradalnika Domovinskog rata. Za navedeni projekt u 2025. godini isplaćeno je </w:t>
      </w:r>
      <w:r w:rsidRPr="00004BD1">
        <w:rPr>
          <w:rFonts w:ascii="Times New Roman" w:hAnsi="Times New Roman" w:cs="Times New Roman"/>
          <w:b/>
          <w:bCs/>
          <w:sz w:val="24"/>
          <w:szCs w:val="24"/>
        </w:rPr>
        <w:t>10.000,00 eura</w:t>
      </w:r>
      <w:r w:rsidRPr="00004BD1">
        <w:rPr>
          <w:rFonts w:ascii="Times New Roman" w:hAnsi="Times New Roman" w:cs="Times New Roman"/>
          <w:sz w:val="24"/>
          <w:szCs w:val="24"/>
        </w:rPr>
        <w:t xml:space="preserve"> </w:t>
      </w:r>
      <w:r w:rsidR="00D3738E" w:rsidRPr="00004BD1">
        <w:rPr>
          <w:rFonts w:ascii="Times New Roman" w:hAnsi="Times New Roman" w:cs="Times New Roman"/>
          <w:sz w:val="24"/>
          <w:szCs w:val="24"/>
        </w:rPr>
        <w:t xml:space="preserve">sa </w:t>
      </w:r>
      <w:r w:rsidRPr="00004BD1">
        <w:rPr>
          <w:rFonts w:ascii="Times New Roman" w:hAnsi="Times New Roman" w:cs="Times New Roman"/>
          <w:sz w:val="24"/>
          <w:szCs w:val="24"/>
        </w:rPr>
        <w:t>aktivnost</w:t>
      </w:r>
      <w:r w:rsidR="00D3738E" w:rsidRPr="00004BD1">
        <w:rPr>
          <w:rFonts w:ascii="Times New Roman" w:hAnsi="Times New Roman" w:cs="Times New Roman"/>
          <w:sz w:val="24"/>
          <w:szCs w:val="24"/>
        </w:rPr>
        <w:t>i</w:t>
      </w:r>
      <w:r w:rsidRPr="00004BD1">
        <w:rPr>
          <w:rFonts w:ascii="Times New Roman" w:hAnsi="Times New Roman" w:cs="Times New Roman"/>
          <w:sz w:val="24"/>
          <w:szCs w:val="24"/>
        </w:rPr>
        <w:t xml:space="preserve"> </w:t>
      </w:r>
      <w:r w:rsidRPr="00004BD1">
        <w:rPr>
          <w:rFonts w:ascii="Times New Roman" w:hAnsi="Times New Roman" w:cs="Times New Roman"/>
          <w:b/>
          <w:bCs/>
          <w:sz w:val="24"/>
          <w:szCs w:val="24"/>
        </w:rPr>
        <w:t>A754023 Razvojna suradnja i humanitarna pomoć inozemstvu</w:t>
      </w:r>
      <w:r w:rsidRPr="00004BD1">
        <w:rPr>
          <w:rFonts w:ascii="Times New Roman" w:hAnsi="Times New Roman" w:cs="Times New Roman"/>
          <w:sz w:val="24"/>
          <w:szCs w:val="24"/>
        </w:rPr>
        <w:t>, jednoj veteranskoj zadruzi u Federaciji Bosne i Hercegovine.</w:t>
      </w:r>
    </w:p>
    <w:p w14:paraId="42DC7CDE" w14:textId="3AE74E9C" w:rsidR="00262563" w:rsidRPr="00004BD1" w:rsidRDefault="00262563" w:rsidP="00E108F6">
      <w:pPr>
        <w:autoSpaceDE w:val="0"/>
        <w:autoSpaceDN w:val="0"/>
        <w:adjustRightInd w:val="0"/>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 xml:space="preserve">Sufinanciranjem rada Hrvatskog dokumentacijskog centra Domovinskog rata u Bosni i Hercegovini (u daljnjem tekstu: HDCDR-a BiH) dodjeljuju se sredstva namijenjena razvoju kapaciteta HDCDR-a BiH koji se odnosi na prikupljanje, čuvanje i obradu arhivske građe. Cilj je projekta prikupiti i sačuvati vrijednu građu koja je važan povijesni izvor u utvrđivanju činjenica i objektivnom prikazu događaja iz Domovinskog rata. Za navedeni projekt u 2025. godini je isplaćeno </w:t>
      </w:r>
      <w:r w:rsidRPr="00004BD1">
        <w:rPr>
          <w:rFonts w:ascii="Times New Roman" w:hAnsi="Times New Roman" w:cs="Times New Roman"/>
          <w:b/>
          <w:bCs/>
          <w:sz w:val="24"/>
          <w:szCs w:val="24"/>
        </w:rPr>
        <w:lastRenderedPageBreak/>
        <w:t>100.000,00 eura</w:t>
      </w:r>
      <w:r w:rsidRPr="00004BD1">
        <w:rPr>
          <w:rFonts w:ascii="Times New Roman" w:hAnsi="Times New Roman" w:cs="Times New Roman"/>
          <w:sz w:val="24"/>
          <w:szCs w:val="24"/>
        </w:rPr>
        <w:t xml:space="preserve"> </w:t>
      </w:r>
      <w:r w:rsidR="00D26B21" w:rsidRPr="00004BD1">
        <w:rPr>
          <w:rFonts w:ascii="Times New Roman" w:hAnsi="Times New Roman" w:cs="Times New Roman"/>
          <w:sz w:val="24"/>
          <w:szCs w:val="24"/>
        </w:rPr>
        <w:t xml:space="preserve">sa </w:t>
      </w:r>
      <w:r w:rsidRPr="00004BD1">
        <w:rPr>
          <w:rFonts w:ascii="Times New Roman" w:hAnsi="Times New Roman" w:cs="Times New Roman"/>
          <w:sz w:val="24"/>
          <w:szCs w:val="24"/>
        </w:rPr>
        <w:t>aktivnost</w:t>
      </w:r>
      <w:r w:rsidR="00D26B21" w:rsidRPr="00004BD1">
        <w:rPr>
          <w:rFonts w:ascii="Times New Roman" w:hAnsi="Times New Roman" w:cs="Times New Roman"/>
          <w:sz w:val="24"/>
          <w:szCs w:val="24"/>
        </w:rPr>
        <w:t>i</w:t>
      </w:r>
      <w:r w:rsidRPr="00004BD1">
        <w:rPr>
          <w:rFonts w:ascii="Times New Roman" w:hAnsi="Times New Roman" w:cs="Times New Roman"/>
          <w:sz w:val="24"/>
          <w:szCs w:val="24"/>
        </w:rPr>
        <w:t xml:space="preserve"> </w:t>
      </w:r>
      <w:r w:rsidRPr="00004BD1">
        <w:rPr>
          <w:rFonts w:ascii="Times New Roman" w:hAnsi="Times New Roman" w:cs="Times New Roman"/>
          <w:b/>
          <w:bCs/>
          <w:sz w:val="24"/>
          <w:szCs w:val="24"/>
        </w:rPr>
        <w:t>A754023 Razvojna suradnja i humanitarna pomoć inozemstvu</w:t>
      </w:r>
      <w:r w:rsidRPr="00004BD1">
        <w:rPr>
          <w:rFonts w:ascii="Times New Roman" w:hAnsi="Times New Roman" w:cs="Times New Roman"/>
          <w:sz w:val="24"/>
          <w:szCs w:val="24"/>
        </w:rPr>
        <w:t xml:space="preserve">. </w:t>
      </w:r>
    </w:p>
    <w:p w14:paraId="1FAF1942" w14:textId="3ABE5757" w:rsidR="00262563" w:rsidRPr="00004BD1" w:rsidRDefault="00262563" w:rsidP="00E108F6">
      <w:pPr>
        <w:autoSpaceDE w:val="0"/>
        <w:autoSpaceDN w:val="0"/>
        <w:adjustRightInd w:val="0"/>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Člankom 137. Zakona o hrvatskim braniteljima iz Domovinskog rata i članovima njihovih obitelji (</w:t>
      </w:r>
      <w:r w:rsidR="001A6670" w:rsidRPr="00004BD1">
        <w:rPr>
          <w:rFonts w:ascii="Times New Roman" w:hAnsi="Times New Roman" w:cs="Times New Roman"/>
          <w:sz w:val="24"/>
          <w:szCs w:val="24"/>
        </w:rPr>
        <w:t xml:space="preserve">„Narodne novine“, br. </w:t>
      </w:r>
      <w:r w:rsidRPr="00004BD1">
        <w:rPr>
          <w:rFonts w:ascii="Times New Roman" w:hAnsi="Times New Roman" w:cs="Times New Roman"/>
          <w:sz w:val="24"/>
          <w:szCs w:val="24"/>
        </w:rPr>
        <w:t>121/17</w:t>
      </w:r>
      <w:r w:rsidR="001A6670" w:rsidRPr="00004BD1">
        <w:rPr>
          <w:rFonts w:ascii="Times New Roman" w:hAnsi="Times New Roman" w:cs="Times New Roman"/>
          <w:sz w:val="24"/>
          <w:szCs w:val="24"/>
        </w:rPr>
        <w:t>.</w:t>
      </w:r>
      <w:r w:rsidRPr="00004BD1">
        <w:rPr>
          <w:rFonts w:ascii="Times New Roman" w:hAnsi="Times New Roman" w:cs="Times New Roman"/>
          <w:sz w:val="24"/>
          <w:szCs w:val="24"/>
        </w:rPr>
        <w:t>, 98/19</w:t>
      </w:r>
      <w:r w:rsidR="001A6670" w:rsidRPr="00004BD1">
        <w:rPr>
          <w:rFonts w:ascii="Times New Roman" w:hAnsi="Times New Roman" w:cs="Times New Roman"/>
          <w:sz w:val="24"/>
          <w:szCs w:val="24"/>
        </w:rPr>
        <w:t>.</w:t>
      </w:r>
      <w:r w:rsidRPr="00004BD1">
        <w:rPr>
          <w:rFonts w:ascii="Times New Roman" w:hAnsi="Times New Roman" w:cs="Times New Roman"/>
          <w:sz w:val="24"/>
          <w:szCs w:val="24"/>
        </w:rPr>
        <w:t>, 84/21</w:t>
      </w:r>
      <w:r w:rsidR="001A6670" w:rsidRPr="00004BD1">
        <w:rPr>
          <w:rFonts w:ascii="Times New Roman" w:hAnsi="Times New Roman" w:cs="Times New Roman"/>
          <w:sz w:val="24"/>
          <w:szCs w:val="24"/>
        </w:rPr>
        <w:t>. i</w:t>
      </w:r>
      <w:r w:rsidRPr="00004BD1">
        <w:rPr>
          <w:rFonts w:ascii="Times New Roman" w:hAnsi="Times New Roman" w:cs="Times New Roman"/>
          <w:sz w:val="24"/>
          <w:szCs w:val="24"/>
        </w:rPr>
        <w:t xml:space="preserve"> 156/23</w:t>
      </w:r>
      <w:r w:rsidR="001A6670" w:rsidRPr="00004BD1">
        <w:rPr>
          <w:rFonts w:ascii="Times New Roman" w:hAnsi="Times New Roman" w:cs="Times New Roman"/>
          <w:sz w:val="24"/>
          <w:szCs w:val="24"/>
        </w:rPr>
        <w:t>.</w:t>
      </w:r>
      <w:r w:rsidRPr="00004BD1">
        <w:rPr>
          <w:rFonts w:ascii="Times New Roman" w:hAnsi="Times New Roman" w:cs="Times New Roman"/>
          <w:sz w:val="24"/>
          <w:szCs w:val="24"/>
        </w:rPr>
        <w:t>) propisano je pravo na ukop uz vojne počasti umrlih HRVI iz Domovinskog rata i hrvatskih branitelja iz Domovinskog rata, dok je od 1. siječnja 2024. godine, člankom 147.a Zakona propisano pravo na ukop umrlih RVI-a pripadnika HVO-a i umrlih pripadnika HVO-a, koji su u trenutku smrti imali hrvatsko državljanstvo i prebivalište u Republici Hrvatskoj. Pravilnikom o ostvarivanju prava na troškove ukopa uz odavanje vojnih počasti te grobno mjesto i njegovo održavanje (</w:t>
      </w:r>
      <w:r w:rsidR="001A6670" w:rsidRPr="00004BD1">
        <w:rPr>
          <w:rFonts w:ascii="Times New Roman" w:hAnsi="Times New Roman" w:cs="Times New Roman"/>
          <w:sz w:val="24"/>
          <w:szCs w:val="24"/>
        </w:rPr>
        <w:t xml:space="preserve">„Narodne novine“, br. </w:t>
      </w:r>
      <w:r w:rsidRPr="00004BD1">
        <w:rPr>
          <w:rFonts w:ascii="Times New Roman" w:hAnsi="Times New Roman" w:cs="Times New Roman"/>
          <w:sz w:val="24"/>
          <w:szCs w:val="24"/>
        </w:rPr>
        <w:t>51/18</w:t>
      </w:r>
      <w:r w:rsidR="001A6670" w:rsidRPr="00004BD1">
        <w:rPr>
          <w:rFonts w:ascii="Times New Roman" w:hAnsi="Times New Roman" w:cs="Times New Roman"/>
          <w:sz w:val="24"/>
          <w:szCs w:val="24"/>
        </w:rPr>
        <w:t>.</w:t>
      </w:r>
      <w:r w:rsidRPr="00004BD1">
        <w:rPr>
          <w:rFonts w:ascii="Times New Roman" w:hAnsi="Times New Roman" w:cs="Times New Roman"/>
          <w:sz w:val="24"/>
          <w:szCs w:val="24"/>
        </w:rPr>
        <w:t>, 41/22</w:t>
      </w:r>
      <w:r w:rsidR="001A6670" w:rsidRPr="00004BD1">
        <w:rPr>
          <w:rFonts w:ascii="Times New Roman" w:hAnsi="Times New Roman" w:cs="Times New Roman"/>
          <w:sz w:val="24"/>
          <w:szCs w:val="24"/>
        </w:rPr>
        <w:t>.</w:t>
      </w:r>
      <w:r w:rsidRPr="00004BD1">
        <w:rPr>
          <w:rFonts w:ascii="Times New Roman" w:hAnsi="Times New Roman" w:cs="Times New Roman"/>
          <w:sz w:val="24"/>
          <w:szCs w:val="24"/>
        </w:rPr>
        <w:t>, 154/22</w:t>
      </w:r>
      <w:r w:rsidR="001A6670" w:rsidRPr="00004BD1">
        <w:rPr>
          <w:rFonts w:ascii="Times New Roman" w:hAnsi="Times New Roman" w:cs="Times New Roman"/>
          <w:sz w:val="24"/>
          <w:szCs w:val="24"/>
        </w:rPr>
        <w:t>.</w:t>
      </w:r>
      <w:r w:rsidRPr="00004BD1">
        <w:rPr>
          <w:rFonts w:ascii="Times New Roman" w:hAnsi="Times New Roman" w:cs="Times New Roman"/>
          <w:sz w:val="24"/>
          <w:szCs w:val="24"/>
        </w:rPr>
        <w:t>, 43/24</w:t>
      </w:r>
      <w:r w:rsidR="001A6670" w:rsidRPr="00004BD1">
        <w:rPr>
          <w:rFonts w:ascii="Times New Roman" w:hAnsi="Times New Roman" w:cs="Times New Roman"/>
          <w:sz w:val="24"/>
          <w:szCs w:val="24"/>
        </w:rPr>
        <w:t>. i</w:t>
      </w:r>
      <w:r w:rsidRPr="00004BD1">
        <w:rPr>
          <w:rFonts w:ascii="Times New Roman" w:hAnsi="Times New Roman" w:cs="Times New Roman"/>
          <w:sz w:val="24"/>
          <w:szCs w:val="24"/>
        </w:rPr>
        <w:t xml:space="preserve"> 92/24</w:t>
      </w:r>
      <w:r w:rsidR="001A6670" w:rsidRPr="00004BD1">
        <w:rPr>
          <w:rFonts w:ascii="Times New Roman" w:hAnsi="Times New Roman" w:cs="Times New Roman"/>
          <w:sz w:val="24"/>
          <w:szCs w:val="24"/>
        </w:rPr>
        <w:t>.</w:t>
      </w:r>
      <w:r w:rsidRPr="00004BD1">
        <w:rPr>
          <w:rFonts w:ascii="Times New Roman" w:hAnsi="Times New Roman" w:cs="Times New Roman"/>
          <w:sz w:val="24"/>
          <w:szCs w:val="24"/>
        </w:rPr>
        <w:t>) propisano je pravo na podmirenje dijela troškova prijevoza i ukopa za umrle HRVI-je iz Domovinskog rata i hrvatske branitelje iz Domovinskog rata kao i za umrle RVI-e pripadnike HVO-a i umrle pripadnike HVO-a bez odavanj</w:t>
      </w:r>
      <w:r w:rsidR="008F5075" w:rsidRPr="00004BD1">
        <w:rPr>
          <w:rFonts w:ascii="Times New Roman" w:hAnsi="Times New Roman" w:cs="Times New Roman"/>
          <w:sz w:val="24"/>
          <w:szCs w:val="24"/>
        </w:rPr>
        <w:t>a</w:t>
      </w:r>
      <w:r w:rsidRPr="00004BD1">
        <w:rPr>
          <w:rFonts w:ascii="Times New Roman" w:hAnsi="Times New Roman" w:cs="Times New Roman"/>
          <w:sz w:val="24"/>
          <w:szCs w:val="24"/>
        </w:rPr>
        <w:t xml:space="preserve"> vojnih počasti. Slijedom navedenog, Ministarstvo hrvatskih branitelja je u 2025. godini podmirilo troškove ukopa za 55 umrla pripadnika HVO-a i RVI-a pripadnika HVO-a, za što je utrošeno ukupno </w:t>
      </w:r>
      <w:r w:rsidRPr="00004BD1">
        <w:rPr>
          <w:rFonts w:ascii="Times New Roman" w:hAnsi="Times New Roman" w:cs="Times New Roman"/>
          <w:b/>
          <w:bCs/>
          <w:sz w:val="24"/>
          <w:szCs w:val="24"/>
        </w:rPr>
        <w:t>39.125,75 eura</w:t>
      </w:r>
      <w:r w:rsidRPr="00004BD1">
        <w:rPr>
          <w:rFonts w:ascii="Times New Roman" w:hAnsi="Times New Roman" w:cs="Times New Roman"/>
          <w:sz w:val="24"/>
          <w:szCs w:val="24"/>
        </w:rPr>
        <w:t xml:space="preserve"> </w:t>
      </w:r>
      <w:r w:rsidR="00D3738E" w:rsidRPr="00004BD1">
        <w:rPr>
          <w:rFonts w:ascii="Times New Roman" w:hAnsi="Times New Roman" w:cs="Times New Roman"/>
          <w:sz w:val="24"/>
          <w:szCs w:val="24"/>
        </w:rPr>
        <w:t xml:space="preserve">sa </w:t>
      </w:r>
      <w:r w:rsidRPr="00004BD1">
        <w:rPr>
          <w:rFonts w:ascii="Times New Roman" w:hAnsi="Times New Roman" w:cs="Times New Roman"/>
          <w:sz w:val="24"/>
          <w:szCs w:val="24"/>
        </w:rPr>
        <w:t>aktivnost</w:t>
      </w:r>
      <w:r w:rsidR="00D3738E" w:rsidRPr="00004BD1">
        <w:rPr>
          <w:rFonts w:ascii="Times New Roman" w:hAnsi="Times New Roman" w:cs="Times New Roman"/>
          <w:sz w:val="24"/>
          <w:szCs w:val="24"/>
        </w:rPr>
        <w:t>i</w:t>
      </w:r>
      <w:r w:rsidRPr="00004BD1">
        <w:rPr>
          <w:rFonts w:ascii="Times New Roman" w:hAnsi="Times New Roman" w:cs="Times New Roman"/>
          <w:sz w:val="24"/>
          <w:szCs w:val="24"/>
        </w:rPr>
        <w:t xml:space="preserve"> </w:t>
      </w:r>
      <w:r w:rsidRPr="00004BD1">
        <w:rPr>
          <w:rFonts w:ascii="Times New Roman" w:hAnsi="Times New Roman" w:cs="Times New Roman"/>
          <w:b/>
          <w:bCs/>
          <w:sz w:val="24"/>
          <w:szCs w:val="24"/>
        </w:rPr>
        <w:t xml:space="preserve">A558043 Jednokratna prava iz zakona i ostale naknade hrvatskim braniteljima iz </w:t>
      </w:r>
      <w:r w:rsidR="00A9414F" w:rsidRPr="00004BD1">
        <w:rPr>
          <w:rFonts w:ascii="Times New Roman" w:hAnsi="Times New Roman" w:cs="Times New Roman"/>
          <w:b/>
          <w:bCs/>
          <w:sz w:val="24"/>
          <w:szCs w:val="24"/>
        </w:rPr>
        <w:t>Domovinskog rata</w:t>
      </w:r>
      <w:r w:rsidRPr="00004BD1">
        <w:rPr>
          <w:rFonts w:ascii="Times New Roman" w:hAnsi="Times New Roman" w:cs="Times New Roman"/>
          <w:sz w:val="24"/>
          <w:szCs w:val="24"/>
        </w:rPr>
        <w:t xml:space="preserve">. </w:t>
      </w:r>
    </w:p>
    <w:p w14:paraId="1B68ACD4" w14:textId="018D8F07" w:rsidR="00262563" w:rsidRPr="00004BD1" w:rsidRDefault="00262563" w:rsidP="00E108F6">
      <w:pPr>
        <w:autoSpaceDE w:val="0"/>
        <w:autoSpaceDN w:val="0"/>
        <w:adjustRightInd w:val="0"/>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 xml:space="preserve">Temeljem Javnog poziva za sufinanciranje izgradnje, postavljanja ili uređenja spomen-obilježja vezanih uz Domovinski rat u 2025. godini, Ministarstvo hrvatskih branitelja odobrilo je sredstva Državnog proračuna Republike Hrvatske te sufinanciralo sljedeće zahtjeve </w:t>
      </w:r>
      <w:r w:rsidR="00D3738E" w:rsidRPr="00004BD1">
        <w:rPr>
          <w:rFonts w:ascii="Times New Roman" w:hAnsi="Times New Roman" w:cs="Times New Roman"/>
          <w:sz w:val="24"/>
          <w:szCs w:val="24"/>
        </w:rPr>
        <w:t xml:space="preserve">sa </w:t>
      </w:r>
      <w:r w:rsidRPr="00004BD1">
        <w:rPr>
          <w:rFonts w:ascii="Times New Roman" w:hAnsi="Times New Roman" w:cs="Times New Roman"/>
          <w:sz w:val="24"/>
          <w:szCs w:val="24"/>
        </w:rPr>
        <w:t>aktivnost</w:t>
      </w:r>
      <w:r w:rsidR="00D3738E" w:rsidRPr="00004BD1">
        <w:rPr>
          <w:rFonts w:ascii="Times New Roman" w:hAnsi="Times New Roman" w:cs="Times New Roman"/>
          <w:sz w:val="24"/>
          <w:szCs w:val="24"/>
        </w:rPr>
        <w:t>i</w:t>
      </w:r>
      <w:r w:rsidRPr="00004BD1">
        <w:rPr>
          <w:rFonts w:ascii="Times New Roman" w:hAnsi="Times New Roman" w:cs="Times New Roman"/>
          <w:sz w:val="24"/>
          <w:szCs w:val="24"/>
        </w:rPr>
        <w:t xml:space="preserve"> </w:t>
      </w:r>
      <w:r w:rsidRPr="00004BD1">
        <w:rPr>
          <w:rFonts w:ascii="Times New Roman" w:hAnsi="Times New Roman" w:cs="Times New Roman"/>
          <w:b/>
          <w:bCs/>
          <w:sz w:val="24"/>
          <w:szCs w:val="24"/>
        </w:rPr>
        <w:t xml:space="preserve">K754007 Spomen-obilježja žrtvama stradalim u </w:t>
      </w:r>
      <w:r w:rsidR="00A9414F" w:rsidRPr="00004BD1">
        <w:rPr>
          <w:rFonts w:ascii="Times New Roman" w:hAnsi="Times New Roman" w:cs="Times New Roman"/>
          <w:b/>
          <w:bCs/>
          <w:sz w:val="24"/>
          <w:szCs w:val="24"/>
        </w:rPr>
        <w:t>Domovinskom ratu</w:t>
      </w:r>
      <w:r w:rsidRPr="00004BD1">
        <w:rPr>
          <w:rFonts w:ascii="Times New Roman" w:hAnsi="Times New Roman" w:cs="Times New Roman"/>
          <w:sz w:val="24"/>
          <w:szCs w:val="24"/>
        </w:rPr>
        <w:t>:</w:t>
      </w:r>
    </w:p>
    <w:p w14:paraId="19BB0F2B" w14:textId="068D5D59" w:rsidR="00262563" w:rsidRPr="00004BD1" w:rsidRDefault="00262563" w:rsidP="007E564F">
      <w:pPr>
        <w:pStyle w:val="ListParagraph"/>
        <w:numPr>
          <w:ilvl w:val="0"/>
          <w:numId w:val="38"/>
        </w:numPr>
        <w:autoSpaceDE w:val="0"/>
        <w:autoSpaceDN w:val="0"/>
        <w:adjustRightInd w:val="0"/>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 xml:space="preserve">Udruga nositelja ratnih odličja HVO FBİH - sufinanciranje izvođenja radova izgradnje Središnjeg muzeja hrvatskog vijeća obrane u iznosu od </w:t>
      </w:r>
      <w:r w:rsidRPr="00004BD1">
        <w:rPr>
          <w:rFonts w:ascii="Times New Roman" w:hAnsi="Times New Roman" w:cs="Times New Roman"/>
          <w:b/>
          <w:bCs/>
          <w:sz w:val="24"/>
          <w:szCs w:val="24"/>
        </w:rPr>
        <w:t>399.000,00 eura</w:t>
      </w:r>
    </w:p>
    <w:p w14:paraId="3841A968" w14:textId="33CE1E5E" w:rsidR="00262563" w:rsidRPr="00004BD1" w:rsidRDefault="00262563" w:rsidP="007E564F">
      <w:pPr>
        <w:pStyle w:val="ListParagraph"/>
        <w:numPr>
          <w:ilvl w:val="0"/>
          <w:numId w:val="38"/>
        </w:numPr>
        <w:autoSpaceDE w:val="0"/>
        <w:autoSpaceDN w:val="0"/>
        <w:adjustRightInd w:val="0"/>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 xml:space="preserve">Udruga dragovoljaca-veterana Domovinskog rata HVO podružnica Orašje -sufinanciranje izgradnje i uređenja Trga 106. brigade HVO Orašje u iznosu od </w:t>
      </w:r>
      <w:r w:rsidRPr="00004BD1">
        <w:rPr>
          <w:rFonts w:ascii="Times New Roman" w:hAnsi="Times New Roman" w:cs="Times New Roman"/>
          <w:b/>
          <w:bCs/>
          <w:sz w:val="24"/>
          <w:szCs w:val="24"/>
        </w:rPr>
        <w:t>350.000,00 eura</w:t>
      </w:r>
      <w:r w:rsidRPr="00004BD1">
        <w:rPr>
          <w:rFonts w:ascii="Times New Roman" w:hAnsi="Times New Roman" w:cs="Times New Roman"/>
          <w:sz w:val="24"/>
          <w:szCs w:val="24"/>
        </w:rPr>
        <w:t>.</w:t>
      </w:r>
    </w:p>
    <w:p w14:paraId="4A0CCAE1" w14:textId="00DACC31" w:rsidR="00262563" w:rsidRPr="00004BD1" w:rsidRDefault="00262563" w:rsidP="00E108F6">
      <w:pPr>
        <w:autoSpaceDE w:val="0"/>
        <w:autoSpaceDN w:val="0"/>
        <w:adjustRightInd w:val="0"/>
        <w:spacing w:line="240" w:lineRule="auto"/>
        <w:jc w:val="both"/>
        <w:rPr>
          <w:rFonts w:ascii="Times New Roman" w:hAnsi="Times New Roman" w:cs="Times New Roman"/>
          <w:b/>
          <w:bCs/>
          <w:sz w:val="24"/>
          <w:szCs w:val="24"/>
        </w:rPr>
      </w:pPr>
      <w:r w:rsidRPr="00004BD1">
        <w:rPr>
          <w:rFonts w:ascii="Times New Roman" w:hAnsi="Times New Roman" w:cs="Times New Roman"/>
          <w:sz w:val="24"/>
          <w:szCs w:val="24"/>
        </w:rPr>
        <w:t xml:space="preserve">Temeljem Javnog poziva za sufinanciranje tiska književnih ili publicističkih djela o Domovinskom ratu, sufinanciranje prijevoda i objave u e-obliku prethodno objavljenih djela o Domovinskom ratu te sufinanciranje dotiska ili otkupa prethodno tiskanih djela o Domovinskom ratu u 2025. godini, Ministarstvo hrvatskih branitelja je odobrilo sredstva Državnog proračuna Republike Hrvatske sljedećem zahtjevu podnesenom iz Bosne i Hercegovine </w:t>
      </w:r>
      <w:r w:rsidR="00A9414F" w:rsidRPr="00004BD1">
        <w:rPr>
          <w:rFonts w:ascii="Times New Roman" w:hAnsi="Times New Roman" w:cs="Times New Roman"/>
          <w:sz w:val="24"/>
          <w:szCs w:val="24"/>
        </w:rPr>
        <w:t xml:space="preserve">sa </w:t>
      </w:r>
      <w:r w:rsidRPr="00004BD1">
        <w:rPr>
          <w:rFonts w:ascii="Times New Roman" w:hAnsi="Times New Roman" w:cs="Times New Roman"/>
          <w:sz w:val="24"/>
          <w:szCs w:val="24"/>
        </w:rPr>
        <w:t>aktivnost</w:t>
      </w:r>
      <w:r w:rsidR="00A9414F" w:rsidRPr="00004BD1">
        <w:rPr>
          <w:rFonts w:ascii="Times New Roman" w:hAnsi="Times New Roman" w:cs="Times New Roman"/>
          <w:sz w:val="24"/>
          <w:szCs w:val="24"/>
        </w:rPr>
        <w:t>i</w:t>
      </w:r>
      <w:r w:rsidRPr="00004BD1">
        <w:rPr>
          <w:rFonts w:ascii="Times New Roman" w:hAnsi="Times New Roman" w:cs="Times New Roman"/>
          <w:sz w:val="24"/>
          <w:szCs w:val="24"/>
        </w:rPr>
        <w:t xml:space="preserve"> </w:t>
      </w:r>
      <w:r w:rsidRPr="00004BD1">
        <w:rPr>
          <w:rFonts w:ascii="Times New Roman" w:hAnsi="Times New Roman" w:cs="Times New Roman"/>
          <w:b/>
          <w:bCs/>
          <w:sz w:val="24"/>
          <w:szCs w:val="24"/>
        </w:rPr>
        <w:t xml:space="preserve">A753025 - Sufinanciranje umjetničkih i dokumentarističkih djela o </w:t>
      </w:r>
      <w:r w:rsidR="00A9414F" w:rsidRPr="00004BD1">
        <w:rPr>
          <w:rFonts w:ascii="Times New Roman" w:hAnsi="Times New Roman" w:cs="Times New Roman"/>
          <w:b/>
          <w:bCs/>
          <w:sz w:val="24"/>
          <w:szCs w:val="24"/>
        </w:rPr>
        <w:t>Domovinskom ratu</w:t>
      </w:r>
      <w:r w:rsidRPr="00004BD1">
        <w:rPr>
          <w:rFonts w:ascii="Times New Roman" w:hAnsi="Times New Roman" w:cs="Times New Roman"/>
          <w:b/>
          <w:bCs/>
          <w:sz w:val="24"/>
          <w:szCs w:val="24"/>
        </w:rPr>
        <w:t>:</w:t>
      </w:r>
    </w:p>
    <w:p w14:paraId="67CFFA3E" w14:textId="064ED769" w:rsidR="00262563" w:rsidRPr="00004BD1" w:rsidRDefault="00262563" w:rsidP="007E564F">
      <w:pPr>
        <w:pStyle w:val="ListParagraph"/>
        <w:numPr>
          <w:ilvl w:val="0"/>
          <w:numId w:val="39"/>
        </w:numPr>
        <w:autoSpaceDE w:val="0"/>
        <w:autoSpaceDN w:val="0"/>
        <w:adjustRightInd w:val="0"/>
        <w:spacing w:line="240" w:lineRule="auto"/>
        <w:jc w:val="both"/>
        <w:rPr>
          <w:rFonts w:ascii="Times New Roman" w:hAnsi="Times New Roman" w:cs="Times New Roman"/>
          <w:b/>
          <w:bCs/>
          <w:sz w:val="24"/>
          <w:szCs w:val="24"/>
        </w:rPr>
      </w:pPr>
      <w:r w:rsidRPr="00004BD1">
        <w:rPr>
          <w:rFonts w:ascii="Times New Roman" w:hAnsi="Times New Roman" w:cs="Times New Roman"/>
          <w:sz w:val="24"/>
          <w:szCs w:val="24"/>
        </w:rPr>
        <w:lastRenderedPageBreak/>
        <w:t xml:space="preserve">Dotisak publicističkog djela naslova "Posthaaška priča" iz BiH u iznosu od </w:t>
      </w:r>
      <w:r w:rsidRPr="00004BD1">
        <w:rPr>
          <w:rFonts w:ascii="Times New Roman" w:hAnsi="Times New Roman" w:cs="Times New Roman"/>
          <w:b/>
          <w:bCs/>
          <w:sz w:val="24"/>
          <w:szCs w:val="24"/>
        </w:rPr>
        <w:t>2.000,00 eura.</w:t>
      </w:r>
    </w:p>
    <w:p w14:paraId="30C01AEE" w14:textId="77777777" w:rsidR="00262563" w:rsidRPr="00004BD1" w:rsidRDefault="00262563" w:rsidP="00E108F6">
      <w:pPr>
        <w:autoSpaceDE w:val="0"/>
        <w:autoSpaceDN w:val="0"/>
        <w:adjustRightInd w:val="0"/>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Nadalje, Ministarstvo hrvatskih branitelja je sufinanciralo sljedeće aktivnosti vezano uz obilježavanje obljetnica:</w:t>
      </w:r>
    </w:p>
    <w:p w14:paraId="54D5E058" w14:textId="650BEE1A" w:rsidR="00262563" w:rsidRPr="00004BD1" w:rsidRDefault="00262563" w:rsidP="007E564F">
      <w:pPr>
        <w:pStyle w:val="ListParagraph"/>
        <w:numPr>
          <w:ilvl w:val="0"/>
          <w:numId w:val="40"/>
        </w:numPr>
        <w:autoSpaceDE w:val="0"/>
        <w:autoSpaceDN w:val="0"/>
        <w:adjustRightInd w:val="0"/>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 xml:space="preserve">Općina Usora, Mjesna zajednica Makljenovac - obilježavanje obljetnice bitke na Putnikovom brdu u iznosu od </w:t>
      </w:r>
      <w:r w:rsidRPr="00004BD1">
        <w:rPr>
          <w:rFonts w:ascii="Times New Roman" w:hAnsi="Times New Roman" w:cs="Times New Roman"/>
          <w:b/>
          <w:bCs/>
          <w:sz w:val="24"/>
          <w:szCs w:val="24"/>
        </w:rPr>
        <w:t>600,00 eura</w:t>
      </w:r>
      <w:r w:rsidRPr="00004BD1">
        <w:rPr>
          <w:rFonts w:ascii="Times New Roman" w:hAnsi="Times New Roman" w:cs="Times New Roman"/>
          <w:sz w:val="24"/>
          <w:szCs w:val="24"/>
        </w:rPr>
        <w:t xml:space="preserve"> </w:t>
      </w:r>
      <w:r w:rsidR="00A9414F" w:rsidRPr="00004BD1">
        <w:rPr>
          <w:rFonts w:ascii="Times New Roman" w:hAnsi="Times New Roman" w:cs="Times New Roman"/>
          <w:sz w:val="24"/>
          <w:szCs w:val="24"/>
        </w:rPr>
        <w:t xml:space="preserve">sa </w:t>
      </w:r>
      <w:r w:rsidRPr="00004BD1">
        <w:rPr>
          <w:rFonts w:ascii="Times New Roman" w:hAnsi="Times New Roman" w:cs="Times New Roman"/>
          <w:sz w:val="24"/>
          <w:szCs w:val="24"/>
        </w:rPr>
        <w:t>aktivnost</w:t>
      </w:r>
      <w:r w:rsidR="00A9414F" w:rsidRPr="00004BD1">
        <w:rPr>
          <w:rFonts w:ascii="Times New Roman" w:hAnsi="Times New Roman" w:cs="Times New Roman"/>
          <w:sz w:val="24"/>
          <w:szCs w:val="24"/>
        </w:rPr>
        <w:t>i</w:t>
      </w:r>
      <w:r w:rsidRPr="00004BD1">
        <w:rPr>
          <w:rFonts w:ascii="Times New Roman" w:hAnsi="Times New Roman" w:cs="Times New Roman"/>
          <w:sz w:val="24"/>
          <w:szCs w:val="24"/>
        </w:rPr>
        <w:t xml:space="preserve"> </w:t>
      </w:r>
      <w:r w:rsidRPr="00004BD1">
        <w:rPr>
          <w:rFonts w:ascii="Times New Roman" w:hAnsi="Times New Roman" w:cs="Times New Roman"/>
          <w:b/>
          <w:bCs/>
          <w:sz w:val="24"/>
          <w:szCs w:val="24"/>
        </w:rPr>
        <w:t>A522021 Obilježavanje obljetnica ratnih događanja i stradavanja u Domovinskom ratu</w:t>
      </w:r>
    </w:p>
    <w:p w14:paraId="2C0C7F8A" w14:textId="675C39BA" w:rsidR="00262563" w:rsidRPr="00004BD1" w:rsidRDefault="00262563" w:rsidP="007E564F">
      <w:pPr>
        <w:pStyle w:val="ListParagraph"/>
        <w:numPr>
          <w:ilvl w:val="0"/>
          <w:numId w:val="40"/>
        </w:numPr>
        <w:autoSpaceDE w:val="0"/>
        <w:autoSpaceDN w:val="0"/>
        <w:adjustRightInd w:val="0"/>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 xml:space="preserve">Udruga Specijalne policije iz Domovinskog rata Munje ŽZH - obilježavanje 31. obljetnice VRO "Cincar" i Dan Udruge specijalne policije HR HB u iznosu od </w:t>
      </w:r>
      <w:r w:rsidRPr="00004BD1">
        <w:rPr>
          <w:rFonts w:ascii="Times New Roman" w:hAnsi="Times New Roman" w:cs="Times New Roman"/>
          <w:b/>
          <w:bCs/>
          <w:sz w:val="24"/>
          <w:szCs w:val="24"/>
        </w:rPr>
        <w:t xml:space="preserve">3.000,00 eura </w:t>
      </w:r>
      <w:r w:rsidR="00A9414F" w:rsidRPr="00004BD1">
        <w:rPr>
          <w:rFonts w:ascii="Times New Roman" w:hAnsi="Times New Roman" w:cs="Times New Roman"/>
          <w:sz w:val="24"/>
          <w:szCs w:val="24"/>
        </w:rPr>
        <w:t>sa a</w:t>
      </w:r>
      <w:r w:rsidRPr="00004BD1">
        <w:rPr>
          <w:rFonts w:ascii="Times New Roman" w:hAnsi="Times New Roman" w:cs="Times New Roman"/>
          <w:sz w:val="24"/>
          <w:szCs w:val="24"/>
        </w:rPr>
        <w:t>ktivnost</w:t>
      </w:r>
      <w:r w:rsidR="00A9414F" w:rsidRPr="00004BD1">
        <w:rPr>
          <w:rFonts w:ascii="Times New Roman" w:hAnsi="Times New Roman" w:cs="Times New Roman"/>
          <w:sz w:val="24"/>
          <w:szCs w:val="24"/>
        </w:rPr>
        <w:t>i</w:t>
      </w:r>
      <w:r w:rsidRPr="00004BD1">
        <w:rPr>
          <w:rFonts w:ascii="Times New Roman" w:hAnsi="Times New Roman" w:cs="Times New Roman"/>
          <w:b/>
          <w:bCs/>
          <w:sz w:val="24"/>
          <w:szCs w:val="24"/>
        </w:rPr>
        <w:t xml:space="preserve"> A522021 Obilježavanje obljetnica ratnih događanja i stradavanja u Domovinskom ratu</w:t>
      </w:r>
      <w:r w:rsidRPr="00004BD1">
        <w:rPr>
          <w:rFonts w:ascii="Times New Roman" w:hAnsi="Times New Roman" w:cs="Times New Roman"/>
          <w:sz w:val="24"/>
          <w:szCs w:val="24"/>
        </w:rPr>
        <w:t>.</w:t>
      </w:r>
    </w:p>
    <w:p w14:paraId="7685965D" w14:textId="79CB36DF" w:rsidR="00262563" w:rsidRPr="00004BD1" w:rsidRDefault="00262563" w:rsidP="00E108F6">
      <w:pPr>
        <w:autoSpaceDE w:val="0"/>
        <w:autoSpaceDN w:val="0"/>
        <w:adjustRightInd w:val="0"/>
        <w:spacing w:line="240" w:lineRule="auto"/>
        <w:jc w:val="both"/>
        <w:rPr>
          <w:rFonts w:ascii="Times New Roman" w:hAnsi="Times New Roman" w:cs="Times New Roman"/>
          <w:b/>
          <w:bCs/>
          <w:sz w:val="24"/>
          <w:szCs w:val="24"/>
        </w:rPr>
      </w:pPr>
      <w:r w:rsidRPr="00004BD1">
        <w:rPr>
          <w:rFonts w:ascii="Times New Roman" w:hAnsi="Times New Roman" w:cs="Times New Roman"/>
          <w:sz w:val="24"/>
          <w:szCs w:val="24"/>
        </w:rPr>
        <w:t xml:space="preserve">Također, Ministarstvo hrvatskih branitelja Republike Hrvatske i Odjel za branitelje Hrvatskog narodnog sabora Bosne i Hercegovine organizirali su obilježavanje 30. obljetnice operacije "Ljeto-95" koja je obilježena 26. srpnja 2025. godine u Livnu svečanim programom. Tom prigodom Ministarstvo hrvatskih branitelja uručilo je braniteljske zahvalnice za izniman doprinos i zasluge tijekom Domovinskog rata sudjelovanjem u operaciji "Ljeto-95" postrojbama – Hrvatske vojske, Hrvatskog vijeća obrane, Specijalnoj policiji MUP-a Hrvatske Republike Herceg Bosne, Ministarstvu obrane HR HB, kao i Ratnoj bolnici Livno - za izniman doprinos i zasluge tijekom Domovinskog rata zbrinjavanjem i liječenjem ranjenih pripadnika HV, HVO i civilnog stanovništva u operaciji "Ljeto-95". Tom prigodom uručena je braniteljska zahvalnica za izniman doprinos i zasluge tijekom Domovinskog rata postrojbi Specijalne policije MUP-a HR HB PU Derventa FENIX Posavina. Za navedenu aktivnost utrošeno je </w:t>
      </w:r>
      <w:r w:rsidRPr="00004BD1">
        <w:rPr>
          <w:rFonts w:ascii="Times New Roman" w:hAnsi="Times New Roman" w:cs="Times New Roman"/>
          <w:b/>
          <w:bCs/>
          <w:sz w:val="24"/>
          <w:szCs w:val="24"/>
        </w:rPr>
        <w:t>4.199,75 eura</w:t>
      </w:r>
      <w:r w:rsidRPr="00004BD1">
        <w:rPr>
          <w:rFonts w:ascii="Times New Roman" w:hAnsi="Times New Roman" w:cs="Times New Roman"/>
          <w:sz w:val="24"/>
          <w:szCs w:val="24"/>
        </w:rPr>
        <w:t xml:space="preserve"> </w:t>
      </w:r>
      <w:r w:rsidR="00A9414F" w:rsidRPr="00004BD1">
        <w:rPr>
          <w:rFonts w:ascii="Times New Roman" w:hAnsi="Times New Roman" w:cs="Times New Roman"/>
          <w:sz w:val="24"/>
          <w:szCs w:val="24"/>
        </w:rPr>
        <w:t xml:space="preserve">sa </w:t>
      </w:r>
      <w:r w:rsidRPr="00004BD1">
        <w:rPr>
          <w:rFonts w:ascii="Times New Roman" w:hAnsi="Times New Roman" w:cs="Times New Roman"/>
          <w:sz w:val="24"/>
          <w:szCs w:val="24"/>
        </w:rPr>
        <w:t>aktivnost</w:t>
      </w:r>
      <w:r w:rsidR="00A9414F" w:rsidRPr="00004BD1">
        <w:rPr>
          <w:rFonts w:ascii="Times New Roman" w:hAnsi="Times New Roman" w:cs="Times New Roman"/>
          <w:sz w:val="24"/>
          <w:szCs w:val="24"/>
        </w:rPr>
        <w:t>i</w:t>
      </w:r>
      <w:r w:rsidRPr="00004BD1">
        <w:rPr>
          <w:rFonts w:ascii="Times New Roman" w:hAnsi="Times New Roman" w:cs="Times New Roman"/>
          <w:sz w:val="24"/>
          <w:szCs w:val="24"/>
        </w:rPr>
        <w:t xml:space="preserve"> </w:t>
      </w:r>
      <w:r w:rsidRPr="00004BD1">
        <w:rPr>
          <w:rFonts w:ascii="Times New Roman" w:hAnsi="Times New Roman" w:cs="Times New Roman"/>
          <w:b/>
          <w:bCs/>
          <w:sz w:val="24"/>
          <w:szCs w:val="24"/>
        </w:rPr>
        <w:t>A522021 Obilježavanje obljetnica ratnih događanja i stradavanja u Domovinskom ratu.</w:t>
      </w:r>
    </w:p>
    <w:p w14:paraId="7DE667B1" w14:textId="77777777" w:rsidR="00262563" w:rsidRPr="00004BD1" w:rsidRDefault="00262563" w:rsidP="00E108F6">
      <w:pPr>
        <w:autoSpaceDE w:val="0"/>
        <w:autoSpaceDN w:val="0"/>
        <w:adjustRightInd w:val="0"/>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Postrojbama HVO i Specijalnoj policiji MUP-a HR HB uručene su braniteljske zahvalnice za izniman doprinos i zasluge tijekom Domovinskog rata sudjelovanjem u VRO "Oluja" povodom obilježavanja 30. obljetnice VRO "Oluja" 4. kolovoza 2025. godine u Splitu, kada su uručene braniteljske zahvalnice svim postrojbama sa Zbornog područja Split koje su sudjelovale u operaciji.</w:t>
      </w:r>
    </w:p>
    <w:p w14:paraId="0B24DF86" w14:textId="17FDFE9E" w:rsidR="00262563" w:rsidRPr="00004BD1" w:rsidRDefault="00262563" w:rsidP="00E108F6">
      <w:pPr>
        <w:autoSpaceDE w:val="0"/>
        <w:autoSpaceDN w:val="0"/>
        <w:adjustRightInd w:val="0"/>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Ministarstvo hrvatskih branitelja Republike Hrvatske i Odjel za branitelje Hrvatskog narodnog sabora Bosne i Hercegovine također su organizirali obilježavanje 30. obljetnice operacija Maestral i Južni potez koje je održano 17. listopada 2025. godine u Vitezu svečanim programom. Tom prigodom Ministarstvo hrvatskih branitelja uručilo je bra</w:t>
      </w:r>
      <w:r w:rsidRPr="00004BD1">
        <w:rPr>
          <w:rFonts w:ascii="Times New Roman" w:hAnsi="Times New Roman" w:cs="Times New Roman"/>
          <w:sz w:val="24"/>
          <w:szCs w:val="24"/>
        </w:rPr>
        <w:lastRenderedPageBreak/>
        <w:t xml:space="preserve">niteljske zahvalnice za izniman doprinos i zasluge tijekom Domovinskog rata sudjelovanjem u operacijama "Maestral" i "Južni potez" postrojbama Hrvatske vojske, Hrvatskog vijeća obrane i Specijalnoj policiji MUP-a Hrvatske Republike Herceg Bosne. Za navedenu aktivnost utrošeno je </w:t>
      </w:r>
      <w:r w:rsidRPr="00004BD1">
        <w:rPr>
          <w:rFonts w:ascii="Times New Roman" w:hAnsi="Times New Roman" w:cs="Times New Roman"/>
          <w:b/>
          <w:bCs/>
          <w:sz w:val="24"/>
          <w:szCs w:val="24"/>
        </w:rPr>
        <w:t>9.547,40 eura</w:t>
      </w:r>
      <w:r w:rsidR="005A3B2D" w:rsidRPr="00004BD1">
        <w:rPr>
          <w:rFonts w:ascii="Times New Roman" w:hAnsi="Times New Roman" w:cs="Times New Roman"/>
          <w:sz w:val="24"/>
          <w:szCs w:val="24"/>
        </w:rPr>
        <w:t xml:space="preserve"> sa </w:t>
      </w:r>
      <w:r w:rsidRPr="00004BD1">
        <w:rPr>
          <w:rFonts w:ascii="Times New Roman" w:hAnsi="Times New Roman" w:cs="Times New Roman"/>
          <w:sz w:val="24"/>
          <w:szCs w:val="24"/>
        </w:rPr>
        <w:t>aktivnost</w:t>
      </w:r>
      <w:r w:rsidR="005A3B2D" w:rsidRPr="00004BD1">
        <w:rPr>
          <w:rFonts w:ascii="Times New Roman" w:hAnsi="Times New Roman" w:cs="Times New Roman"/>
          <w:sz w:val="24"/>
          <w:szCs w:val="24"/>
        </w:rPr>
        <w:t>i</w:t>
      </w:r>
      <w:r w:rsidRPr="00004BD1">
        <w:rPr>
          <w:rFonts w:ascii="Times New Roman" w:hAnsi="Times New Roman" w:cs="Times New Roman"/>
          <w:sz w:val="24"/>
          <w:szCs w:val="24"/>
        </w:rPr>
        <w:t xml:space="preserve"> </w:t>
      </w:r>
      <w:r w:rsidRPr="00004BD1">
        <w:rPr>
          <w:rFonts w:ascii="Times New Roman" w:hAnsi="Times New Roman" w:cs="Times New Roman"/>
          <w:b/>
          <w:bCs/>
          <w:sz w:val="24"/>
          <w:szCs w:val="24"/>
        </w:rPr>
        <w:t>A522021 Obilježavanje obljetnica ratnih događanja i stradavanja u Domovinskom ratu</w:t>
      </w:r>
      <w:r w:rsidRPr="00004BD1">
        <w:rPr>
          <w:rFonts w:ascii="Times New Roman" w:hAnsi="Times New Roman" w:cs="Times New Roman"/>
          <w:sz w:val="24"/>
          <w:szCs w:val="24"/>
        </w:rPr>
        <w:t xml:space="preserve">, </w:t>
      </w:r>
      <w:r w:rsidR="00255236" w:rsidRPr="00004BD1">
        <w:rPr>
          <w:rFonts w:ascii="Times New Roman" w:hAnsi="Times New Roman" w:cs="Times New Roman"/>
          <w:sz w:val="24"/>
          <w:szCs w:val="24"/>
        </w:rPr>
        <w:t>(u i</w:t>
      </w:r>
      <w:r w:rsidRPr="00004BD1">
        <w:rPr>
          <w:rFonts w:ascii="Times New Roman" w:hAnsi="Times New Roman" w:cs="Times New Roman"/>
          <w:sz w:val="24"/>
          <w:szCs w:val="24"/>
        </w:rPr>
        <w:t>znosu od 375,00 eura</w:t>
      </w:r>
      <w:r w:rsidR="00255236" w:rsidRPr="00004BD1">
        <w:rPr>
          <w:rFonts w:ascii="Times New Roman" w:hAnsi="Times New Roman" w:cs="Times New Roman"/>
          <w:sz w:val="24"/>
          <w:szCs w:val="24"/>
        </w:rPr>
        <w:t>)</w:t>
      </w:r>
      <w:r w:rsidRPr="00004BD1">
        <w:rPr>
          <w:rFonts w:ascii="Times New Roman" w:hAnsi="Times New Roman" w:cs="Times New Roman"/>
          <w:sz w:val="24"/>
          <w:szCs w:val="24"/>
        </w:rPr>
        <w:t xml:space="preserve">; </w:t>
      </w:r>
      <w:r w:rsidRPr="00004BD1">
        <w:rPr>
          <w:rFonts w:ascii="Times New Roman" w:hAnsi="Times New Roman" w:cs="Times New Roman"/>
          <w:b/>
          <w:bCs/>
          <w:sz w:val="24"/>
          <w:szCs w:val="24"/>
        </w:rPr>
        <w:t>A522021 Obilježavanje obljetnica ratnih događanja i stradavanja u Domovinskom ratu</w:t>
      </w:r>
      <w:r w:rsidR="00255236" w:rsidRPr="00004BD1">
        <w:rPr>
          <w:rFonts w:ascii="Times New Roman" w:hAnsi="Times New Roman" w:cs="Times New Roman"/>
          <w:sz w:val="24"/>
          <w:szCs w:val="24"/>
        </w:rPr>
        <w:t xml:space="preserve"> (</w:t>
      </w:r>
      <w:r w:rsidRPr="00004BD1">
        <w:rPr>
          <w:rFonts w:ascii="Times New Roman" w:hAnsi="Times New Roman" w:cs="Times New Roman"/>
          <w:sz w:val="24"/>
          <w:szCs w:val="24"/>
        </w:rPr>
        <w:t>u iznosu od 6.984,90 eura</w:t>
      </w:r>
      <w:r w:rsidR="00255236" w:rsidRPr="00004BD1">
        <w:rPr>
          <w:rFonts w:ascii="Times New Roman" w:hAnsi="Times New Roman" w:cs="Times New Roman"/>
          <w:sz w:val="24"/>
          <w:szCs w:val="24"/>
        </w:rPr>
        <w:t>)</w:t>
      </w:r>
      <w:r w:rsidRPr="00004BD1">
        <w:rPr>
          <w:rFonts w:ascii="Times New Roman" w:hAnsi="Times New Roman" w:cs="Times New Roman"/>
          <w:sz w:val="24"/>
          <w:szCs w:val="24"/>
        </w:rPr>
        <w:t xml:space="preserve"> i</w:t>
      </w:r>
      <w:r w:rsidR="00255236" w:rsidRPr="00004BD1">
        <w:rPr>
          <w:rFonts w:ascii="Times New Roman" w:hAnsi="Times New Roman" w:cs="Times New Roman"/>
          <w:sz w:val="24"/>
          <w:szCs w:val="24"/>
        </w:rPr>
        <w:t xml:space="preserve"> </w:t>
      </w:r>
      <w:r w:rsidRPr="00004BD1">
        <w:rPr>
          <w:rFonts w:ascii="Times New Roman" w:hAnsi="Times New Roman" w:cs="Times New Roman"/>
          <w:b/>
          <w:bCs/>
          <w:sz w:val="24"/>
          <w:szCs w:val="24"/>
        </w:rPr>
        <w:t>A558041 Administracija i upravljanje</w:t>
      </w:r>
      <w:r w:rsidR="00255236" w:rsidRPr="00004BD1">
        <w:rPr>
          <w:rFonts w:ascii="Times New Roman" w:hAnsi="Times New Roman" w:cs="Times New Roman"/>
          <w:sz w:val="24"/>
          <w:szCs w:val="24"/>
        </w:rPr>
        <w:t xml:space="preserve"> (</w:t>
      </w:r>
      <w:r w:rsidRPr="00004BD1">
        <w:rPr>
          <w:rFonts w:ascii="Times New Roman" w:hAnsi="Times New Roman" w:cs="Times New Roman"/>
          <w:sz w:val="24"/>
          <w:szCs w:val="24"/>
        </w:rPr>
        <w:t>u iznosu od 2.187,50 eura).</w:t>
      </w:r>
    </w:p>
    <w:p w14:paraId="0016FF32" w14:textId="59F6AE1E" w:rsidR="00BB6ECA" w:rsidRPr="00004BD1" w:rsidRDefault="00262563" w:rsidP="00E108F6">
      <w:pPr>
        <w:autoSpaceDE w:val="0"/>
        <w:autoSpaceDN w:val="0"/>
        <w:adjustRightInd w:val="0"/>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 xml:space="preserve">Zaključno, Ministarstvo hrvatskih branitelja je Zakladi za pružanje pravne pomoći pripadnicima braniteljske populacije u Mostaru u 2025. godini dodijelilo financijska sredstva u iznosu od </w:t>
      </w:r>
      <w:r w:rsidRPr="00004BD1">
        <w:rPr>
          <w:rFonts w:ascii="Times New Roman" w:hAnsi="Times New Roman" w:cs="Times New Roman"/>
          <w:b/>
          <w:bCs/>
          <w:sz w:val="24"/>
          <w:szCs w:val="24"/>
        </w:rPr>
        <w:t xml:space="preserve">59.815,00 </w:t>
      </w:r>
      <w:r w:rsidR="00EA6713" w:rsidRPr="00004BD1">
        <w:rPr>
          <w:rFonts w:ascii="Times New Roman" w:hAnsi="Times New Roman" w:cs="Times New Roman"/>
          <w:b/>
          <w:bCs/>
          <w:sz w:val="24"/>
          <w:szCs w:val="24"/>
        </w:rPr>
        <w:t>eura</w:t>
      </w:r>
      <w:r w:rsidRPr="00004BD1">
        <w:rPr>
          <w:rFonts w:ascii="Times New Roman" w:hAnsi="Times New Roman" w:cs="Times New Roman"/>
          <w:sz w:val="24"/>
          <w:szCs w:val="24"/>
        </w:rPr>
        <w:t xml:space="preserve">. Sredstva su osigurana u državnom proračunu Republike Hrvatske za 2025. godinu, </w:t>
      </w:r>
      <w:r w:rsidR="00EA6713" w:rsidRPr="00004BD1">
        <w:rPr>
          <w:rFonts w:ascii="Times New Roman" w:hAnsi="Times New Roman" w:cs="Times New Roman"/>
          <w:sz w:val="24"/>
          <w:szCs w:val="24"/>
        </w:rPr>
        <w:t>na</w:t>
      </w:r>
      <w:r w:rsidRPr="00004BD1">
        <w:rPr>
          <w:rFonts w:ascii="Times New Roman" w:hAnsi="Times New Roman" w:cs="Times New Roman"/>
          <w:sz w:val="24"/>
          <w:szCs w:val="24"/>
        </w:rPr>
        <w:t xml:space="preserve"> aktivnosti </w:t>
      </w:r>
      <w:r w:rsidRPr="00004BD1">
        <w:rPr>
          <w:rFonts w:ascii="Times New Roman" w:hAnsi="Times New Roman" w:cs="Times New Roman"/>
          <w:b/>
          <w:bCs/>
          <w:sz w:val="24"/>
          <w:szCs w:val="24"/>
        </w:rPr>
        <w:t>A754023 Razvojna suradnja i humanitarna pomoć inozemstvu</w:t>
      </w:r>
      <w:r w:rsidRPr="00004BD1">
        <w:rPr>
          <w:rFonts w:ascii="Times New Roman" w:hAnsi="Times New Roman" w:cs="Times New Roman"/>
          <w:sz w:val="24"/>
          <w:szCs w:val="24"/>
        </w:rPr>
        <w:t>.</w:t>
      </w:r>
    </w:p>
    <w:p w14:paraId="3FB474EB" w14:textId="3A3E81BC" w:rsidR="002B6339" w:rsidRPr="00004BD1" w:rsidRDefault="00385F55" w:rsidP="00E108F6">
      <w:pPr>
        <w:pStyle w:val="Heading2"/>
        <w:numPr>
          <w:ilvl w:val="1"/>
          <w:numId w:val="23"/>
        </w:numPr>
        <w:spacing w:after="160"/>
      </w:pPr>
      <w:bookmarkStart w:id="118" w:name="_Toc227251931"/>
      <w:r w:rsidRPr="00004BD1">
        <w:rPr>
          <w:caps w:val="0"/>
        </w:rPr>
        <w:t>MINISTARSTVO VANJSKIH I EUROPSKIH POSLOVA</w:t>
      </w:r>
      <w:bookmarkEnd w:id="118"/>
    </w:p>
    <w:p w14:paraId="63AB63BB" w14:textId="03C742DF" w:rsidR="009B6F56" w:rsidRPr="00004BD1" w:rsidRDefault="009B6F56" w:rsidP="00E108F6">
      <w:pPr>
        <w:pStyle w:val="PlainText"/>
        <w:spacing w:after="160"/>
        <w:jc w:val="both"/>
        <w:rPr>
          <w:rFonts w:ascii="Times New Roman" w:hAnsi="Times New Roman"/>
          <w:sz w:val="24"/>
          <w:szCs w:val="24"/>
        </w:rPr>
      </w:pPr>
      <w:r w:rsidRPr="00004BD1">
        <w:rPr>
          <w:rFonts w:ascii="Times New Roman" w:hAnsi="Times New Roman"/>
          <w:sz w:val="24"/>
          <w:szCs w:val="24"/>
        </w:rPr>
        <w:t>Ministarstvo vanjskih i europskih poslova provodi aktivnosti u području humanitarne i razvojne pomoći Hrvatima izvan Republike Hrvatske, te je i u 2025. godini nastavljeno s projektima za njezino pružanje</w:t>
      </w:r>
      <w:r w:rsidR="00152B03" w:rsidRPr="00004BD1">
        <w:rPr>
          <w:rFonts w:ascii="Times New Roman" w:hAnsi="Times New Roman"/>
          <w:sz w:val="24"/>
          <w:szCs w:val="24"/>
        </w:rPr>
        <w:t xml:space="preserve"> čime je ukupno utrošeno </w:t>
      </w:r>
      <w:r w:rsidR="00C602A4" w:rsidRPr="00004BD1">
        <w:rPr>
          <w:rFonts w:ascii="Times New Roman" w:hAnsi="Times New Roman"/>
          <w:b/>
          <w:bCs/>
          <w:sz w:val="24"/>
          <w:szCs w:val="24"/>
        </w:rPr>
        <w:t xml:space="preserve">1.923.786,00 </w:t>
      </w:r>
      <w:r w:rsidR="00152B03" w:rsidRPr="00004BD1">
        <w:rPr>
          <w:rFonts w:ascii="Times New Roman" w:hAnsi="Times New Roman"/>
          <w:b/>
          <w:bCs/>
          <w:sz w:val="24"/>
          <w:szCs w:val="24"/>
        </w:rPr>
        <w:t>eura</w:t>
      </w:r>
      <w:r w:rsidRPr="00004BD1">
        <w:rPr>
          <w:rFonts w:ascii="Times New Roman" w:hAnsi="Times New Roman"/>
          <w:sz w:val="24"/>
          <w:szCs w:val="24"/>
        </w:rPr>
        <w:t>, kako slijedi:</w:t>
      </w:r>
    </w:p>
    <w:p w14:paraId="1730C908" w14:textId="7CABA848" w:rsidR="00152B03" w:rsidRPr="00004BD1" w:rsidRDefault="00152B03" w:rsidP="00E108F6">
      <w:pPr>
        <w:pStyle w:val="PlainText"/>
        <w:spacing w:after="160"/>
        <w:jc w:val="both"/>
        <w:rPr>
          <w:rFonts w:ascii="Times New Roman" w:hAnsi="Times New Roman"/>
          <w:b/>
          <w:bCs/>
          <w:sz w:val="24"/>
          <w:szCs w:val="24"/>
        </w:rPr>
      </w:pPr>
      <w:r w:rsidRPr="00004BD1">
        <w:rPr>
          <w:rFonts w:ascii="Times New Roman" w:hAnsi="Times New Roman"/>
          <w:b/>
          <w:bCs/>
          <w:sz w:val="24"/>
          <w:szCs w:val="24"/>
        </w:rPr>
        <w:t xml:space="preserve">Proračunska </w:t>
      </w:r>
      <w:r w:rsidR="0055671C" w:rsidRPr="00004BD1">
        <w:rPr>
          <w:rFonts w:ascii="Times New Roman" w:hAnsi="Times New Roman"/>
          <w:b/>
          <w:bCs/>
          <w:sz w:val="24"/>
          <w:szCs w:val="24"/>
        </w:rPr>
        <w:t>aktivnost</w:t>
      </w:r>
      <w:r w:rsidRPr="00004BD1">
        <w:rPr>
          <w:rFonts w:ascii="Times New Roman" w:hAnsi="Times New Roman"/>
          <w:b/>
          <w:bCs/>
          <w:sz w:val="24"/>
          <w:szCs w:val="24"/>
        </w:rPr>
        <w:t>: K776046 - Razvojna suradnja</w:t>
      </w:r>
    </w:p>
    <w:p w14:paraId="360F1EB1" w14:textId="77777777" w:rsidR="009B6F56" w:rsidRPr="00004BD1" w:rsidRDefault="009B6F56" w:rsidP="00E108F6">
      <w:pPr>
        <w:pStyle w:val="PlainText"/>
        <w:spacing w:after="160"/>
        <w:jc w:val="both"/>
        <w:rPr>
          <w:rFonts w:ascii="Times New Roman" w:hAnsi="Times New Roman"/>
          <w:b/>
          <w:bCs/>
          <w:sz w:val="24"/>
          <w:szCs w:val="24"/>
        </w:rPr>
      </w:pPr>
      <w:r w:rsidRPr="00004BD1">
        <w:rPr>
          <w:rFonts w:ascii="Times New Roman" w:hAnsi="Times New Roman"/>
          <w:b/>
          <w:bCs/>
          <w:sz w:val="24"/>
          <w:szCs w:val="24"/>
        </w:rPr>
        <w:t>Projekt obnove sustava javne rasvjete i električne mreže Janjeva, Republika Kosovo</w:t>
      </w:r>
    </w:p>
    <w:p w14:paraId="4A26ACF8" w14:textId="3599E315" w:rsidR="009B6F56" w:rsidRPr="00004BD1" w:rsidRDefault="009B6F56" w:rsidP="00E108F6">
      <w:pPr>
        <w:pStyle w:val="PlainText"/>
        <w:spacing w:after="160"/>
        <w:jc w:val="both"/>
        <w:rPr>
          <w:rFonts w:ascii="Times New Roman" w:hAnsi="Times New Roman"/>
          <w:b/>
          <w:bCs/>
          <w:sz w:val="24"/>
          <w:szCs w:val="24"/>
        </w:rPr>
      </w:pPr>
      <w:r w:rsidRPr="00004BD1">
        <w:rPr>
          <w:rFonts w:ascii="Times New Roman" w:hAnsi="Times New Roman"/>
          <w:b/>
          <w:bCs/>
          <w:sz w:val="24"/>
          <w:szCs w:val="24"/>
        </w:rPr>
        <w:t xml:space="preserve">496.627,00 </w:t>
      </w:r>
      <w:r w:rsidR="00833CCB" w:rsidRPr="00004BD1">
        <w:rPr>
          <w:rFonts w:ascii="Times New Roman" w:hAnsi="Times New Roman"/>
          <w:b/>
          <w:bCs/>
          <w:sz w:val="24"/>
          <w:szCs w:val="24"/>
        </w:rPr>
        <w:t>eur</w:t>
      </w:r>
      <w:r w:rsidR="00152B03" w:rsidRPr="00004BD1">
        <w:rPr>
          <w:rFonts w:ascii="Times New Roman" w:hAnsi="Times New Roman"/>
          <w:b/>
          <w:bCs/>
          <w:sz w:val="24"/>
          <w:szCs w:val="24"/>
        </w:rPr>
        <w:t>a</w:t>
      </w:r>
      <w:r w:rsidRPr="00004BD1">
        <w:rPr>
          <w:rFonts w:ascii="Times New Roman" w:hAnsi="Times New Roman"/>
          <w:b/>
          <w:bCs/>
          <w:sz w:val="24"/>
          <w:szCs w:val="24"/>
        </w:rPr>
        <w:t xml:space="preserve"> (provodi UNDP)</w:t>
      </w:r>
    </w:p>
    <w:p w14:paraId="48C68F38" w14:textId="39AF8BE6" w:rsidR="009B6F56" w:rsidRPr="00004BD1" w:rsidRDefault="009B6F56" w:rsidP="007E564F">
      <w:pPr>
        <w:pStyle w:val="PlainText"/>
        <w:numPr>
          <w:ilvl w:val="0"/>
          <w:numId w:val="33"/>
        </w:numPr>
        <w:spacing w:after="160"/>
        <w:jc w:val="both"/>
        <w:rPr>
          <w:rFonts w:ascii="Times New Roman" w:hAnsi="Times New Roman"/>
          <w:sz w:val="24"/>
          <w:szCs w:val="24"/>
        </w:rPr>
      </w:pPr>
      <w:r w:rsidRPr="00004BD1">
        <w:rPr>
          <w:rFonts w:ascii="Times New Roman" w:hAnsi="Times New Roman"/>
          <w:sz w:val="24"/>
          <w:szCs w:val="24"/>
        </w:rPr>
        <w:t>Projekt proizlazi iz višestrukih razvojnih izazova s kojima se Janjevo suočava, uključujući zastarjelu javnu infrastrukturu koja posebno pogađa hrvatsku zajednicu u tom području. Projekt ima za cilj ne samo rješavanje trenutnih infrastrukturnih problema već i doprinos održivom razvoju i sigurnosti zajednice. Njegova provedba će osigurati pouzdanu i učinkovitu javnu rasvjetu te stabilan električni sustav, što će pozitivno utjecati na sigurnost građana, gospodarski razvoj te očuvanje kulturne baštine. Provedba projekta traje do 31. srpnja 2026.</w:t>
      </w:r>
    </w:p>
    <w:p w14:paraId="048FD43A" w14:textId="77777777" w:rsidR="009B6F56" w:rsidRPr="00004BD1" w:rsidRDefault="009B6F56" w:rsidP="00E108F6">
      <w:pPr>
        <w:pStyle w:val="PlainText"/>
        <w:spacing w:after="160"/>
        <w:jc w:val="both"/>
        <w:rPr>
          <w:rFonts w:ascii="Times New Roman" w:hAnsi="Times New Roman"/>
          <w:b/>
          <w:bCs/>
          <w:sz w:val="24"/>
          <w:szCs w:val="24"/>
        </w:rPr>
      </w:pPr>
      <w:r w:rsidRPr="00004BD1">
        <w:rPr>
          <w:rFonts w:ascii="Times New Roman" w:hAnsi="Times New Roman"/>
          <w:b/>
          <w:bCs/>
          <w:sz w:val="24"/>
          <w:szCs w:val="24"/>
        </w:rPr>
        <w:t>Projekt izgradnje i opremanja Učeničkog doma u Santa Cruzu (Bolivija)</w:t>
      </w:r>
    </w:p>
    <w:p w14:paraId="0D678919" w14:textId="6BA9654F" w:rsidR="009B6F56" w:rsidRPr="00004BD1" w:rsidRDefault="009B6F56" w:rsidP="00E108F6">
      <w:pPr>
        <w:pStyle w:val="PlainText"/>
        <w:spacing w:after="160"/>
        <w:jc w:val="both"/>
        <w:rPr>
          <w:rFonts w:ascii="Times New Roman" w:hAnsi="Times New Roman"/>
          <w:b/>
          <w:bCs/>
          <w:sz w:val="24"/>
          <w:szCs w:val="24"/>
        </w:rPr>
      </w:pPr>
      <w:r w:rsidRPr="00004BD1">
        <w:rPr>
          <w:rFonts w:ascii="Times New Roman" w:hAnsi="Times New Roman"/>
          <w:b/>
          <w:bCs/>
          <w:sz w:val="24"/>
          <w:szCs w:val="24"/>
        </w:rPr>
        <w:t xml:space="preserve">500.000,00 </w:t>
      </w:r>
      <w:r w:rsidR="00833CCB" w:rsidRPr="00004BD1">
        <w:rPr>
          <w:rFonts w:ascii="Times New Roman" w:hAnsi="Times New Roman"/>
          <w:b/>
          <w:bCs/>
          <w:sz w:val="24"/>
          <w:szCs w:val="24"/>
        </w:rPr>
        <w:t>eur</w:t>
      </w:r>
      <w:r w:rsidR="00152B03" w:rsidRPr="00004BD1">
        <w:rPr>
          <w:rFonts w:ascii="Times New Roman" w:hAnsi="Times New Roman"/>
          <w:b/>
          <w:bCs/>
          <w:sz w:val="24"/>
          <w:szCs w:val="24"/>
        </w:rPr>
        <w:t>a</w:t>
      </w:r>
      <w:r w:rsidRPr="00004BD1">
        <w:rPr>
          <w:rFonts w:ascii="Times New Roman" w:hAnsi="Times New Roman"/>
          <w:b/>
          <w:bCs/>
          <w:sz w:val="24"/>
          <w:szCs w:val="24"/>
        </w:rPr>
        <w:t xml:space="preserve"> (provodi Hrvatski Caritas)</w:t>
      </w:r>
    </w:p>
    <w:p w14:paraId="0EDBD619" w14:textId="78896E70" w:rsidR="009B6F56" w:rsidRPr="00004BD1" w:rsidRDefault="009B6F56" w:rsidP="007E564F">
      <w:pPr>
        <w:pStyle w:val="PlainText"/>
        <w:numPr>
          <w:ilvl w:val="0"/>
          <w:numId w:val="34"/>
        </w:numPr>
        <w:spacing w:after="160"/>
        <w:jc w:val="both"/>
        <w:rPr>
          <w:rFonts w:ascii="Times New Roman" w:hAnsi="Times New Roman"/>
          <w:sz w:val="24"/>
          <w:szCs w:val="24"/>
        </w:rPr>
      </w:pPr>
      <w:r w:rsidRPr="00004BD1">
        <w:rPr>
          <w:rFonts w:ascii="Times New Roman" w:hAnsi="Times New Roman"/>
          <w:sz w:val="24"/>
          <w:szCs w:val="24"/>
        </w:rPr>
        <w:t xml:space="preserve">Zbog teške gospodarske situacije i visokog siromaštva u Boliviji, misionari Hrvatske kapucinske provincije sv. Leopolda </w:t>
      </w:r>
      <w:r w:rsidRPr="00004BD1">
        <w:rPr>
          <w:rFonts w:ascii="Times New Roman" w:hAnsi="Times New Roman"/>
          <w:sz w:val="24"/>
          <w:szCs w:val="24"/>
        </w:rPr>
        <w:lastRenderedPageBreak/>
        <w:t xml:space="preserve">Bogdana Mandića (fra Ivica Vrbić) provode projekte u provinciji Santa Cruz, u mjestu Minero. Jedan od ključnih projekata je izgradnja i opremanje Učeničkog doma namijenjenog djeci i mladima u dobi od 13 do 18 godina, iz ruralnih područja, bez primjerene roditeljske skrbi, koji žive u siromaštvu. Ovaj projekt osigurat će mladima pristup obrazovanju, smanjiti financijski teret za </w:t>
      </w:r>
    </w:p>
    <w:p w14:paraId="22B13954" w14:textId="77777777" w:rsidR="009B6F56" w:rsidRPr="00004BD1" w:rsidRDefault="009B6F56" w:rsidP="00E108F6">
      <w:pPr>
        <w:pStyle w:val="PlainText"/>
        <w:spacing w:after="160"/>
        <w:jc w:val="both"/>
        <w:rPr>
          <w:rFonts w:ascii="Times New Roman" w:hAnsi="Times New Roman"/>
          <w:b/>
          <w:bCs/>
          <w:sz w:val="24"/>
          <w:szCs w:val="24"/>
        </w:rPr>
      </w:pPr>
      <w:r w:rsidRPr="00004BD1">
        <w:rPr>
          <w:rFonts w:ascii="Times New Roman" w:hAnsi="Times New Roman"/>
          <w:b/>
          <w:bCs/>
          <w:sz w:val="24"/>
          <w:szCs w:val="24"/>
        </w:rPr>
        <w:t>Projekt digitalne i zelene tranzicije malih i srednjih poduzeća na zapadnom Balkanu</w:t>
      </w:r>
    </w:p>
    <w:p w14:paraId="4FACA55C" w14:textId="372BA07A" w:rsidR="009B6F56" w:rsidRPr="00004BD1" w:rsidRDefault="009B6F56" w:rsidP="007E564F">
      <w:pPr>
        <w:pStyle w:val="PlainText"/>
        <w:numPr>
          <w:ilvl w:val="0"/>
          <w:numId w:val="35"/>
        </w:numPr>
        <w:spacing w:after="160"/>
        <w:jc w:val="both"/>
        <w:rPr>
          <w:rFonts w:ascii="Times New Roman" w:hAnsi="Times New Roman"/>
          <w:sz w:val="24"/>
          <w:szCs w:val="24"/>
        </w:rPr>
      </w:pPr>
      <w:r w:rsidRPr="00004BD1">
        <w:rPr>
          <w:rFonts w:ascii="Times New Roman" w:hAnsi="Times New Roman"/>
          <w:sz w:val="24"/>
          <w:szCs w:val="24"/>
        </w:rPr>
        <w:t xml:space="preserve">U suradnji s OECD-ovim Regionalnim programom za jugoistočnu Europu, </w:t>
      </w:r>
      <w:r w:rsidR="00BF2A19" w:rsidRPr="00BF2A19">
        <w:rPr>
          <w:rFonts w:ascii="Times New Roman" w:hAnsi="Times New Roman"/>
          <w:sz w:val="24"/>
          <w:szCs w:val="24"/>
        </w:rPr>
        <w:t xml:space="preserve">Ministarstvo vanjskih i europskih poslova </w:t>
      </w:r>
      <w:r w:rsidRPr="00004BD1">
        <w:rPr>
          <w:rFonts w:ascii="Times New Roman" w:hAnsi="Times New Roman"/>
          <w:sz w:val="24"/>
          <w:szCs w:val="24"/>
        </w:rPr>
        <w:t xml:space="preserve">razvilo </w:t>
      </w:r>
      <w:r w:rsidR="00BF2A19" w:rsidRPr="00004BD1">
        <w:rPr>
          <w:rFonts w:ascii="Times New Roman" w:hAnsi="Times New Roman"/>
          <w:sz w:val="24"/>
          <w:szCs w:val="24"/>
        </w:rPr>
        <w:t xml:space="preserve">je </w:t>
      </w:r>
      <w:r w:rsidRPr="00004BD1">
        <w:rPr>
          <w:rFonts w:ascii="Times New Roman" w:hAnsi="Times New Roman"/>
          <w:sz w:val="24"/>
          <w:szCs w:val="24"/>
        </w:rPr>
        <w:t>trogodišnji Projekt digitalne i zelene tranzicije malih i srednjih poduzeća na zapadnom Balkanu. Sudjelovanjem u ovom projektu pruža se čvrsta podrška održivom gospodarskom razvoju zapadnog Balkana. Stoga je Vlada R</w:t>
      </w:r>
      <w:r w:rsidR="00DF6A99" w:rsidRPr="00004BD1">
        <w:rPr>
          <w:rFonts w:ascii="Times New Roman" w:hAnsi="Times New Roman"/>
          <w:sz w:val="24"/>
          <w:szCs w:val="24"/>
        </w:rPr>
        <w:t xml:space="preserve">epublike </w:t>
      </w:r>
      <w:r w:rsidRPr="00004BD1">
        <w:rPr>
          <w:rFonts w:ascii="Times New Roman" w:hAnsi="Times New Roman"/>
          <w:sz w:val="24"/>
          <w:szCs w:val="24"/>
        </w:rPr>
        <w:t>H</w:t>
      </w:r>
      <w:r w:rsidR="00DF6A99" w:rsidRPr="00004BD1">
        <w:rPr>
          <w:rFonts w:ascii="Times New Roman" w:hAnsi="Times New Roman"/>
          <w:sz w:val="24"/>
          <w:szCs w:val="24"/>
        </w:rPr>
        <w:t>rvatske</w:t>
      </w:r>
      <w:r w:rsidRPr="00004BD1">
        <w:rPr>
          <w:rFonts w:ascii="Times New Roman" w:hAnsi="Times New Roman"/>
          <w:sz w:val="24"/>
          <w:szCs w:val="24"/>
        </w:rPr>
        <w:t xml:space="preserve">, putem </w:t>
      </w:r>
      <w:r w:rsidR="00BF2A19" w:rsidRPr="00BF2A19">
        <w:rPr>
          <w:rFonts w:ascii="Times New Roman" w:hAnsi="Times New Roman"/>
          <w:sz w:val="24"/>
          <w:szCs w:val="24"/>
        </w:rPr>
        <w:t>Ministarstv</w:t>
      </w:r>
      <w:r w:rsidR="00BF2A19">
        <w:rPr>
          <w:rFonts w:ascii="Times New Roman" w:hAnsi="Times New Roman"/>
          <w:sz w:val="24"/>
          <w:szCs w:val="24"/>
        </w:rPr>
        <w:t>a</w:t>
      </w:r>
      <w:r w:rsidR="00BF2A19" w:rsidRPr="00BF2A19">
        <w:rPr>
          <w:rFonts w:ascii="Times New Roman" w:hAnsi="Times New Roman"/>
          <w:sz w:val="24"/>
          <w:szCs w:val="24"/>
        </w:rPr>
        <w:t xml:space="preserve"> vanjskih i europskih poslova</w:t>
      </w:r>
      <w:r w:rsidRPr="00004BD1">
        <w:rPr>
          <w:rFonts w:ascii="Times New Roman" w:hAnsi="Times New Roman"/>
          <w:sz w:val="24"/>
          <w:szCs w:val="24"/>
        </w:rPr>
        <w:t xml:space="preserve">, uputila doprinos OECD-u u ukupnom iznosu od 1.200.000,00 </w:t>
      </w:r>
      <w:r w:rsidR="00833CCB" w:rsidRPr="00004BD1">
        <w:rPr>
          <w:rFonts w:ascii="Times New Roman" w:hAnsi="Times New Roman"/>
          <w:sz w:val="24"/>
          <w:szCs w:val="24"/>
        </w:rPr>
        <w:t>eur</w:t>
      </w:r>
      <w:r w:rsidR="00152B03" w:rsidRPr="00004BD1">
        <w:rPr>
          <w:rFonts w:ascii="Times New Roman" w:hAnsi="Times New Roman"/>
          <w:sz w:val="24"/>
          <w:szCs w:val="24"/>
        </w:rPr>
        <w:t>a</w:t>
      </w:r>
      <w:r w:rsidRPr="00004BD1">
        <w:rPr>
          <w:rFonts w:ascii="Times New Roman" w:hAnsi="Times New Roman"/>
          <w:sz w:val="24"/>
          <w:szCs w:val="24"/>
        </w:rPr>
        <w:t xml:space="preserve"> (u 2023. godini, ali su se program i aktivnosti provodile i u 2025.)</w:t>
      </w:r>
    </w:p>
    <w:p w14:paraId="0668EA9F" w14:textId="77777777" w:rsidR="009B6F56" w:rsidRPr="00004BD1" w:rsidRDefault="009B6F56" w:rsidP="00E108F6">
      <w:pPr>
        <w:pStyle w:val="PlainText"/>
        <w:spacing w:after="160"/>
        <w:jc w:val="both"/>
        <w:rPr>
          <w:rFonts w:ascii="Times New Roman" w:hAnsi="Times New Roman"/>
          <w:b/>
          <w:bCs/>
          <w:sz w:val="24"/>
          <w:szCs w:val="24"/>
        </w:rPr>
      </w:pPr>
      <w:r w:rsidRPr="00004BD1">
        <w:rPr>
          <w:rFonts w:ascii="Times New Roman" w:hAnsi="Times New Roman"/>
          <w:b/>
          <w:bCs/>
          <w:sz w:val="24"/>
          <w:szCs w:val="24"/>
        </w:rPr>
        <w:t>Četvrti javni poziv za financiranje projekata međunarodne razvojne suradnje organizacija civilnog društva, objavljen u 2024. godini</w:t>
      </w:r>
    </w:p>
    <w:p w14:paraId="46AB16FA" w14:textId="41E1CF38" w:rsidR="008A3D68" w:rsidRPr="00004BD1" w:rsidRDefault="008A3D68" w:rsidP="00E108F6">
      <w:pPr>
        <w:pStyle w:val="PlainText"/>
        <w:spacing w:after="160"/>
        <w:jc w:val="both"/>
        <w:rPr>
          <w:rFonts w:ascii="Times New Roman" w:hAnsi="Times New Roman"/>
          <w:b/>
          <w:bCs/>
          <w:sz w:val="24"/>
          <w:szCs w:val="24"/>
        </w:rPr>
      </w:pPr>
      <w:r w:rsidRPr="00004BD1">
        <w:rPr>
          <w:rFonts w:ascii="Times New Roman" w:hAnsi="Times New Roman"/>
          <w:b/>
          <w:bCs/>
          <w:sz w:val="24"/>
          <w:szCs w:val="24"/>
        </w:rPr>
        <w:t>63.776,00 eura</w:t>
      </w:r>
    </w:p>
    <w:p w14:paraId="755BC847" w14:textId="6FDC5F30" w:rsidR="009B6F56" w:rsidRPr="00004BD1" w:rsidRDefault="009B6F56" w:rsidP="007E564F">
      <w:pPr>
        <w:pStyle w:val="PlainText"/>
        <w:numPr>
          <w:ilvl w:val="0"/>
          <w:numId w:val="35"/>
        </w:numPr>
        <w:spacing w:after="160"/>
        <w:jc w:val="both"/>
        <w:rPr>
          <w:rFonts w:ascii="Times New Roman" w:hAnsi="Times New Roman"/>
          <w:sz w:val="24"/>
          <w:szCs w:val="24"/>
        </w:rPr>
      </w:pPr>
      <w:r w:rsidRPr="00004BD1">
        <w:rPr>
          <w:rFonts w:ascii="Times New Roman" w:hAnsi="Times New Roman"/>
          <w:sz w:val="24"/>
          <w:szCs w:val="24"/>
        </w:rPr>
        <w:t xml:space="preserve">Organizacija civilnog društva: Institut za istraživanje hibridnih sukoba provodi projekt Informacijske politike i integracija BiH i CG u EU; 79.720,00 </w:t>
      </w:r>
      <w:r w:rsidR="00833CCB" w:rsidRPr="00004BD1">
        <w:rPr>
          <w:rFonts w:ascii="Times New Roman" w:hAnsi="Times New Roman"/>
          <w:sz w:val="24"/>
          <w:szCs w:val="24"/>
        </w:rPr>
        <w:t>eur</w:t>
      </w:r>
      <w:r w:rsidR="00152B03" w:rsidRPr="00004BD1">
        <w:rPr>
          <w:rFonts w:ascii="Times New Roman" w:hAnsi="Times New Roman"/>
          <w:sz w:val="24"/>
          <w:szCs w:val="24"/>
        </w:rPr>
        <w:t>a</w:t>
      </w:r>
      <w:r w:rsidRPr="00004BD1">
        <w:rPr>
          <w:rFonts w:ascii="Times New Roman" w:hAnsi="Times New Roman"/>
          <w:sz w:val="24"/>
          <w:szCs w:val="24"/>
        </w:rPr>
        <w:t xml:space="preserve"> (u 2025. isplaćeno 63.776 </w:t>
      </w:r>
      <w:r w:rsidR="00833CCB" w:rsidRPr="00004BD1">
        <w:rPr>
          <w:rFonts w:ascii="Times New Roman" w:hAnsi="Times New Roman"/>
          <w:sz w:val="24"/>
          <w:szCs w:val="24"/>
        </w:rPr>
        <w:t>eur</w:t>
      </w:r>
      <w:r w:rsidR="00152B03" w:rsidRPr="00004BD1">
        <w:rPr>
          <w:rFonts w:ascii="Times New Roman" w:hAnsi="Times New Roman"/>
          <w:sz w:val="24"/>
          <w:szCs w:val="24"/>
        </w:rPr>
        <w:t>a</w:t>
      </w:r>
      <w:r w:rsidRPr="00004BD1">
        <w:rPr>
          <w:rFonts w:ascii="Times New Roman" w:hAnsi="Times New Roman"/>
          <w:sz w:val="24"/>
          <w:szCs w:val="24"/>
        </w:rPr>
        <w:t>). Projektom će se izraditi analiza javnog diskursa u BiH i CG u odnosu na njihovu proeuropsku budućnost i vanjsku politiku R</w:t>
      </w:r>
      <w:r w:rsidR="00DF6A99" w:rsidRPr="00004BD1">
        <w:rPr>
          <w:rFonts w:ascii="Times New Roman" w:hAnsi="Times New Roman"/>
          <w:sz w:val="24"/>
          <w:szCs w:val="24"/>
        </w:rPr>
        <w:t xml:space="preserve">epublike </w:t>
      </w:r>
      <w:r w:rsidRPr="00004BD1">
        <w:rPr>
          <w:rFonts w:ascii="Times New Roman" w:hAnsi="Times New Roman"/>
          <w:sz w:val="24"/>
          <w:szCs w:val="24"/>
        </w:rPr>
        <w:t>H</w:t>
      </w:r>
      <w:r w:rsidR="00DF6A99" w:rsidRPr="00004BD1">
        <w:rPr>
          <w:rFonts w:ascii="Times New Roman" w:hAnsi="Times New Roman"/>
          <w:sz w:val="24"/>
          <w:szCs w:val="24"/>
        </w:rPr>
        <w:t>rvatske</w:t>
      </w:r>
      <w:r w:rsidRPr="00004BD1">
        <w:rPr>
          <w:rFonts w:ascii="Times New Roman" w:hAnsi="Times New Roman"/>
          <w:sz w:val="24"/>
          <w:szCs w:val="24"/>
        </w:rPr>
        <w:t>, te utvrditi izvori negativnih narativa kao i komunikacijski kanali kojima se isti objavljuju. Pojačat će se pozitivni procesi i održiva razvojna društvena i gospodarska pro-EU rješenja.</w:t>
      </w:r>
    </w:p>
    <w:p w14:paraId="159F13B6" w14:textId="77777777" w:rsidR="009B6F56" w:rsidRPr="00004BD1" w:rsidRDefault="009B6F56" w:rsidP="00E108F6">
      <w:pPr>
        <w:pStyle w:val="PlainText"/>
        <w:spacing w:after="160"/>
        <w:jc w:val="both"/>
        <w:rPr>
          <w:rFonts w:ascii="Times New Roman" w:hAnsi="Times New Roman"/>
          <w:b/>
          <w:bCs/>
          <w:sz w:val="24"/>
          <w:szCs w:val="24"/>
        </w:rPr>
      </w:pPr>
      <w:r w:rsidRPr="00004BD1">
        <w:rPr>
          <w:rFonts w:ascii="Times New Roman" w:hAnsi="Times New Roman"/>
          <w:b/>
          <w:bCs/>
          <w:sz w:val="24"/>
          <w:szCs w:val="24"/>
        </w:rPr>
        <w:t>Javni poziv za financiranje projekata međunarodne razvojne suradnje organizacija civilnog društva, objavljen u 2023. godini</w:t>
      </w:r>
    </w:p>
    <w:p w14:paraId="79E18C75" w14:textId="0B349A11" w:rsidR="008A3D68" w:rsidRPr="00004BD1" w:rsidRDefault="008A3D68" w:rsidP="00E108F6">
      <w:pPr>
        <w:pStyle w:val="PlainText"/>
        <w:spacing w:after="160"/>
        <w:jc w:val="both"/>
        <w:rPr>
          <w:rFonts w:ascii="Times New Roman" w:hAnsi="Times New Roman"/>
          <w:b/>
          <w:bCs/>
          <w:sz w:val="24"/>
          <w:szCs w:val="24"/>
        </w:rPr>
      </w:pPr>
      <w:r w:rsidRPr="00004BD1">
        <w:rPr>
          <w:rFonts w:ascii="Times New Roman" w:hAnsi="Times New Roman"/>
          <w:b/>
          <w:bCs/>
          <w:sz w:val="24"/>
          <w:szCs w:val="24"/>
        </w:rPr>
        <w:t>3.383,00 eura</w:t>
      </w:r>
    </w:p>
    <w:p w14:paraId="7F389CA3" w14:textId="5A335BE6" w:rsidR="009B6F56" w:rsidRPr="00004BD1" w:rsidRDefault="009B6F56" w:rsidP="007E564F">
      <w:pPr>
        <w:pStyle w:val="PlainText"/>
        <w:numPr>
          <w:ilvl w:val="0"/>
          <w:numId w:val="36"/>
        </w:numPr>
        <w:spacing w:after="160"/>
        <w:jc w:val="both"/>
        <w:rPr>
          <w:rFonts w:ascii="Times New Roman" w:hAnsi="Times New Roman"/>
          <w:sz w:val="24"/>
          <w:szCs w:val="24"/>
        </w:rPr>
      </w:pPr>
      <w:r w:rsidRPr="00004BD1">
        <w:rPr>
          <w:rFonts w:ascii="Times New Roman" w:hAnsi="Times New Roman"/>
          <w:sz w:val="24"/>
          <w:szCs w:val="24"/>
        </w:rPr>
        <w:t>Udruga K.U.M. iz Prološca, u partnerstvu s Udrugom EKO-ZH iz Širokog Brijega na području B</w:t>
      </w:r>
      <w:r w:rsidR="00DF6A99" w:rsidRPr="00004BD1">
        <w:rPr>
          <w:rFonts w:ascii="Times New Roman" w:hAnsi="Times New Roman"/>
          <w:sz w:val="24"/>
          <w:szCs w:val="24"/>
        </w:rPr>
        <w:t>osne i Hercegovine</w:t>
      </w:r>
      <w:r w:rsidRPr="00004BD1">
        <w:rPr>
          <w:rFonts w:ascii="Times New Roman" w:hAnsi="Times New Roman"/>
          <w:sz w:val="24"/>
          <w:szCs w:val="24"/>
        </w:rPr>
        <w:t xml:space="preserve"> i Sjeverne Makedonije provodila je projekt ‘Put u Europu!’; 39.352,31 </w:t>
      </w:r>
      <w:r w:rsidR="00CD309A" w:rsidRPr="00004BD1">
        <w:rPr>
          <w:rFonts w:ascii="Times New Roman" w:hAnsi="Times New Roman"/>
          <w:sz w:val="24"/>
          <w:szCs w:val="24"/>
        </w:rPr>
        <w:t>eur</w:t>
      </w:r>
      <w:r w:rsidR="00152B03" w:rsidRPr="00004BD1">
        <w:rPr>
          <w:rFonts w:ascii="Times New Roman" w:hAnsi="Times New Roman"/>
          <w:sz w:val="24"/>
          <w:szCs w:val="24"/>
        </w:rPr>
        <w:t>a</w:t>
      </w:r>
      <w:r w:rsidRPr="00004BD1">
        <w:rPr>
          <w:rFonts w:ascii="Times New Roman" w:hAnsi="Times New Roman"/>
          <w:sz w:val="24"/>
          <w:szCs w:val="24"/>
        </w:rPr>
        <w:t xml:space="preserve"> (u 2025. isplaćeno 3.383 </w:t>
      </w:r>
      <w:r w:rsidR="00CD309A" w:rsidRPr="00004BD1">
        <w:rPr>
          <w:rFonts w:ascii="Times New Roman" w:hAnsi="Times New Roman"/>
          <w:sz w:val="24"/>
          <w:szCs w:val="24"/>
        </w:rPr>
        <w:t>eur</w:t>
      </w:r>
      <w:r w:rsidR="00152B03" w:rsidRPr="00004BD1">
        <w:rPr>
          <w:rFonts w:ascii="Times New Roman" w:hAnsi="Times New Roman"/>
          <w:sz w:val="24"/>
          <w:szCs w:val="24"/>
        </w:rPr>
        <w:t>a</w:t>
      </w:r>
      <w:r w:rsidRPr="00004BD1">
        <w:rPr>
          <w:rFonts w:ascii="Times New Roman" w:hAnsi="Times New Roman"/>
          <w:sz w:val="24"/>
          <w:szCs w:val="24"/>
        </w:rPr>
        <w:t>). Cilj projekta je ojačati međusobnu suradnju udruga civilnog društva i institucija iz R</w:t>
      </w:r>
      <w:r w:rsidR="00DF6A99" w:rsidRPr="00004BD1">
        <w:rPr>
          <w:rFonts w:ascii="Times New Roman" w:hAnsi="Times New Roman"/>
          <w:sz w:val="24"/>
          <w:szCs w:val="24"/>
        </w:rPr>
        <w:t xml:space="preserve">epublike </w:t>
      </w:r>
      <w:r w:rsidRPr="00004BD1">
        <w:rPr>
          <w:rFonts w:ascii="Times New Roman" w:hAnsi="Times New Roman"/>
          <w:sz w:val="24"/>
          <w:szCs w:val="24"/>
        </w:rPr>
        <w:t>H</w:t>
      </w:r>
      <w:r w:rsidR="00DF6A99" w:rsidRPr="00004BD1">
        <w:rPr>
          <w:rFonts w:ascii="Times New Roman" w:hAnsi="Times New Roman"/>
          <w:sz w:val="24"/>
          <w:szCs w:val="24"/>
        </w:rPr>
        <w:t>rvatske</w:t>
      </w:r>
      <w:r w:rsidRPr="00004BD1">
        <w:rPr>
          <w:rFonts w:ascii="Times New Roman" w:hAnsi="Times New Roman"/>
          <w:sz w:val="24"/>
          <w:szCs w:val="24"/>
        </w:rPr>
        <w:t xml:space="preserve"> te država iz okruženja. Provođenjem projekta o</w:t>
      </w:r>
      <w:r w:rsidRPr="00004BD1">
        <w:rPr>
          <w:rFonts w:ascii="Times New Roman" w:hAnsi="Times New Roman"/>
          <w:sz w:val="24"/>
          <w:szCs w:val="24"/>
        </w:rPr>
        <w:lastRenderedPageBreak/>
        <w:t>jačalo se povjerenje u proces približavanja europskim integracijama te je zajedničkom suradnjom omogućeno provođenje aktivnosti kojima se jača društvena uključenost, kulturne, informativne i obrazovne aktivnosti. Cilj je bio omogućiti prijenos znanja, razmjenu iskustava i ostvariti doprinos povećanju kvalitete života korisnika. Programska suradnja između R</w:t>
      </w:r>
      <w:r w:rsidR="00DF6A99" w:rsidRPr="00004BD1">
        <w:rPr>
          <w:rFonts w:ascii="Times New Roman" w:hAnsi="Times New Roman"/>
          <w:sz w:val="24"/>
          <w:szCs w:val="24"/>
        </w:rPr>
        <w:t xml:space="preserve">epublike </w:t>
      </w:r>
      <w:r w:rsidRPr="00004BD1">
        <w:rPr>
          <w:rFonts w:ascii="Times New Roman" w:hAnsi="Times New Roman"/>
          <w:sz w:val="24"/>
          <w:szCs w:val="24"/>
        </w:rPr>
        <w:t>H</w:t>
      </w:r>
      <w:r w:rsidR="00DF6A99" w:rsidRPr="00004BD1">
        <w:rPr>
          <w:rFonts w:ascii="Times New Roman" w:hAnsi="Times New Roman"/>
          <w:sz w:val="24"/>
          <w:szCs w:val="24"/>
        </w:rPr>
        <w:t>rvatske</w:t>
      </w:r>
      <w:r w:rsidRPr="00004BD1">
        <w:rPr>
          <w:rFonts w:ascii="Times New Roman" w:hAnsi="Times New Roman"/>
          <w:sz w:val="24"/>
          <w:szCs w:val="24"/>
        </w:rPr>
        <w:t>, B</w:t>
      </w:r>
      <w:r w:rsidR="00DF6A99" w:rsidRPr="00004BD1">
        <w:rPr>
          <w:rFonts w:ascii="Times New Roman" w:hAnsi="Times New Roman"/>
          <w:sz w:val="24"/>
          <w:szCs w:val="24"/>
        </w:rPr>
        <w:t xml:space="preserve">osne i </w:t>
      </w:r>
      <w:r w:rsidRPr="00004BD1">
        <w:rPr>
          <w:rFonts w:ascii="Times New Roman" w:hAnsi="Times New Roman"/>
          <w:sz w:val="24"/>
          <w:szCs w:val="24"/>
        </w:rPr>
        <w:t>H</w:t>
      </w:r>
      <w:r w:rsidR="00DF6A99" w:rsidRPr="00004BD1">
        <w:rPr>
          <w:rFonts w:ascii="Times New Roman" w:hAnsi="Times New Roman"/>
          <w:sz w:val="24"/>
          <w:szCs w:val="24"/>
        </w:rPr>
        <w:t>ercegovine</w:t>
      </w:r>
      <w:r w:rsidRPr="00004BD1">
        <w:rPr>
          <w:rFonts w:ascii="Times New Roman" w:hAnsi="Times New Roman"/>
          <w:sz w:val="24"/>
          <w:szCs w:val="24"/>
        </w:rPr>
        <w:t xml:space="preserve"> i S</w:t>
      </w:r>
      <w:r w:rsidR="00DF6A99" w:rsidRPr="00004BD1">
        <w:rPr>
          <w:rFonts w:ascii="Times New Roman" w:hAnsi="Times New Roman"/>
          <w:sz w:val="24"/>
          <w:szCs w:val="24"/>
        </w:rPr>
        <w:t>jeverne Makedonije</w:t>
      </w:r>
      <w:r w:rsidRPr="00004BD1">
        <w:rPr>
          <w:rFonts w:ascii="Times New Roman" w:hAnsi="Times New Roman"/>
          <w:sz w:val="24"/>
          <w:szCs w:val="24"/>
        </w:rPr>
        <w:t xml:space="preserve"> osobito je važna i zbog konteksta ulaska u E</w:t>
      </w:r>
      <w:r w:rsidR="00DF6A99" w:rsidRPr="00004BD1">
        <w:rPr>
          <w:rFonts w:ascii="Times New Roman" w:hAnsi="Times New Roman"/>
          <w:sz w:val="24"/>
          <w:szCs w:val="24"/>
        </w:rPr>
        <w:t>uropsku uniju</w:t>
      </w:r>
      <w:r w:rsidRPr="00004BD1">
        <w:rPr>
          <w:rFonts w:ascii="Times New Roman" w:hAnsi="Times New Roman"/>
          <w:sz w:val="24"/>
          <w:szCs w:val="24"/>
        </w:rPr>
        <w:t xml:space="preserve"> gdje su iskustva R</w:t>
      </w:r>
      <w:r w:rsidR="00DF6A99" w:rsidRPr="00004BD1">
        <w:rPr>
          <w:rFonts w:ascii="Times New Roman" w:hAnsi="Times New Roman"/>
          <w:sz w:val="24"/>
          <w:szCs w:val="24"/>
        </w:rPr>
        <w:t xml:space="preserve">epublike </w:t>
      </w:r>
      <w:r w:rsidRPr="00004BD1">
        <w:rPr>
          <w:rFonts w:ascii="Times New Roman" w:hAnsi="Times New Roman"/>
          <w:sz w:val="24"/>
          <w:szCs w:val="24"/>
        </w:rPr>
        <w:t>H</w:t>
      </w:r>
      <w:r w:rsidR="00DF6A99" w:rsidRPr="00004BD1">
        <w:rPr>
          <w:rFonts w:ascii="Times New Roman" w:hAnsi="Times New Roman"/>
          <w:sz w:val="24"/>
          <w:szCs w:val="24"/>
        </w:rPr>
        <w:t>rvatske</w:t>
      </w:r>
      <w:r w:rsidRPr="00004BD1">
        <w:rPr>
          <w:rFonts w:ascii="Times New Roman" w:hAnsi="Times New Roman"/>
          <w:sz w:val="24"/>
          <w:szCs w:val="24"/>
        </w:rPr>
        <w:t xml:space="preserve"> dobrodošla. U okviru projekta provodile su se obrazovne aktivnosti i predavanja, sportsko-rekreativne aktivnosti za mlade, likovne i kulturne aktivnosti, aktivnosti smanjenja socijalne isključenosti te su se održavale radionice, tribine i predavanja na teme: privlačenja dostupnih fondova, uključivanja i reformi te zelene tranzicije.</w:t>
      </w:r>
    </w:p>
    <w:p w14:paraId="5BB675E3" w14:textId="4FD47607" w:rsidR="00853FE8" w:rsidRPr="00004BD1" w:rsidRDefault="00853FE8" w:rsidP="00E108F6">
      <w:pPr>
        <w:pStyle w:val="PlainText"/>
        <w:spacing w:after="160"/>
        <w:jc w:val="both"/>
        <w:rPr>
          <w:rFonts w:ascii="Times New Roman" w:hAnsi="Times New Roman"/>
          <w:b/>
          <w:bCs/>
          <w:sz w:val="24"/>
          <w:szCs w:val="24"/>
        </w:rPr>
      </w:pPr>
      <w:r w:rsidRPr="00004BD1">
        <w:rPr>
          <w:rFonts w:ascii="Times New Roman" w:hAnsi="Times New Roman"/>
          <w:b/>
          <w:bCs/>
          <w:sz w:val="24"/>
          <w:szCs w:val="24"/>
        </w:rPr>
        <w:t xml:space="preserve">Proračunska </w:t>
      </w:r>
      <w:r w:rsidR="0055671C" w:rsidRPr="00004BD1">
        <w:rPr>
          <w:rFonts w:ascii="Times New Roman" w:hAnsi="Times New Roman"/>
          <w:b/>
          <w:bCs/>
          <w:sz w:val="24"/>
          <w:szCs w:val="24"/>
        </w:rPr>
        <w:t>aktivnost</w:t>
      </w:r>
      <w:r w:rsidRPr="00004BD1">
        <w:rPr>
          <w:rFonts w:ascii="Times New Roman" w:hAnsi="Times New Roman"/>
          <w:b/>
          <w:bCs/>
          <w:sz w:val="24"/>
          <w:szCs w:val="24"/>
        </w:rPr>
        <w:t>: K777057 - Adaptacija i opremanje.</w:t>
      </w:r>
    </w:p>
    <w:p w14:paraId="01D57EC8" w14:textId="5A0EAA9C" w:rsidR="00853FE8" w:rsidRPr="00004BD1" w:rsidRDefault="00853FE8" w:rsidP="00E108F6">
      <w:pPr>
        <w:pStyle w:val="PlainText"/>
        <w:spacing w:after="160"/>
        <w:jc w:val="both"/>
        <w:rPr>
          <w:rFonts w:ascii="Times New Roman" w:hAnsi="Times New Roman"/>
          <w:b/>
          <w:bCs/>
          <w:sz w:val="24"/>
          <w:szCs w:val="24"/>
        </w:rPr>
      </w:pPr>
      <w:r w:rsidRPr="00004BD1">
        <w:rPr>
          <w:rFonts w:ascii="Times New Roman" w:hAnsi="Times New Roman"/>
          <w:b/>
          <w:bCs/>
          <w:sz w:val="24"/>
          <w:szCs w:val="24"/>
        </w:rPr>
        <w:t>Projekt</w:t>
      </w:r>
      <w:r w:rsidR="006811E7" w:rsidRPr="00004BD1">
        <w:rPr>
          <w:rFonts w:ascii="Times New Roman" w:hAnsi="Times New Roman"/>
          <w:b/>
          <w:bCs/>
          <w:sz w:val="24"/>
          <w:szCs w:val="24"/>
        </w:rPr>
        <w:t>: Kupnja nekretnine na adresi Linhartova cesta, Ljubljana, Republika Slovenija, za potrebe djelovanja Hrvatskog kulturnog centra u Republici Sloveniji</w:t>
      </w:r>
    </w:p>
    <w:p w14:paraId="766D65B1" w14:textId="74403FA7" w:rsidR="00853FE8" w:rsidRPr="00004BD1" w:rsidRDefault="00853FE8" w:rsidP="00E108F6">
      <w:pPr>
        <w:pStyle w:val="PlainText"/>
        <w:spacing w:after="160"/>
        <w:jc w:val="both"/>
        <w:rPr>
          <w:rFonts w:ascii="Times New Roman" w:hAnsi="Times New Roman"/>
          <w:b/>
          <w:bCs/>
          <w:sz w:val="24"/>
          <w:szCs w:val="24"/>
        </w:rPr>
      </w:pPr>
      <w:r w:rsidRPr="00004BD1">
        <w:rPr>
          <w:rFonts w:ascii="Times New Roman" w:hAnsi="Times New Roman"/>
          <w:b/>
          <w:bCs/>
          <w:sz w:val="24"/>
          <w:szCs w:val="24"/>
        </w:rPr>
        <w:t xml:space="preserve">860.000,00 eura </w:t>
      </w:r>
    </w:p>
    <w:p w14:paraId="169B391F" w14:textId="55F6155B" w:rsidR="00C602A4" w:rsidRPr="00004BD1" w:rsidRDefault="00853FE8" w:rsidP="00E108F6">
      <w:pPr>
        <w:pStyle w:val="PlainText"/>
        <w:spacing w:after="160"/>
        <w:jc w:val="both"/>
        <w:rPr>
          <w:rFonts w:ascii="Times New Roman" w:hAnsi="Times New Roman"/>
          <w:sz w:val="24"/>
          <w:szCs w:val="24"/>
        </w:rPr>
      </w:pPr>
      <w:r w:rsidRPr="00004BD1">
        <w:rPr>
          <w:rFonts w:ascii="Times New Roman" w:hAnsi="Times New Roman"/>
          <w:sz w:val="24"/>
          <w:szCs w:val="24"/>
        </w:rPr>
        <w:t>K</w:t>
      </w:r>
      <w:r w:rsidR="00C602A4" w:rsidRPr="00004BD1">
        <w:rPr>
          <w:rFonts w:ascii="Times New Roman" w:hAnsi="Times New Roman"/>
          <w:sz w:val="24"/>
          <w:szCs w:val="24"/>
        </w:rPr>
        <w:t>rajem 2025. godine doznačena su sredstva Veleposlanstvu Republike Hrvatske u Republici Sloveniji sa sjedištem u Ljubljani za kupnju nekretnine na adresi Linhartova cesta 1, 3, 5, 7, 9 i 11, 1000 Ljubljana, Republika Slovenija, za potrebe djelovanja Hrvatskog Kulturnog centra u Republici Sloveniji.</w:t>
      </w:r>
    </w:p>
    <w:p w14:paraId="23D0347E" w14:textId="4358132E" w:rsidR="009C7331" w:rsidRPr="00004BD1" w:rsidRDefault="00853FE8" w:rsidP="00E108F6">
      <w:pPr>
        <w:pStyle w:val="PlainText"/>
        <w:spacing w:after="160"/>
        <w:jc w:val="both"/>
        <w:rPr>
          <w:rFonts w:ascii="Times New Roman" w:hAnsi="Times New Roman"/>
          <w:sz w:val="24"/>
          <w:szCs w:val="24"/>
        </w:rPr>
      </w:pPr>
      <w:r w:rsidRPr="00004BD1">
        <w:rPr>
          <w:rFonts w:ascii="Times New Roman" w:hAnsi="Times New Roman"/>
          <w:sz w:val="24"/>
          <w:szCs w:val="24"/>
        </w:rPr>
        <w:t>Također</w:t>
      </w:r>
      <w:r w:rsidR="009B6F56" w:rsidRPr="00004BD1">
        <w:rPr>
          <w:rFonts w:ascii="Times New Roman" w:hAnsi="Times New Roman"/>
          <w:sz w:val="24"/>
          <w:szCs w:val="24"/>
        </w:rPr>
        <w:t xml:space="preserve">, u suradnji s diplomatsko-konzularnim predstavništvima Republike Hrvatske u inozemstvu, </w:t>
      </w:r>
      <w:r w:rsidR="00BF2A19" w:rsidRPr="00BF2A19">
        <w:rPr>
          <w:rFonts w:ascii="Times New Roman" w:hAnsi="Times New Roman"/>
          <w:sz w:val="24"/>
          <w:szCs w:val="24"/>
        </w:rPr>
        <w:t xml:space="preserve">Ministarstvo vanjskih i europskih poslova </w:t>
      </w:r>
      <w:r w:rsidR="009B6F56" w:rsidRPr="00004BD1">
        <w:rPr>
          <w:rFonts w:ascii="Times New Roman" w:hAnsi="Times New Roman"/>
          <w:sz w:val="24"/>
          <w:szCs w:val="24"/>
        </w:rPr>
        <w:t>provodi projekte kulturne promidžbe i javne diplomacije u cilju jačanja međunarodne prepoznatljivosti. Provedba odobrenih projekata, a koja se odvija u okviru Javnog poziva za predlaganje projekata kulturne promidžbe, javne diplomacije i međunarodne prepoznatljivosti Republike Hrvatske za 2025. godinu, bila je usmjerena prvenstveno javnosti države primateljice te se unutar navedenog javnog poziva nisu posebno izdvajala sredstva za projekte usmjerene na pozornost Hrvatima.</w:t>
      </w:r>
    </w:p>
    <w:p w14:paraId="171029CC" w14:textId="574A2D01" w:rsidR="002B6339" w:rsidRPr="00004BD1" w:rsidRDefault="00385F55" w:rsidP="00E108F6">
      <w:pPr>
        <w:pStyle w:val="Heading2"/>
        <w:numPr>
          <w:ilvl w:val="1"/>
          <w:numId w:val="23"/>
        </w:numPr>
        <w:spacing w:after="160"/>
      </w:pPr>
      <w:bookmarkStart w:id="119" w:name="_Toc227251932"/>
      <w:r w:rsidRPr="00004BD1">
        <w:rPr>
          <w:caps w:val="0"/>
        </w:rPr>
        <w:t>MINISTARSTVO KULTURE I MEDIJA</w:t>
      </w:r>
      <w:bookmarkEnd w:id="119"/>
    </w:p>
    <w:p w14:paraId="7303579F" w14:textId="6F6113C4" w:rsidR="008F6A43" w:rsidRPr="00004BD1" w:rsidRDefault="008F6A43"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Ministarstvo kulture i medija podržava programe za Hrvate izvan Republike Hrvatske unutar proračunske pozicije</w:t>
      </w:r>
      <w:r w:rsidR="00E3190C" w:rsidRPr="00004BD1">
        <w:rPr>
          <w:rFonts w:ascii="Times New Roman" w:hAnsi="Times New Roman" w:cs="Times New Roman"/>
          <w:sz w:val="24"/>
          <w:szCs w:val="24"/>
        </w:rPr>
        <w:t xml:space="preserve"> </w:t>
      </w:r>
      <w:r w:rsidR="00E3190C" w:rsidRPr="00004BD1">
        <w:rPr>
          <w:rFonts w:ascii="Times New Roman" w:hAnsi="Times New Roman" w:cs="Times New Roman"/>
          <w:b/>
          <w:bCs/>
          <w:sz w:val="24"/>
          <w:szCs w:val="24"/>
        </w:rPr>
        <w:t>A565034</w:t>
      </w:r>
      <w:r w:rsidRPr="00004BD1">
        <w:rPr>
          <w:rFonts w:ascii="Times New Roman" w:hAnsi="Times New Roman" w:cs="Times New Roman"/>
          <w:b/>
          <w:bCs/>
          <w:sz w:val="24"/>
          <w:szCs w:val="24"/>
        </w:rPr>
        <w:t xml:space="preserve"> </w:t>
      </w:r>
      <w:r w:rsidR="00E3190C" w:rsidRPr="00004BD1">
        <w:rPr>
          <w:rFonts w:ascii="Times New Roman" w:hAnsi="Times New Roman" w:cs="Times New Roman"/>
          <w:b/>
          <w:bCs/>
          <w:sz w:val="24"/>
          <w:szCs w:val="24"/>
        </w:rPr>
        <w:t>M</w:t>
      </w:r>
      <w:r w:rsidRPr="00004BD1">
        <w:rPr>
          <w:rFonts w:ascii="Times New Roman" w:hAnsi="Times New Roman" w:cs="Times New Roman"/>
          <w:b/>
          <w:bCs/>
          <w:sz w:val="24"/>
          <w:szCs w:val="24"/>
        </w:rPr>
        <w:t>eđunarodn</w:t>
      </w:r>
      <w:r w:rsidR="00E3190C" w:rsidRPr="00004BD1">
        <w:rPr>
          <w:rFonts w:ascii="Times New Roman" w:hAnsi="Times New Roman" w:cs="Times New Roman"/>
          <w:b/>
          <w:bCs/>
          <w:sz w:val="24"/>
          <w:szCs w:val="24"/>
        </w:rPr>
        <w:t>a</w:t>
      </w:r>
      <w:r w:rsidRPr="00004BD1">
        <w:rPr>
          <w:rFonts w:ascii="Times New Roman" w:hAnsi="Times New Roman" w:cs="Times New Roman"/>
          <w:b/>
          <w:bCs/>
          <w:sz w:val="24"/>
          <w:szCs w:val="24"/>
        </w:rPr>
        <w:t xml:space="preserve"> kulturn</w:t>
      </w:r>
      <w:r w:rsidR="00E3190C" w:rsidRPr="00004BD1">
        <w:rPr>
          <w:rFonts w:ascii="Times New Roman" w:hAnsi="Times New Roman" w:cs="Times New Roman"/>
          <w:b/>
          <w:bCs/>
          <w:sz w:val="24"/>
          <w:szCs w:val="24"/>
        </w:rPr>
        <w:t>a</w:t>
      </w:r>
      <w:r w:rsidRPr="00004BD1">
        <w:rPr>
          <w:rFonts w:ascii="Times New Roman" w:hAnsi="Times New Roman" w:cs="Times New Roman"/>
          <w:b/>
          <w:bCs/>
          <w:sz w:val="24"/>
          <w:szCs w:val="24"/>
        </w:rPr>
        <w:t xml:space="preserve"> suradnj</w:t>
      </w:r>
      <w:r w:rsidR="00E3190C" w:rsidRPr="00004BD1">
        <w:rPr>
          <w:rFonts w:ascii="Times New Roman" w:hAnsi="Times New Roman" w:cs="Times New Roman"/>
          <w:b/>
          <w:bCs/>
          <w:sz w:val="24"/>
          <w:szCs w:val="24"/>
        </w:rPr>
        <w:t>a</w:t>
      </w:r>
      <w:r w:rsidRPr="00004BD1">
        <w:rPr>
          <w:rFonts w:ascii="Times New Roman" w:hAnsi="Times New Roman" w:cs="Times New Roman"/>
          <w:sz w:val="24"/>
          <w:szCs w:val="24"/>
        </w:rPr>
        <w:t>. Programi se sufinanciraju na temelju prijava na Javni poziv za predlaganje javnih potreba u kulturi Republike Hrvatske</w:t>
      </w:r>
      <w:r w:rsidR="00020F62" w:rsidRPr="00004BD1">
        <w:rPr>
          <w:rFonts w:ascii="Times New Roman" w:hAnsi="Times New Roman" w:cs="Times New Roman"/>
          <w:sz w:val="24"/>
          <w:szCs w:val="24"/>
        </w:rPr>
        <w:t xml:space="preserve"> </w:t>
      </w:r>
      <w:r w:rsidRPr="00004BD1">
        <w:rPr>
          <w:rFonts w:ascii="Times New Roman" w:hAnsi="Times New Roman" w:cs="Times New Roman"/>
          <w:sz w:val="24"/>
          <w:szCs w:val="24"/>
        </w:rPr>
        <w:t>na koji se mogu prijaviti prijavitelji iz Republike Hrvatske. Mi</w:t>
      </w:r>
      <w:r w:rsidRPr="00004BD1">
        <w:rPr>
          <w:rFonts w:ascii="Times New Roman" w:hAnsi="Times New Roman" w:cs="Times New Roman"/>
          <w:sz w:val="24"/>
          <w:szCs w:val="24"/>
        </w:rPr>
        <w:lastRenderedPageBreak/>
        <w:t>nistarstvo kulture i medija je u okviru analitičkog obrasca u prijavnicama za Javni poziv za predlaganje javnih potreba u kulturi</w:t>
      </w:r>
      <w:r w:rsidR="003D2516" w:rsidRPr="00004BD1">
        <w:rPr>
          <w:rFonts w:ascii="Times New Roman" w:hAnsi="Times New Roman" w:cs="Times New Roman"/>
          <w:sz w:val="24"/>
          <w:szCs w:val="24"/>
        </w:rPr>
        <w:t xml:space="preserve"> </w:t>
      </w:r>
      <w:r w:rsidRPr="00004BD1">
        <w:rPr>
          <w:rFonts w:ascii="Times New Roman" w:hAnsi="Times New Roman" w:cs="Times New Roman"/>
          <w:sz w:val="24"/>
          <w:szCs w:val="24"/>
        </w:rPr>
        <w:t xml:space="preserve">omogućilo prijaviteljima da istaknu ukoliko su prijavljeni programi namijenjeni Hrvatima izvan Republike Hrvatske. </w:t>
      </w:r>
    </w:p>
    <w:p w14:paraId="6A0A59D4" w14:textId="540B6876" w:rsidR="008F6A43" w:rsidRPr="00004BD1" w:rsidRDefault="008F6A43"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 xml:space="preserve">Sukladno podacima navedenog analitičkog obrasca javnog poziva za programe međunarodne kulturne suradnje u 2025. godini, Ministarstvo kulture i medija je podržalo 145 programa namijenjenih i Hrvatima izvan Republike Hrvatske, koji su sufinancirani u ukupnom iznosu od </w:t>
      </w:r>
      <w:r w:rsidRPr="00004BD1">
        <w:rPr>
          <w:rFonts w:ascii="Times New Roman" w:hAnsi="Times New Roman" w:cs="Times New Roman"/>
          <w:b/>
          <w:bCs/>
          <w:sz w:val="24"/>
          <w:szCs w:val="24"/>
        </w:rPr>
        <w:t>394.894,36 eura</w:t>
      </w:r>
      <w:r w:rsidRPr="00004BD1">
        <w:rPr>
          <w:rFonts w:ascii="Times New Roman" w:hAnsi="Times New Roman" w:cs="Times New Roman"/>
          <w:sz w:val="24"/>
          <w:szCs w:val="24"/>
        </w:rPr>
        <w:t xml:space="preserve">. Odobrena su i dodatna sredstva za realizaciju programa "Široki u srcu" Zavičajnoj zajednici Široki Brijeg u iznosu od </w:t>
      </w:r>
      <w:r w:rsidRPr="00004BD1">
        <w:rPr>
          <w:rFonts w:ascii="Times New Roman" w:hAnsi="Times New Roman" w:cs="Times New Roman"/>
          <w:b/>
          <w:bCs/>
          <w:sz w:val="24"/>
          <w:szCs w:val="24"/>
        </w:rPr>
        <w:t>3.400,00 eura</w:t>
      </w:r>
      <w:r w:rsidRPr="00004BD1">
        <w:rPr>
          <w:rFonts w:ascii="Times New Roman" w:hAnsi="Times New Roman" w:cs="Times New Roman"/>
          <w:sz w:val="24"/>
          <w:szCs w:val="24"/>
        </w:rPr>
        <w:t xml:space="preserve"> za koncert u dvorani Vatroslava Lisinskog u studenom 2025. godine, te je organizirana donacija knjiga za knjižnice pripadnika hrvatske manjine u europskim zemljama.</w:t>
      </w:r>
    </w:p>
    <w:tbl>
      <w:tblPr>
        <w:tblW w:w="7060" w:type="dxa"/>
        <w:tblLook w:val="04A0" w:firstRow="1" w:lastRow="0" w:firstColumn="1" w:lastColumn="0" w:noHBand="0" w:noVBand="1"/>
      </w:tblPr>
      <w:tblGrid>
        <w:gridCol w:w="3760"/>
        <w:gridCol w:w="1700"/>
        <w:gridCol w:w="1600"/>
      </w:tblGrid>
      <w:tr w:rsidR="00C70B99" w:rsidRPr="00004BD1" w14:paraId="496A91C2" w14:textId="77777777" w:rsidTr="00C70B99">
        <w:trPr>
          <w:trHeight w:val="495"/>
        </w:trPr>
        <w:tc>
          <w:tcPr>
            <w:tcW w:w="3760" w:type="dxa"/>
            <w:tcBorders>
              <w:top w:val="nil"/>
              <w:left w:val="nil"/>
              <w:bottom w:val="nil"/>
              <w:right w:val="nil"/>
            </w:tcBorders>
            <w:noWrap/>
            <w:vAlign w:val="center"/>
            <w:hideMark/>
          </w:tcPr>
          <w:p w14:paraId="2F5B1E93" w14:textId="77777777" w:rsidR="00C70B99" w:rsidRPr="00004BD1" w:rsidRDefault="00C70B99" w:rsidP="00E108F6">
            <w:pPr>
              <w:spacing w:line="240" w:lineRule="auto"/>
              <w:jc w:val="center"/>
              <w:rPr>
                <w:rFonts w:ascii="Times New Roman" w:eastAsia="Times New Roman" w:hAnsi="Times New Roman" w:cs="Times New Roman"/>
                <w:b/>
                <w:bCs/>
                <w:sz w:val="24"/>
                <w:szCs w:val="24"/>
              </w:rPr>
            </w:pPr>
            <w:r w:rsidRPr="00004BD1">
              <w:rPr>
                <w:rFonts w:ascii="Times New Roman" w:eastAsia="Times New Roman" w:hAnsi="Times New Roman" w:cs="Times New Roman"/>
                <w:b/>
                <w:bCs/>
                <w:sz w:val="24"/>
                <w:szCs w:val="24"/>
              </w:rPr>
              <w:t>Zemlja</w:t>
            </w:r>
          </w:p>
        </w:tc>
        <w:tc>
          <w:tcPr>
            <w:tcW w:w="1700" w:type="dxa"/>
            <w:tcBorders>
              <w:top w:val="nil"/>
              <w:left w:val="nil"/>
              <w:bottom w:val="nil"/>
              <w:right w:val="nil"/>
            </w:tcBorders>
            <w:noWrap/>
            <w:vAlign w:val="center"/>
            <w:hideMark/>
          </w:tcPr>
          <w:p w14:paraId="55B0AF1D" w14:textId="77777777" w:rsidR="00C70B99" w:rsidRPr="00004BD1" w:rsidRDefault="00C70B99" w:rsidP="00E108F6">
            <w:pPr>
              <w:spacing w:line="240" w:lineRule="auto"/>
              <w:jc w:val="center"/>
              <w:rPr>
                <w:rFonts w:ascii="Times New Roman" w:eastAsia="Times New Roman" w:hAnsi="Times New Roman" w:cs="Times New Roman"/>
                <w:b/>
                <w:bCs/>
                <w:sz w:val="24"/>
                <w:szCs w:val="24"/>
              </w:rPr>
            </w:pPr>
            <w:r w:rsidRPr="00004BD1">
              <w:rPr>
                <w:rFonts w:ascii="Times New Roman" w:eastAsia="Times New Roman" w:hAnsi="Times New Roman" w:cs="Times New Roman"/>
                <w:b/>
                <w:bCs/>
                <w:sz w:val="24"/>
                <w:szCs w:val="24"/>
              </w:rPr>
              <w:t>Broj programa</w:t>
            </w:r>
          </w:p>
        </w:tc>
        <w:tc>
          <w:tcPr>
            <w:tcW w:w="1600" w:type="dxa"/>
            <w:tcBorders>
              <w:top w:val="nil"/>
              <w:left w:val="nil"/>
              <w:bottom w:val="nil"/>
              <w:right w:val="nil"/>
            </w:tcBorders>
            <w:noWrap/>
            <w:vAlign w:val="center"/>
            <w:hideMark/>
          </w:tcPr>
          <w:p w14:paraId="763AD0D6" w14:textId="77777777" w:rsidR="00C70B99" w:rsidRPr="00004BD1" w:rsidRDefault="00C70B99" w:rsidP="00E108F6">
            <w:pPr>
              <w:spacing w:line="240" w:lineRule="auto"/>
              <w:jc w:val="center"/>
              <w:rPr>
                <w:rFonts w:ascii="Times New Roman" w:eastAsia="Times New Roman" w:hAnsi="Times New Roman" w:cs="Times New Roman"/>
                <w:b/>
                <w:bCs/>
                <w:sz w:val="24"/>
                <w:szCs w:val="24"/>
              </w:rPr>
            </w:pPr>
            <w:r w:rsidRPr="00004BD1">
              <w:rPr>
                <w:rFonts w:ascii="Times New Roman" w:eastAsia="Times New Roman" w:hAnsi="Times New Roman" w:cs="Times New Roman"/>
                <w:b/>
                <w:bCs/>
                <w:sz w:val="24"/>
                <w:szCs w:val="24"/>
              </w:rPr>
              <w:t>Iznos (EUR)</w:t>
            </w:r>
          </w:p>
        </w:tc>
      </w:tr>
      <w:tr w:rsidR="00C70B99" w:rsidRPr="00004BD1" w14:paraId="4A617BC4" w14:textId="77777777" w:rsidTr="00C70B99">
        <w:trPr>
          <w:trHeight w:val="315"/>
        </w:trPr>
        <w:tc>
          <w:tcPr>
            <w:tcW w:w="3760" w:type="dxa"/>
            <w:tcBorders>
              <w:top w:val="nil"/>
              <w:left w:val="nil"/>
              <w:bottom w:val="nil"/>
              <w:right w:val="nil"/>
            </w:tcBorders>
            <w:noWrap/>
            <w:vAlign w:val="center"/>
            <w:hideMark/>
          </w:tcPr>
          <w:p w14:paraId="1866AE99" w14:textId="1832FC54" w:rsidR="00C70B99" w:rsidRPr="00004BD1" w:rsidRDefault="00C70B99"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Argentina</w:t>
            </w:r>
          </w:p>
        </w:tc>
        <w:tc>
          <w:tcPr>
            <w:tcW w:w="1700" w:type="dxa"/>
            <w:tcBorders>
              <w:top w:val="nil"/>
              <w:left w:val="nil"/>
              <w:bottom w:val="nil"/>
              <w:right w:val="nil"/>
            </w:tcBorders>
            <w:noWrap/>
            <w:vAlign w:val="center"/>
            <w:hideMark/>
          </w:tcPr>
          <w:p w14:paraId="3644E55F" w14:textId="77777777" w:rsidR="00C70B99" w:rsidRPr="00004BD1" w:rsidRDefault="00C70B99" w:rsidP="00E108F6">
            <w:pPr>
              <w:spacing w:line="240" w:lineRule="auto"/>
              <w:jc w:val="center"/>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2</w:t>
            </w:r>
          </w:p>
        </w:tc>
        <w:tc>
          <w:tcPr>
            <w:tcW w:w="1600" w:type="dxa"/>
            <w:tcBorders>
              <w:top w:val="nil"/>
              <w:left w:val="nil"/>
              <w:bottom w:val="nil"/>
              <w:right w:val="nil"/>
            </w:tcBorders>
            <w:noWrap/>
            <w:vAlign w:val="center"/>
            <w:hideMark/>
          </w:tcPr>
          <w:p w14:paraId="0C20336C" w14:textId="77777777" w:rsidR="00C70B99" w:rsidRPr="00004BD1" w:rsidRDefault="00C70B99"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17.000,00</w:t>
            </w:r>
          </w:p>
        </w:tc>
      </w:tr>
      <w:tr w:rsidR="00C70B99" w:rsidRPr="00004BD1" w14:paraId="6A8E9636" w14:textId="77777777" w:rsidTr="00C70B99">
        <w:trPr>
          <w:trHeight w:val="315"/>
        </w:trPr>
        <w:tc>
          <w:tcPr>
            <w:tcW w:w="3760" w:type="dxa"/>
            <w:tcBorders>
              <w:top w:val="nil"/>
              <w:left w:val="nil"/>
              <w:bottom w:val="nil"/>
              <w:right w:val="nil"/>
            </w:tcBorders>
            <w:noWrap/>
            <w:vAlign w:val="center"/>
            <w:hideMark/>
          </w:tcPr>
          <w:p w14:paraId="18D5FDA0" w14:textId="5BAB4A30" w:rsidR="00C70B99" w:rsidRPr="00004BD1" w:rsidRDefault="00C70B99"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Australija</w:t>
            </w:r>
          </w:p>
        </w:tc>
        <w:tc>
          <w:tcPr>
            <w:tcW w:w="1700" w:type="dxa"/>
            <w:tcBorders>
              <w:top w:val="nil"/>
              <w:left w:val="nil"/>
              <w:bottom w:val="nil"/>
              <w:right w:val="nil"/>
            </w:tcBorders>
            <w:noWrap/>
            <w:vAlign w:val="center"/>
            <w:hideMark/>
          </w:tcPr>
          <w:p w14:paraId="646F9A6C" w14:textId="77777777" w:rsidR="00C70B99" w:rsidRPr="00004BD1" w:rsidRDefault="00C70B99" w:rsidP="00E108F6">
            <w:pPr>
              <w:spacing w:line="240" w:lineRule="auto"/>
              <w:jc w:val="center"/>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1</w:t>
            </w:r>
          </w:p>
        </w:tc>
        <w:tc>
          <w:tcPr>
            <w:tcW w:w="1600" w:type="dxa"/>
            <w:tcBorders>
              <w:top w:val="nil"/>
              <w:left w:val="nil"/>
              <w:bottom w:val="nil"/>
              <w:right w:val="nil"/>
            </w:tcBorders>
            <w:noWrap/>
            <w:vAlign w:val="center"/>
            <w:hideMark/>
          </w:tcPr>
          <w:p w14:paraId="2883FD06" w14:textId="77777777" w:rsidR="00C70B99" w:rsidRPr="00004BD1" w:rsidRDefault="00C70B99"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3.810,00</w:t>
            </w:r>
          </w:p>
        </w:tc>
      </w:tr>
      <w:tr w:rsidR="00C70B99" w:rsidRPr="00004BD1" w14:paraId="203FE4E8" w14:textId="77777777" w:rsidTr="00C70B99">
        <w:trPr>
          <w:trHeight w:val="315"/>
        </w:trPr>
        <w:tc>
          <w:tcPr>
            <w:tcW w:w="3760" w:type="dxa"/>
            <w:tcBorders>
              <w:top w:val="nil"/>
              <w:left w:val="nil"/>
              <w:bottom w:val="nil"/>
              <w:right w:val="nil"/>
            </w:tcBorders>
            <w:noWrap/>
            <w:vAlign w:val="center"/>
            <w:hideMark/>
          </w:tcPr>
          <w:p w14:paraId="7B2576F2" w14:textId="102C0DF3" w:rsidR="00C70B99" w:rsidRPr="00004BD1" w:rsidRDefault="00C70B99"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Austrija</w:t>
            </w:r>
          </w:p>
        </w:tc>
        <w:tc>
          <w:tcPr>
            <w:tcW w:w="1700" w:type="dxa"/>
            <w:tcBorders>
              <w:top w:val="nil"/>
              <w:left w:val="nil"/>
              <w:bottom w:val="nil"/>
              <w:right w:val="nil"/>
            </w:tcBorders>
            <w:noWrap/>
            <w:vAlign w:val="center"/>
            <w:hideMark/>
          </w:tcPr>
          <w:p w14:paraId="6751203E" w14:textId="77777777" w:rsidR="00C70B99" w:rsidRPr="00004BD1" w:rsidRDefault="00C70B99" w:rsidP="00E108F6">
            <w:pPr>
              <w:spacing w:line="240" w:lineRule="auto"/>
              <w:jc w:val="center"/>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10</w:t>
            </w:r>
          </w:p>
        </w:tc>
        <w:tc>
          <w:tcPr>
            <w:tcW w:w="1600" w:type="dxa"/>
            <w:tcBorders>
              <w:top w:val="nil"/>
              <w:left w:val="nil"/>
              <w:bottom w:val="nil"/>
              <w:right w:val="nil"/>
            </w:tcBorders>
            <w:noWrap/>
            <w:vAlign w:val="center"/>
            <w:hideMark/>
          </w:tcPr>
          <w:p w14:paraId="2E4ECDF4" w14:textId="77777777" w:rsidR="00C70B99" w:rsidRPr="00004BD1" w:rsidRDefault="00C70B99"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60.670,00</w:t>
            </w:r>
          </w:p>
        </w:tc>
      </w:tr>
      <w:tr w:rsidR="00C70B99" w:rsidRPr="00004BD1" w14:paraId="5BD37F20" w14:textId="77777777" w:rsidTr="00C70B99">
        <w:trPr>
          <w:trHeight w:val="315"/>
        </w:trPr>
        <w:tc>
          <w:tcPr>
            <w:tcW w:w="3760" w:type="dxa"/>
            <w:tcBorders>
              <w:top w:val="nil"/>
              <w:left w:val="nil"/>
              <w:bottom w:val="nil"/>
              <w:right w:val="nil"/>
            </w:tcBorders>
            <w:noWrap/>
            <w:vAlign w:val="center"/>
            <w:hideMark/>
          </w:tcPr>
          <w:p w14:paraId="4E3D54E6" w14:textId="34B496CD" w:rsidR="00C70B99" w:rsidRPr="00004BD1" w:rsidRDefault="00C70B99"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Belgija</w:t>
            </w:r>
          </w:p>
        </w:tc>
        <w:tc>
          <w:tcPr>
            <w:tcW w:w="1700" w:type="dxa"/>
            <w:tcBorders>
              <w:top w:val="nil"/>
              <w:left w:val="nil"/>
              <w:bottom w:val="nil"/>
              <w:right w:val="nil"/>
            </w:tcBorders>
            <w:noWrap/>
            <w:vAlign w:val="center"/>
            <w:hideMark/>
          </w:tcPr>
          <w:p w14:paraId="21EED35F" w14:textId="77777777" w:rsidR="00C70B99" w:rsidRPr="00004BD1" w:rsidRDefault="00C70B99" w:rsidP="00E108F6">
            <w:pPr>
              <w:spacing w:line="240" w:lineRule="auto"/>
              <w:jc w:val="center"/>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4</w:t>
            </w:r>
          </w:p>
        </w:tc>
        <w:tc>
          <w:tcPr>
            <w:tcW w:w="1600" w:type="dxa"/>
            <w:tcBorders>
              <w:top w:val="nil"/>
              <w:left w:val="nil"/>
              <w:bottom w:val="nil"/>
              <w:right w:val="nil"/>
            </w:tcBorders>
            <w:noWrap/>
            <w:vAlign w:val="center"/>
            <w:hideMark/>
          </w:tcPr>
          <w:p w14:paraId="622FB8DA" w14:textId="77777777" w:rsidR="00C70B99" w:rsidRPr="00004BD1" w:rsidRDefault="00C70B99"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27.760,00</w:t>
            </w:r>
          </w:p>
        </w:tc>
      </w:tr>
      <w:tr w:rsidR="00C70B99" w:rsidRPr="00004BD1" w14:paraId="67D0AAF0" w14:textId="77777777" w:rsidTr="00C70B99">
        <w:trPr>
          <w:trHeight w:val="315"/>
        </w:trPr>
        <w:tc>
          <w:tcPr>
            <w:tcW w:w="3760" w:type="dxa"/>
            <w:tcBorders>
              <w:top w:val="nil"/>
              <w:left w:val="nil"/>
              <w:bottom w:val="nil"/>
              <w:right w:val="nil"/>
            </w:tcBorders>
            <w:noWrap/>
            <w:vAlign w:val="center"/>
            <w:hideMark/>
          </w:tcPr>
          <w:p w14:paraId="5BC0D919" w14:textId="078DB2B2" w:rsidR="00C70B99" w:rsidRPr="00004BD1" w:rsidRDefault="00C70B99"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Bosna i Hercegovina</w:t>
            </w:r>
          </w:p>
        </w:tc>
        <w:tc>
          <w:tcPr>
            <w:tcW w:w="1700" w:type="dxa"/>
            <w:tcBorders>
              <w:top w:val="nil"/>
              <w:left w:val="nil"/>
              <w:bottom w:val="nil"/>
              <w:right w:val="nil"/>
            </w:tcBorders>
            <w:noWrap/>
            <w:vAlign w:val="center"/>
            <w:hideMark/>
          </w:tcPr>
          <w:p w14:paraId="10557232" w14:textId="77777777" w:rsidR="00C70B99" w:rsidRPr="00004BD1" w:rsidRDefault="00C70B99" w:rsidP="00E108F6">
            <w:pPr>
              <w:spacing w:line="240" w:lineRule="auto"/>
              <w:jc w:val="center"/>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16</w:t>
            </w:r>
          </w:p>
        </w:tc>
        <w:tc>
          <w:tcPr>
            <w:tcW w:w="1600" w:type="dxa"/>
            <w:tcBorders>
              <w:top w:val="nil"/>
              <w:left w:val="nil"/>
              <w:bottom w:val="nil"/>
              <w:right w:val="nil"/>
            </w:tcBorders>
            <w:noWrap/>
            <w:vAlign w:val="center"/>
            <w:hideMark/>
          </w:tcPr>
          <w:p w14:paraId="390AA109" w14:textId="77777777" w:rsidR="00C70B99" w:rsidRPr="00004BD1" w:rsidRDefault="00C70B99"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28.932,36</w:t>
            </w:r>
          </w:p>
        </w:tc>
      </w:tr>
      <w:tr w:rsidR="00C70B99" w:rsidRPr="00004BD1" w14:paraId="40B54D19" w14:textId="77777777" w:rsidTr="00C70B99">
        <w:trPr>
          <w:trHeight w:val="315"/>
        </w:trPr>
        <w:tc>
          <w:tcPr>
            <w:tcW w:w="3760" w:type="dxa"/>
            <w:tcBorders>
              <w:top w:val="nil"/>
              <w:left w:val="nil"/>
              <w:bottom w:val="nil"/>
              <w:right w:val="nil"/>
            </w:tcBorders>
            <w:noWrap/>
            <w:vAlign w:val="center"/>
            <w:hideMark/>
          </w:tcPr>
          <w:p w14:paraId="4B3A9CC4" w14:textId="57F840EC" w:rsidR="00C70B99" w:rsidRPr="00004BD1" w:rsidRDefault="00C70B99"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Brazil</w:t>
            </w:r>
          </w:p>
        </w:tc>
        <w:tc>
          <w:tcPr>
            <w:tcW w:w="1700" w:type="dxa"/>
            <w:tcBorders>
              <w:top w:val="nil"/>
              <w:left w:val="nil"/>
              <w:bottom w:val="nil"/>
              <w:right w:val="nil"/>
            </w:tcBorders>
            <w:noWrap/>
            <w:vAlign w:val="center"/>
            <w:hideMark/>
          </w:tcPr>
          <w:p w14:paraId="229CF468" w14:textId="77777777" w:rsidR="00C70B99" w:rsidRPr="00004BD1" w:rsidRDefault="00C70B99" w:rsidP="00E108F6">
            <w:pPr>
              <w:spacing w:line="240" w:lineRule="auto"/>
              <w:jc w:val="center"/>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3</w:t>
            </w:r>
          </w:p>
        </w:tc>
        <w:tc>
          <w:tcPr>
            <w:tcW w:w="1600" w:type="dxa"/>
            <w:tcBorders>
              <w:top w:val="nil"/>
              <w:left w:val="nil"/>
              <w:bottom w:val="nil"/>
              <w:right w:val="nil"/>
            </w:tcBorders>
            <w:noWrap/>
            <w:vAlign w:val="center"/>
            <w:hideMark/>
          </w:tcPr>
          <w:p w14:paraId="7A58EE27" w14:textId="77777777" w:rsidR="00C70B99" w:rsidRPr="00004BD1" w:rsidRDefault="00C70B99"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13.107,00</w:t>
            </w:r>
          </w:p>
        </w:tc>
      </w:tr>
      <w:tr w:rsidR="00C70B99" w:rsidRPr="00004BD1" w14:paraId="602BD664" w14:textId="77777777" w:rsidTr="00C70B99">
        <w:trPr>
          <w:trHeight w:val="315"/>
        </w:trPr>
        <w:tc>
          <w:tcPr>
            <w:tcW w:w="3760" w:type="dxa"/>
            <w:tcBorders>
              <w:top w:val="nil"/>
              <w:left w:val="nil"/>
              <w:bottom w:val="nil"/>
              <w:right w:val="nil"/>
            </w:tcBorders>
            <w:noWrap/>
            <w:vAlign w:val="center"/>
            <w:hideMark/>
          </w:tcPr>
          <w:p w14:paraId="065B8689" w14:textId="3DD58A3F" w:rsidR="00C70B99" w:rsidRPr="00004BD1" w:rsidRDefault="00C70B99"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Bugarska</w:t>
            </w:r>
          </w:p>
        </w:tc>
        <w:tc>
          <w:tcPr>
            <w:tcW w:w="1700" w:type="dxa"/>
            <w:tcBorders>
              <w:top w:val="nil"/>
              <w:left w:val="nil"/>
              <w:bottom w:val="nil"/>
              <w:right w:val="nil"/>
            </w:tcBorders>
            <w:noWrap/>
            <w:vAlign w:val="center"/>
            <w:hideMark/>
          </w:tcPr>
          <w:p w14:paraId="0044F011" w14:textId="77777777" w:rsidR="00C70B99" w:rsidRPr="00004BD1" w:rsidRDefault="00C70B99" w:rsidP="00E108F6">
            <w:pPr>
              <w:spacing w:line="240" w:lineRule="auto"/>
              <w:jc w:val="center"/>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5</w:t>
            </w:r>
          </w:p>
        </w:tc>
        <w:tc>
          <w:tcPr>
            <w:tcW w:w="1600" w:type="dxa"/>
            <w:tcBorders>
              <w:top w:val="nil"/>
              <w:left w:val="nil"/>
              <w:bottom w:val="nil"/>
              <w:right w:val="nil"/>
            </w:tcBorders>
            <w:noWrap/>
            <w:vAlign w:val="center"/>
            <w:hideMark/>
          </w:tcPr>
          <w:p w14:paraId="6FBA7BCA" w14:textId="77777777" w:rsidR="00C70B99" w:rsidRPr="00004BD1" w:rsidRDefault="00C70B99"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22.075,00</w:t>
            </w:r>
          </w:p>
        </w:tc>
      </w:tr>
      <w:tr w:rsidR="00C70B99" w:rsidRPr="00004BD1" w14:paraId="4B687462" w14:textId="77777777" w:rsidTr="00C70B99">
        <w:trPr>
          <w:trHeight w:val="315"/>
        </w:trPr>
        <w:tc>
          <w:tcPr>
            <w:tcW w:w="3760" w:type="dxa"/>
            <w:tcBorders>
              <w:top w:val="nil"/>
              <w:left w:val="nil"/>
              <w:bottom w:val="nil"/>
              <w:right w:val="nil"/>
            </w:tcBorders>
            <w:noWrap/>
            <w:vAlign w:val="center"/>
            <w:hideMark/>
          </w:tcPr>
          <w:p w14:paraId="0CCC92AC" w14:textId="69C638E1" w:rsidR="00C70B99" w:rsidRPr="00004BD1" w:rsidRDefault="00C70B99"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Crna gora</w:t>
            </w:r>
          </w:p>
        </w:tc>
        <w:tc>
          <w:tcPr>
            <w:tcW w:w="1700" w:type="dxa"/>
            <w:tcBorders>
              <w:top w:val="nil"/>
              <w:left w:val="nil"/>
              <w:bottom w:val="nil"/>
              <w:right w:val="nil"/>
            </w:tcBorders>
            <w:noWrap/>
            <w:vAlign w:val="center"/>
            <w:hideMark/>
          </w:tcPr>
          <w:p w14:paraId="1F2389E2" w14:textId="77777777" w:rsidR="00C70B99" w:rsidRPr="00004BD1" w:rsidRDefault="00C70B99" w:rsidP="00E108F6">
            <w:pPr>
              <w:spacing w:line="240" w:lineRule="auto"/>
              <w:jc w:val="center"/>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6</w:t>
            </w:r>
          </w:p>
        </w:tc>
        <w:tc>
          <w:tcPr>
            <w:tcW w:w="1600" w:type="dxa"/>
            <w:tcBorders>
              <w:top w:val="nil"/>
              <w:left w:val="nil"/>
              <w:bottom w:val="nil"/>
              <w:right w:val="nil"/>
            </w:tcBorders>
            <w:noWrap/>
            <w:vAlign w:val="center"/>
            <w:hideMark/>
          </w:tcPr>
          <w:p w14:paraId="316D5BD3" w14:textId="77777777" w:rsidR="00C70B99" w:rsidRPr="00004BD1" w:rsidRDefault="00C70B99"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6.500,00</w:t>
            </w:r>
          </w:p>
        </w:tc>
      </w:tr>
      <w:tr w:rsidR="00C70B99" w:rsidRPr="00004BD1" w14:paraId="23B82316" w14:textId="77777777" w:rsidTr="00C70B99">
        <w:trPr>
          <w:trHeight w:val="315"/>
        </w:trPr>
        <w:tc>
          <w:tcPr>
            <w:tcW w:w="3760" w:type="dxa"/>
            <w:tcBorders>
              <w:top w:val="nil"/>
              <w:left w:val="nil"/>
              <w:bottom w:val="nil"/>
              <w:right w:val="nil"/>
            </w:tcBorders>
            <w:noWrap/>
            <w:vAlign w:val="center"/>
            <w:hideMark/>
          </w:tcPr>
          <w:p w14:paraId="0145BF6D" w14:textId="145378FD" w:rsidR="00C70B99" w:rsidRPr="00004BD1" w:rsidRDefault="00C70B99"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Češka</w:t>
            </w:r>
          </w:p>
        </w:tc>
        <w:tc>
          <w:tcPr>
            <w:tcW w:w="1700" w:type="dxa"/>
            <w:tcBorders>
              <w:top w:val="nil"/>
              <w:left w:val="nil"/>
              <w:bottom w:val="nil"/>
              <w:right w:val="nil"/>
            </w:tcBorders>
            <w:noWrap/>
            <w:vAlign w:val="center"/>
            <w:hideMark/>
          </w:tcPr>
          <w:p w14:paraId="6BCD7AAF" w14:textId="77777777" w:rsidR="00C70B99" w:rsidRPr="00004BD1" w:rsidRDefault="00C70B99" w:rsidP="00E108F6">
            <w:pPr>
              <w:spacing w:line="240" w:lineRule="auto"/>
              <w:jc w:val="center"/>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5</w:t>
            </w:r>
          </w:p>
        </w:tc>
        <w:tc>
          <w:tcPr>
            <w:tcW w:w="1600" w:type="dxa"/>
            <w:tcBorders>
              <w:top w:val="nil"/>
              <w:left w:val="nil"/>
              <w:bottom w:val="nil"/>
              <w:right w:val="nil"/>
            </w:tcBorders>
            <w:noWrap/>
            <w:vAlign w:val="center"/>
            <w:hideMark/>
          </w:tcPr>
          <w:p w14:paraId="44E86D5B" w14:textId="77777777" w:rsidR="00C70B99" w:rsidRPr="00004BD1" w:rsidRDefault="00C70B99"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11.321,00</w:t>
            </w:r>
          </w:p>
        </w:tc>
      </w:tr>
      <w:tr w:rsidR="00C70B99" w:rsidRPr="00004BD1" w14:paraId="28C1CA6B" w14:textId="77777777" w:rsidTr="00C70B99">
        <w:trPr>
          <w:trHeight w:val="315"/>
        </w:trPr>
        <w:tc>
          <w:tcPr>
            <w:tcW w:w="3760" w:type="dxa"/>
            <w:tcBorders>
              <w:top w:val="nil"/>
              <w:left w:val="nil"/>
              <w:bottom w:val="nil"/>
              <w:right w:val="nil"/>
            </w:tcBorders>
            <w:noWrap/>
            <w:vAlign w:val="center"/>
            <w:hideMark/>
          </w:tcPr>
          <w:p w14:paraId="6A26D377" w14:textId="1C586F5D" w:rsidR="00C70B99" w:rsidRPr="00004BD1" w:rsidRDefault="00C70B99"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Čile</w:t>
            </w:r>
          </w:p>
        </w:tc>
        <w:tc>
          <w:tcPr>
            <w:tcW w:w="1700" w:type="dxa"/>
            <w:tcBorders>
              <w:top w:val="nil"/>
              <w:left w:val="nil"/>
              <w:bottom w:val="nil"/>
              <w:right w:val="nil"/>
            </w:tcBorders>
            <w:noWrap/>
            <w:vAlign w:val="center"/>
            <w:hideMark/>
          </w:tcPr>
          <w:p w14:paraId="6E8B5937" w14:textId="77777777" w:rsidR="00C70B99" w:rsidRPr="00004BD1" w:rsidRDefault="00C70B99" w:rsidP="00E108F6">
            <w:pPr>
              <w:spacing w:line="240" w:lineRule="auto"/>
              <w:jc w:val="center"/>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1</w:t>
            </w:r>
          </w:p>
        </w:tc>
        <w:tc>
          <w:tcPr>
            <w:tcW w:w="1600" w:type="dxa"/>
            <w:tcBorders>
              <w:top w:val="nil"/>
              <w:left w:val="nil"/>
              <w:bottom w:val="nil"/>
              <w:right w:val="nil"/>
            </w:tcBorders>
            <w:noWrap/>
            <w:vAlign w:val="center"/>
            <w:hideMark/>
          </w:tcPr>
          <w:p w14:paraId="72EA7CC7" w14:textId="77777777" w:rsidR="00C70B99" w:rsidRPr="00004BD1" w:rsidRDefault="00C70B99"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2.000,00</w:t>
            </w:r>
          </w:p>
        </w:tc>
      </w:tr>
      <w:tr w:rsidR="00C70B99" w:rsidRPr="00004BD1" w14:paraId="716AE6B1" w14:textId="77777777" w:rsidTr="00C70B99">
        <w:trPr>
          <w:trHeight w:val="315"/>
        </w:trPr>
        <w:tc>
          <w:tcPr>
            <w:tcW w:w="3760" w:type="dxa"/>
            <w:tcBorders>
              <w:top w:val="nil"/>
              <w:left w:val="nil"/>
              <w:bottom w:val="nil"/>
              <w:right w:val="nil"/>
            </w:tcBorders>
            <w:noWrap/>
            <w:vAlign w:val="center"/>
            <w:hideMark/>
          </w:tcPr>
          <w:p w14:paraId="2D7F228B" w14:textId="47A553FD" w:rsidR="00C70B99" w:rsidRPr="00004BD1" w:rsidRDefault="00C70B99"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Danska</w:t>
            </w:r>
          </w:p>
        </w:tc>
        <w:tc>
          <w:tcPr>
            <w:tcW w:w="1700" w:type="dxa"/>
            <w:tcBorders>
              <w:top w:val="nil"/>
              <w:left w:val="nil"/>
              <w:bottom w:val="nil"/>
              <w:right w:val="nil"/>
            </w:tcBorders>
            <w:noWrap/>
            <w:vAlign w:val="center"/>
            <w:hideMark/>
          </w:tcPr>
          <w:p w14:paraId="015D06C4" w14:textId="77777777" w:rsidR="00C70B99" w:rsidRPr="00004BD1" w:rsidRDefault="00C70B99" w:rsidP="00E108F6">
            <w:pPr>
              <w:spacing w:line="240" w:lineRule="auto"/>
              <w:jc w:val="center"/>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1</w:t>
            </w:r>
          </w:p>
        </w:tc>
        <w:tc>
          <w:tcPr>
            <w:tcW w:w="1600" w:type="dxa"/>
            <w:tcBorders>
              <w:top w:val="nil"/>
              <w:left w:val="nil"/>
              <w:bottom w:val="nil"/>
              <w:right w:val="nil"/>
            </w:tcBorders>
            <w:noWrap/>
            <w:vAlign w:val="center"/>
            <w:hideMark/>
          </w:tcPr>
          <w:p w14:paraId="68D93FA1" w14:textId="77777777" w:rsidR="00C70B99" w:rsidRPr="00004BD1" w:rsidRDefault="00C70B99"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4.000,00</w:t>
            </w:r>
          </w:p>
        </w:tc>
      </w:tr>
      <w:tr w:rsidR="00C70B99" w:rsidRPr="00004BD1" w14:paraId="2144E46D" w14:textId="77777777" w:rsidTr="00C70B99">
        <w:trPr>
          <w:trHeight w:val="315"/>
        </w:trPr>
        <w:tc>
          <w:tcPr>
            <w:tcW w:w="3760" w:type="dxa"/>
            <w:tcBorders>
              <w:top w:val="nil"/>
              <w:left w:val="nil"/>
              <w:bottom w:val="nil"/>
              <w:right w:val="nil"/>
            </w:tcBorders>
            <w:noWrap/>
            <w:vAlign w:val="center"/>
            <w:hideMark/>
          </w:tcPr>
          <w:p w14:paraId="2D210C7D" w14:textId="43F77E86" w:rsidR="00C70B99" w:rsidRPr="00004BD1" w:rsidRDefault="00C70B99"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Finska</w:t>
            </w:r>
          </w:p>
        </w:tc>
        <w:tc>
          <w:tcPr>
            <w:tcW w:w="1700" w:type="dxa"/>
            <w:tcBorders>
              <w:top w:val="nil"/>
              <w:left w:val="nil"/>
              <w:bottom w:val="nil"/>
              <w:right w:val="nil"/>
            </w:tcBorders>
            <w:noWrap/>
            <w:vAlign w:val="center"/>
            <w:hideMark/>
          </w:tcPr>
          <w:p w14:paraId="67E8D85F" w14:textId="77777777" w:rsidR="00C70B99" w:rsidRPr="00004BD1" w:rsidRDefault="00C70B99" w:rsidP="00E108F6">
            <w:pPr>
              <w:spacing w:line="240" w:lineRule="auto"/>
              <w:jc w:val="center"/>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2</w:t>
            </w:r>
          </w:p>
        </w:tc>
        <w:tc>
          <w:tcPr>
            <w:tcW w:w="1600" w:type="dxa"/>
            <w:tcBorders>
              <w:top w:val="nil"/>
              <w:left w:val="nil"/>
              <w:bottom w:val="nil"/>
              <w:right w:val="nil"/>
            </w:tcBorders>
            <w:noWrap/>
            <w:vAlign w:val="center"/>
            <w:hideMark/>
          </w:tcPr>
          <w:p w14:paraId="6AC1A0DB" w14:textId="77777777" w:rsidR="00C70B99" w:rsidRPr="00004BD1" w:rsidRDefault="00C70B99"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6.000,00</w:t>
            </w:r>
          </w:p>
        </w:tc>
      </w:tr>
      <w:tr w:rsidR="00C70B99" w:rsidRPr="00004BD1" w14:paraId="4CF04416" w14:textId="77777777" w:rsidTr="00C70B99">
        <w:trPr>
          <w:trHeight w:val="315"/>
        </w:trPr>
        <w:tc>
          <w:tcPr>
            <w:tcW w:w="3760" w:type="dxa"/>
            <w:tcBorders>
              <w:top w:val="nil"/>
              <w:left w:val="nil"/>
              <w:bottom w:val="nil"/>
              <w:right w:val="nil"/>
            </w:tcBorders>
            <w:noWrap/>
            <w:vAlign w:val="center"/>
            <w:hideMark/>
          </w:tcPr>
          <w:p w14:paraId="6AFBEE88" w14:textId="6EB7FB86" w:rsidR="00C70B99" w:rsidRPr="00004BD1" w:rsidRDefault="00C70B99"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Francuska</w:t>
            </w:r>
          </w:p>
        </w:tc>
        <w:tc>
          <w:tcPr>
            <w:tcW w:w="1700" w:type="dxa"/>
            <w:tcBorders>
              <w:top w:val="nil"/>
              <w:left w:val="nil"/>
              <w:bottom w:val="nil"/>
              <w:right w:val="nil"/>
            </w:tcBorders>
            <w:noWrap/>
            <w:vAlign w:val="center"/>
            <w:hideMark/>
          </w:tcPr>
          <w:p w14:paraId="5DFAB571" w14:textId="77777777" w:rsidR="00C70B99" w:rsidRPr="00004BD1" w:rsidRDefault="00C70B99" w:rsidP="00E108F6">
            <w:pPr>
              <w:spacing w:line="240" w:lineRule="auto"/>
              <w:jc w:val="center"/>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6</w:t>
            </w:r>
          </w:p>
        </w:tc>
        <w:tc>
          <w:tcPr>
            <w:tcW w:w="1600" w:type="dxa"/>
            <w:tcBorders>
              <w:top w:val="nil"/>
              <w:left w:val="nil"/>
              <w:bottom w:val="nil"/>
              <w:right w:val="nil"/>
            </w:tcBorders>
            <w:noWrap/>
            <w:vAlign w:val="center"/>
            <w:hideMark/>
          </w:tcPr>
          <w:p w14:paraId="760F8863" w14:textId="77777777" w:rsidR="00C70B99" w:rsidRPr="00004BD1" w:rsidRDefault="00C70B99"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8.558,00</w:t>
            </w:r>
          </w:p>
        </w:tc>
      </w:tr>
      <w:tr w:rsidR="00C70B99" w:rsidRPr="00004BD1" w14:paraId="0E95735D" w14:textId="77777777" w:rsidTr="00C70B99">
        <w:trPr>
          <w:trHeight w:val="315"/>
        </w:trPr>
        <w:tc>
          <w:tcPr>
            <w:tcW w:w="3760" w:type="dxa"/>
            <w:tcBorders>
              <w:top w:val="nil"/>
              <w:left w:val="nil"/>
              <w:bottom w:val="nil"/>
              <w:right w:val="nil"/>
            </w:tcBorders>
            <w:noWrap/>
            <w:vAlign w:val="center"/>
            <w:hideMark/>
          </w:tcPr>
          <w:p w14:paraId="3870DF3A" w14:textId="6447A55E" w:rsidR="00C70B99" w:rsidRPr="00004BD1" w:rsidRDefault="00C70B99"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Indija</w:t>
            </w:r>
          </w:p>
        </w:tc>
        <w:tc>
          <w:tcPr>
            <w:tcW w:w="1700" w:type="dxa"/>
            <w:tcBorders>
              <w:top w:val="nil"/>
              <w:left w:val="nil"/>
              <w:bottom w:val="nil"/>
              <w:right w:val="nil"/>
            </w:tcBorders>
            <w:noWrap/>
            <w:vAlign w:val="center"/>
            <w:hideMark/>
          </w:tcPr>
          <w:p w14:paraId="5D3088BD" w14:textId="77777777" w:rsidR="00C70B99" w:rsidRPr="00004BD1" w:rsidRDefault="00C70B99" w:rsidP="00E108F6">
            <w:pPr>
              <w:spacing w:line="240" w:lineRule="auto"/>
              <w:jc w:val="center"/>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2</w:t>
            </w:r>
          </w:p>
        </w:tc>
        <w:tc>
          <w:tcPr>
            <w:tcW w:w="1600" w:type="dxa"/>
            <w:tcBorders>
              <w:top w:val="nil"/>
              <w:left w:val="nil"/>
              <w:bottom w:val="nil"/>
              <w:right w:val="nil"/>
            </w:tcBorders>
            <w:noWrap/>
            <w:vAlign w:val="center"/>
            <w:hideMark/>
          </w:tcPr>
          <w:p w14:paraId="29FA9E3E" w14:textId="77777777" w:rsidR="00C70B99" w:rsidRPr="00004BD1" w:rsidRDefault="00C70B99"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4.400,00</w:t>
            </w:r>
          </w:p>
        </w:tc>
      </w:tr>
      <w:tr w:rsidR="00C70B99" w:rsidRPr="00004BD1" w14:paraId="7253696A" w14:textId="77777777" w:rsidTr="00C70B99">
        <w:trPr>
          <w:trHeight w:val="315"/>
        </w:trPr>
        <w:tc>
          <w:tcPr>
            <w:tcW w:w="3760" w:type="dxa"/>
            <w:tcBorders>
              <w:top w:val="nil"/>
              <w:left w:val="nil"/>
              <w:bottom w:val="nil"/>
              <w:right w:val="nil"/>
            </w:tcBorders>
            <w:noWrap/>
            <w:vAlign w:val="center"/>
            <w:hideMark/>
          </w:tcPr>
          <w:p w14:paraId="16776B2A" w14:textId="3286990E" w:rsidR="00C70B99" w:rsidRPr="00004BD1" w:rsidRDefault="00C70B99"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Italija</w:t>
            </w:r>
          </w:p>
        </w:tc>
        <w:tc>
          <w:tcPr>
            <w:tcW w:w="1700" w:type="dxa"/>
            <w:tcBorders>
              <w:top w:val="nil"/>
              <w:left w:val="nil"/>
              <w:bottom w:val="nil"/>
              <w:right w:val="nil"/>
            </w:tcBorders>
            <w:noWrap/>
            <w:vAlign w:val="center"/>
            <w:hideMark/>
          </w:tcPr>
          <w:p w14:paraId="7E56DC75" w14:textId="77777777" w:rsidR="00C70B99" w:rsidRPr="00004BD1" w:rsidRDefault="00C70B99" w:rsidP="00E108F6">
            <w:pPr>
              <w:spacing w:line="240" w:lineRule="auto"/>
              <w:jc w:val="center"/>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16</w:t>
            </w:r>
          </w:p>
        </w:tc>
        <w:tc>
          <w:tcPr>
            <w:tcW w:w="1600" w:type="dxa"/>
            <w:tcBorders>
              <w:top w:val="nil"/>
              <w:left w:val="nil"/>
              <w:bottom w:val="nil"/>
              <w:right w:val="nil"/>
            </w:tcBorders>
            <w:noWrap/>
            <w:vAlign w:val="center"/>
            <w:hideMark/>
          </w:tcPr>
          <w:p w14:paraId="6554692A" w14:textId="77777777" w:rsidR="00C70B99" w:rsidRPr="00004BD1" w:rsidRDefault="00C70B99"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44.008,00</w:t>
            </w:r>
          </w:p>
        </w:tc>
      </w:tr>
      <w:tr w:rsidR="00C70B99" w:rsidRPr="00004BD1" w14:paraId="7363847F" w14:textId="77777777" w:rsidTr="00C70B99">
        <w:trPr>
          <w:trHeight w:val="315"/>
        </w:trPr>
        <w:tc>
          <w:tcPr>
            <w:tcW w:w="3760" w:type="dxa"/>
            <w:tcBorders>
              <w:top w:val="nil"/>
              <w:left w:val="nil"/>
              <w:bottom w:val="nil"/>
              <w:right w:val="nil"/>
            </w:tcBorders>
            <w:noWrap/>
            <w:vAlign w:val="center"/>
            <w:hideMark/>
          </w:tcPr>
          <w:p w14:paraId="04FFFCB3" w14:textId="5530EEAE" w:rsidR="00C70B99" w:rsidRPr="00004BD1" w:rsidRDefault="00C70B99"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Japan</w:t>
            </w:r>
          </w:p>
        </w:tc>
        <w:tc>
          <w:tcPr>
            <w:tcW w:w="1700" w:type="dxa"/>
            <w:tcBorders>
              <w:top w:val="nil"/>
              <w:left w:val="nil"/>
              <w:bottom w:val="nil"/>
              <w:right w:val="nil"/>
            </w:tcBorders>
            <w:noWrap/>
            <w:vAlign w:val="center"/>
            <w:hideMark/>
          </w:tcPr>
          <w:p w14:paraId="6B8E15CC" w14:textId="77777777" w:rsidR="00C70B99" w:rsidRPr="00004BD1" w:rsidRDefault="00C70B99" w:rsidP="00E108F6">
            <w:pPr>
              <w:spacing w:line="240" w:lineRule="auto"/>
              <w:jc w:val="center"/>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3</w:t>
            </w:r>
          </w:p>
        </w:tc>
        <w:tc>
          <w:tcPr>
            <w:tcW w:w="1600" w:type="dxa"/>
            <w:tcBorders>
              <w:top w:val="nil"/>
              <w:left w:val="nil"/>
              <w:bottom w:val="nil"/>
              <w:right w:val="nil"/>
            </w:tcBorders>
            <w:noWrap/>
            <w:vAlign w:val="center"/>
            <w:hideMark/>
          </w:tcPr>
          <w:p w14:paraId="44E72AD8" w14:textId="77777777" w:rsidR="00C70B99" w:rsidRPr="00004BD1" w:rsidRDefault="00C70B99"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6.000,00</w:t>
            </w:r>
          </w:p>
        </w:tc>
      </w:tr>
      <w:tr w:rsidR="00C70B99" w:rsidRPr="00004BD1" w14:paraId="16203029" w14:textId="77777777" w:rsidTr="00C70B99">
        <w:trPr>
          <w:trHeight w:val="315"/>
        </w:trPr>
        <w:tc>
          <w:tcPr>
            <w:tcW w:w="3760" w:type="dxa"/>
            <w:tcBorders>
              <w:top w:val="nil"/>
              <w:left w:val="nil"/>
              <w:bottom w:val="nil"/>
              <w:right w:val="nil"/>
            </w:tcBorders>
            <w:noWrap/>
            <w:vAlign w:val="center"/>
            <w:hideMark/>
          </w:tcPr>
          <w:p w14:paraId="4BDEE8C8" w14:textId="2C2D9784" w:rsidR="00C70B99" w:rsidRPr="00004BD1" w:rsidRDefault="00C70B99"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Južna Koreja</w:t>
            </w:r>
          </w:p>
        </w:tc>
        <w:tc>
          <w:tcPr>
            <w:tcW w:w="1700" w:type="dxa"/>
            <w:tcBorders>
              <w:top w:val="nil"/>
              <w:left w:val="nil"/>
              <w:bottom w:val="nil"/>
              <w:right w:val="nil"/>
            </w:tcBorders>
            <w:noWrap/>
            <w:vAlign w:val="center"/>
            <w:hideMark/>
          </w:tcPr>
          <w:p w14:paraId="4195292E" w14:textId="77777777" w:rsidR="00C70B99" w:rsidRPr="00004BD1" w:rsidRDefault="00C70B99" w:rsidP="00E108F6">
            <w:pPr>
              <w:spacing w:line="240" w:lineRule="auto"/>
              <w:jc w:val="center"/>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1</w:t>
            </w:r>
          </w:p>
        </w:tc>
        <w:tc>
          <w:tcPr>
            <w:tcW w:w="1600" w:type="dxa"/>
            <w:tcBorders>
              <w:top w:val="nil"/>
              <w:left w:val="nil"/>
              <w:bottom w:val="nil"/>
              <w:right w:val="nil"/>
            </w:tcBorders>
            <w:noWrap/>
            <w:vAlign w:val="center"/>
            <w:hideMark/>
          </w:tcPr>
          <w:p w14:paraId="1259B277" w14:textId="77777777" w:rsidR="00C70B99" w:rsidRPr="00004BD1" w:rsidRDefault="00C70B99"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1.400,00</w:t>
            </w:r>
          </w:p>
        </w:tc>
      </w:tr>
      <w:tr w:rsidR="00C70B99" w:rsidRPr="00004BD1" w14:paraId="6CCACCCA" w14:textId="77777777" w:rsidTr="00C70B99">
        <w:trPr>
          <w:trHeight w:val="315"/>
        </w:trPr>
        <w:tc>
          <w:tcPr>
            <w:tcW w:w="3760" w:type="dxa"/>
            <w:tcBorders>
              <w:top w:val="nil"/>
              <w:left w:val="nil"/>
              <w:bottom w:val="nil"/>
              <w:right w:val="nil"/>
            </w:tcBorders>
            <w:noWrap/>
            <w:vAlign w:val="center"/>
            <w:hideMark/>
          </w:tcPr>
          <w:p w14:paraId="6BE45FD2" w14:textId="14A15FD6" w:rsidR="00C70B99" w:rsidRPr="00004BD1" w:rsidRDefault="00C70B99"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Kanada</w:t>
            </w:r>
          </w:p>
        </w:tc>
        <w:tc>
          <w:tcPr>
            <w:tcW w:w="1700" w:type="dxa"/>
            <w:tcBorders>
              <w:top w:val="nil"/>
              <w:left w:val="nil"/>
              <w:bottom w:val="nil"/>
              <w:right w:val="nil"/>
            </w:tcBorders>
            <w:noWrap/>
            <w:vAlign w:val="center"/>
            <w:hideMark/>
          </w:tcPr>
          <w:p w14:paraId="333CEDB5" w14:textId="77777777" w:rsidR="00C70B99" w:rsidRPr="00004BD1" w:rsidRDefault="00C70B99" w:rsidP="00E108F6">
            <w:pPr>
              <w:spacing w:line="240" w:lineRule="auto"/>
              <w:jc w:val="center"/>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2</w:t>
            </w:r>
          </w:p>
        </w:tc>
        <w:tc>
          <w:tcPr>
            <w:tcW w:w="1600" w:type="dxa"/>
            <w:tcBorders>
              <w:top w:val="nil"/>
              <w:left w:val="nil"/>
              <w:bottom w:val="nil"/>
              <w:right w:val="nil"/>
            </w:tcBorders>
            <w:noWrap/>
            <w:vAlign w:val="center"/>
            <w:hideMark/>
          </w:tcPr>
          <w:p w14:paraId="4377FA51" w14:textId="77777777" w:rsidR="00C70B99" w:rsidRPr="00004BD1" w:rsidRDefault="00C70B99"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7.000,00</w:t>
            </w:r>
          </w:p>
        </w:tc>
      </w:tr>
      <w:tr w:rsidR="00C70B99" w:rsidRPr="00004BD1" w14:paraId="095687EE" w14:textId="77777777" w:rsidTr="00C70B99">
        <w:trPr>
          <w:trHeight w:val="315"/>
        </w:trPr>
        <w:tc>
          <w:tcPr>
            <w:tcW w:w="3760" w:type="dxa"/>
            <w:tcBorders>
              <w:top w:val="nil"/>
              <w:left w:val="nil"/>
              <w:bottom w:val="nil"/>
              <w:right w:val="nil"/>
            </w:tcBorders>
            <w:noWrap/>
            <w:vAlign w:val="center"/>
            <w:hideMark/>
          </w:tcPr>
          <w:p w14:paraId="3B1F59A5" w14:textId="5508EE0D" w:rsidR="00C70B99" w:rsidRPr="00004BD1" w:rsidRDefault="00C70B99"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Kostarika</w:t>
            </w:r>
          </w:p>
        </w:tc>
        <w:tc>
          <w:tcPr>
            <w:tcW w:w="1700" w:type="dxa"/>
            <w:tcBorders>
              <w:top w:val="nil"/>
              <w:left w:val="nil"/>
              <w:bottom w:val="nil"/>
              <w:right w:val="nil"/>
            </w:tcBorders>
            <w:noWrap/>
            <w:vAlign w:val="center"/>
            <w:hideMark/>
          </w:tcPr>
          <w:p w14:paraId="3CBED6F3" w14:textId="77777777" w:rsidR="00C70B99" w:rsidRPr="00004BD1" w:rsidRDefault="00C70B99" w:rsidP="00E108F6">
            <w:pPr>
              <w:spacing w:line="240" w:lineRule="auto"/>
              <w:jc w:val="center"/>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1</w:t>
            </w:r>
          </w:p>
        </w:tc>
        <w:tc>
          <w:tcPr>
            <w:tcW w:w="1600" w:type="dxa"/>
            <w:tcBorders>
              <w:top w:val="nil"/>
              <w:left w:val="nil"/>
              <w:bottom w:val="nil"/>
              <w:right w:val="nil"/>
            </w:tcBorders>
            <w:noWrap/>
            <w:vAlign w:val="center"/>
            <w:hideMark/>
          </w:tcPr>
          <w:p w14:paraId="0048F11D" w14:textId="77777777" w:rsidR="00C70B99" w:rsidRPr="00004BD1" w:rsidRDefault="00C70B99"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5.000,00</w:t>
            </w:r>
          </w:p>
        </w:tc>
      </w:tr>
      <w:tr w:rsidR="00C70B99" w:rsidRPr="00004BD1" w14:paraId="413D28D6" w14:textId="77777777" w:rsidTr="00C70B99">
        <w:trPr>
          <w:trHeight w:val="315"/>
        </w:trPr>
        <w:tc>
          <w:tcPr>
            <w:tcW w:w="3760" w:type="dxa"/>
            <w:tcBorders>
              <w:top w:val="nil"/>
              <w:left w:val="nil"/>
              <w:bottom w:val="nil"/>
              <w:right w:val="nil"/>
            </w:tcBorders>
            <w:noWrap/>
            <w:vAlign w:val="center"/>
            <w:hideMark/>
          </w:tcPr>
          <w:p w14:paraId="57A97740" w14:textId="11498B8E" w:rsidR="00C70B99" w:rsidRPr="00004BD1" w:rsidRDefault="00C70B99"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Mađarska</w:t>
            </w:r>
          </w:p>
        </w:tc>
        <w:tc>
          <w:tcPr>
            <w:tcW w:w="1700" w:type="dxa"/>
            <w:tcBorders>
              <w:top w:val="nil"/>
              <w:left w:val="nil"/>
              <w:bottom w:val="nil"/>
              <w:right w:val="nil"/>
            </w:tcBorders>
            <w:noWrap/>
            <w:vAlign w:val="center"/>
            <w:hideMark/>
          </w:tcPr>
          <w:p w14:paraId="1B50A68A" w14:textId="77777777" w:rsidR="00C70B99" w:rsidRPr="00004BD1" w:rsidRDefault="00C70B99" w:rsidP="00E108F6">
            <w:pPr>
              <w:spacing w:line="240" w:lineRule="auto"/>
              <w:jc w:val="center"/>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11</w:t>
            </w:r>
          </w:p>
        </w:tc>
        <w:tc>
          <w:tcPr>
            <w:tcW w:w="1600" w:type="dxa"/>
            <w:tcBorders>
              <w:top w:val="nil"/>
              <w:left w:val="nil"/>
              <w:bottom w:val="nil"/>
              <w:right w:val="nil"/>
            </w:tcBorders>
            <w:noWrap/>
            <w:vAlign w:val="center"/>
            <w:hideMark/>
          </w:tcPr>
          <w:p w14:paraId="0011AD97" w14:textId="77777777" w:rsidR="00C70B99" w:rsidRPr="00004BD1" w:rsidRDefault="00C70B99"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26.060,00</w:t>
            </w:r>
          </w:p>
        </w:tc>
      </w:tr>
      <w:tr w:rsidR="00C70B99" w:rsidRPr="00004BD1" w14:paraId="2600520E" w14:textId="77777777" w:rsidTr="00C70B99">
        <w:trPr>
          <w:trHeight w:val="315"/>
        </w:trPr>
        <w:tc>
          <w:tcPr>
            <w:tcW w:w="3760" w:type="dxa"/>
            <w:tcBorders>
              <w:top w:val="nil"/>
              <w:left w:val="nil"/>
              <w:bottom w:val="nil"/>
              <w:right w:val="nil"/>
            </w:tcBorders>
            <w:noWrap/>
            <w:vAlign w:val="center"/>
            <w:hideMark/>
          </w:tcPr>
          <w:p w14:paraId="62546F4F" w14:textId="151D8874" w:rsidR="00C70B99" w:rsidRPr="00004BD1" w:rsidRDefault="00C70B99"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Malta</w:t>
            </w:r>
          </w:p>
        </w:tc>
        <w:tc>
          <w:tcPr>
            <w:tcW w:w="1700" w:type="dxa"/>
            <w:tcBorders>
              <w:top w:val="nil"/>
              <w:left w:val="nil"/>
              <w:bottom w:val="nil"/>
              <w:right w:val="nil"/>
            </w:tcBorders>
            <w:noWrap/>
            <w:vAlign w:val="center"/>
            <w:hideMark/>
          </w:tcPr>
          <w:p w14:paraId="5C3F21CF" w14:textId="77777777" w:rsidR="00C70B99" w:rsidRPr="00004BD1" w:rsidRDefault="00C70B99" w:rsidP="00E108F6">
            <w:pPr>
              <w:spacing w:line="240" w:lineRule="auto"/>
              <w:jc w:val="center"/>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1</w:t>
            </w:r>
          </w:p>
        </w:tc>
        <w:tc>
          <w:tcPr>
            <w:tcW w:w="1600" w:type="dxa"/>
            <w:tcBorders>
              <w:top w:val="nil"/>
              <w:left w:val="nil"/>
              <w:bottom w:val="nil"/>
              <w:right w:val="nil"/>
            </w:tcBorders>
            <w:noWrap/>
            <w:vAlign w:val="center"/>
            <w:hideMark/>
          </w:tcPr>
          <w:p w14:paraId="7D00E28E" w14:textId="77777777" w:rsidR="00C70B99" w:rsidRPr="00004BD1" w:rsidRDefault="00C70B99"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3.500,00</w:t>
            </w:r>
          </w:p>
        </w:tc>
      </w:tr>
      <w:tr w:rsidR="00C70B99" w:rsidRPr="00004BD1" w14:paraId="6F980F53" w14:textId="77777777" w:rsidTr="00C70B99">
        <w:trPr>
          <w:trHeight w:val="315"/>
        </w:trPr>
        <w:tc>
          <w:tcPr>
            <w:tcW w:w="3760" w:type="dxa"/>
            <w:tcBorders>
              <w:top w:val="nil"/>
              <w:left w:val="nil"/>
              <w:bottom w:val="nil"/>
              <w:right w:val="nil"/>
            </w:tcBorders>
            <w:noWrap/>
            <w:vAlign w:val="center"/>
            <w:hideMark/>
          </w:tcPr>
          <w:p w14:paraId="7558AF49" w14:textId="46859F89" w:rsidR="00C70B99" w:rsidRPr="00004BD1" w:rsidRDefault="00C70B99"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Meksiko</w:t>
            </w:r>
          </w:p>
        </w:tc>
        <w:tc>
          <w:tcPr>
            <w:tcW w:w="1700" w:type="dxa"/>
            <w:tcBorders>
              <w:top w:val="nil"/>
              <w:left w:val="nil"/>
              <w:bottom w:val="nil"/>
              <w:right w:val="nil"/>
            </w:tcBorders>
            <w:noWrap/>
            <w:vAlign w:val="center"/>
            <w:hideMark/>
          </w:tcPr>
          <w:p w14:paraId="6649794E" w14:textId="77777777" w:rsidR="00C70B99" w:rsidRPr="00004BD1" w:rsidRDefault="00C70B99" w:rsidP="00E108F6">
            <w:pPr>
              <w:spacing w:line="240" w:lineRule="auto"/>
              <w:jc w:val="center"/>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1</w:t>
            </w:r>
          </w:p>
        </w:tc>
        <w:tc>
          <w:tcPr>
            <w:tcW w:w="1600" w:type="dxa"/>
            <w:tcBorders>
              <w:top w:val="nil"/>
              <w:left w:val="nil"/>
              <w:bottom w:val="nil"/>
              <w:right w:val="nil"/>
            </w:tcBorders>
            <w:noWrap/>
            <w:vAlign w:val="center"/>
            <w:hideMark/>
          </w:tcPr>
          <w:p w14:paraId="2BBF93DB" w14:textId="77777777" w:rsidR="00C70B99" w:rsidRPr="00004BD1" w:rsidRDefault="00C70B99"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2.300,00</w:t>
            </w:r>
          </w:p>
        </w:tc>
      </w:tr>
      <w:tr w:rsidR="00C70B99" w:rsidRPr="00004BD1" w14:paraId="592649BB" w14:textId="77777777" w:rsidTr="00C70B99">
        <w:trPr>
          <w:trHeight w:val="315"/>
        </w:trPr>
        <w:tc>
          <w:tcPr>
            <w:tcW w:w="3760" w:type="dxa"/>
            <w:tcBorders>
              <w:top w:val="nil"/>
              <w:left w:val="nil"/>
              <w:bottom w:val="nil"/>
              <w:right w:val="nil"/>
            </w:tcBorders>
            <w:noWrap/>
            <w:vAlign w:val="center"/>
            <w:hideMark/>
          </w:tcPr>
          <w:p w14:paraId="3790CA08" w14:textId="1061CD12" w:rsidR="00C70B99" w:rsidRPr="00004BD1" w:rsidRDefault="00C70B99"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Nizozemska</w:t>
            </w:r>
          </w:p>
        </w:tc>
        <w:tc>
          <w:tcPr>
            <w:tcW w:w="1700" w:type="dxa"/>
            <w:tcBorders>
              <w:top w:val="nil"/>
              <w:left w:val="nil"/>
              <w:bottom w:val="nil"/>
              <w:right w:val="nil"/>
            </w:tcBorders>
            <w:noWrap/>
            <w:vAlign w:val="center"/>
            <w:hideMark/>
          </w:tcPr>
          <w:p w14:paraId="48A35784" w14:textId="77777777" w:rsidR="00C70B99" w:rsidRPr="00004BD1" w:rsidRDefault="00C70B99" w:rsidP="00E108F6">
            <w:pPr>
              <w:spacing w:line="240" w:lineRule="auto"/>
              <w:jc w:val="center"/>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1</w:t>
            </w:r>
          </w:p>
        </w:tc>
        <w:tc>
          <w:tcPr>
            <w:tcW w:w="1600" w:type="dxa"/>
            <w:tcBorders>
              <w:top w:val="nil"/>
              <w:left w:val="nil"/>
              <w:bottom w:val="nil"/>
              <w:right w:val="nil"/>
            </w:tcBorders>
            <w:noWrap/>
            <w:vAlign w:val="center"/>
            <w:hideMark/>
          </w:tcPr>
          <w:p w14:paraId="3D614F26" w14:textId="77777777" w:rsidR="00C70B99" w:rsidRPr="00004BD1" w:rsidRDefault="00C70B99"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1.100,00</w:t>
            </w:r>
          </w:p>
        </w:tc>
      </w:tr>
      <w:tr w:rsidR="00C70B99" w:rsidRPr="00004BD1" w14:paraId="3FDE5904" w14:textId="77777777" w:rsidTr="00C70B99">
        <w:trPr>
          <w:trHeight w:val="315"/>
        </w:trPr>
        <w:tc>
          <w:tcPr>
            <w:tcW w:w="3760" w:type="dxa"/>
            <w:tcBorders>
              <w:top w:val="nil"/>
              <w:left w:val="nil"/>
              <w:bottom w:val="nil"/>
              <w:right w:val="nil"/>
            </w:tcBorders>
            <w:noWrap/>
            <w:vAlign w:val="center"/>
            <w:hideMark/>
          </w:tcPr>
          <w:p w14:paraId="2CE77E79" w14:textId="4039881A" w:rsidR="00C70B99" w:rsidRPr="00004BD1" w:rsidRDefault="00C70B99"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Njemačka</w:t>
            </w:r>
          </w:p>
        </w:tc>
        <w:tc>
          <w:tcPr>
            <w:tcW w:w="1700" w:type="dxa"/>
            <w:tcBorders>
              <w:top w:val="nil"/>
              <w:left w:val="nil"/>
              <w:bottom w:val="nil"/>
              <w:right w:val="nil"/>
            </w:tcBorders>
            <w:noWrap/>
            <w:vAlign w:val="center"/>
            <w:hideMark/>
          </w:tcPr>
          <w:p w14:paraId="47EBC53E" w14:textId="77777777" w:rsidR="00C70B99" w:rsidRPr="00004BD1" w:rsidRDefault="00C70B99" w:rsidP="00E108F6">
            <w:pPr>
              <w:spacing w:line="240" w:lineRule="auto"/>
              <w:jc w:val="center"/>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13</w:t>
            </w:r>
          </w:p>
        </w:tc>
        <w:tc>
          <w:tcPr>
            <w:tcW w:w="1600" w:type="dxa"/>
            <w:tcBorders>
              <w:top w:val="nil"/>
              <w:left w:val="nil"/>
              <w:bottom w:val="nil"/>
              <w:right w:val="nil"/>
            </w:tcBorders>
            <w:noWrap/>
            <w:vAlign w:val="center"/>
            <w:hideMark/>
          </w:tcPr>
          <w:p w14:paraId="3AFABAD5" w14:textId="77777777" w:rsidR="00C70B99" w:rsidRPr="00004BD1" w:rsidRDefault="00C70B99"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23.420,00</w:t>
            </w:r>
          </w:p>
        </w:tc>
      </w:tr>
      <w:tr w:rsidR="00C70B99" w:rsidRPr="00004BD1" w14:paraId="1C053C46" w14:textId="77777777" w:rsidTr="00C70B99">
        <w:trPr>
          <w:trHeight w:val="315"/>
        </w:trPr>
        <w:tc>
          <w:tcPr>
            <w:tcW w:w="3760" w:type="dxa"/>
            <w:tcBorders>
              <w:top w:val="nil"/>
              <w:left w:val="nil"/>
              <w:bottom w:val="nil"/>
              <w:right w:val="nil"/>
            </w:tcBorders>
            <w:noWrap/>
            <w:vAlign w:val="center"/>
            <w:hideMark/>
          </w:tcPr>
          <w:p w14:paraId="5009CDE9" w14:textId="4D70D24B" w:rsidR="00C70B99" w:rsidRPr="00004BD1" w:rsidRDefault="00C70B99"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Poljska</w:t>
            </w:r>
          </w:p>
        </w:tc>
        <w:tc>
          <w:tcPr>
            <w:tcW w:w="1700" w:type="dxa"/>
            <w:tcBorders>
              <w:top w:val="nil"/>
              <w:left w:val="nil"/>
              <w:bottom w:val="nil"/>
              <w:right w:val="nil"/>
            </w:tcBorders>
            <w:noWrap/>
            <w:vAlign w:val="center"/>
            <w:hideMark/>
          </w:tcPr>
          <w:p w14:paraId="232D4D38" w14:textId="77777777" w:rsidR="00C70B99" w:rsidRPr="00004BD1" w:rsidRDefault="00C70B99" w:rsidP="00E108F6">
            <w:pPr>
              <w:spacing w:line="240" w:lineRule="auto"/>
              <w:jc w:val="center"/>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1</w:t>
            </w:r>
          </w:p>
        </w:tc>
        <w:tc>
          <w:tcPr>
            <w:tcW w:w="1600" w:type="dxa"/>
            <w:tcBorders>
              <w:top w:val="nil"/>
              <w:left w:val="nil"/>
              <w:bottom w:val="nil"/>
              <w:right w:val="nil"/>
            </w:tcBorders>
            <w:noWrap/>
            <w:vAlign w:val="center"/>
            <w:hideMark/>
          </w:tcPr>
          <w:p w14:paraId="1BF83490" w14:textId="77777777" w:rsidR="00C70B99" w:rsidRPr="00004BD1" w:rsidRDefault="00C70B99"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1.000,00</w:t>
            </w:r>
          </w:p>
        </w:tc>
      </w:tr>
      <w:tr w:rsidR="00C70B99" w:rsidRPr="00004BD1" w14:paraId="15A469CB" w14:textId="77777777" w:rsidTr="00C70B99">
        <w:trPr>
          <w:trHeight w:val="315"/>
        </w:trPr>
        <w:tc>
          <w:tcPr>
            <w:tcW w:w="3760" w:type="dxa"/>
            <w:tcBorders>
              <w:top w:val="nil"/>
              <w:left w:val="nil"/>
              <w:bottom w:val="nil"/>
              <w:right w:val="nil"/>
            </w:tcBorders>
            <w:noWrap/>
            <w:vAlign w:val="center"/>
            <w:hideMark/>
          </w:tcPr>
          <w:p w14:paraId="0FE6199B" w14:textId="4AD3F1F1" w:rsidR="00C70B99" w:rsidRPr="00004BD1" w:rsidRDefault="00C70B99"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Portugal</w:t>
            </w:r>
          </w:p>
        </w:tc>
        <w:tc>
          <w:tcPr>
            <w:tcW w:w="1700" w:type="dxa"/>
            <w:tcBorders>
              <w:top w:val="nil"/>
              <w:left w:val="nil"/>
              <w:bottom w:val="nil"/>
              <w:right w:val="nil"/>
            </w:tcBorders>
            <w:noWrap/>
            <w:vAlign w:val="center"/>
            <w:hideMark/>
          </w:tcPr>
          <w:p w14:paraId="0971106D" w14:textId="77777777" w:rsidR="00C70B99" w:rsidRPr="00004BD1" w:rsidRDefault="00C70B99" w:rsidP="00E108F6">
            <w:pPr>
              <w:spacing w:line="240" w:lineRule="auto"/>
              <w:jc w:val="center"/>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1</w:t>
            </w:r>
          </w:p>
        </w:tc>
        <w:tc>
          <w:tcPr>
            <w:tcW w:w="1600" w:type="dxa"/>
            <w:tcBorders>
              <w:top w:val="nil"/>
              <w:left w:val="nil"/>
              <w:bottom w:val="nil"/>
              <w:right w:val="nil"/>
            </w:tcBorders>
            <w:noWrap/>
            <w:vAlign w:val="center"/>
            <w:hideMark/>
          </w:tcPr>
          <w:p w14:paraId="518FD327" w14:textId="77777777" w:rsidR="00C70B99" w:rsidRPr="00004BD1" w:rsidRDefault="00C70B99"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6.000,00</w:t>
            </w:r>
          </w:p>
        </w:tc>
      </w:tr>
      <w:tr w:rsidR="00C70B99" w:rsidRPr="00004BD1" w14:paraId="094D39FD" w14:textId="77777777" w:rsidTr="00C70B99">
        <w:trPr>
          <w:trHeight w:val="315"/>
        </w:trPr>
        <w:tc>
          <w:tcPr>
            <w:tcW w:w="3760" w:type="dxa"/>
            <w:tcBorders>
              <w:top w:val="nil"/>
              <w:left w:val="nil"/>
              <w:bottom w:val="nil"/>
              <w:right w:val="nil"/>
            </w:tcBorders>
            <w:noWrap/>
            <w:vAlign w:val="center"/>
            <w:hideMark/>
          </w:tcPr>
          <w:p w14:paraId="5F7B566E" w14:textId="1F2C07E0" w:rsidR="00C70B99" w:rsidRPr="00004BD1" w:rsidRDefault="00C70B99"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Sjedinjene Američke Države</w:t>
            </w:r>
          </w:p>
        </w:tc>
        <w:tc>
          <w:tcPr>
            <w:tcW w:w="1700" w:type="dxa"/>
            <w:tcBorders>
              <w:top w:val="nil"/>
              <w:left w:val="nil"/>
              <w:bottom w:val="nil"/>
              <w:right w:val="nil"/>
            </w:tcBorders>
            <w:noWrap/>
            <w:vAlign w:val="center"/>
            <w:hideMark/>
          </w:tcPr>
          <w:p w14:paraId="19AF90F5" w14:textId="77777777" w:rsidR="00C70B99" w:rsidRPr="00004BD1" w:rsidRDefault="00C70B99" w:rsidP="00E108F6">
            <w:pPr>
              <w:spacing w:line="240" w:lineRule="auto"/>
              <w:jc w:val="center"/>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2</w:t>
            </w:r>
          </w:p>
        </w:tc>
        <w:tc>
          <w:tcPr>
            <w:tcW w:w="1600" w:type="dxa"/>
            <w:tcBorders>
              <w:top w:val="nil"/>
              <w:left w:val="nil"/>
              <w:bottom w:val="nil"/>
              <w:right w:val="nil"/>
            </w:tcBorders>
            <w:noWrap/>
            <w:vAlign w:val="center"/>
            <w:hideMark/>
          </w:tcPr>
          <w:p w14:paraId="7F58B60E" w14:textId="77777777" w:rsidR="00C70B99" w:rsidRPr="00004BD1" w:rsidRDefault="00C70B99"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4.500,00</w:t>
            </w:r>
          </w:p>
        </w:tc>
      </w:tr>
      <w:tr w:rsidR="00C70B99" w:rsidRPr="00004BD1" w14:paraId="39CD9157" w14:textId="77777777" w:rsidTr="00C70B99">
        <w:trPr>
          <w:trHeight w:val="315"/>
        </w:trPr>
        <w:tc>
          <w:tcPr>
            <w:tcW w:w="3760" w:type="dxa"/>
            <w:tcBorders>
              <w:top w:val="nil"/>
              <w:left w:val="nil"/>
              <w:bottom w:val="nil"/>
              <w:right w:val="nil"/>
            </w:tcBorders>
            <w:noWrap/>
            <w:vAlign w:val="center"/>
            <w:hideMark/>
          </w:tcPr>
          <w:p w14:paraId="72B65EF9" w14:textId="4BA3126A" w:rsidR="00C70B99" w:rsidRPr="00004BD1" w:rsidRDefault="00C70B99"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Sjeverna Makedonija</w:t>
            </w:r>
          </w:p>
        </w:tc>
        <w:tc>
          <w:tcPr>
            <w:tcW w:w="1700" w:type="dxa"/>
            <w:tcBorders>
              <w:top w:val="nil"/>
              <w:left w:val="nil"/>
              <w:bottom w:val="nil"/>
              <w:right w:val="nil"/>
            </w:tcBorders>
            <w:noWrap/>
            <w:vAlign w:val="center"/>
            <w:hideMark/>
          </w:tcPr>
          <w:p w14:paraId="59665BE9" w14:textId="77777777" w:rsidR="00C70B99" w:rsidRPr="00004BD1" w:rsidRDefault="00C70B99" w:rsidP="00E108F6">
            <w:pPr>
              <w:spacing w:line="240" w:lineRule="auto"/>
              <w:jc w:val="center"/>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3</w:t>
            </w:r>
          </w:p>
        </w:tc>
        <w:tc>
          <w:tcPr>
            <w:tcW w:w="1600" w:type="dxa"/>
            <w:tcBorders>
              <w:top w:val="nil"/>
              <w:left w:val="nil"/>
              <w:bottom w:val="nil"/>
              <w:right w:val="nil"/>
            </w:tcBorders>
            <w:noWrap/>
            <w:vAlign w:val="center"/>
            <w:hideMark/>
          </w:tcPr>
          <w:p w14:paraId="46E0D163" w14:textId="77777777" w:rsidR="00C70B99" w:rsidRPr="00004BD1" w:rsidRDefault="00C70B99"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5.789,00</w:t>
            </w:r>
          </w:p>
        </w:tc>
      </w:tr>
      <w:tr w:rsidR="00C70B99" w:rsidRPr="00004BD1" w14:paraId="65E77D6B" w14:textId="77777777" w:rsidTr="00C70B99">
        <w:trPr>
          <w:trHeight w:val="315"/>
        </w:trPr>
        <w:tc>
          <w:tcPr>
            <w:tcW w:w="3760" w:type="dxa"/>
            <w:tcBorders>
              <w:top w:val="nil"/>
              <w:left w:val="nil"/>
              <w:bottom w:val="nil"/>
              <w:right w:val="nil"/>
            </w:tcBorders>
            <w:noWrap/>
            <w:vAlign w:val="center"/>
            <w:hideMark/>
          </w:tcPr>
          <w:p w14:paraId="1E4D904C" w14:textId="43F4DDDD" w:rsidR="00C70B99" w:rsidRPr="00004BD1" w:rsidRDefault="00C70B99"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Slovenija</w:t>
            </w:r>
          </w:p>
        </w:tc>
        <w:tc>
          <w:tcPr>
            <w:tcW w:w="1700" w:type="dxa"/>
            <w:tcBorders>
              <w:top w:val="nil"/>
              <w:left w:val="nil"/>
              <w:bottom w:val="nil"/>
              <w:right w:val="nil"/>
            </w:tcBorders>
            <w:noWrap/>
            <w:vAlign w:val="center"/>
            <w:hideMark/>
          </w:tcPr>
          <w:p w14:paraId="20A57759" w14:textId="77777777" w:rsidR="00C70B99" w:rsidRPr="00004BD1" w:rsidRDefault="00C70B99" w:rsidP="00E108F6">
            <w:pPr>
              <w:spacing w:line="240" w:lineRule="auto"/>
              <w:jc w:val="center"/>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9</w:t>
            </w:r>
          </w:p>
        </w:tc>
        <w:tc>
          <w:tcPr>
            <w:tcW w:w="1600" w:type="dxa"/>
            <w:tcBorders>
              <w:top w:val="nil"/>
              <w:left w:val="nil"/>
              <w:bottom w:val="nil"/>
              <w:right w:val="nil"/>
            </w:tcBorders>
            <w:noWrap/>
            <w:vAlign w:val="center"/>
            <w:hideMark/>
          </w:tcPr>
          <w:p w14:paraId="06E04C9B" w14:textId="77777777" w:rsidR="00C70B99" w:rsidRPr="00004BD1" w:rsidRDefault="00C70B99"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12.905,00</w:t>
            </w:r>
          </w:p>
        </w:tc>
      </w:tr>
      <w:tr w:rsidR="00C70B99" w:rsidRPr="00004BD1" w14:paraId="2AC0DAFD" w14:textId="77777777" w:rsidTr="00C70B99">
        <w:trPr>
          <w:trHeight w:val="315"/>
        </w:trPr>
        <w:tc>
          <w:tcPr>
            <w:tcW w:w="3760" w:type="dxa"/>
            <w:tcBorders>
              <w:top w:val="nil"/>
              <w:left w:val="nil"/>
              <w:bottom w:val="nil"/>
              <w:right w:val="nil"/>
            </w:tcBorders>
            <w:noWrap/>
            <w:vAlign w:val="center"/>
            <w:hideMark/>
          </w:tcPr>
          <w:p w14:paraId="7CC36B07" w14:textId="553860B0" w:rsidR="00C70B99" w:rsidRPr="00004BD1" w:rsidRDefault="00C70B99"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Srbija</w:t>
            </w:r>
          </w:p>
        </w:tc>
        <w:tc>
          <w:tcPr>
            <w:tcW w:w="1700" w:type="dxa"/>
            <w:tcBorders>
              <w:top w:val="nil"/>
              <w:left w:val="nil"/>
              <w:bottom w:val="nil"/>
              <w:right w:val="nil"/>
            </w:tcBorders>
            <w:noWrap/>
            <w:vAlign w:val="center"/>
            <w:hideMark/>
          </w:tcPr>
          <w:p w14:paraId="6FEDE0BA" w14:textId="77777777" w:rsidR="00C70B99" w:rsidRPr="00004BD1" w:rsidRDefault="00C70B99" w:rsidP="00E108F6">
            <w:pPr>
              <w:spacing w:line="240" w:lineRule="auto"/>
              <w:jc w:val="center"/>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7</w:t>
            </w:r>
          </w:p>
        </w:tc>
        <w:tc>
          <w:tcPr>
            <w:tcW w:w="1600" w:type="dxa"/>
            <w:tcBorders>
              <w:top w:val="nil"/>
              <w:left w:val="nil"/>
              <w:bottom w:val="nil"/>
              <w:right w:val="nil"/>
            </w:tcBorders>
            <w:noWrap/>
            <w:vAlign w:val="center"/>
            <w:hideMark/>
          </w:tcPr>
          <w:p w14:paraId="13D34313" w14:textId="77777777" w:rsidR="00C70B99" w:rsidRPr="00004BD1" w:rsidRDefault="00C70B99"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5.200,00</w:t>
            </w:r>
          </w:p>
        </w:tc>
      </w:tr>
      <w:tr w:rsidR="00C70B99" w:rsidRPr="00004BD1" w14:paraId="718BBE8F" w14:textId="77777777" w:rsidTr="00C70B99">
        <w:trPr>
          <w:trHeight w:val="315"/>
        </w:trPr>
        <w:tc>
          <w:tcPr>
            <w:tcW w:w="3760" w:type="dxa"/>
            <w:tcBorders>
              <w:top w:val="nil"/>
              <w:left w:val="nil"/>
              <w:bottom w:val="nil"/>
              <w:right w:val="nil"/>
            </w:tcBorders>
            <w:noWrap/>
            <w:vAlign w:val="center"/>
            <w:hideMark/>
          </w:tcPr>
          <w:p w14:paraId="439DE065" w14:textId="7725895F" w:rsidR="00C70B99" w:rsidRPr="00004BD1" w:rsidRDefault="00C70B99"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Španjolska</w:t>
            </w:r>
          </w:p>
        </w:tc>
        <w:tc>
          <w:tcPr>
            <w:tcW w:w="1700" w:type="dxa"/>
            <w:tcBorders>
              <w:top w:val="nil"/>
              <w:left w:val="nil"/>
              <w:bottom w:val="nil"/>
              <w:right w:val="nil"/>
            </w:tcBorders>
            <w:noWrap/>
            <w:vAlign w:val="center"/>
            <w:hideMark/>
          </w:tcPr>
          <w:p w14:paraId="1AB65D48" w14:textId="77777777" w:rsidR="00C70B99" w:rsidRPr="00004BD1" w:rsidRDefault="00C70B99" w:rsidP="00E108F6">
            <w:pPr>
              <w:spacing w:line="240" w:lineRule="auto"/>
              <w:jc w:val="center"/>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4</w:t>
            </w:r>
          </w:p>
        </w:tc>
        <w:tc>
          <w:tcPr>
            <w:tcW w:w="1600" w:type="dxa"/>
            <w:tcBorders>
              <w:top w:val="nil"/>
              <w:left w:val="nil"/>
              <w:bottom w:val="nil"/>
              <w:right w:val="nil"/>
            </w:tcBorders>
            <w:noWrap/>
            <w:vAlign w:val="center"/>
            <w:hideMark/>
          </w:tcPr>
          <w:p w14:paraId="61255DC8" w14:textId="77777777" w:rsidR="00C70B99" w:rsidRPr="00004BD1" w:rsidRDefault="00C70B99"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12.750,00</w:t>
            </w:r>
          </w:p>
        </w:tc>
      </w:tr>
      <w:tr w:rsidR="00C70B99" w:rsidRPr="00004BD1" w14:paraId="10D4E6DB" w14:textId="77777777" w:rsidTr="00C70B99">
        <w:trPr>
          <w:trHeight w:val="315"/>
        </w:trPr>
        <w:tc>
          <w:tcPr>
            <w:tcW w:w="3760" w:type="dxa"/>
            <w:tcBorders>
              <w:top w:val="nil"/>
              <w:left w:val="nil"/>
              <w:bottom w:val="nil"/>
              <w:right w:val="nil"/>
            </w:tcBorders>
            <w:noWrap/>
            <w:vAlign w:val="center"/>
            <w:hideMark/>
          </w:tcPr>
          <w:p w14:paraId="191A6C49" w14:textId="75793EEB" w:rsidR="00C70B99" w:rsidRPr="00004BD1" w:rsidRDefault="00C70B99"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Turska</w:t>
            </w:r>
          </w:p>
        </w:tc>
        <w:tc>
          <w:tcPr>
            <w:tcW w:w="1700" w:type="dxa"/>
            <w:tcBorders>
              <w:top w:val="nil"/>
              <w:left w:val="nil"/>
              <w:bottom w:val="nil"/>
              <w:right w:val="nil"/>
            </w:tcBorders>
            <w:noWrap/>
            <w:vAlign w:val="center"/>
            <w:hideMark/>
          </w:tcPr>
          <w:p w14:paraId="25B8FB92" w14:textId="77777777" w:rsidR="00C70B99" w:rsidRPr="00004BD1" w:rsidRDefault="00C70B99" w:rsidP="00E108F6">
            <w:pPr>
              <w:spacing w:line="240" w:lineRule="auto"/>
              <w:jc w:val="center"/>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1</w:t>
            </w:r>
          </w:p>
        </w:tc>
        <w:tc>
          <w:tcPr>
            <w:tcW w:w="1600" w:type="dxa"/>
            <w:tcBorders>
              <w:top w:val="nil"/>
              <w:left w:val="nil"/>
              <w:bottom w:val="nil"/>
              <w:right w:val="nil"/>
            </w:tcBorders>
            <w:noWrap/>
            <w:vAlign w:val="center"/>
            <w:hideMark/>
          </w:tcPr>
          <w:p w14:paraId="4497DBB7" w14:textId="77777777" w:rsidR="00C70B99" w:rsidRPr="00004BD1" w:rsidRDefault="00C70B99"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2.225,00</w:t>
            </w:r>
          </w:p>
        </w:tc>
      </w:tr>
      <w:tr w:rsidR="00C70B99" w:rsidRPr="00004BD1" w14:paraId="122F50FE" w14:textId="77777777" w:rsidTr="00C70B99">
        <w:trPr>
          <w:trHeight w:val="315"/>
        </w:trPr>
        <w:tc>
          <w:tcPr>
            <w:tcW w:w="3760" w:type="dxa"/>
            <w:tcBorders>
              <w:top w:val="nil"/>
              <w:left w:val="nil"/>
              <w:bottom w:val="nil"/>
              <w:right w:val="nil"/>
            </w:tcBorders>
            <w:noWrap/>
            <w:vAlign w:val="center"/>
            <w:hideMark/>
          </w:tcPr>
          <w:p w14:paraId="52A91E33" w14:textId="23C00E0D" w:rsidR="00C70B99" w:rsidRPr="00004BD1" w:rsidRDefault="00C70B99"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Vatikan</w:t>
            </w:r>
          </w:p>
        </w:tc>
        <w:tc>
          <w:tcPr>
            <w:tcW w:w="1700" w:type="dxa"/>
            <w:tcBorders>
              <w:top w:val="nil"/>
              <w:left w:val="nil"/>
              <w:bottom w:val="nil"/>
              <w:right w:val="nil"/>
            </w:tcBorders>
            <w:noWrap/>
            <w:vAlign w:val="center"/>
            <w:hideMark/>
          </w:tcPr>
          <w:p w14:paraId="3CF85EAC" w14:textId="77777777" w:rsidR="00C70B99" w:rsidRPr="00004BD1" w:rsidRDefault="00C70B99" w:rsidP="00E108F6">
            <w:pPr>
              <w:spacing w:line="240" w:lineRule="auto"/>
              <w:jc w:val="center"/>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1</w:t>
            </w:r>
          </w:p>
        </w:tc>
        <w:tc>
          <w:tcPr>
            <w:tcW w:w="1600" w:type="dxa"/>
            <w:tcBorders>
              <w:top w:val="nil"/>
              <w:left w:val="nil"/>
              <w:bottom w:val="nil"/>
              <w:right w:val="nil"/>
            </w:tcBorders>
            <w:noWrap/>
            <w:vAlign w:val="center"/>
            <w:hideMark/>
          </w:tcPr>
          <w:p w14:paraId="1F54C5A7" w14:textId="77777777" w:rsidR="00C70B99" w:rsidRPr="00004BD1" w:rsidRDefault="00C70B99"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1.500,00</w:t>
            </w:r>
          </w:p>
        </w:tc>
      </w:tr>
      <w:tr w:rsidR="00C70B99" w:rsidRPr="00004BD1" w14:paraId="744E29AF" w14:textId="77777777" w:rsidTr="00C70B99">
        <w:trPr>
          <w:trHeight w:val="315"/>
        </w:trPr>
        <w:tc>
          <w:tcPr>
            <w:tcW w:w="3760" w:type="dxa"/>
            <w:tcBorders>
              <w:top w:val="nil"/>
              <w:left w:val="nil"/>
              <w:bottom w:val="nil"/>
              <w:right w:val="nil"/>
            </w:tcBorders>
            <w:noWrap/>
            <w:vAlign w:val="center"/>
            <w:hideMark/>
          </w:tcPr>
          <w:p w14:paraId="3C42D207" w14:textId="1EE58F63" w:rsidR="00C70B99" w:rsidRPr="00004BD1" w:rsidRDefault="00C70B99"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Ujedinjeno Kraljevstvo</w:t>
            </w:r>
          </w:p>
        </w:tc>
        <w:tc>
          <w:tcPr>
            <w:tcW w:w="1700" w:type="dxa"/>
            <w:tcBorders>
              <w:top w:val="nil"/>
              <w:left w:val="nil"/>
              <w:bottom w:val="nil"/>
              <w:right w:val="nil"/>
            </w:tcBorders>
            <w:noWrap/>
            <w:vAlign w:val="center"/>
            <w:hideMark/>
          </w:tcPr>
          <w:p w14:paraId="6A802165" w14:textId="77777777" w:rsidR="00C70B99" w:rsidRPr="00004BD1" w:rsidRDefault="00C70B99" w:rsidP="00E108F6">
            <w:pPr>
              <w:spacing w:line="240" w:lineRule="auto"/>
              <w:jc w:val="center"/>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1</w:t>
            </w:r>
          </w:p>
        </w:tc>
        <w:tc>
          <w:tcPr>
            <w:tcW w:w="1600" w:type="dxa"/>
            <w:tcBorders>
              <w:top w:val="nil"/>
              <w:left w:val="nil"/>
              <w:bottom w:val="nil"/>
              <w:right w:val="nil"/>
            </w:tcBorders>
            <w:noWrap/>
            <w:vAlign w:val="center"/>
            <w:hideMark/>
          </w:tcPr>
          <w:p w14:paraId="508E0B23" w14:textId="77777777" w:rsidR="00C70B99" w:rsidRPr="00004BD1" w:rsidRDefault="00C70B99"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5.000,00</w:t>
            </w:r>
          </w:p>
        </w:tc>
      </w:tr>
      <w:tr w:rsidR="00C70B99" w:rsidRPr="00004BD1" w14:paraId="4C5E22CB" w14:textId="77777777" w:rsidTr="00C70B99">
        <w:trPr>
          <w:trHeight w:val="315"/>
        </w:trPr>
        <w:tc>
          <w:tcPr>
            <w:tcW w:w="3760" w:type="dxa"/>
            <w:tcBorders>
              <w:top w:val="nil"/>
              <w:left w:val="nil"/>
              <w:bottom w:val="nil"/>
              <w:right w:val="nil"/>
            </w:tcBorders>
            <w:noWrap/>
            <w:vAlign w:val="center"/>
            <w:hideMark/>
          </w:tcPr>
          <w:p w14:paraId="75A214F5" w14:textId="3DD13612" w:rsidR="00C70B99" w:rsidRPr="00004BD1" w:rsidRDefault="00C70B99" w:rsidP="00E108F6">
            <w:pPr>
              <w:spacing w:line="240" w:lineRule="auto"/>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lastRenderedPageBreak/>
              <w:t>Ukrajina</w:t>
            </w:r>
          </w:p>
        </w:tc>
        <w:tc>
          <w:tcPr>
            <w:tcW w:w="1700" w:type="dxa"/>
            <w:tcBorders>
              <w:top w:val="nil"/>
              <w:left w:val="nil"/>
              <w:bottom w:val="nil"/>
              <w:right w:val="nil"/>
            </w:tcBorders>
            <w:noWrap/>
            <w:vAlign w:val="center"/>
            <w:hideMark/>
          </w:tcPr>
          <w:p w14:paraId="660AFAE8" w14:textId="77777777" w:rsidR="00C70B99" w:rsidRPr="00004BD1" w:rsidRDefault="00C70B99" w:rsidP="00E108F6">
            <w:pPr>
              <w:spacing w:line="240" w:lineRule="auto"/>
              <w:jc w:val="center"/>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1</w:t>
            </w:r>
          </w:p>
        </w:tc>
        <w:tc>
          <w:tcPr>
            <w:tcW w:w="1600" w:type="dxa"/>
            <w:tcBorders>
              <w:top w:val="nil"/>
              <w:left w:val="nil"/>
              <w:bottom w:val="nil"/>
              <w:right w:val="nil"/>
            </w:tcBorders>
            <w:noWrap/>
            <w:vAlign w:val="center"/>
            <w:hideMark/>
          </w:tcPr>
          <w:p w14:paraId="4E487284" w14:textId="77777777" w:rsidR="00C70B99" w:rsidRPr="00004BD1" w:rsidRDefault="00C70B99" w:rsidP="00E108F6">
            <w:pPr>
              <w:spacing w:line="240" w:lineRule="auto"/>
              <w:jc w:val="right"/>
              <w:rPr>
                <w:rFonts w:ascii="Times New Roman" w:eastAsia="Times New Roman" w:hAnsi="Times New Roman" w:cs="Times New Roman"/>
                <w:color w:val="000000"/>
                <w:sz w:val="24"/>
                <w:szCs w:val="24"/>
              </w:rPr>
            </w:pPr>
            <w:r w:rsidRPr="00004BD1">
              <w:rPr>
                <w:rFonts w:ascii="Times New Roman" w:eastAsia="Times New Roman" w:hAnsi="Times New Roman" w:cs="Times New Roman"/>
                <w:color w:val="000000"/>
                <w:sz w:val="24"/>
                <w:szCs w:val="24"/>
              </w:rPr>
              <w:t>2.100,00</w:t>
            </w:r>
          </w:p>
        </w:tc>
      </w:tr>
      <w:tr w:rsidR="00C70B99" w:rsidRPr="00004BD1" w14:paraId="299CE2B6" w14:textId="77777777" w:rsidTr="00C70B99">
        <w:trPr>
          <w:trHeight w:val="315"/>
        </w:trPr>
        <w:tc>
          <w:tcPr>
            <w:tcW w:w="3760" w:type="dxa"/>
            <w:tcBorders>
              <w:top w:val="nil"/>
              <w:left w:val="nil"/>
              <w:bottom w:val="nil"/>
              <w:right w:val="nil"/>
            </w:tcBorders>
            <w:noWrap/>
            <w:vAlign w:val="center"/>
            <w:hideMark/>
          </w:tcPr>
          <w:p w14:paraId="5269B4B7" w14:textId="77777777" w:rsidR="00C70B99" w:rsidRPr="00004BD1" w:rsidRDefault="00C70B99" w:rsidP="00E108F6">
            <w:pPr>
              <w:spacing w:line="240" w:lineRule="auto"/>
              <w:rPr>
                <w:rFonts w:ascii="Times New Roman" w:eastAsia="Times New Roman" w:hAnsi="Times New Roman" w:cs="Times New Roman"/>
                <w:b/>
                <w:bCs/>
                <w:color w:val="000000"/>
                <w:sz w:val="24"/>
                <w:szCs w:val="24"/>
              </w:rPr>
            </w:pPr>
            <w:r w:rsidRPr="00004BD1">
              <w:rPr>
                <w:rFonts w:ascii="Times New Roman" w:eastAsia="Times New Roman" w:hAnsi="Times New Roman" w:cs="Times New Roman"/>
                <w:b/>
                <w:bCs/>
                <w:color w:val="000000"/>
                <w:sz w:val="24"/>
                <w:szCs w:val="24"/>
              </w:rPr>
              <w:t>Ukupno</w:t>
            </w:r>
          </w:p>
        </w:tc>
        <w:tc>
          <w:tcPr>
            <w:tcW w:w="1700" w:type="dxa"/>
            <w:tcBorders>
              <w:top w:val="nil"/>
              <w:left w:val="nil"/>
              <w:bottom w:val="nil"/>
              <w:right w:val="nil"/>
            </w:tcBorders>
            <w:noWrap/>
            <w:vAlign w:val="center"/>
            <w:hideMark/>
          </w:tcPr>
          <w:p w14:paraId="3C46AAB2" w14:textId="77777777" w:rsidR="00C70B99" w:rsidRPr="00004BD1" w:rsidRDefault="00C70B99" w:rsidP="00E108F6">
            <w:pPr>
              <w:spacing w:line="240" w:lineRule="auto"/>
              <w:jc w:val="center"/>
              <w:rPr>
                <w:rFonts w:ascii="Times New Roman" w:eastAsia="Times New Roman" w:hAnsi="Times New Roman" w:cs="Times New Roman"/>
                <w:b/>
                <w:bCs/>
                <w:color w:val="000000"/>
                <w:sz w:val="24"/>
                <w:szCs w:val="24"/>
              </w:rPr>
            </w:pPr>
            <w:r w:rsidRPr="00004BD1">
              <w:rPr>
                <w:rFonts w:ascii="Times New Roman" w:eastAsia="Times New Roman" w:hAnsi="Times New Roman" w:cs="Times New Roman"/>
                <w:b/>
                <w:bCs/>
                <w:color w:val="000000"/>
                <w:sz w:val="24"/>
                <w:szCs w:val="24"/>
              </w:rPr>
              <w:t>145</w:t>
            </w:r>
          </w:p>
        </w:tc>
        <w:tc>
          <w:tcPr>
            <w:tcW w:w="1600" w:type="dxa"/>
            <w:tcBorders>
              <w:top w:val="nil"/>
              <w:left w:val="nil"/>
              <w:bottom w:val="nil"/>
              <w:right w:val="nil"/>
            </w:tcBorders>
            <w:noWrap/>
            <w:vAlign w:val="center"/>
            <w:hideMark/>
          </w:tcPr>
          <w:p w14:paraId="7E0F3CD0" w14:textId="09B56071" w:rsidR="00C70B99" w:rsidRPr="00004BD1" w:rsidRDefault="00C70B99" w:rsidP="00E108F6">
            <w:pPr>
              <w:spacing w:line="240" w:lineRule="auto"/>
              <w:jc w:val="right"/>
              <w:rPr>
                <w:rFonts w:ascii="Times New Roman" w:eastAsia="Times New Roman" w:hAnsi="Times New Roman" w:cs="Times New Roman"/>
                <w:b/>
                <w:bCs/>
                <w:color w:val="000000"/>
                <w:sz w:val="24"/>
                <w:szCs w:val="24"/>
              </w:rPr>
            </w:pPr>
            <w:r w:rsidRPr="00004BD1">
              <w:rPr>
                <w:rFonts w:ascii="Times New Roman" w:eastAsia="Times New Roman" w:hAnsi="Times New Roman" w:cs="Times New Roman"/>
                <w:b/>
                <w:bCs/>
                <w:color w:val="000000"/>
                <w:sz w:val="24"/>
                <w:szCs w:val="24"/>
              </w:rPr>
              <w:t>394.89</w:t>
            </w:r>
            <w:r w:rsidR="00785EBF" w:rsidRPr="00004BD1">
              <w:rPr>
                <w:rFonts w:ascii="Times New Roman" w:eastAsia="Times New Roman" w:hAnsi="Times New Roman" w:cs="Times New Roman"/>
                <w:b/>
                <w:bCs/>
                <w:color w:val="000000"/>
                <w:sz w:val="24"/>
                <w:szCs w:val="24"/>
              </w:rPr>
              <w:t>4</w:t>
            </w:r>
            <w:r w:rsidRPr="00004BD1">
              <w:rPr>
                <w:rFonts w:ascii="Times New Roman" w:eastAsia="Times New Roman" w:hAnsi="Times New Roman" w:cs="Times New Roman"/>
                <w:b/>
                <w:bCs/>
                <w:color w:val="000000"/>
                <w:sz w:val="24"/>
                <w:szCs w:val="24"/>
              </w:rPr>
              <w:t>,36</w:t>
            </w:r>
          </w:p>
        </w:tc>
      </w:tr>
    </w:tbl>
    <w:p w14:paraId="0BE0104D" w14:textId="7A1E289A"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Odobreni programi međunarodne kulturne suradnje:</w:t>
      </w:r>
    </w:p>
    <w:p w14:paraId="2DDE0EA6"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1. Klapa Žirje: Jadran pozdravlja Hrvate u Argentini, Buenos Aires (Argentina) 5.000,00</w:t>
      </w:r>
    </w:p>
    <w:p w14:paraId="3AE4C461"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2. Faroski kantaduri: Za križem s Hrvatima u Južnoj Americi (Argentina, Čile) 12.000,00</w:t>
      </w:r>
    </w:p>
    <w:p w14:paraId="754EA16A"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3. Koraljka Begović: LIQUID LOVE, rezidencija Melbourne (Australija) 3.810,00</w:t>
      </w:r>
    </w:p>
    <w:p w14:paraId="64935A17"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4. Umjetnička organizacija Cristoforium: Festival hrvatskih glazbenika u Beču, 21. sezona (Austrija) 6.000,00</w:t>
      </w:r>
    </w:p>
    <w:p w14:paraId="03F4047E"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5. Dubrovački simfonijski orkestar: Musikverein Beč – Sorkočević, međimurska popijevka (Austrija) 16.000,00</w:t>
      </w:r>
    </w:p>
    <w:p w14:paraId="435D0AF9"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6. Gradsko kazalište Beli Manastir: Gostovanje u Austriji, Beč i Wels (Austrija, Švicarska) 1.800,00</w:t>
      </w:r>
    </w:p>
    <w:p w14:paraId="637ACAF2"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7. Gradsko kazalište Joza Ivakić Vinkovci: Akzent Teatar, Beč (Austrija) 1.370,00</w:t>
      </w:r>
    </w:p>
    <w:p w14:paraId="78C8939B"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8. Nomad – Hrvatski ured za suvremenu umjetnost: Hrvatska suvremena umjetnost u Beču (Austrija) 3.200,00</w:t>
      </w:r>
    </w:p>
    <w:p w14:paraId="41D39E84"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9. Mješoviti pjevački zbor Roženice: Koncert u Beču, Kirche am Hof (Austrija) 4.000,00</w:t>
      </w:r>
    </w:p>
    <w:p w14:paraId="6E74F582"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10. Udruga Superval: Superval+ – suradnja s Mostar Rock School (HR, BiH, SLO, SRB) 5.000,00</w:t>
      </w:r>
    </w:p>
    <w:p w14:paraId="17FB67FA"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11. UO VRUM: LJUBIČASTOst u Beču i Linzu (Austrija) 1.000,00</w:t>
      </w:r>
    </w:p>
    <w:p w14:paraId="22D09D17"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12. UO Glumačka družina Histrion: Međunarodna gostovanja – Beč (Austrija) 2.300,00</w:t>
      </w:r>
    </w:p>
    <w:p w14:paraId="382748D5"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13. Zaklada Dagmar Meneghello: Izložba „Pjena dana“ u Beču (Austrija) 20.000,00</w:t>
      </w:r>
    </w:p>
    <w:p w14:paraId="5621E62C"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14. SKUD Ivan Goran Kovačić: Gostovanje Akademskog zbora u Belgiji (Belgija) 23.200,00</w:t>
      </w:r>
    </w:p>
    <w:p w14:paraId="6D881B2B"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15. Udruženje hrvatskih arhitekata: Interpretacije nasljeđa (Belgija) 2.000,00</w:t>
      </w:r>
    </w:p>
    <w:p w14:paraId="1987441F"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16. Plesni Centar Tala: Tri skockana praščića u Bruxellesu (Belgija) 1.560,00</w:t>
      </w:r>
    </w:p>
    <w:p w14:paraId="754D2AB5"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17. Udruga Kozlići: Kozlići u ABC kući – rezidencijalno putovanje (Belgija) 1.000,00</w:t>
      </w:r>
    </w:p>
    <w:p w14:paraId="2C6C4C9A"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lastRenderedPageBreak/>
        <w:t>18. Chorus Carolostadien: Sarajevo Winter Festival (BiH) 2.550,00</w:t>
      </w:r>
    </w:p>
    <w:p w14:paraId="51C38AAF"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19. GK Joza Ivakić Vinkovci: Gostovanje u BiH (Tuzla, Široki Brijeg, Zenica, Orašje) 1.500,00</w:t>
      </w:r>
    </w:p>
    <w:p w14:paraId="55AC3423"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20. Dramski studio slijepih i slabovidnih Novi život: Tradicija koja obvezuje (BiH) 3.000,00</w:t>
      </w:r>
    </w:p>
    <w:p w14:paraId="4A591761"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21. HKUD Petar Zrinski: Mostaru s ljubavlju (BiH) 2.400,00</w:t>
      </w:r>
    </w:p>
    <w:p w14:paraId="56E2B6F5"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22. HNK Osijek: Gostovanje – realizirano u Žepču s „Zmajevi koji ne lete“ (BiH) 1.430,36</w:t>
      </w:r>
    </w:p>
    <w:p w14:paraId="5291C339"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23. KUD Pušća: Etno Pušća – suradnja s HKUD Fra Petar Bakula (HR, BiH) 3.000,00</w:t>
      </w:r>
    </w:p>
    <w:p w14:paraId="3CFB42F7"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24. KC Travno: Izložba A la turka 2, Sarajevo (BiH) 1.500,00</w:t>
      </w:r>
    </w:p>
    <w:p w14:paraId="0E44CEBB"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25. KC Travno: Narodne nošnje – gostovanje u Mostaru (BiH) 1.000,00</w:t>
      </w:r>
    </w:p>
    <w:p w14:paraId="00BB9CFA"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26. Hrvatski sabor kulture: Sudjelovanje na Fedra Bugojno (BiH) 950,00</w:t>
      </w:r>
    </w:p>
    <w:p w14:paraId="3881C969"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27. Hrvatski sabor kulture: Seminar folklora Hrvata u BiH (BiH) 498,00</w:t>
      </w:r>
    </w:p>
    <w:p w14:paraId="66188986"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28. Teatar Rugantino: Gostovanja u BiH (BiH) 1.000,00</w:t>
      </w:r>
    </w:p>
    <w:p w14:paraId="5660D0D1"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29. KD Ivana Brlić-Mažuranić: Festival za djecu Orašje (BiH) 300,00</w:t>
      </w:r>
    </w:p>
    <w:p w14:paraId="5B37B46C"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30. KD Ivana Brlić-Mažuranić: FEDU Mostar (BiH) 275,00</w:t>
      </w:r>
    </w:p>
    <w:p w14:paraId="03116C8E"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31. Kazalište Moruzgva: Gostovanja u BiH (Novi Travnik, Bihać, Mostar, Sarajevo, Stolac) 8.000,00</w:t>
      </w:r>
    </w:p>
    <w:p w14:paraId="4E7E247B"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32. KD Smješko: Gostovanje u BiH (Neum, Tomislavgrad, Široki Brijeg, Posušje) 929,00</w:t>
      </w:r>
    </w:p>
    <w:p w14:paraId="584A528F"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33. Tranzicijsko-fikcijsko kazalište: I M ALIVE, Mostar (BiH) 600,00</w:t>
      </w:r>
    </w:p>
    <w:p w14:paraId="364E1A8E"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34. DHK: BRAZIL 2025 (Brazil) 3.420,00</w:t>
      </w:r>
    </w:p>
    <w:p w14:paraId="6D5D94EC"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35. Busina: Gostovanje Busina Brass kvinteta (Brazil) 6.687,00</w:t>
      </w:r>
    </w:p>
    <w:p w14:paraId="3A270BAF"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36. COFA: Mostovi kulture (HR, Brazil) 3.000,00</w:t>
      </w:r>
    </w:p>
    <w:p w14:paraId="06F80C6C"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37. DHK: Hrvatski književnici u Bugarskoj, Sofija (Bugarska) 1.500,00</w:t>
      </w:r>
    </w:p>
    <w:p w14:paraId="75014886"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38. FFZG: 53. hrvatski seminar za strane slaviste (HR, Bugarska) 15.000,00</w:t>
      </w:r>
    </w:p>
    <w:p w14:paraId="4D482CD9"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39. Hrvatsko društvo pisaca: Međunarodna razmjena s Bugarskom (Bugarska) 1.900,00</w:t>
      </w:r>
    </w:p>
    <w:p w14:paraId="64ED5786"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lastRenderedPageBreak/>
        <w:t>40. Scena Sisak: Festival Vreme, Vartsa (Bugarska) 600,00</w:t>
      </w:r>
    </w:p>
    <w:p w14:paraId="00438F98"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41. Klapa Ćakulone: Nastup u katedrali u Sofiji (Bugarska) 3.075,00</w:t>
      </w:r>
    </w:p>
    <w:p w14:paraId="3AE85A83"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42. GKM Split: Gostovanje kod Hrvatske nastave u Crnoj Gori (Crna Gora) 1.000,00</w:t>
      </w:r>
    </w:p>
    <w:p w14:paraId="7EE53871" w14:textId="0830B830"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 xml:space="preserve">43. Žar ptica: Djeci Hrvata izvan </w:t>
      </w:r>
      <w:r w:rsidR="00004BD1" w:rsidRPr="00004BD1">
        <w:rPr>
          <w:rFonts w:ascii="Times New Roman" w:hAnsi="Times New Roman" w:cs="Times New Roman"/>
          <w:sz w:val="24"/>
          <w:szCs w:val="24"/>
        </w:rPr>
        <w:t xml:space="preserve">Republike Hrvatske </w:t>
      </w:r>
      <w:r w:rsidRPr="00004BD1">
        <w:rPr>
          <w:rFonts w:ascii="Times New Roman" w:hAnsi="Times New Roman" w:cs="Times New Roman"/>
          <w:sz w:val="24"/>
          <w:szCs w:val="24"/>
        </w:rPr>
        <w:t>– Crna Gora (Crna Gora) 4.750,00</w:t>
      </w:r>
    </w:p>
    <w:p w14:paraId="3AB34202"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44. Kazalište Moruzgva: Gostovanja u Crnoj Gori (Crna Gora) 1.000,00</w:t>
      </w:r>
    </w:p>
    <w:p w14:paraId="09F8236B"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45. Teatar Rugantino: Gostovanja u Crnoj Gori (Crna Gora) 1.000,00</w:t>
      </w:r>
    </w:p>
    <w:p w14:paraId="0F736770"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46. Bokeljska mornarica 809: Na granici mora i neba – dvojezično izdanje (HR, Crna Gora) 2.500,00</w:t>
      </w:r>
    </w:p>
    <w:p w14:paraId="5953E391"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47. Hrvatsko društvo pisaca: Razmjena s Crnom Gorom (Crna Gora) 1.000,00</w:t>
      </w:r>
    </w:p>
    <w:p w14:paraId="024E0E24"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48. DPUH: Heritage and Depopulation in Europe (Češka) 500,00</w:t>
      </w:r>
    </w:p>
    <w:p w14:paraId="0781341A"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49. GK Beli Manastir: Gostovanje u Pragu (Češka) 1.200,00</w:t>
      </w:r>
    </w:p>
    <w:p w14:paraId="02B885B2"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50. SKUD Ivan Goran Kovačić: Praga Cantat 2025 (Češka) 4.221,00</w:t>
      </w:r>
    </w:p>
    <w:p w14:paraId="7BEDA344"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51. Teatar GAVRAN: 16. GavranFest Prag (Češka) 4.700,00</w:t>
      </w:r>
    </w:p>
    <w:p w14:paraId="669D5FB1"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52. Ansambl OKTOS: Međunarodna turneja – dijalog kroz komornu glazbu (Češka) 700,00</w:t>
      </w:r>
    </w:p>
    <w:p w14:paraId="3E6CFA38"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53. YELO: Hrvatski zvukopis u Čileu (Čile) 2.000,00</w:t>
      </w:r>
    </w:p>
    <w:p w14:paraId="75C805EA"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54. Polifonija: Va Brevis – 6th European Choir Games, Danska (Danska) 4.000,00</w:t>
      </w:r>
    </w:p>
    <w:p w14:paraId="1597DE77"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55. Collegium pro arte: Cappella Odak u Finskoj (Finska) 4.000,00</w:t>
      </w:r>
    </w:p>
    <w:p w14:paraId="7E3E49D4"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56. Hrvatsko društvo pisaca: Razmjena s Finskom (Finska) 2.000,00</w:t>
      </w:r>
    </w:p>
    <w:p w14:paraId="36A3389C"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57. GKM Split: Gostovanje na Sorbonni i školi Bartol Kašić, Pariz (Francuska) 1.000,00</w:t>
      </w:r>
    </w:p>
    <w:p w14:paraId="2EBF9669"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58. Sanja Baković: Pjesnička čitanja u Parizu (Francuska) 600,00</w:t>
      </w:r>
    </w:p>
    <w:p w14:paraId="06F9F68A"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59. Branko Čegec: Pjesnička čitanja u Parizu (Francuska) 618,00</w:t>
      </w:r>
    </w:p>
    <w:p w14:paraId="3E73CF0B"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60. NAE ansambl: Međunarodna gostovanja (HR, Francuska) 1.840,00</w:t>
      </w:r>
    </w:p>
    <w:p w14:paraId="7BDABAB3"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61. Jasenka Tučan Vaillant: Izložba (Francuska) 2.500,00</w:t>
      </w:r>
    </w:p>
    <w:p w14:paraId="11395FD7"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62. Varaždinski tamburaški orkestar: Koncertno gostovanje (Francuska) 2.000,00</w:t>
      </w:r>
    </w:p>
    <w:p w14:paraId="611E637D"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lastRenderedPageBreak/>
        <w:t>63. SKUD Ivan Goran Kovačić: 62. Goranovo proljeće – zemlja partner Indija (HR, Indija) 1.400,00</w:t>
      </w:r>
    </w:p>
    <w:p w14:paraId="65DBAEF0"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64. Triko Cirkus Teatar: Palunkova žena – festival, radionica, konferencija (Indija) 3.000,00</w:t>
      </w:r>
    </w:p>
    <w:p w14:paraId="37D3290B"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65. Sandra Ban: Post-Now – praksa u dijalogu Juga i Sjevera Italije (Italija) 800,00</w:t>
      </w:r>
    </w:p>
    <w:p w14:paraId="3ADA6E80"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66. Gradski zbor Brodosplit: Alta Pusteria (Italija) 14.000,00</w:t>
      </w:r>
    </w:p>
    <w:p w14:paraId="68CE06BB"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67. Hrvatsko društvo pisaca: Razmjena s Italijom (Italija) 1.000,00</w:t>
      </w:r>
    </w:p>
    <w:p w14:paraId="42E512CB"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68. Klapa Cesarice: Gostovanje u Rimu (Italija) 1.824,00</w:t>
      </w:r>
    </w:p>
    <w:p w14:paraId="690ECDEF"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69. KUU Sklad: Hrvatska glazbena razglednica (Italija) 1.500,00</w:t>
      </w:r>
    </w:p>
    <w:p w14:paraId="77FF4202"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70. KUD Stjepan Radić Pridvorje: Potpora hrvatskoj zajednici u Italiji (Italija) 3.000,00</w:t>
      </w:r>
    </w:p>
    <w:p w14:paraId="16942E0E"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71. Mala zvona d.o.o.: Međunarodni program 2025. (Italija) 2.000,00</w:t>
      </w:r>
    </w:p>
    <w:p w14:paraId="4DB79525"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72. Tea Tulić: Gostovanja na sveučilištima u Rimu i Padovi (Italija) 600,00</w:t>
      </w:r>
    </w:p>
    <w:p w14:paraId="16E17FEA"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73. Udruga božićnih jaslica: 8. izložba 100 Presepi in Vatican (Italija) 500,00</w:t>
      </w:r>
    </w:p>
    <w:p w14:paraId="63F4F4D2"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74. Ekomuzej Lepoglava: 29. Festival čipke Lepoglava (HR, Italija) 5.000,00</w:t>
      </w:r>
    </w:p>
    <w:p w14:paraId="4760FAB3"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75. Udruga Kanat – Kastav: Alta Pusteria Choir Festival (Italija) 2.000,00</w:t>
      </w:r>
    </w:p>
    <w:p w14:paraId="6E7E79C5"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76. TRAFIK: Razmjena Catania – Rijeka – Zagreb (HR, Italija) 1.584,00</w:t>
      </w:r>
    </w:p>
    <w:p w14:paraId="0512651E"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77. Gospodnetić Singers: Canto sul Garda (Italija) 2.000,00</w:t>
      </w:r>
    </w:p>
    <w:p w14:paraId="2DBDEEC4"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78. Opera b.b.: Carlotta Grisi – od Vižinade do vječnosti (Italija, BiH) 2.000,00</w:t>
      </w:r>
    </w:p>
    <w:p w14:paraId="6A7D97E3"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79. Dimitrije Popović: Izložba Mit mode, Milano (Italija) 3.000,00</w:t>
      </w:r>
    </w:p>
    <w:p w14:paraId="6F38D2A1"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80. Župa sv. Petra i Pavla: Korizmena baština Istre (Italija) 3.200,00</w:t>
      </w:r>
    </w:p>
    <w:p w14:paraId="71F54B4B"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81. Lana Cavar: Book Design Prize 2025, Tokyo TDC (Japan) 1.500,00</w:t>
      </w:r>
    </w:p>
    <w:p w14:paraId="6A567028"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82. Narcisa Vukojević: Book Design Prize 2025, Tokyo TDC (Japan) 1.500,00</w:t>
      </w:r>
    </w:p>
    <w:p w14:paraId="1119AEBD"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83. UO OAZA: OAZA BOOKS ASIAN TOUR 2025 (Japan) 3.000,00</w:t>
      </w:r>
    </w:p>
    <w:p w14:paraId="215133F9"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84. Martina Zelenika: CICA Museum (Južna Koreja) 1.400,00</w:t>
      </w:r>
    </w:p>
    <w:p w14:paraId="43438A7C"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lastRenderedPageBreak/>
        <w:t>85. TZ Općine Draž: Hrvatske gajde u Kanadi (Kanada) 3.000,00</w:t>
      </w:r>
    </w:p>
    <w:p w14:paraId="11248546"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86. Triko Cirkus Teatar: Majstorske radionice i umrežavanje (HR, Kanada, Italija, SLO) 4.000,00</w:t>
      </w:r>
    </w:p>
    <w:p w14:paraId="41199A2F"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87. COFA: Međunarodni folklorni festival (HR, Kostarika) 5.000,00</w:t>
      </w:r>
    </w:p>
    <w:p w14:paraId="0E3CC90E"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88. EMZ: Chair Pairs – Budimpešta (Mađarska) 2.900,00</w:t>
      </w:r>
    </w:p>
    <w:p w14:paraId="4CF9D89B"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89. GK Joza Ivakić Vinkovci: Gostovanje u Mađarskoj, Pečuh (Mađarska) 560,00</w:t>
      </w:r>
    </w:p>
    <w:p w14:paraId="27F786D4"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90. HPZ Ivan pl. Zajc: Poklon hrvatskoj zajednici u Budimpešti (Mađarska) 3.000,00</w:t>
      </w:r>
    </w:p>
    <w:p w14:paraId="5DFC48A8"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91. Ivana Galić: Pečuh i Beč – koncert i nastupi (Mađarska, Austrija) 500,00</w:t>
      </w:r>
    </w:p>
    <w:p w14:paraId="327C4679"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92. Kazalište Virovitica: Gostovanja u Hrvatskom kazalištu Pečuh (Mađarska) 2.000,00</w:t>
      </w:r>
    </w:p>
    <w:p w14:paraId="64A869F2"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93. Kreativna kulturna mreža: Strossmayeriana – simpozij (HR, Mađarska) 3.000,00</w:t>
      </w:r>
    </w:p>
    <w:p w14:paraId="2BF54886"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94. KUU Sklad: Razglednica u Sambotelu (Mađarska) 2.000,00</w:t>
      </w:r>
    </w:p>
    <w:p w14:paraId="7BEC0DD3"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95. MUO: In the Everlasting Flux / Állandó áramlásban (Mađarska) 5.000,00</w:t>
      </w:r>
    </w:p>
    <w:p w14:paraId="29DB4CFE"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96. Histrion: Međunarodna gostovanja – Pečuh 2025 (Mađarska) 2.100,00</w:t>
      </w:r>
    </w:p>
    <w:p w14:paraId="5D257122"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97. Kazalište Moruzgva: Gostovanja u Pečuhu (Mađarska) 2.000,00</w:t>
      </w:r>
    </w:p>
    <w:p w14:paraId="0071FC6C"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98. Zadarski plesni ansambl: Kako je Potjeh tražio istinu, Pečuh (Mađarska) 3.000,00</w:t>
      </w:r>
    </w:p>
    <w:p w14:paraId="2FED7142"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99. UO Teatrum: Myths of Europe – radni naslov (Malta) 3.500,00</w:t>
      </w:r>
    </w:p>
    <w:p w14:paraId="431EC965"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100. Mariana Pende: Common Threads, Puebla i Oaxaca (Meksiko) 2.300,00</w:t>
      </w:r>
    </w:p>
    <w:p w14:paraId="0F20F38F"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101. Hrvatski sabor kulture: AMATEO mreža (Nizozemska) 1.100,00</w:t>
      </w:r>
    </w:p>
    <w:p w14:paraId="7E2C783B"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102. Audio Store Transonica: Međunarodni AudioLiber (HR, Njemačka, Švicarska) 1.800,00</w:t>
      </w:r>
    </w:p>
    <w:p w14:paraId="0B0D73FC"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103. GK Beli Manastir: Gostovanje u Njemačkoj (Njemačka) 2.500,00</w:t>
      </w:r>
    </w:p>
    <w:p w14:paraId="1E274A77"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104. GKM Split: Hrvatska nastava Hamburg i Flensburg (Njemačka) 1.500,00</w:t>
      </w:r>
    </w:p>
    <w:p w14:paraId="64606862"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105. Gradska glazba Imotski: Dan državnosti u Berlinu (Njemačka) 2.000,00</w:t>
      </w:r>
    </w:p>
    <w:p w14:paraId="6191576F"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lastRenderedPageBreak/>
        <w:t>106. KUD HŽ Varaždin: CIOFF festival u Njemačkoj (Njemačka) 2.500,00</w:t>
      </w:r>
    </w:p>
    <w:p w14:paraId="1FD42361"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107. KUD TENA: Beeke Festival 2025 (Njemačka) 2.900,00</w:t>
      </w:r>
    </w:p>
    <w:p w14:paraId="285E02DA"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108. Prijatelji baštine: Posavska drvena arhitektura – dokumentacija (HR, Njemačka) 500,00</w:t>
      </w:r>
    </w:p>
    <w:p w14:paraId="39A02B07"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109. RIZOM[K]: 3RD-SPC./RP – A. Točka preokreta (HR, Njemačka) 1.500,00</w:t>
      </w:r>
    </w:p>
    <w:p w14:paraId="509F9078"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110. Scena Sisak: Amafest Stuttgart (Njemačka) 400,00</w:t>
      </w:r>
    </w:p>
    <w:p w14:paraId="14763F23"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111. KD Smješko: Gostovanja u Hamburgu i Berlinu – „Zbroji se!“ (Njemačka) 1.000,00</w:t>
      </w:r>
    </w:p>
    <w:p w14:paraId="1760D8A4"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112. UO ON/A: Transformeri 3 na b12 (Njemačka) 900,00</w:t>
      </w:r>
    </w:p>
    <w:p w14:paraId="7963C485"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113. Vlasta Delimar: Mother (Njemačka) 920,00</w:t>
      </w:r>
    </w:p>
    <w:p w14:paraId="03772452"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114. Varaždinski folklorni ansambl: CIOFF Neustadt in Holstein (Njemačka) 5.000,00</w:t>
      </w:r>
    </w:p>
    <w:p w14:paraId="0CB916F6"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115. Hrvatsko društvo pisaca: Razmjena s Poljskom (Poljska) 1.000,00</w:t>
      </w:r>
    </w:p>
    <w:p w14:paraId="33B2A58C"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116. FA Zagreb-Markovac: Portugalska priča (Portugal) 6.000,00</w:t>
      </w:r>
    </w:p>
    <w:p w14:paraId="6785BEF4"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117. Udruga Balatura Opuzen: Pisma u lađi – Lađa u New Yorku 2025 (SAD) 3.000,00</w:t>
      </w:r>
    </w:p>
    <w:p w14:paraId="10FB8157"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118. Institut Tomislav Gotovac: Izložba o Zagrebu u MoMA New York (SAD) 1.500,00</w:t>
      </w:r>
    </w:p>
    <w:p w14:paraId="1B9DB342"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119. HULU: InfraredArt – umjetnost budućnosti (Sjeverna Makedonija) 1.289,00</w:t>
      </w:r>
    </w:p>
    <w:p w14:paraId="0BF2BDDA"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120. Hrvatsko društvo pisaca: Razmjena sa Sjevernom Makedonijom (Sjeverna Makedonija) 2.000,00</w:t>
      </w:r>
    </w:p>
    <w:p w14:paraId="7A6A039F"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121. TD Dora Pejačević Našice: Suradnja s Udrugom Hrvata i Makedonaca Tetovo; NU „Grigor Prličev“ 2.500,00</w:t>
      </w:r>
    </w:p>
    <w:p w14:paraId="5019EA24"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122. HDLU: UZ VAS SMO! (Slovenija) 1.000,00</w:t>
      </w:r>
    </w:p>
    <w:p w14:paraId="0D3838D4"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123. INK Pula: Ljudski glas i Dugo putovanje u noć – 60. Borštnikovo srečanje (Slovenija) 3.000,00</w:t>
      </w:r>
    </w:p>
    <w:p w14:paraId="40E8D703"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124. Kazalište Hotel Bulić: Međunarodno gostovanje (Slovenija) 700,00</w:t>
      </w:r>
    </w:p>
    <w:p w14:paraId="3F8D5832"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125. Muzej grada Zagreba: Izložba u Mariboru; Ljetna škola Digital Art History Malaga (Slovenija) 880,00</w:t>
      </w:r>
    </w:p>
    <w:p w14:paraId="2C7D424B"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lastRenderedPageBreak/>
        <w:t>126. Hrvatski sabor kulture: Baletni studio GK Zorin dom – festival Živa 2025 (Slovenija) 800,00</w:t>
      </w:r>
    </w:p>
    <w:p w14:paraId="5C64FFB3"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127. Franjo Pećarić: Zagrebački tamburaški kvartet – Borovnica (Slovenija) 495,00</w:t>
      </w:r>
    </w:p>
    <w:p w14:paraId="29B268AB"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128. POU Labin: Percepcije (Slovenija) 500,00</w:t>
      </w:r>
    </w:p>
    <w:p w14:paraId="3C663E84"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129. Mislav Režić: Koncert s Gordanom Tudorem u Ljubljani (Slovenija) 530,00</w:t>
      </w:r>
    </w:p>
    <w:p w14:paraId="397911FD"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130. Udruženje hrvatskih arhitekata: Međunarodne mreže (HR, Slovenija) 5.000,00</w:t>
      </w:r>
    </w:p>
    <w:p w14:paraId="74B3EE0D"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131. GK Joza Ivakić Vinkovci: Gostovanje u Srbiji (Srbija) 400,00</w:t>
      </w:r>
    </w:p>
    <w:p w14:paraId="35C04C14"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132. Hrvatsko društvo pisaca: Razmjena sa Srbijom – nije realizirano (Srbija) 1.000,00</w:t>
      </w:r>
    </w:p>
    <w:p w14:paraId="2D336FB6"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133. Muzej Moslavine Kutina: Slamarska umjetnost Hrvata Bunjevaca – pisanice (Srbija) 500,00</w:t>
      </w:r>
    </w:p>
    <w:p w14:paraId="295167CB"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134. Ana Mušćet: Korpus – izložba o nestalima u KC Beograda (Srbija) 300,00</w:t>
      </w:r>
    </w:p>
    <w:p w14:paraId="3307A5F2"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135. Hrvatski sabor kulture: Gostovanje nagrađenog vokalnog sastava – festival tradicijskog pjevanja (Srbija) 1.000,00</w:t>
      </w:r>
    </w:p>
    <w:p w14:paraId="47760E87"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136. Kazalište Moruzgva: Gostovanja u Srbiji (Srbija) 1.000,00</w:t>
      </w:r>
    </w:p>
    <w:p w14:paraId="1718342D"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137. Teatar Rugantino: Gostovanja u Republici Srbiji (Srbija) 1.000,00</w:t>
      </w:r>
    </w:p>
    <w:p w14:paraId="169661BD"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138. Ansambl Jane: Golden voices of Barcelona (Španjolska) 7.400,00</w:t>
      </w:r>
    </w:p>
    <w:p w14:paraId="22305CC3"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139. Muzej grada Crikvenice: O ljudima i moru, AMMM (Španjolska) 850,00</w:t>
      </w:r>
    </w:p>
    <w:p w14:paraId="34637B29"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140. Ansambl Ars Cantabile: We are singing – Barcelona (Španjolska) 1.000,00</w:t>
      </w:r>
    </w:p>
    <w:p w14:paraId="677890F6"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141. YELO: Hrvatski zvukopis – Susret jezika (Španjolska) 1.000,00</w:t>
      </w:r>
    </w:p>
    <w:p w14:paraId="175E08A2"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142. Etnografski muzej: 100 jaslica u Vatikanu (Vatikan) 1.500,00</w:t>
      </w:r>
    </w:p>
    <w:p w14:paraId="0D7DEB79"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143. Kazalište Mala scena: Kako pjeva svijet – gostovanje u Ankari (Turska) 2.225,00</w:t>
      </w:r>
    </w:p>
    <w:p w14:paraId="32BF3269" w14:textId="77777777" w:rsidR="00020F62" w:rsidRPr="00004BD1" w:rsidRDefault="00020F62" w:rsidP="00E108F6">
      <w:pPr>
        <w:pStyle w:val="NoSpacing"/>
        <w:spacing w:after="160"/>
        <w:jc w:val="both"/>
        <w:rPr>
          <w:rFonts w:ascii="Times New Roman" w:hAnsi="Times New Roman" w:cs="Times New Roman"/>
          <w:sz w:val="24"/>
          <w:szCs w:val="24"/>
        </w:rPr>
      </w:pPr>
      <w:r w:rsidRPr="00004BD1">
        <w:rPr>
          <w:rFonts w:ascii="Times New Roman" w:hAnsi="Times New Roman" w:cs="Times New Roman"/>
          <w:sz w:val="24"/>
          <w:szCs w:val="24"/>
        </w:rPr>
        <w:t>144. KUD Mihovljan: Baština Međimurja u Londonu – 1100. obljetnica (UK) 5.000,00</w:t>
      </w:r>
    </w:p>
    <w:p w14:paraId="520C9F63" w14:textId="19093F0C" w:rsidR="00020F62" w:rsidRPr="00004BD1" w:rsidRDefault="00020F62" w:rsidP="00E108F6">
      <w:pPr>
        <w:pStyle w:val="NoSpacing"/>
        <w:spacing w:after="160"/>
        <w:jc w:val="both"/>
        <w:rPr>
          <w:rFonts w:ascii="Times New Roman" w:hAnsi="Times New Roman" w:cs="Times New Roman"/>
          <w:sz w:val="24"/>
          <w:szCs w:val="24"/>
          <w:highlight w:val="yellow"/>
        </w:rPr>
      </w:pPr>
      <w:r w:rsidRPr="00004BD1">
        <w:rPr>
          <w:rFonts w:ascii="Times New Roman" w:hAnsi="Times New Roman" w:cs="Times New Roman"/>
          <w:sz w:val="24"/>
          <w:szCs w:val="24"/>
        </w:rPr>
        <w:t>145. Hrvatsko društvo pisaca: Razmjena s Ukrajinom (Ukrajina) 2.100,00</w:t>
      </w:r>
    </w:p>
    <w:p w14:paraId="5039B2C5" w14:textId="05A52837" w:rsidR="00D06E0D" w:rsidRPr="00004BD1" w:rsidRDefault="00385F55" w:rsidP="00E108F6">
      <w:pPr>
        <w:pStyle w:val="Heading2"/>
        <w:numPr>
          <w:ilvl w:val="1"/>
          <w:numId w:val="23"/>
        </w:numPr>
        <w:spacing w:after="160"/>
      </w:pPr>
      <w:bookmarkStart w:id="120" w:name="_Toc227251933"/>
      <w:r w:rsidRPr="00004BD1">
        <w:rPr>
          <w:caps w:val="0"/>
        </w:rPr>
        <w:lastRenderedPageBreak/>
        <w:t>MINISTARSTVO POLJOPRIVREDE, ŠUMARSTVA I RIBARSTVA</w:t>
      </w:r>
      <w:bookmarkEnd w:id="120"/>
    </w:p>
    <w:p w14:paraId="0F4E4B53" w14:textId="2D775273" w:rsidR="00D06E0D" w:rsidRPr="00004BD1" w:rsidRDefault="00D06E0D" w:rsidP="00E108F6">
      <w:pPr>
        <w:pStyle w:val="NoSpacing"/>
        <w:spacing w:after="160"/>
        <w:jc w:val="both"/>
        <w:rPr>
          <w:rFonts w:ascii="Times New Roman" w:hAnsi="Times New Roman" w:cs="Times New Roman"/>
          <w:sz w:val="24"/>
          <w:szCs w:val="24"/>
          <w:highlight w:val="yellow"/>
        </w:rPr>
      </w:pPr>
      <w:r w:rsidRPr="00004BD1">
        <w:rPr>
          <w:rFonts w:ascii="Times New Roman" w:hAnsi="Times New Roman" w:cs="Times New Roman"/>
          <w:sz w:val="24"/>
          <w:szCs w:val="24"/>
        </w:rPr>
        <w:t xml:space="preserve">Ministarstvo poljoprivrede, šumarstva i ribarstva je temeljem Zahtjeva za preraspodjelom sredstava (KLASA: 400-06/25-01/7; URBROJ: 525-05/134-25-1) od 14. veljače 2025. godine, provelo preraspodjelu sredstava kojom je na ime razdjela 03205 Središnji državni ured za Hrvate izvan Republike Hrvatske prenesen </w:t>
      </w:r>
      <w:r w:rsidRPr="00004BD1">
        <w:rPr>
          <w:rFonts w:ascii="Times New Roman" w:hAnsi="Times New Roman" w:cs="Times New Roman"/>
          <w:b/>
          <w:bCs/>
          <w:sz w:val="24"/>
          <w:szCs w:val="24"/>
        </w:rPr>
        <w:t>ukupan iznos od 1.500.000,00 eura</w:t>
      </w:r>
      <w:r w:rsidRPr="00004BD1">
        <w:rPr>
          <w:rFonts w:ascii="Times New Roman" w:hAnsi="Times New Roman" w:cs="Times New Roman"/>
          <w:sz w:val="24"/>
          <w:szCs w:val="24"/>
        </w:rPr>
        <w:t xml:space="preserve"> za 2025. godinu. Od ukupnog navedenog iznosa, 1.000.000,00 eura je preraspodijeljeno na stavku A862020 Poticaji za obrazovanje i znanost, kulturu, poljoprivredu i ostale programe Hrvata u B</w:t>
      </w:r>
      <w:r w:rsidR="003D2516" w:rsidRPr="00004BD1">
        <w:rPr>
          <w:rFonts w:ascii="Times New Roman" w:hAnsi="Times New Roman" w:cs="Times New Roman"/>
          <w:sz w:val="24"/>
          <w:szCs w:val="24"/>
        </w:rPr>
        <w:t xml:space="preserve">osni i </w:t>
      </w:r>
      <w:r w:rsidRPr="00004BD1">
        <w:rPr>
          <w:rFonts w:ascii="Times New Roman" w:hAnsi="Times New Roman" w:cs="Times New Roman"/>
          <w:sz w:val="24"/>
          <w:szCs w:val="24"/>
        </w:rPr>
        <w:t>H</w:t>
      </w:r>
      <w:r w:rsidR="003D2516" w:rsidRPr="00004BD1">
        <w:rPr>
          <w:rFonts w:ascii="Times New Roman" w:hAnsi="Times New Roman" w:cs="Times New Roman"/>
          <w:sz w:val="24"/>
          <w:szCs w:val="24"/>
        </w:rPr>
        <w:t>ercegovini</w:t>
      </w:r>
      <w:r w:rsidRPr="00004BD1">
        <w:rPr>
          <w:rFonts w:ascii="Times New Roman" w:hAnsi="Times New Roman" w:cs="Times New Roman"/>
          <w:sz w:val="24"/>
          <w:szCs w:val="24"/>
        </w:rPr>
        <w:t xml:space="preserve"> za potporu projektima iz područja poljoprivrede te iznos od 500.000,00 eura na stavku A862032 Program potpore projektima od strateškog značaja za Hrvate izvan Republike Hrvatske za potporu Programu razvoja poljoprivrede hrvatske zajednice u Republici Srbiji.</w:t>
      </w:r>
    </w:p>
    <w:p w14:paraId="404AD2AA" w14:textId="341772BE" w:rsidR="0013290A" w:rsidRPr="00004BD1" w:rsidRDefault="00385F55" w:rsidP="00E108F6">
      <w:pPr>
        <w:pStyle w:val="Heading2"/>
        <w:numPr>
          <w:ilvl w:val="1"/>
          <w:numId w:val="23"/>
        </w:numPr>
        <w:spacing w:after="160"/>
      </w:pPr>
      <w:bookmarkStart w:id="121" w:name="_Toc227251934"/>
      <w:r w:rsidRPr="00004BD1">
        <w:rPr>
          <w:caps w:val="0"/>
        </w:rPr>
        <w:t>MINISTARSTVO REGIONALNOGA RAZVOJA I FONDOVA EUROPSKE UNIJE</w:t>
      </w:r>
      <w:bookmarkEnd w:id="121"/>
    </w:p>
    <w:p w14:paraId="14E158AD" w14:textId="2399F2D6" w:rsidR="0013290A" w:rsidRPr="00004BD1" w:rsidRDefault="002D3D51" w:rsidP="00E108F6">
      <w:pPr>
        <w:autoSpaceDE w:val="0"/>
        <w:autoSpaceDN w:val="0"/>
        <w:adjustRightInd w:val="0"/>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 xml:space="preserve">Ukupno izdvojena sredstva Ministarstva regionalnog razvoja i fondova europske unije u 2025. godini iznosila su </w:t>
      </w:r>
      <w:r w:rsidRPr="00004BD1">
        <w:rPr>
          <w:rFonts w:ascii="Times New Roman" w:hAnsi="Times New Roman" w:cs="Times New Roman"/>
          <w:b/>
          <w:bCs/>
          <w:sz w:val="24"/>
          <w:szCs w:val="24"/>
        </w:rPr>
        <w:t>4.204.147,49 eura</w:t>
      </w:r>
      <w:r w:rsidRPr="00004BD1">
        <w:rPr>
          <w:rFonts w:ascii="Times New Roman" w:hAnsi="Times New Roman" w:cs="Times New Roman"/>
          <w:sz w:val="24"/>
          <w:szCs w:val="24"/>
        </w:rPr>
        <w:t>, za projekte:</w:t>
      </w:r>
    </w:p>
    <w:p w14:paraId="61301361" w14:textId="40DA0EAA" w:rsidR="0013290A" w:rsidRPr="00004BD1" w:rsidRDefault="00370A84" w:rsidP="00E108F6">
      <w:pPr>
        <w:autoSpaceDE w:val="0"/>
        <w:autoSpaceDN w:val="0"/>
        <w:adjustRightInd w:val="0"/>
        <w:spacing w:line="240" w:lineRule="auto"/>
        <w:jc w:val="both"/>
        <w:rPr>
          <w:rFonts w:ascii="Times New Roman" w:hAnsi="Times New Roman" w:cs="Times New Roman"/>
          <w:b/>
          <w:bCs/>
          <w:sz w:val="24"/>
          <w:szCs w:val="24"/>
        </w:rPr>
      </w:pPr>
      <w:r w:rsidRPr="00004BD1">
        <w:rPr>
          <w:rFonts w:ascii="Times New Roman" w:hAnsi="Times New Roman" w:cs="Times New Roman"/>
          <w:b/>
          <w:bCs/>
          <w:sz w:val="24"/>
          <w:szCs w:val="24"/>
        </w:rPr>
        <w:t xml:space="preserve">A680050 </w:t>
      </w:r>
      <w:r w:rsidR="0013290A" w:rsidRPr="00004BD1">
        <w:rPr>
          <w:rFonts w:ascii="Times New Roman" w:hAnsi="Times New Roman" w:cs="Times New Roman"/>
          <w:b/>
          <w:bCs/>
          <w:sz w:val="24"/>
          <w:szCs w:val="24"/>
        </w:rPr>
        <w:t>Program potpore Hrvatima u Bosni i Hercegovini u svrhu razvoja lokalne zajednice — Program prekogranične suradnje između Republike Hrvatske i Bosne i Hercegovine</w:t>
      </w:r>
    </w:p>
    <w:p w14:paraId="77F0CA67" w14:textId="0E90540B" w:rsidR="00F9737C" w:rsidRPr="00004BD1" w:rsidRDefault="00F9737C" w:rsidP="00E108F6">
      <w:pPr>
        <w:autoSpaceDE w:val="0"/>
        <w:autoSpaceDN w:val="0"/>
        <w:adjustRightInd w:val="0"/>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U provedbi Programa prekogranične suradnje između Republike Hrvatske i Bosne i Hercegovine u 2025. godini</w:t>
      </w:r>
      <w:r w:rsidR="003D2516" w:rsidRPr="00004BD1">
        <w:rPr>
          <w:rFonts w:ascii="Times New Roman" w:hAnsi="Times New Roman" w:cs="Times New Roman"/>
          <w:sz w:val="24"/>
          <w:szCs w:val="24"/>
        </w:rPr>
        <w:t xml:space="preserve"> </w:t>
      </w:r>
      <w:r w:rsidRPr="00004BD1">
        <w:rPr>
          <w:rFonts w:ascii="Times New Roman" w:hAnsi="Times New Roman" w:cs="Times New Roman"/>
          <w:sz w:val="24"/>
          <w:szCs w:val="24"/>
        </w:rPr>
        <w:t xml:space="preserve">ugovoreno je 78 projekata ukupno vrijednih 4.127.304,28 eura s 156 korisnika, od kojih je 78 korisnika s programskog područja Bosne i Hercegovine. Za korisnike s programskog područja Bosne i Hercegovine ukupno je ugovoreno 2.843.963,83 eura. Od toga je za provedbu Programa za korisnike u Bosni i Hercegovini utrošeno </w:t>
      </w:r>
      <w:r w:rsidRPr="00004BD1">
        <w:rPr>
          <w:rFonts w:ascii="Times New Roman" w:hAnsi="Times New Roman" w:cs="Times New Roman"/>
          <w:b/>
          <w:bCs/>
          <w:sz w:val="24"/>
          <w:szCs w:val="24"/>
        </w:rPr>
        <w:t>2.730.044,05 eura</w:t>
      </w:r>
      <w:r w:rsidRPr="00004BD1">
        <w:rPr>
          <w:rFonts w:ascii="Times New Roman" w:hAnsi="Times New Roman" w:cs="Times New Roman"/>
          <w:sz w:val="24"/>
          <w:szCs w:val="24"/>
        </w:rPr>
        <w:t xml:space="preserve">. Također, za 11 korisnika s programskog područja Bosne i Hercegovine koji su ugovoreni u sklopu Programa u 2024. godini, a kojima je odobreno produženje trajanja provedbe projekata u 2025. godinu, isplaćeno je </w:t>
      </w:r>
      <w:r w:rsidRPr="00004BD1">
        <w:rPr>
          <w:rFonts w:ascii="Times New Roman" w:hAnsi="Times New Roman" w:cs="Times New Roman"/>
          <w:b/>
          <w:bCs/>
          <w:sz w:val="24"/>
          <w:szCs w:val="24"/>
        </w:rPr>
        <w:t>464.385,65 eura</w:t>
      </w:r>
      <w:r w:rsidRPr="00004BD1">
        <w:rPr>
          <w:rFonts w:ascii="Times New Roman" w:hAnsi="Times New Roman" w:cs="Times New Roman"/>
          <w:sz w:val="24"/>
          <w:szCs w:val="24"/>
        </w:rPr>
        <w:t>.</w:t>
      </w:r>
    </w:p>
    <w:p w14:paraId="699CFBD9" w14:textId="181EFD86" w:rsidR="00F53D2E" w:rsidRPr="00004BD1" w:rsidRDefault="00F53D2E" w:rsidP="00E108F6">
      <w:pPr>
        <w:autoSpaceDE w:val="0"/>
        <w:autoSpaceDN w:val="0"/>
        <w:adjustRightInd w:val="0"/>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 xml:space="preserve">Svrha Programa jest jačanje prekogranične suradnje između Republike Hrvatske i Bosne i Hercegovine kroz gospodarsku, socijalnu i demografsku revitalizaciju pograničnog područja te pružanje potpore Hrvatima u Bosni i Hercegovini, njihovom povratku i ostanku te očuvanju njihove pune ravnopravnosti. Program pridonosi osnaživanju pograničnog područja Republike Hrvatske i Bosne i Hercegovine, njihovom gospodarskom i svekolikom razvoju, osigurava pretpostavke za jačanje </w:t>
      </w:r>
      <w:r w:rsidRPr="00004BD1">
        <w:rPr>
          <w:rFonts w:ascii="Times New Roman" w:hAnsi="Times New Roman" w:cs="Times New Roman"/>
          <w:sz w:val="24"/>
          <w:szCs w:val="24"/>
        </w:rPr>
        <w:lastRenderedPageBreak/>
        <w:t>konkurentnosti i ostvarenje prekograničnih razvojnih potencijala te potiče aktivaciju svih dionika na zajedničkom radu za dobrobit hrvatskog naroda u Bosni i Hercegovini. Doprinosi stvaranju preduvjeta za sprječavanje iseljavanja stanovništva, smanjenju negativnog demografskog trenda i održivom razvoju u pograničnom području te podiže kvalitetu života i integraciju cjelokupnog stanovništva koje živi na tom prostoru.</w:t>
      </w:r>
    </w:p>
    <w:p w14:paraId="46769F47" w14:textId="2CD00EC5" w:rsidR="00F53D2E" w:rsidRPr="00004BD1" w:rsidRDefault="00F53D2E" w:rsidP="00E108F6">
      <w:pPr>
        <w:autoSpaceDE w:val="0"/>
        <w:autoSpaceDN w:val="0"/>
        <w:adjustRightInd w:val="0"/>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Namjena Programa je ulaganje u prihvatljiva tematska područja: kulturne, društvene, javne, komunalne, socijalne</w:t>
      </w:r>
      <w:r w:rsidR="004E35C1" w:rsidRPr="00004BD1">
        <w:rPr>
          <w:rFonts w:ascii="Times New Roman" w:hAnsi="Times New Roman" w:cs="Times New Roman"/>
          <w:sz w:val="24"/>
          <w:szCs w:val="24"/>
        </w:rPr>
        <w:t>, o</w:t>
      </w:r>
      <w:r w:rsidRPr="00004BD1">
        <w:rPr>
          <w:rFonts w:ascii="Times New Roman" w:hAnsi="Times New Roman" w:cs="Times New Roman"/>
          <w:sz w:val="24"/>
          <w:szCs w:val="24"/>
        </w:rPr>
        <w:t>kolišne namjene</w:t>
      </w:r>
      <w:r w:rsidR="004E35C1" w:rsidRPr="00004BD1">
        <w:rPr>
          <w:rFonts w:ascii="Times New Roman" w:hAnsi="Times New Roman" w:cs="Times New Roman"/>
          <w:sz w:val="24"/>
          <w:szCs w:val="24"/>
        </w:rPr>
        <w:t xml:space="preserve"> ili gospodarske namjene, a njegovom provedbom će se doprinijeti povećanju kvalitete života i standardu usluga u lokalnoj zajednici, gospodarskom oporavku te jačanju konkurentnosti i ostvarenja vlastitih razvojnih potencijala.</w:t>
      </w:r>
    </w:p>
    <w:p w14:paraId="273ECCB3" w14:textId="41B2C9B6" w:rsidR="004E35C1" w:rsidRPr="00004BD1" w:rsidRDefault="00370A84" w:rsidP="00E108F6">
      <w:pPr>
        <w:autoSpaceDE w:val="0"/>
        <w:autoSpaceDN w:val="0"/>
        <w:adjustRightInd w:val="0"/>
        <w:spacing w:line="240" w:lineRule="auto"/>
        <w:jc w:val="both"/>
        <w:rPr>
          <w:rFonts w:ascii="Times New Roman" w:hAnsi="Times New Roman" w:cs="Times New Roman"/>
          <w:b/>
          <w:bCs/>
          <w:sz w:val="24"/>
          <w:szCs w:val="24"/>
        </w:rPr>
      </w:pPr>
      <w:r w:rsidRPr="00004BD1">
        <w:rPr>
          <w:rFonts w:ascii="Times New Roman" w:hAnsi="Times New Roman" w:cs="Times New Roman"/>
          <w:b/>
          <w:bCs/>
          <w:sz w:val="24"/>
          <w:szCs w:val="24"/>
        </w:rPr>
        <w:t xml:space="preserve">A680053 </w:t>
      </w:r>
      <w:r w:rsidR="004E35C1" w:rsidRPr="00004BD1">
        <w:rPr>
          <w:rFonts w:ascii="Times New Roman" w:hAnsi="Times New Roman" w:cs="Times New Roman"/>
          <w:b/>
          <w:bCs/>
          <w:sz w:val="24"/>
          <w:szCs w:val="24"/>
        </w:rPr>
        <w:t>Program potpore Hrvatima u Srbiji u svrhu razvoja lokalne zajednice — Program prekogranične suradnje između Republike Hrvatske i Republike Srbije</w:t>
      </w:r>
    </w:p>
    <w:p w14:paraId="6B875BB4" w14:textId="55462713" w:rsidR="00B15212" w:rsidRPr="00004BD1" w:rsidRDefault="00B15212" w:rsidP="00E108F6">
      <w:pPr>
        <w:autoSpaceDE w:val="0"/>
        <w:autoSpaceDN w:val="0"/>
        <w:adjustRightInd w:val="0"/>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 xml:space="preserve">U provedbi Programa prekogranične suradnje između Republike Hrvatske i Republike Srbije u 2025. godini ugovorena su 32 projekta ukupne vrijednosti 1.717.990,43 eura s 64 korisnika, od kojih su 32 korisnika s programskog područja Republike Srbije. Za korisnike s programskog područja Republike Srbije ukupno je ugovoreno 1.111.363,74 eura. Od toga je za provedbu Programa za korisnike u Republici Srbiji utrošeno </w:t>
      </w:r>
      <w:r w:rsidRPr="00004BD1">
        <w:rPr>
          <w:rFonts w:ascii="Times New Roman" w:hAnsi="Times New Roman" w:cs="Times New Roman"/>
          <w:b/>
          <w:bCs/>
          <w:sz w:val="24"/>
          <w:szCs w:val="24"/>
        </w:rPr>
        <w:t>971.548,69 eura</w:t>
      </w:r>
      <w:r w:rsidRPr="00004BD1">
        <w:rPr>
          <w:rFonts w:ascii="Times New Roman" w:hAnsi="Times New Roman" w:cs="Times New Roman"/>
          <w:sz w:val="24"/>
          <w:szCs w:val="24"/>
        </w:rPr>
        <w:t xml:space="preserve">. Također, za 2 korisnika s programskog područja Republike Srbije koji su ugovoreni u sklopu Programa u 2024. godini, a kojima je odobreno produženje trajanja provedbe projekata u 2025. godinu, isplaćeno je </w:t>
      </w:r>
      <w:r w:rsidRPr="00004BD1">
        <w:rPr>
          <w:rFonts w:ascii="Times New Roman" w:hAnsi="Times New Roman" w:cs="Times New Roman"/>
          <w:b/>
          <w:bCs/>
          <w:sz w:val="24"/>
          <w:szCs w:val="24"/>
        </w:rPr>
        <w:t>38.169,10 eura</w:t>
      </w:r>
      <w:r w:rsidRPr="00004BD1">
        <w:rPr>
          <w:rFonts w:ascii="Times New Roman" w:hAnsi="Times New Roman" w:cs="Times New Roman"/>
          <w:sz w:val="24"/>
          <w:szCs w:val="24"/>
        </w:rPr>
        <w:t>.</w:t>
      </w:r>
    </w:p>
    <w:p w14:paraId="39358A6C" w14:textId="58FFE1D4" w:rsidR="004E35C1" w:rsidRPr="00004BD1" w:rsidRDefault="004E35C1" w:rsidP="00E108F6">
      <w:pPr>
        <w:autoSpaceDE w:val="0"/>
        <w:autoSpaceDN w:val="0"/>
        <w:adjustRightInd w:val="0"/>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Svrha Programa jest jačanje prekogranične suradnje između Republike Hrvatske i Republike Srbije kroz gospodarsku, socijalnu i demografsku revitalizaciju pograničnog područja te pružanje potpore Hrvatima u Republici Srbiji. Program pridonosi osnaživanju pograničnog područja Republike Hrvatske i Republike Srbije, njihovom gospodarskom i svekolikom razvoju, osigurava pretpostavke za jačanje konkurentnosti i ostvarenje prekograničnih razvojnih potencijala te potiče aktivaciju svih dionika na zajedničkom radu za dobrobit hrvatskog naroda u Republici Srbiji. Doprinosi stvaranju preduvjeta za sprječavanje iseljavanja stanovništva, smanjenju negativnog demografskog trenda i održivom razvoju u pograničnom području te podiže kvalitetu života i integraciju cjelokupnog stanovništva koje živi na tom prostoru.</w:t>
      </w:r>
    </w:p>
    <w:p w14:paraId="38C08DDA" w14:textId="14EAC814" w:rsidR="00CC5B0E" w:rsidRPr="00004BD1" w:rsidRDefault="00F53D2E" w:rsidP="00E108F6">
      <w:pPr>
        <w:autoSpaceDE w:val="0"/>
        <w:autoSpaceDN w:val="0"/>
        <w:adjustRightInd w:val="0"/>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 xml:space="preserve">Namjena Programa je ulaganje u prihvatljiva tematska područja: kulturne, društvene, javne, komunalne, socijalne, okolišne ili gospodarske namjene, a njegovom provedbom će se doprinijeti povećanju kvalitete </w:t>
      </w:r>
      <w:r w:rsidRPr="00004BD1">
        <w:rPr>
          <w:rFonts w:ascii="Times New Roman" w:hAnsi="Times New Roman" w:cs="Times New Roman"/>
          <w:sz w:val="24"/>
          <w:szCs w:val="24"/>
        </w:rPr>
        <w:lastRenderedPageBreak/>
        <w:t>života i standardu usluga u lokalnoj zajednici, gospodarskom oporavku te jačanju konkurentnosti i ostvarenja vlastitih razvojnih potencijala.</w:t>
      </w:r>
    </w:p>
    <w:p w14:paraId="7F0F0C41" w14:textId="3AF28F45" w:rsidR="00CC5B0E" w:rsidRPr="00004BD1" w:rsidRDefault="00385F55" w:rsidP="00E108F6">
      <w:pPr>
        <w:pStyle w:val="Heading2"/>
        <w:numPr>
          <w:ilvl w:val="1"/>
          <w:numId w:val="23"/>
        </w:numPr>
        <w:spacing w:after="160"/>
      </w:pPr>
      <w:bookmarkStart w:id="122" w:name="_Toc227251935"/>
      <w:r w:rsidRPr="00004BD1">
        <w:rPr>
          <w:caps w:val="0"/>
        </w:rPr>
        <w:t>MINISTARSTVO MORA, PROMETA I INFRASTRUKTURE</w:t>
      </w:r>
      <w:bookmarkEnd w:id="122"/>
    </w:p>
    <w:p w14:paraId="65561607" w14:textId="513BEEB3" w:rsidR="000D651E" w:rsidRPr="00004BD1" w:rsidRDefault="000D651E"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 xml:space="preserve">U okviru Razdjela 065 Ministarstvo mora, prometa i infrastrukture u 2025. godini, za Hrvate izvan Republike Hrvatske, utrošena su sredstva u ukupnom iznosu od </w:t>
      </w:r>
      <w:r w:rsidRPr="00004BD1">
        <w:rPr>
          <w:rFonts w:ascii="Times New Roman" w:hAnsi="Times New Roman" w:cs="Times New Roman"/>
          <w:b/>
          <w:bCs/>
          <w:sz w:val="24"/>
          <w:szCs w:val="24"/>
        </w:rPr>
        <w:t>5.948.287,89 eura</w:t>
      </w:r>
      <w:r w:rsidRPr="00004BD1">
        <w:rPr>
          <w:rFonts w:ascii="Times New Roman" w:hAnsi="Times New Roman" w:cs="Times New Roman"/>
          <w:sz w:val="24"/>
          <w:szCs w:val="24"/>
        </w:rPr>
        <w:t xml:space="preserve"> i to: </w:t>
      </w:r>
    </w:p>
    <w:p w14:paraId="3297FB3C" w14:textId="7672FE57" w:rsidR="000D651E" w:rsidRPr="00004BD1" w:rsidRDefault="000D651E" w:rsidP="007E564F">
      <w:pPr>
        <w:pStyle w:val="ListParagraph"/>
        <w:numPr>
          <w:ilvl w:val="0"/>
          <w:numId w:val="41"/>
        </w:numPr>
        <w:spacing w:line="240" w:lineRule="auto"/>
        <w:jc w:val="both"/>
        <w:rPr>
          <w:rFonts w:ascii="Times New Roman" w:hAnsi="Times New Roman" w:cs="Times New Roman"/>
          <w:b/>
          <w:bCs/>
          <w:sz w:val="24"/>
          <w:szCs w:val="24"/>
        </w:rPr>
      </w:pPr>
      <w:r w:rsidRPr="00004BD1">
        <w:rPr>
          <w:rFonts w:ascii="Times New Roman" w:hAnsi="Times New Roman" w:cs="Times New Roman"/>
          <w:sz w:val="24"/>
          <w:szCs w:val="24"/>
        </w:rPr>
        <w:t xml:space="preserve">u okviru projekta </w:t>
      </w:r>
      <w:r w:rsidRPr="00004BD1">
        <w:rPr>
          <w:rFonts w:ascii="Times New Roman" w:hAnsi="Times New Roman" w:cs="Times New Roman"/>
          <w:b/>
          <w:bCs/>
          <w:sz w:val="24"/>
          <w:szCs w:val="24"/>
        </w:rPr>
        <w:t xml:space="preserve">T754082 Pomoći BiH u prometnoj povezanosti i integraciji </w:t>
      </w:r>
      <w:r w:rsidRPr="00004BD1">
        <w:rPr>
          <w:rFonts w:ascii="Times New Roman" w:hAnsi="Times New Roman" w:cs="Times New Roman"/>
          <w:sz w:val="24"/>
          <w:szCs w:val="24"/>
        </w:rPr>
        <w:t>u iznosu od</w:t>
      </w:r>
      <w:r w:rsidRPr="00004BD1">
        <w:rPr>
          <w:rFonts w:ascii="Times New Roman" w:hAnsi="Times New Roman" w:cs="Times New Roman"/>
          <w:b/>
          <w:bCs/>
          <w:sz w:val="24"/>
          <w:szCs w:val="24"/>
        </w:rPr>
        <w:t xml:space="preserve"> 4.998.287,89 eura</w:t>
      </w:r>
    </w:p>
    <w:p w14:paraId="0B8E0DD5" w14:textId="3919FD33" w:rsidR="000D651E" w:rsidRPr="00004BD1" w:rsidRDefault="000D651E" w:rsidP="007E564F">
      <w:pPr>
        <w:pStyle w:val="ListParagraph"/>
        <w:numPr>
          <w:ilvl w:val="0"/>
          <w:numId w:val="41"/>
        </w:num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 xml:space="preserve">u okviru aktivnosti </w:t>
      </w:r>
      <w:r w:rsidRPr="00004BD1">
        <w:rPr>
          <w:rFonts w:ascii="Times New Roman" w:hAnsi="Times New Roman" w:cs="Times New Roman"/>
          <w:b/>
          <w:bCs/>
          <w:sz w:val="24"/>
          <w:szCs w:val="24"/>
        </w:rPr>
        <w:t>A570001 Suradnja s međunarodnim organizacijama te provedba mjera razvitka zračnog prometa</w:t>
      </w:r>
      <w:r w:rsidRPr="00004BD1">
        <w:rPr>
          <w:rFonts w:ascii="Times New Roman" w:hAnsi="Times New Roman" w:cs="Times New Roman"/>
          <w:sz w:val="24"/>
          <w:szCs w:val="24"/>
        </w:rPr>
        <w:t xml:space="preserve"> u iznosu od</w:t>
      </w:r>
      <w:r w:rsidRPr="00004BD1">
        <w:rPr>
          <w:rFonts w:ascii="Times New Roman" w:hAnsi="Times New Roman" w:cs="Times New Roman"/>
          <w:b/>
          <w:bCs/>
          <w:sz w:val="24"/>
          <w:szCs w:val="24"/>
        </w:rPr>
        <w:t xml:space="preserve"> 950.000,00 eura</w:t>
      </w:r>
      <w:r w:rsidRPr="00004BD1">
        <w:rPr>
          <w:rFonts w:ascii="Times New Roman" w:hAnsi="Times New Roman" w:cs="Times New Roman"/>
          <w:sz w:val="24"/>
          <w:szCs w:val="24"/>
        </w:rPr>
        <w:t>.</w:t>
      </w:r>
    </w:p>
    <w:p w14:paraId="63B56078" w14:textId="74771E31" w:rsidR="000D651E" w:rsidRPr="00004BD1" w:rsidRDefault="000D651E"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 xml:space="preserve">Cilj projekta </w:t>
      </w:r>
      <w:r w:rsidRPr="00004BD1">
        <w:rPr>
          <w:rFonts w:ascii="Times New Roman" w:hAnsi="Times New Roman" w:cs="Times New Roman"/>
          <w:b/>
          <w:bCs/>
          <w:sz w:val="24"/>
          <w:szCs w:val="24"/>
        </w:rPr>
        <w:t>T754082 Pomoći BiH u prometnoj povezanosti i integraciji</w:t>
      </w:r>
      <w:r w:rsidRPr="00004BD1">
        <w:rPr>
          <w:rFonts w:ascii="Times New Roman" w:hAnsi="Times New Roman" w:cs="Times New Roman"/>
          <w:sz w:val="24"/>
          <w:szCs w:val="24"/>
        </w:rPr>
        <w:t xml:space="preserve"> je prometno povezati i integrirati općinu Ravno (BiH) s njezinim prirodnim prometnim okruženjem u Bosni i Hercegovini i u Republici Hrvatskoj. U tom smislu nezaobilazna i od velike važnosti je prometna veza prekograničnog cestovnog pravca Ravno-Zavala-Orahov Do-granica </w:t>
      </w:r>
      <w:r w:rsidR="00004BD1" w:rsidRPr="00004BD1">
        <w:rPr>
          <w:rFonts w:ascii="Times New Roman" w:hAnsi="Times New Roman" w:cs="Times New Roman"/>
          <w:sz w:val="24"/>
          <w:szCs w:val="24"/>
        </w:rPr>
        <w:t xml:space="preserve">Republike Hrvatske </w:t>
      </w:r>
      <w:r w:rsidRPr="00004BD1">
        <w:rPr>
          <w:rFonts w:ascii="Times New Roman" w:hAnsi="Times New Roman" w:cs="Times New Roman"/>
          <w:sz w:val="24"/>
          <w:szCs w:val="24"/>
        </w:rPr>
        <w:t>(Slano).</w:t>
      </w:r>
    </w:p>
    <w:p w14:paraId="4042CF5C" w14:textId="77777777" w:rsidR="000D651E" w:rsidRPr="00004BD1" w:rsidRDefault="000D651E"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Na navedenom pravcu, na području općine Ravno, egzistira regionalna cesta R428 u dužini od 19 km koja se na graničnom prijelazu Slano spaja na županijsku cestu ŽC6232 u Republici Hrvatskoj. Predmetna cesta podijeljena je na tri dionice od kojih je prva dionica, u dužini od 4 km, u fazi rekonstrukcije sa očekivanim završetkom radova do kraja 2025. godine, dok je druga dionica, u dužini od 5 km, rekonstruirana 2009. godine i u dobrom je stanju.</w:t>
      </w:r>
    </w:p>
    <w:p w14:paraId="5E19C83F" w14:textId="26DC7FD9" w:rsidR="000D651E" w:rsidRPr="00004BD1" w:rsidRDefault="000D651E"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 xml:space="preserve">Republika Hrvatska sufinancira izgradnju treće dionice navedene ceste Zavala-Orahov Do-granica </w:t>
      </w:r>
      <w:r w:rsidR="00004BD1" w:rsidRPr="00004BD1">
        <w:rPr>
          <w:rFonts w:ascii="Times New Roman" w:hAnsi="Times New Roman" w:cs="Times New Roman"/>
          <w:sz w:val="24"/>
          <w:szCs w:val="24"/>
        </w:rPr>
        <w:t xml:space="preserve">Republike Hrvatske </w:t>
      </w:r>
      <w:r w:rsidRPr="00004BD1">
        <w:rPr>
          <w:rFonts w:ascii="Times New Roman" w:hAnsi="Times New Roman" w:cs="Times New Roman"/>
          <w:sz w:val="24"/>
          <w:szCs w:val="24"/>
        </w:rPr>
        <w:t xml:space="preserve">(Slano) u dužini od 10 km. Radovi na izgradnji odvijaju se na cjelokupnoj dionici u dužini od 10 km. </w:t>
      </w:r>
    </w:p>
    <w:p w14:paraId="1E241233" w14:textId="50283AD3" w:rsidR="000D651E" w:rsidRPr="00004BD1" w:rsidRDefault="000D651E"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 xml:space="preserve">Ministarstvo mora, prometa i infrastrukture je, sukladno Odluci Vlade Republike Hrvatske o dodjeli financijske pomoći Bosni i Hercegovini u prometnoj povezanosti i integraciji (KLASA: 022-03-23-04/25, URBROJ: 50301-05/31-23-2) od 8. veljače 2023. godine i Odluke o izmjeni Odluke o dodjeli financijske pomoći Bosni i Hercegovini u prometnoj povezanosti i integraciji (KLASA: 022-03/25-04/110, URBROJ: 50301-27/22-25-2) od 10. travnja 2025. godine, u svom financijskom planu za 2025. godinu osiguralo sredstva u iznosu od 3.202.336,72 eura, koja su bila namijenjena za financiranje Projekta izgradnje regionalne ceste R428, dionica Zavala-Orahov Do-granica </w:t>
      </w:r>
      <w:r w:rsidR="00004BD1" w:rsidRPr="00004BD1">
        <w:rPr>
          <w:rFonts w:ascii="Times New Roman" w:hAnsi="Times New Roman" w:cs="Times New Roman"/>
          <w:sz w:val="24"/>
          <w:szCs w:val="24"/>
        </w:rPr>
        <w:t xml:space="preserve">Republike Hrvatske </w:t>
      </w:r>
      <w:r w:rsidRPr="00004BD1">
        <w:rPr>
          <w:rFonts w:ascii="Times New Roman" w:hAnsi="Times New Roman" w:cs="Times New Roman"/>
          <w:sz w:val="24"/>
          <w:szCs w:val="24"/>
        </w:rPr>
        <w:t xml:space="preserve">(Slano) i Projekta sanacije lokalne spojne ceste Zavala-Belenići-Zaplanik-Ivanica u Općini Ravno. Sukladno Ugovoru </w:t>
      </w:r>
      <w:r w:rsidRPr="00004BD1">
        <w:rPr>
          <w:rFonts w:ascii="Times New Roman" w:hAnsi="Times New Roman" w:cs="Times New Roman"/>
          <w:sz w:val="24"/>
          <w:szCs w:val="24"/>
        </w:rPr>
        <w:lastRenderedPageBreak/>
        <w:t xml:space="preserve">o dodjeli financijske pomoći Bosni i Hercegovini u prometnoj povezanosti i integraciji (KLASA: 402-05/22-01/1, URBROJ: 530-08-1-1-23-8) od 3. ožujka 2023. godine i zahtjevima općine Ravno za isplatu sredstava tijekom 2025. godine, u 2025. godini su isplaćena sredstva općini Ravno u ukupnom iznosu od </w:t>
      </w:r>
      <w:r w:rsidRPr="00004BD1">
        <w:rPr>
          <w:rFonts w:ascii="Times New Roman" w:hAnsi="Times New Roman" w:cs="Times New Roman"/>
          <w:b/>
          <w:bCs/>
          <w:sz w:val="24"/>
          <w:szCs w:val="24"/>
        </w:rPr>
        <w:t>3.202.336,72 eura</w:t>
      </w:r>
      <w:r w:rsidRPr="00004BD1">
        <w:rPr>
          <w:rFonts w:ascii="Times New Roman" w:hAnsi="Times New Roman" w:cs="Times New Roman"/>
          <w:sz w:val="24"/>
          <w:szCs w:val="24"/>
        </w:rPr>
        <w:t xml:space="preserve">, a ukupno je, od početka projekta, utrošeno 7.296.177,23 eura. </w:t>
      </w:r>
    </w:p>
    <w:p w14:paraId="68DAE4EC" w14:textId="5A5A54B6" w:rsidR="000D651E" w:rsidRPr="00004BD1" w:rsidRDefault="000D651E"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 xml:space="preserve">Također, kroz projekt </w:t>
      </w:r>
      <w:r w:rsidRPr="00004BD1">
        <w:rPr>
          <w:rFonts w:ascii="Times New Roman" w:hAnsi="Times New Roman" w:cs="Times New Roman"/>
          <w:b/>
          <w:bCs/>
          <w:sz w:val="24"/>
          <w:szCs w:val="24"/>
        </w:rPr>
        <w:t>T754082 Pomoći BiH u prometnoj povezanosti i integraciji</w:t>
      </w:r>
      <w:r w:rsidRPr="00004BD1">
        <w:rPr>
          <w:rFonts w:ascii="Times New Roman" w:hAnsi="Times New Roman" w:cs="Times New Roman"/>
          <w:sz w:val="24"/>
          <w:szCs w:val="24"/>
        </w:rPr>
        <w:t xml:space="preserve"> financira se i Projekt izgradnje/rekonstrukcije regionalne ceste R420 „Posušje-Aržano“, dionica „Vir-Vinica-Granica </w:t>
      </w:r>
      <w:r w:rsidR="00004BD1" w:rsidRPr="00004BD1">
        <w:rPr>
          <w:rFonts w:ascii="Times New Roman" w:hAnsi="Times New Roman" w:cs="Times New Roman"/>
          <w:sz w:val="24"/>
          <w:szCs w:val="24"/>
        </w:rPr>
        <w:t xml:space="preserve">Republike Hrvatske </w:t>
      </w:r>
      <w:r w:rsidRPr="00004BD1">
        <w:rPr>
          <w:rFonts w:ascii="Times New Roman" w:hAnsi="Times New Roman" w:cs="Times New Roman"/>
          <w:sz w:val="24"/>
          <w:szCs w:val="24"/>
        </w:rPr>
        <w:t xml:space="preserve">(Aržano)“ u dužini od 15,5 km. </w:t>
      </w:r>
    </w:p>
    <w:p w14:paraId="308D2CFE" w14:textId="6942140D" w:rsidR="000D651E" w:rsidRPr="00004BD1" w:rsidRDefault="000D651E"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Izgradnja/rekonstrukcija prometnice između Posušja i Aržana ima izuzetnu važnost za povezivanje pograničnog dijela B</w:t>
      </w:r>
      <w:r w:rsidR="003D2516" w:rsidRPr="00004BD1">
        <w:rPr>
          <w:rFonts w:ascii="Times New Roman" w:hAnsi="Times New Roman" w:cs="Times New Roman"/>
          <w:sz w:val="24"/>
          <w:szCs w:val="24"/>
        </w:rPr>
        <w:t xml:space="preserve">osne i </w:t>
      </w:r>
      <w:r w:rsidRPr="00004BD1">
        <w:rPr>
          <w:rFonts w:ascii="Times New Roman" w:hAnsi="Times New Roman" w:cs="Times New Roman"/>
          <w:sz w:val="24"/>
          <w:szCs w:val="24"/>
        </w:rPr>
        <w:t>H</w:t>
      </w:r>
      <w:r w:rsidR="003D2516" w:rsidRPr="00004BD1">
        <w:rPr>
          <w:rFonts w:ascii="Times New Roman" w:hAnsi="Times New Roman" w:cs="Times New Roman"/>
          <w:sz w:val="24"/>
          <w:szCs w:val="24"/>
        </w:rPr>
        <w:t>ercegovine</w:t>
      </w:r>
      <w:r w:rsidRPr="00004BD1">
        <w:rPr>
          <w:rFonts w:ascii="Times New Roman" w:hAnsi="Times New Roman" w:cs="Times New Roman"/>
          <w:sz w:val="24"/>
          <w:szCs w:val="24"/>
        </w:rPr>
        <w:t xml:space="preserve"> s Hrvatskom, te omogućuje razvoj mreže poprečnih prometnica koje povezuju hrvatsko stanovništvo s obje strane granice. Ova prometnica olakšala bi povezivanje i pogranično prometovanje iz smjera Mostara-Gruda-Posušja prema Trilju, Livnu, Sinju, Kninu, te bi s vremenom imala perspektivu da postane važna prometnica koja povezuje Zapadnu Hercegovinu s Dalmacijom. Isto tako, ovaj prometni pravac omogućio bi stvaranje poslovnih zona, razvoj ruralnog turizma, kao i brojne druge perspektive za gospodarsku i drugu revitalizaciju cijelog kraja kroz koji prolazi navedena prometnica. </w:t>
      </w:r>
    </w:p>
    <w:p w14:paraId="3303DE65" w14:textId="77777777" w:rsidR="000D651E" w:rsidRPr="00004BD1" w:rsidRDefault="000D651E"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 xml:space="preserve">Projekt je iniciran i podržan od strane Vlade Republike Hrvatske i Vijeća ministara Bosne i Hercegovine na trećoj zajedničkoj sjednici održanoj 20. lipnja 2023. godine. </w:t>
      </w:r>
    </w:p>
    <w:p w14:paraId="3677A587" w14:textId="77777777" w:rsidR="000D651E" w:rsidRPr="00004BD1" w:rsidRDefault="000D651E"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 xml:space="preserve">Sukladno Ugovoru o dodjeli financijske pomoći Bosni i Hercegovini u prometnoj povezanosti i integraciji (KLASA: 340-03/24-01/13, URBROJ: 530-08-1-1-25-11) od 14. ožujka 2025. godine i zahtjevima Županije Zapadnohercegovačke za isplatu sredstava tijekom 2025. godine, u 2025. godini su isplaćena sredstva Županiji Zapadnohercegovačkoj u ukupnom iznosu od </w:t>
      </w:r>
      <w:r w:rsidRPr="00004BD1">
        <w:rPr>
          <w:rFonts w:ascii="Times New Roman" w:hAnsi="Times New Roman" w:cs="Times New Roman"/>
          <w:b/>
          <w:bCs/>
          <w:sz w:val="24"/>
          <w:szCs w:val="24"/>
        </w:rPr>
        <w:t>1.795.951,17 eura</w:t>
      </w:r>
      <w:r w:rsidRPr="00004BD1">
        <w:rPr>
          <w:rFonts w:ascii="Times New Roman" w:hAnsi="Times New Roman" w:cs="Times New Roman"/>
          <w:sz w:val="24"/>
          <w:szCs w:val="24"/>
        </w:rPr>
        <w:t>.</w:t>
      </w:r>
    </w:p>
    <w:p w14:paraId="271607E8" w14:textId="77777777" w:rsidR="000D651E" w:rsidRPr="00004BD1" w:rsidRDefault="000D651E"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 xml:space="preserve">Kroz aktivnost </w:t>
      </w:r>
      <w:r w:rsidRPr="00004BD1">
        <w:rPr>
          <w:rFonts w:ascii="Times New Roman" w:hAnsi="Times New Roman" w:cs="Times New Roman"/>
          <w:b/>
          <w:bCs/>
          <w:sz w:val="24"/>
          <w:szCs w:val="24"/>
        </w:rPr>
        <w:t>A570001 Suradnja s međunarodnim organizacijama te provedba mjera razvitka zračnog prometa</w:t>
      </w:r>
      <w:r w:rsidRPr="00004BD1">
        <w:rPr>
          <w:rFonts w:ascii="Times New Roman" w:hAnsi="Times New Roman" w:cs="Times New Roman"/>
          <w:sz w:val="24"/>
          <w:szCs w:val="24"/>
        </w:rPr>
        <w:t xml:space="preserve"> ostvaruje se podrška Vlade Republike Hrvatske na unaprjeđenju zračne prometne povezanosti grada Mostara sa regijama Republike Hrvatske i ključnim prometnim čvorištima Europske unije. </w:t>
      </w:r>
    </w:p>
    <w:p w14:paraId="4B5EF4C7" w14:textId="13CB333F" w:rsidR="0013290A" w:rsidRPr="00004BD1" w:rsidRDefault="000D651E"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Sukladno Ugovoru o sudjelovanju u financiranju programa na unapređenju zračne prometne povezanosti Grada Mostara (KLASA: 402-01/25-03/161; URBROJ: 530-07-1-1-1-25-2) od 26. svibnja 2025. godine, sklopljenog između Ministarstva mora, prometa i infrastrukture i Grada Mostara, te zahtjeva Grada Mostara za isplatu sredstava za po</w:t>
      </w:r>
      <w:r w:rsidRPr="00004BD1">
        <w:rPr>
          <w:rFonts w:ascii="Times New Roman" w:hAnsi="Times New Roman" w:cs="Times New Roman"/>
          <w:sz w:val="24"/>
          <w:szCs w:val="24"/>
        </w:rPr>
        <w:lastRenderedPageBreak/>
        <w:t xml:space="preserve">kriće troškova programa zračne prometne povezanosti koji su se provodili u 2025. godini, tijekom 2025. godine isplaćena su sredstva Gradu Mostaru u ukupnom iznosu od </w:t>
      </w:r>
      <w:r w:rsidRPr="00004BD1">
        <w:rPr>
          <w:rFonts w:ascii="Times New Roman" w:hAnsi="Times New Roman" w:cs="Times New Roman"/>
          <w:b/>
          <w:bCs/>
          <w:sz w:val="24"/>
          <w:szCs w:val="24"/>
        </w:rPr>
        <w:t>950.000 eura</w:t>
      </w:r>
      <w:r w:rsidR="00C544A1" w:rsidRPr="00004BD1">
        <w:rPr>
          <w:rFonts w:ascii="Times New Roman" w:hAnsi="Times New Roman" w:cs="Times New Roman"/>
          <w:b/>
          <w:bCs/>
          <w:sz w:val="24"/>
          <w:szCs w:val="24"/>
        </w:rPr>
        <w:t>.</w:t>
      </w:r>
    </w:p>
    <w:p w14:paraId="0ED1FCE3" w14:textId="6911D630" w:rsidR="00ED0C32" w:rsidRPr="00004BD1" w:rsidRDefault="00385F55" w:rsidP="00E108F6">
      <w:pPr>
        <w:pStyle w:val="Heading2"/>
        <w:numPr>
          <w:ilvl w:val="1"/>
          <w:numId w:val="23"/>
        </w:numPr>
        <w:spacing w:after="160"/>
      </w:pPr>
      <w:bookmarkStart w:id="123" w:name="_Toc227251936"/>
      <w:r w:rsidRPr="00004BD1">
        <w:rPr>
          <w:caps w:val="0"/>
        </w:rPr>
        <w:t>MINISTARSTVO PROSTORNOGA UREĐENJA, GRADITELJSTVA I DRŽAVNE IMOVINE</w:t>
      </w:r>
      <w:bookmarkEnd w:id="123"/>
    </w:p>
    <w:p w14:paraId="2785DDD1" w14:textId="133D0992" w:rsidR="00ED0C32" w:rsidRPr="00004BD1" w:rsidRDefault="00ED0C32" w:rsidP="00E108F6">
      <w:pPr>
        <w:autoSpaceDE w:val="0"/>
        <w:autoSpaceDN w:val="0"/>
        <w:adjustRightInd w:val="0"/>
        <w:spacing w:line="240" w:lineRule="auto"/>
        <w:jc w:val="both"/>
        <w:rPr>
          <w:rFonts w:ascii="Times New Roman" w:hAnsi="Times New Roman" w:cs="Times New Roman"/>
          <w:b/>
          <w:bCs/>
          <w:color w:val="1B1B1B"/>
          <w:sz w:val="24"/>
          <w:szCs w:val="24"/>
        </w:rPr>
      </w:pPr>
      <w:r w:rsidRPr="00004BD1">
        <w:rPr>
          <w:rFonts w:ascii="Times New Roman" w:hAnsi="Times New Roman" w:cs="Times New Roman"/>
          <w:b/>
          <w:bCs/>
          <w:color w:val="1B1B1B"/>
          <w:sz w:val="24"/>
          <w:szCs w:val="24"/>
        </w:rPr>
        <w:t>Program pomoći Vlade Republike Hrvatske za povratak Hrvata u B</w:t>
      </w:r>
      <w:r w:rsidR="004D6853" w:rsidRPr="00004BD1">
        <w:rPr>
          <w:rFonts w:ascii="Times New Roman" w:hAnsi="Times New Roman" w:cs="Times New Roman"/>
          <w:b/>
          <w:bCs/>
          <w:color w:val="1B1B1B"/>
          <w:sz w:val="24"/>
          <w:szCs w:val="24"/>
        </w:rPr>
        <w:t xml:space="preserve">osnu </w:t>
      </w:r>
      <w:r w:rsidRPr="00004BD1">
        <w:rPr>
          <w:rFonts w:ascii="Times New Roman" w:hAnsi="Times New Roman" w:cs="Times New Roman"/>
          <w:b/>
          <w:bCs/>
          <w:color w:val="1B1B1B"/>
          <w:sz w:val="24"/>
          <w:szCs w:val="24"/>
        </w:rPr>
        <w:t>i</w:t>
      </w:r>
      <w:r w:rsidR="004D6853" w:rsidRPr="00004BD1">
        <w:rPr>
          <w:rFonts w:ascii="Times New Roman" w:hAnsi="Times New Roman" w:cs="Times New Roman"/>
          <w:b/>
          <w:bCs/>
          <w:color w:val="1B1B1B"/>
          <w:sz w:val="24"/>
          <w:szCs w:val="24"/>
        </w:rPr>
        <w:t xml:space="preserve"> </w:t>
      </w:r>
      <w:r w:rsidRPr="00004BD1">
        <w:rPr>
          <w:rFonts w:ascii="Times New Roman" w:hAnsi="Times New Roman" w:cs="Times New Roman"/>
          <w:b/>
          <w:bCs/>
          <w:color w:val="1B1B1B"/>
          <w:sz w:val="24"/>
          <w:szCs w:val="24"/>
        </w:rPr>
        <w:t>H</w:t>
      </w:r>
      <w:r w:rsidR="004D6853" w:rsidRPr="00004BD1">
        <w:rPr>
          <w:rFonts w:ascii="Times New Roman" w:hAnsi="Times New Roman" w:cs="Times New Roman"/>
          <w:b/>
          <w:bCs/>
          <w:color w:val="1B1B1B"/>
          <w:sz w:val="24"/>
          <w:szCs w:val="24"/>
        </w:rPr>
        <w:t>ercegovinu</w:t>
      </w:r>
      <w:r w:rsidRPr="00004BD1">
        <w:rPr>
          <w:rFonts w:ascii="Times New Roman" w:hAnsi="Times New Roman" w:cs="Times New Roman"/>
          <w:b/>
          <w:bCs/>
          <w:color w:val="1B1B1B"/>
          <w:sz w:val="24"/>
          <w:szCs w:val="24"/>
        </w:rPr>
        <w:t xml:space="preserve"> </w:t>
      </w:r>
      <w:r w:rsidR="004D6853" w:rsidRPr="00004BD1">
        <w:rPr>
          <w:rFonts w:ascii="Times New Roman" w:hAnsi="Times New Roman" w:cs="Times New Roman"/>
          <w:b/>
          <w:bCs/>
          <w:color w:val="1B1B1B"/>
          <w:sz w:val="24"/>
          <w:szCs w:val="24"/>
        </w:rPr>
        <w:t xml:space="preserve">za </w:t>
      </w:r>
      <w:r w:rsidRPr="00004BD1">
        <w:rPr>
          <w:rFonts w:ascii="Times New Roman" w:hAnsi="Times New Roman" w:cs="Times New Roman"/>
          <w:b/>
          <w:bCs/>
          <w:color w:val="1B1B1B"/>
          <w:sz w:val="24"/>
          <w:szCs w:val="24"/>
        </w:rPr>
        <w:t>202</w:t>
      </w:r>
      <w:r w:rsidR="000C2287" w:rsidRPr="00004BD1">
        <w:rPr>
          <w:rFonts w:ascii="Times New Roman" w:hAnsi="Times New Roman" w:cs="Times New Roman"/>
          <w:b/>
          <w:bCs/>
          <w:color w:val="1B1B1B"/>
          <w:sz w:val="24"/>
          <w:szCs w:val="24"/>
        </w:rPr>
        <w:t>5</w:t>
      </w:r>
      <w:r w:rsidRPr="00004BD1">
        <w:rPr>
          <w:rFonts w:ascii="Times New Roman" w:hAnsi="Times New Roman" w:cs="Times New Roman"/>
          <w:b/>
          <w:bCs/>
          <w:color w:val="1B1B1B"/>
          <w:sz w:val="24"/>
          <w:szCs w:val="24"/>
        </w:rPr>
        <w:t>. godin</w:t>
      </w:r>
      <w:r w:rsidR="004D6853" w:rsidRPr="00004BD1">
        <w:rPr>
          <w:rFonts w:ascii="Times New Roman" w:hAnsi="Times New Roman" w:cs="Times New Roman"/>
          <w:b/>
          <w:bCs/>
          <w:color w:val="1B1B1B"/>
          <w:sz w:val="24"/>
          <w:szCs w:val="24"/>
        </w:rPr>
        <w:t>u</w:t>
      </w:r>
    </w:p>
    <w:p w14:paraId="353126A1" w14:textId="130BED36" w:rsidR="000C7381" w:rsidRPr="00004BD1" w:rsidRDefault="000C7381"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Na temelju Zaključka Vlade Republike Hrvatske KLASA: 022-03/17-07/64, URBROJ:  50301-29/09-17-3, Program pomoći Republike Hrvatske za povratak Hrvata u Bosnu i Hercegovinu provodi Ministarstvo prostornoga uređenja, graditeljstva i državne imovine u koordinaciji s Ministarstvom vanjskih i europskih poslova i Središnjim državnim uredom</w:t>
      </w:r>
      <w:r w:rsidR="00E108F6">
        <w:rPr>
          <w:rFonts w:ascii="Times New Roman" w:hAnsi="Times New Roman" w:cs="Times New Roman"/>
          <w:sz w:val="24"/>
          <w:szCs w:val="24"/>
        </w:rPr>
        <w:t>.</w:t>
      </w:r>
      <w:r w:rsidRPr="00004BD1">
        <w:rPr>
          <w:rFonts w:ascii="Times New Roman" w:hAnsi="Times New Roman" w:cs="Times New Roman"/>
          <w:sz w:val="24"/>
          <w:szCs w:val="24"/>
        </w:rPr>
        <w:t xml:space="preserve"> Program za cilj ima potporu povratku i ostanku Hrvata u Bosni i Hercegovini i to kroz sljedeće aktivnosti: poticanje obnove/izgradnje komunalne i socijalne infrastrukture, poticanje održivog povratka stanovništva na područje Bosne i Hercegovine putem financijske pomoći udrugama i ostalim pravnim osobama u Bosni i Hercegovini, koje svojim djelovanjem mogu pripomoći povratku i svojim aktivnostima doprinose stvaranju boljih i kvalitetnijih uvjeta življenja na tom prostoru te stvaranju preduvjeta ostanka, poticanje gospodarskih aktivnosti radi poticaja gospodarskog razvoja, potpora ustanovama za osobe s posebnim potrebama te potpora aktivnostima vezanim za socijalno ugrožene kategorije, žrtve nasilja, samohrani roditelji i slično, promicanje centara za povratnike kroz koje bi se realizirali programi pružanja pomoći i potpore povratnicima u Bosnu i Hercegovinu, potpora programima i projektima unapređenja zdravstvene skrbi, potpora izradi programa i projekata koji za cilj imaju poticanje povratka, senzibiliziranje javnosti o problemima i poteškoćama s kojima se povratnici u B</w:t>
      </w:r>
      <w:r w:rsidR="003D2516" w:rsidRPr="00004BD1">
        <w:rPr>
          <w:rFonts w:ascii="Times New Roman" w:hAnsi="Times New Roman" w:cs="Times New Roman"/>
          <w:sz w:val="24"/>
          <w:szCs w:val="24"/>
        </w:rPr>
        <w:t xml:space="preserve">osni </w:t>
      </w:r>
      <w:r w:rsidRPr="00004BD1">
        <w:rPr>
          <w:rFonts w:ascii="Times New Roman" w:hAnsi="Times New Roman" w:cs="Times New Roman"/>
          <w:sz w:val="24"/>
          <w:szCs w:val="24"/>
        </w:rPr>
        <w:t>i</w:t>
      </w:r>
      <w:r w:rsidR="003D2516" w:rsidRPr="00004BD1">
        <w:rPr>
          <w:rFonts w:ascii="Times New Roman" w:hAnsi="Times New Roman" w:cs="Times New Roman"/>
          <w:sz w:val="24"/>
          <w:szCs w:val="24"/>
        </w:rPr>
        <w:t xml:space="preserve"> </w:t>
      </w:r>
      <w:r w:rsidRPr="00004BD1">
        <w:rPr>
          <w:rFonts w:ascii="Times New Roman" w:hAnsi="Times New Roman" w:cs="Times New Roman"/>
          <w:sz w:val="24"/>
          <w:szCs w:val="24"/>
        </w:rPr>
        <w:t>H</w:t>
      </w:r>
      <w:r w:rsidR="003D2516" w:rsidRPr="00004BD1">
        <w:rPr>
          <w:rFonts w:ascii="Times New Roman" w:hAnsi="Times New Roman" w:cs="Times New Roman"/>
          <w:sz w:val="24"/>
          <w:szCs w:val="24"/>
        </w:rPr>
        <w:t>ercegovini</w:t>
      </w:r>
      <w:r w:rsidRPr="00004BD1">
        <w:rPr>
          <w:rFonts w:ascii="Times New Roman" w:hAnsi="Times New Roman" w:cs="Times New Roman"/>
          <w:sz w:val="24"/>
          <w:szCs w:val="24"/>
        </w:rPr>
        <w:t xml:space="preserve"> susreću te isticanje uspješnih povratničkih priča kao poticaj i motivaciju za povratak.</w:t>
      </w:r>
    </w:p>
    <w:p w14:paraId="424C7258" w14:textId="238C9D94" w:rsidR="000C7381" w:rsidRPr="00004BD1" w:rsidRDefault="000C7381"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Slijedom navedenog, Ministarstvo prostornoga uređenja, graditeljstva i državne imovine je Odlukom o dodjeli financijske potpore projektima za poticanje povratka Hrvata i stvaranja održivih uvjeta života u B</w:t>
      </w:r>
      <w:r w:rsidR="003D2516" w:rsidRPr="00004BD1">
        <w:rPr>
          <w:rFonts w:ascii="Times New Roman" w:hAnsi="Times New Roman" w:cs="Times New Roman"/>
          <w:sz w:val="24"/>
          <w:szCs w:val="24"/>
        </w:rPr>
        <w:t xml:space="preserve">osni </w:t>
      </w:r>
      <w:r w:rsidRPr="00004BD1">
        <w:rPr>
          <w:rFonts w:ascii="Times New Roman" w:hAnsi="Times New Roman" w:cs="Times New Roman"/>
          <w:sz w:val="24"/>
          <w:szCs w:val="24"/>
        </w:rPr>
        <w:t>i</w:t>
      </w:r>
      <w:r w:rsidR="003D2516" w:rsidRPr="00004BD1">
        <w:rPr>
          <w:rFonts w:ascii="Times New Roman" w:hAnsi="Times New Roman" w:cs="Times New Roman"/>
          <w:sz w:val="24"/>
          <w:szCs w:val="24"/>
        </w:rPr>
        <w:t xml:space="preserve"> </w:t>
      </w:r>
      <w:r w:rsidRPr="00004BD1">
        <w:rPr>
          <w:rFonts w:ascii="Times New Roman" w:hAnsi="Times New Roman" w:cs="Times New Roman"/>
          <w:sz w:val="24"/>
          <w:szCs w:val="24"/>
        </w:rPr>
        <w:t>H</w:t>
      </w:r>
      <w:r w:rsidR="003D2516" w:rsidRPr="00004BD1">
        <w:rPr>
          <w:rFonts w:ascii="Times New Roman" w:hAnsi="Times New Roman" w:cs="Times New Roman"/>
          <w:sz w:val="24"/>
          <w:szCs w:val="24"/>
        </w:rPr>
        <w:t>ercegovini</w:t>
      </w:r>
      <w:r w:rsidRPr="00004BD1">
        <w:rPr>
          <w:rFonts w:ascii="Times New Roman" w:hAnsi="Times New Roman" w:cs="Times New Roman"/>
          <w:sz w:val="24"/>
          <w:szCs w:val="24"/>
        </w:rPr>
        <w:t xml:space="preserve"> za 202</w:t>
      </w:r>
      <w:r w:rsidR="00AD5231" w:rsidRPr="00004BD1">
        <w:rPr>
          <w:rFonts w:ascii="Times New Roman" w:hAnsi="Times New Roman" w:cs="Times New Roman"/>
          <w:sz w:val="24"/>
          <w:szCs w:val="24"/>
        </w:rPr>
        <w:t>5</w:t>
      </w:r>
      <w:r w:rsidRPr="00004BD1">
        <w:rPr>
          <w:rFonts w:ascii="Times New Roman" w:hAnsi="Times New Roman" w:cs="Times New Roman"/>
          <w:sz w:val="24"/>
          <w:szCs w:val="24"/>
        </w:rPr>
        <w:t>. godinu, a u skladu s Programom pomoći Republike Hrvatske za povratak Hrvata u Bosnu i Hercegovinu za 202</w:t>
      </w:r>
      <w:r w:rsidR="00AD5231" w:rsidRPr="00004BD1">
        <w:rPr>
          <w:rFonts w:ascii="Times New Roman" w:hAnsi="Times New Roman" w:cs="Times New Roman"/>
          <w:sz w:val="24"/>
          <w:szCs w:val="24"/>
        </w:rPr>
        <w:t>5</w:t>
      </w:r>
      <w:r w:rsidRPr="00004BD1">
        <w:rPr>
          <w:rFonts w:ascii="Times New Roman" w:hAnsi="Times New Roman" w:cs="Times New Roman"/>
          <w:sz w:val="24"/>
          <w:szCs w:val="24"/>
        </w:rPr>
        <w:t>. godinu i objavljenim Javnim Pozivom za prikupljanje prijava za dodjelu financijske potpore projektima za poticanje povratka Hrvata i stvaranja održivih  uvjeta života u Bosni i Hercegovini u 202</w:t>
      </w:r>
      <w:r w:rsidR="00AD5231" w:rsidRPr="00004BD1">
        <w:rPr>
          <w:rFonts w:ascii="Times New Roman" w:hAnsi="Times New Roman" w:cs="Times New Roman"/>
          <w:sz w:val="24"/>
          <w:szCs w:val="24"/>
        </w:rPr>
        <w:t>5</w:t>
      </w:r>
      <w:r w:rsidRPr="00004BD1">
        <w:rPr>
          <w:rFonts w:ascii="Times New Roman" w:hAnsi="Times New Roman" w:cs="Times New Roman"/>
          <w:sz w:val="24"/>
          <w:szCs w:val="24"/>
        </w:rPr>
        <w:t xml:space="preserve">. godini, dodijelilo financijske potpore za sufinanciranje projekata i programa za ukupno </w:t>
      </w:r>
      <w:r w:rsidR="00EF5646" w:rsidRPr="00004BD1">
        <w:rPr>
          <w:rFonts w:ascii="Times New Roman" w:hAnsi="Times New Roman" w:cs="Times New Roman"/>
          <w:sz w:val="24"/>
          <w:szCs w:val="24"/>
        </w:rPr>
        <w:t>224</w:t>
      </w:r>
      <w:r w:rsidRPr="00004BD1">
        <w:rPr>
          <w:rFonts w:ascii="Times New Roman" w:hAnsi="Times New Roman" w:cs="Times New Roman"/>
          <w:sz w:val="24"/>
          <w:szCs w:val="24"/>
        </w:rPr>
        <w:t xml:space="preserve"> projekata.</w:t>
      </w:r>
    </w:p>
    <w:p w14:paraId="09CB66EC" w14:textId="56E171E3" w:rsidR="000C7381" w:rsidRPr="00004BD1" w:rsidRDefault="000C7381"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lastRenderedPageBreak/>
        <w:t xml:space="preserve">Ukupno utrošeni iznos za </w:t>
      </w:r>
      <w:r w:rsidR="00EF5646" w:rsidRPr="00004BD1">
        <w:rPr>
          <w:rFonts w:ascii="Times New Roman" w:hAnsi="Times New Roman" w:cs="Times New Roman"/>
          <w:sz w:val="24"/>
          <w:szCs w:val="24"/>
        </w:rPr>
        <w:t>224</w:t>
      </w:r>
      <w:r w:rsidRPr="00004BD1">
        <w:rPr>
          <w:rFonts w:ascii="Times New Roman" w:hAnsi="Times New Roman" w:cs="Times New Roman"/>
          <w:sz w:val="24"/>
          <w:szCs w:val="24"/>
        </w:rPr>
        <w:t xml:space="preserve"> projekata iznosi </w:t>
      </w:r>
      <w:r w:rsidR="00EF5646" w:rsidRPr="00004BD1">
        <w:rPr>
          <w:rFonts w:ascii="Times New Roman" w:hAnsi="Times New Roman" w:cs="Times New Roman"/>
          <w:b/>
          <w:bCs/>
          <w:sz w:val="24"/>
          <w:szCs w:val="24"/>
        </w:rPr>
        <w:t>4.200.000</w:t>
      </w:r>
      <w:r w:rsidRPr="00004BD1">
        <w:rPr>
          <w:rFonts w:ascii="Times New Roman" w:hAnsi="Times New Roman" w:cs="Times New Roman"/>
          <w:b/>
          <w:bCs/>
          <w:sz w:val="24"/>
          <w:szCs w:val="24"/>
        </w:rPr>
        <w:t>,00 eura</w:t>
      </w:r>
      <w:r w:rsidRPr="00004BD1">
        <w:rPr>
          <w:rFonts w:ascii="Times New Roman" w:hAnsi="Times New Roman" w:cs="Times New Roman"/>
          <w:sz w:val="24"/>
          <w:szCs w:val="24"/>
        </w:rPr>
        <w:t xml:space="preserve"> s proračunske pozicije Ministarstva prostornoga uređenja, graditeljstva i državne imovine, aktivnost </w:t>
      </w:r>
      <w:r w:rsidRPr="00004BD1">
        <w:rPr>
          <w:rFonts w:ascii="Times New Roman" w:hAnsi="Times New Roman" w:cs="Times New Roman"/>
          <w:b/>
          <w:bCs/>
          <w:sz w:val="24"/>
          <w:szCs w:val="24"/>
        </w:rPr>
        <w:t>A761060 Potpora povratka u BiH.</w:t>
      </w:r>
    </w:p>
    <w:p w14:paraId="5B38341D" w14:textId="17E862FF" w:rsidR="000C7381" w:rsidRPr="00004BD1" w:rsidRDefault="000C7381"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Nadalje, Programom pomoći Vlade Republike Hrvatske za povratak Hrvata u Bosnu i Hercegovinu darovanjem osnovnog građevinskog materijala u svrhu obnove ili izgradnje u ratu oštećenih ili uništenih kuća u B</w:t>
      </w:r>
      <w:r w:rsidR="003D2516" w:rsidRPr="00004BD1">
        <w:rPr>
          <w:rFonts w:ascii="Times New Roman" w:hAnsi="Times New Roman" w:cs="Times New Roman"/>
          <w:sz w:val="24"/>
          <w:szCs w:val="24"/>
        </w:rPr>
        <w:t xml:space="preserve">osni </w:t>
      </w:r>
      <w:r w:rsidRPr="00004BD1">
        <w:rPr>
          <w:rFonts w:ascii="Times New Roman" w:hAnsi="Times New Roman" w:cs="Times New Roman"/>
          <w:sz w:val="24"/>
          <w:szCs w:val="24"/>
        </w:rPr>
        <w:t>i</w:t>
      </w:r>
      <w:r w:rsidR="003D2516" w:rsidRPr="00004BD1">
        <w:rPr>
          <w:rFonts w:ascii="Times New Roman" w:hAnsi="Times New Roman" w:cs="Times New Roman"/>
          <w:sz w:val="24"/>
          <w:szCs w:val="24"/>
        </w:rPr>
        <w:t xml:space="preserve"> </w:t>
      </w:r>
      <w:r w:rsidRPr="00004BD1">
        <w:rPr>
          <w:rFonts w:ascii="Times New Roman" w:hAnsi="Times New Roman" w:cs="Times New Roman"/>
          <w:sz w:val="24"/>
          <w:szCs w:val="24"/>
        </w:rPr>
        <w:t>H</w:t>
      </w:r>
      <w:r w:rsidR="003D2516" w:rsidRPr="00004BD1">
        <w:rPr>
          <w:rFonts w:ascii="Times New Roman" w:hAnsi="Times New Roman" w:cs="Times New Roman"/>
          <w:sz w:val="24"/>
          <w:szCs w:val="24"/>
        </w:rPr>
        <w:t>ercegovini</w:t>
      </w:r>
      <w:r w:rsidRPr="00004BD1">
        <w:rPr>
          <w:rFonts w:ascii="Times New Roman" w:hAnsi="Times New Roman" w:cs="Times New Roman"/>
          <w:sz w:val="24"/>
          <w:szCs w:val="24"/>
        </w:rPr>
        <w:t xml:space="preserve"> u 202</w:t>
      </w:r>
      <w:r w:rsidR="00EF5646" w:rsidRPr="00004BD1">
        <w:rPr>
          <w:rFonts w:ascii="Times New Roman" w:hAnsi="Times New Roman" w:cs="Times New Roman"/>
          <w:sz w:val="24"/>
          <w:szCs w:val="24"/>
        </w:rPr>
        <w:t>5</w:t>
      </w:r>
      <w:r w:rsidRPr="00004BD1">
        <w:rPr>
          <w:rFonts w:ascii="Times New Roman" w:hAnsi="Times New Roman" w:cs="Times New Roman"/>
          <w:sz w:val="24"/>
          <w:szCs w:val="24"/>
        </w:rPr>
        <w:t xml:space="preserve">. godini izvršena je isporuka građevinskog materijala za obnovu ili izgradnju </w:t>
      </w:r>
      <w:r w:rsidR="00EF5646" w:rsidRPr="00004BD1">
        <w:rPr>
          <w:rFonts w:ascii="Times New Roman" w:hAnsi="Times New Roman" w:cs="Times New Roman"/>
          <w:sz w:val="24"/>
          <w:szCs w:val="24"/>
        </w:rPr>
        <w:t>27</w:t>
      </w:r>
      <w:r w:rsidRPr="00004BD1">
        <w:rPr>
          <w:rFonts w:ascii="Times New Roman" w:hAnsi="Times New Roman" w:cs="Times New Roman"/>
          <w:sz w:val="24"/>
          <w:szCs w:val="24"/>
        </w:rPr>
        <w:t xml:space="preserve"> kuća.</w:t>
      </w:r>
    </w:p>
    <w:p w14:paraId="764111DC" w14:textId="39B78119" w:rsidR="00EF5646" w:rsidRPr="00004BD1" w:rsidRDefault="000C7381"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 xml:space="preserve">Za navedenu namjenu </w:t>
      </w:r>
      <w:r w:rsidR="00EF5646" w:rsidRPr="00004BD1">
        <w:rPr>
          <w:rFonts w:ascii="Times New Roman" w:hAnsi="Times New Roman" w:cs="Times New Roman"/>
          <w:sz w:val="24"/>
          <w:szCs w:val="24"/>
        </w:rPr>
        <w:t>predviđeno</w:t>
      </w:r>
      <w:r w:rsidRPr="00004BD1">
        <w:rPr>
          <w:rFonts w:ascii="Times New Roman" w:hAnsi="Times New Roman" w:cs="Times New Roman"/>
          <w:sz w:val="24"/>
          <w:szCs w:val="24"/>
        </w:rPr>
        <w:t xml:space="preserve"> je ukupno </w:t>
      </w:r>
      <w:r w:rsidR="00EF5646" w:rsidRPr="00004BD1">
        <w:rPr>
          <w:rFonts w:ascii="Times New Roman" w:hAnsi="Times New Roman" w:cs="Times New Roman"/>
          <w:sz w:val="24"/>
          <w:szCs w:val="24"/>
        </w:rPr>
        <w:t>399.772,81</w:t>
      </w:r>
      <w:r w:rsidRPr="00004BD1">
        <w:rPr>
          <w:rFonts w:ascii="Times New Roman" w:hAnsi="Times New Roman" w:cs="Times New Roman"/>
          <w:sz w:val="24"/>
          <w:szCs w:val="24"/>
        </w:rPr>
        <w:t>,00 eura sa proračunske pozicije Ministarstva prosto</w:t>
      </w:r>
      <w:r w:rsidR="00ED13C7" w:rsidRPr="00004BD1">
        <w:rPr>
          <w:rFonts w:ascii="Times New Roman" w:hAnsi="Times New Roman" w:cs="Times New Roman"/>
          <w:sz w:val="24"/>
          <w:szCs w:val="24"/>
        </w:rPr>
        <w:t>rn</w:t>
      </w:r>
      <w:r w:rsidRPr="00004BD1">
        <w:rPr>
          <w:rFonts w:ascii="Times New Roman" w:hAnsi="Times New Roman" w:cs="Times New Roman"/>
          <w:sz w:val="24"/>
          <w:szCs w:val="24"/>
        </w:rPr>
        <w:t>oga uređenja, graditeljstva i državne imovine, aktivnost A761060 Potpora povratka u BiH</w:t>
      </w:r>
      <w:r w:rsidR="00EF5646" w:rsidRPr="00004BD1">
        <w:rPr>
          <w:rFonts w:ascii="Times New Roman" w:hAnsi="Times New Roman" w:cs="Times New Roman"/>
          <w:sz w:val="24"/>
          <w:szCs w:val="24"/>
        </w:rPr>
        <w:t xml:space="preserve">, a plaćanje dospijeva u 2026. </w:t>
      </w:r>
      <w:r w:rsidR="00434938" w:rsidRPr="00004BD1">
        <w:rPr>
          <w:rFonts w:ascii="Times New Roman" w:hAnsi="Times New Roman" w:cs="Times New Roman"/>
          <w:sz w:val="24"/>
          <w:szCs w:val="24"/>
        </w:rPr>
        <w:t>godini</w:t>
      </w:r>
      <w:r w:rsidRPr="00004BD1">
        <w:rPr>
          <w:rFonts w:ascii="Times New Roman" w:hAnsi="Times New Roman" w:cs="Times New Roman"/>
          <w:sz w:val="24"/>
          <w:szCs w:val="24"/>
        </w:rPr>
        <w:t>.</w:t>
      </w:r>
      <w:r w:rsidR="00EF5646" w:rsidRPr="00004BD1">
        <w:rPr>
          <w:rFonts w:ascii="Times New Roman" w:hAnsi="Times New Roman" w:cs="Times New Roman"/>
          <w:sz w:val="24"/>
          <w:szCs w:val="24"/>
        </w:rPr>
        <w:t xml:space="preserve"> </w:t>
      </w:r>
    </w:p>
    <w:p w14:paraId="7FF5F9BB" w14:textId="39572DD1" w:rsidR="00EF5646" w:rsidRPr="00004BD1" w:rsidRDefault="00EF5646"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 xml:space="preserve">Za pripadajuće usluge izrade projektne dokumentacije i stručnog nadzora u 2025. utrošeno je </w:t>
      </w:r>
      <w:r w:rsidRPr="00004BD1">
        <w:rPr>
          <w:rFonts w:ascii="Times New Roman" w:hAnsi="Times New Roman" w:cs="Times New Roman"/>
          <w:b/>
          <w:bCs/>
          <w:sz w:val="24"/>
          <w:szCs w:val="24"/>
        </w:rPr>
        <w:t>70.478,03 eura</w:t>
      </w:r>
      <w:r w:rsidRPr="00004BD1">
        <w:rPr>
          <w:rFonts w:ascii="Times New Roman" w:hAnsi="Times New Roman" w:cs="Times New Roman"/>
          <w:sz w:val="24"/>
          <w:szCs w:val="24"/>
        </w:rPr>
        <w:t>.</w:t>
      </w:r>
    </w:p>
    <w:p w14:paraId="03B4B3A5" w14:textId="7F1516A9" w:rsidR="00153724" w:rsidRPr="00004BD1" w:rsidRDefault="00153724"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 xml:space="preserve">Ukupno izdvojeni iznos na razini ovog ministarstva iznosi </w:t>
      </w:r>
      <w:r w:rsidRPr="00004BD1">
        <w:rPr>
          <w:rFonts w:ascii="Times New Roman" w:hAnsi="Times New Roman" w:cs="Times New Roman"/>
          <w:b/>
          <w:bCs/>
          <w:sz w:val="24"/>
          <w:szCs w:val="24"/>
        </w:rPr>
        <w:t>4.270.478,03 eura</w:t>
      </w:r>
      <w:r w:rsidRPr="00004BD1">
        <w:rPr>
          <w:rFonts w:ascii="Times New Roman" w:hAnsi="Times New Roman" w:cs="Times New Roman"/>
          <w:sz w:val="24"/>
          <w:szCs w:val="24"/>
        </w:rPr>
        <w:t>.</w:t>
      </w:r>
    </w:p>
    <w:p w14:paraId="22CCF2A1" w14:textId="49A146C7" w:rsidR="0063502B" w:rsidRPr="00004BD1" w:rsidRDefault="00385F55" w:rsidP="00E108F6">
      <w:pPr>
        <w:pStyle w:val="Heading2"/>
        <w:numPr>
          <w:ilvl w:val="1"/>
          <w:numId w:val="23"/>
        </w:numPr>
        <w:spacing w:after="160"/>
      </w:pPr>
      <w:bookmarkStart w:id="124" w:name="_Toc227251937"/>
      <w:r w:rsidRPr="00004BD1">
        <w:rPr>
          <w:caps w:val="0"/>
        </w:rPr>
        <w:t>MINISTARSTVO GOSPODARSTVA</w:t>
      </w:r>
      <w:bookmarkEnd w:id="124"/>
    </w:p>
    <w:p w14:paraId="57EE5E5C" w14:textId="77777777" w:rsidR="00111F18" w:rsidRPr="00004BD1" w:rsidRDefault="00111F18"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Ministarstvo je tijekom 2025. godine provelo Javni poziv za Program potpore Hrvatima u Bosni i Hercegovini u svrhu poticanja gospodarskog razvoja lokalne zajednice u 2025. godini vrijedan 2,9 milijuna eura. Navedeni javni poziv provodi se temeljem Programa potpore Hrvatima u Bosni i Hercegovini u svrhu poticanja gospodarskog razvoja lokalne zajednice za razdoblje 2025.-2027. godina koji je donijela Vlada Republike Hrvatske.</w:t>
      </w:r>
    </w:p>
    <w:p w14:paraId="6EA6E714" w14:textId="77777777" w:rsidR="00111F18" w:rsidRPr="00004BD1" w:rsidRDefault="00111F18"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Predmet Poziva jest poticanje gospodarskog razvoja županija u Federaciji Bosne i Hercegovine radi ravnomjernijeg regionalnog razvoja, povećanja konkurentnosti lokalnog gospodarstva te doprinosa dugoročnoj gospodarskoj stabilnosti područja na kojima živi hrvatski narod u Bosni i Hercegovini.</w:t>
      </w:r>
    </w:p>
    <w:p w14:paraId="13FBED8B" w14:textId="77777777" w:rsidR="00111F18" w:rsidRPr="00004BD1" w:rsidRDefault="00111F18"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U okviru Poziva prihvatljivi prijavitelji bile su jedinice regionalne (područne) samouprave (županije/kantoni) u Federaciji Bosne i Hercegovine i to: Unsko-sanska, Posavska, Tuzlanska, Zeničko-dobojska, Bosansko-podrinjska, Srednjobosanska, Hercegovačko-neretvanska, Zapadnohercegovačka, Sarajevska i Hercegbosanska županija, a istim je bilo omogućeno financiranje slijedećih aktivnosti:</w:t>
      </w:r>
    </w:p>
    <w:p w14:paraId="42D4A9F7" w14:textId="77777777" w:rsidR="00111F18" w:rsidRPr="00004BD1" w:rsidRDefault="00111F18"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 provedba mjera poticanja mikro, malih i srednjih poduzeća te obrta kroz dodjelu potpora za ulaganja u modernizaciju poslovanja, povećanje konkurentnosti, ulaganja u održivo korištenje resursa, digitalizaciju poslovanja i unaprjeđenje energetske učinkovitosti, kao i poticanja zapošljavanja i samozapošljavanja,</w:t>
      </w:r>
    </w:p>
    <w:p w14:paraId="2F860DB9" w14:textId="77777777" w:rsidR="00C424A7" w:rsidRPr="00004BD1" w:rsidRDefault="00111F18"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lastRenderedPageBreak/>
        <w:t>- razvoj i unaprjeđenje poduzetničke infrastrukture,</w:t>
      </w:r>
    </w:p>
    <w:p w14:paraId="71676841" w14:textId="7A5D2FAF" w:rsidR="00111F18" w:rsidRPr="00004BD1" w:rsidRDefault="00C424A7"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 xml:space="preserve">- </w:t>
      </w:r>
      <w:r w:rsidR="00111F18" w:rsidRPr="00004BD1">
        <w:rPr>
          <w:rFonts w:ascii="Times New Roman" w:hAnsi="Times New Roman" w:cs="Times New Roman"/>
          <w:sz w:val="24"/>
          <w:szCs w:val="24"/>
        </w:rPr>
        <w:t>organizacija i provedba sajmova, edukacija, radionica, poslovnih susreta, konferencija i umrežavanja u cilju promocije poduzetništva, prijenosa znanja i povezivanja gospodarskih subjekata,</w:t>
      </w:r>
    </w:p>
    <w:p w14:paraId="271780DF" w14:textId="77777777" w:rsidR="00111F18" w:rsidRPr="00004BD1" w:rsidRDefault="00111F18"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 poticanje prekogranične gospodarske suradnje između poduzetnika, institucija i organizacija iz županija u Federaciji Bosne i Hercegovine i Republike Hrvatske, s ciljem jačanja poslovnih veza, razmjene znanja i zajedničkog nastupa na tržištu.</w:t>
      </w:r>
    </w:p>
    <w:p w14:paraId="4BB7BD35" w14:textId="77777777" w:rsidR="00111F18" w:rsidRPr="00004BD1" w:rsidRDefault="00111F18"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Najniži iznos potpore koji je bilo moguće dodijeliti pojedinom prijavitelju iznosio je 50.000,00 eura, a najviši 290.000,00 eura.</w:t>
      </w:r>
    </w:p>
    <w:p w14:paraId="10A1A14C" w14:textId="0E0A64DC" w:rsidR="004C7666" w:rsidRPr="00004BD1" w:rsidRDefault="00111F18" w:rsidP="00E108F6">
      <w:pPr>
        <w:spacing w:line="240" w:lineRule="auto"/>
        <w:jc w:val="both"/>
        <w:rPr>
          <w:rFonts w:ascii="Times New Roman" w:hAnsi="Times New Roman" w:cs="Times New Roman"/>
          <w:b/>
          <w:bCs/>
          <w:sz w:val="24"/>
          <w:szCs w:val="24"/>
        </w:rPr>
      </w:pPr>
      <w:r w:rsidRPr="00004BD1">
        <w:rPr>
          <w:rFonts w:ascii="Times New Roman" w:hAnsi="Times New Roman" w:cs="Times New Roman"/>
          <w:sz w:val="24"/>
          <w:szCs w:val="24"/>
        </w:rPr>
        <w:t xml:space="preserve">U okviru navedenog Poziva dodijeljene su potpore za 4 korisnika: Županija Zapadnohercegovačka, Županija Posavska, Županija Hercegbosanska i Županija Hercegovačko-neretvanska, u ukupnom iznosu od </w:t>
      </w:r>
      <w:r w:rsidRPr="00004BD1">
        <w:rPr>
          <w:rFonts w:ascii="Times New Roman" w:hAnsi="Times New Roman" w:cs="Times New Roman"/>
          <w:b/>
          <w:bCs/>
          <w:sz w:val="24"/>
          <w:szCs w:val="24"/>
        </w:rPr>
        <w:t>1.085.319,79 eura</w:t>
      </w:r>
      <w:r w:rsidR="00FC2A16" w:rsidRPr="00004BD1">
        <w:rPr>
          <w:rFonts w:ascii="Times New Roman" w:hAnsi="Times New Roman" w:cs="Times New Roman"/>
          <w:sz w:val="24"/>
          <w:szCs w:val="24"/>
        </w:rPr>
        <w:t xml:space="preserve"> s proračunske aktivnosti </w:t>
      </w:r>
      <w:r w:rsidR="00FC2A16" w:rsidRPr="00004BD1">
        <w:rPr>
          <w:rFonts w:ascii="Times New Roman" w:hAnsi="Times New Roman" w:cs="Times New Roman"/>
          <w:b/>
          <w:bCs/>
          <w:sz w:val="24"/>
          <w:szCs w:val="24"/>
        </w:rPr>
        <w:t>A648087 Poticanje konkurentnosti poduzetništva i obrta</w:t>
      </w:r>
      <w:r w:rsidRPr="00004BD1">
        <w:rPr>
          <w:rFonts w:ascii="Times New Roman" w:hAnsi="Times New Roman" w:cs="Times New Roman"/>
          <w:b/>
          <w:bCs/>
          <w:sz w:val="24"/>
          <w:szCs w:val="24"/>
        </w:rPr>
        <w:t>.</w:t>
      </w:r>
    </w:p>
    <w:p w14:paraId="615DFCBB" w14:textId="3787FC6B" w:rsidR="0063502B" w:rsidRPr="00004BD1" w:rsidRDefault="00385F55" w:rsidP="00E108F6">
      <w:pPr>
        <w:pStyle w:val="Heading2"/>
        <w:numPr>
          <w:ilvl w:val="1"/>
          <w:numId w:val="23"/>
        </w:numPr>
        <w:spacing w:after="160"/>
      </w:pPr>
      <w:bookmarkStart w:id="125" w:name="_Toc227251938"/>
      <w:bookmarkStart w:id="126" w:name="_Hlk163230742"/>
      <w:r w:rsidRPr="00004BD1">
        <w:rPr>
          <w:caps w:val="0"/>
        </w:rPr>
        <w:t>MINISTARSTVO ZAŠTITE OKOLIŠA I ZELENE TRANZICIJE</w:t>
      </w:r>
      <w:bookmarkEnd w:id="125"/>
    </w:p>
    <w:p w14:paraId="6365F7BC" w14:textId="05DED4EF" w:rsidR="004C7666" w:rsidRPr="00004BD1" w:rsidRDefault="004C7666"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Ministarstvo zaštite okoliša i zelene tranzicije je 16. prosinca 2024., u svrhu provedbe Odluke Vlade Republike Hrvatske o provedbi mjere „Projekti s trećim zemljama” (</w:t>
      </w:r>
      <w:r w:rsidR="00BB18CE" w:rsidRPr="00004BD1">
        <w:rPr>
          <w:rFonts w:ascii="Times New Roman" w:hAnsi="Times New Roman" w:cs="Times New Roman"/>
          <w:sz w:val="24"/>
          <w:szCs w:val="24"/>
        </w:rPr>
        <w:t>„</w:t>
      </w:r>
      <w:r w:rsidRPr="00004BD1">
        <w:rPr>
          <w:rFonts w:ascii="Times New Roman" w:hAnsi="Times New Roman" w:cs="Times New Roman"/>
          <w:sz w:val="24"/>
          <w:szCs w:val="24"/>
        </w:rPr>
        <w:t>Narodne novine</w:t>
      </w:r>
      <w:r w:rsidR="00BB18CE" w:rsidRPr="00004BD1">
        <w:rPr>
          <w:rFonts w:ascii="Times New Roman" w:hAnsi="Times New Roman" w:cs="Times New Roman"/>
          <w:sz w:val="24"/>
          <w:szCs w:val="24"/>
        </w:rPr>
        <w:t>“</w:t>
      </w:r>
      <w:r w:rsidRPr="00004BD1">
        <w:rPr>
          <w:rFonts w:ascii="Times New Roman" w:hAnsi="Times New Roman" w:cs="Times New Roman"/>
          <w:sz w:val="24"/>
          <w:szCs w:val="24"/>
        </w:rPr>
        <w:t>, br</w:t>
      </w:r>
      <w:r w:rsidR="00961A29" w:rsidRPr="00004BD1">
        <w:rPr>
          <w:rFonts w:ascii="Times New Roman" w:hAnsi="Times New Roman" w:cs="Times New Roman"/>
          <w:sz w:val="24"/>
          <w:szCs w:val="24"/>
        </w:rPr>
        <w:t>oj</w:t>
      </w:r>
      <w:r w:rsidRPr="00004BD1">
        <w:rPr>
          <w:rFonts w:ascii="Times New Roman" w:hAnsi="Times New Roman" w:cs="Times New Roman"/>
          <w:sz w:val="24"/>
          <w:szCs w:val="24"/>
        </w:rPr>
        <w:t xml:space="preserve"> 108/24</w:t>
      </w:r>
      <w:r w:rsidR="00BB18CE" w:rsidRPr="00004BD1">
        <w:rPr>
          <w:rFonts w:ascii="Times New Roman" w:hAnsi="Times New Roman" w:cs="Times New Roman"/>
          <w:sz w:val="24"/>
          <w:szCs w:val="24"/>
        </w:rPr>
        <w:t>.</w:t>
      </w:r>
      <w:r w:rsidRPr="00004BD1">
        <w:rPr>
          <w:rFonts w:ascii="Times New Roman" w:hAnsi="Times New Roman" w:cs="Times New Roman"/>
          <w:sz w:val="24"/>
          <w:szCs w:val="24"/>
        </w:rPr>
        <w:t>), objavilo Poziv za dodjelu financijskih sredstava za projekte ublažavanja i prilagodbe klimatskim promjenama u Bosni i Hercegovini.</w:t>
      </w:r>
    </w:p>
    <w:p w14:paraId="2E6089B2" w14:textId="32201DC7" w:rsidR="004C7666" w:rsidRPr="00004BD1" w:rsidRDefault="00B07BBB"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 xml:space="preserve">Ministarstvo zaštite okoliša i zelene tranzicije </w:t>
      </w:r>
      <w:r w:rsidR="004C7666" w:rsidRPr="00004BD1">
        <w:rPr>
          <w:rFonts w:ascii="Times New Roman" w:hAnsi="Times New Roman" w:cs="Times New Roman"/>
          <w:sz w:val="24"/>
          <w:szCs w:val="24"/>
        </w:rPr>
        <w:t>donijelo</w:t>
      </w:r>
      <w:r w:rsidRPr="00004BD1">
        <w:rPr>
          <w:rFonts w:ascii="Times New Roman" w:hAnsi="Times New Roman" w:cs="Times New Roman"/>
          <w:sz w:val="24"/>
          <w:szCs w:val="24"/>
        </w:rPr>
        <w:t xml:space="preserve"> je</w:t>
      </w:r>
      <w:r w:rsidR="004C7666" w:rsidRPr="00004BD1">
        <w:rPr>
          <w:rFonts w:ascii="Times New Roman" w:hAnsi="Times New Roman" w:cs="Times New Roman"/>
          <w:sz w:val="24"/>
          <w:szCs w:val="24"/>
        </w:rPr>
        <w:t xml:space="preserve"> Odluku o dodjeli bespovratnih sredstava za ukupno 16 projekata, u vrijednosti od 4.516.011,55 eura prihvatljivih troškova, od čega iznos bespovratnih sredstava iznosi 4.061.969,61 eura. Dana 17. srpnja 2025. potpisani su ugovori o dodjeli sredstava te je započela njihova provedba. Krajnji rok za provedbu projekata je do kraja 2026. godine.</w:t>
      </w:r>
    </w:p>
    <w:p w14:paraId="3884D13F" w14:textId="33C983A3" w:rsidR="004C7666" w:rsidRPr="00004BD1" w:rsidRDefault="004C7666"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Aktivnosti koje se financiraju navedenim ugovorima uključuju poboljšanje energetske učinkovitosti objekata, obnovu vanjskih ovojnica, termoizolaciju krova, zamjenu stolarije i rasvjete, ugradnju fotonaponskih elektrana, solarnih panela i dizalica topline, nabavu električnih osobnih i putničkih vozila, postavljanje punjača i punionica za električna vozila, izradu klimatskih akcijskih planova te uvođenje sustava okolišnog upravljanja.</w:t>
      </w:r>
    </w:p>
    <w:p w14:paraId="2C0FB0E3" w14:textId="3FCC0B3D" w:rsidR="004C7666" w:rsidRPr="00004BD1" w:rsidRDefault="004C7666"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 xml:space="preserve">Tijekom 2025. godine odobreno je plaćanje u iznosu od </w:t>
      </w:r>
      <w:r w:rsidRPr="00004BD1">
        <w:rPr>
          <w:rFonts w:ascii="Times New Roman" w:hAnsi="Times New Roman" w:cs="Times New Roman"/>
          <w:b/>
          <w:bCs/>
          <w:sz w:val="24"/>
          <w:szCs w:val="24"/>
        </w:rPr>
        <w:t>81.251,39 eura</w:t>
      </w:r>
      <w:r w:rsidRPr="00004BD1">
        <w:rPr>
          <w:rFonts w:ascii="Times New Roman" w:hAnsi="Times New Roman" w:cs="Times New Roman"/>
          <w:sz w:val="24"/>
          <w:szCs w:val="24"/>
        </w:rPr>
        <w:t xml:space="preserve"> za projekt „Smanjivanje emisije CO2 u JU Dom zdravlja Čapljina”.</w:t>
      </w:r>
    </w:p>
    <w:p w14:paraId="1B368AF8" w14:textId="39DFDCB4" w:rsidR="00C66C9D" w:rsidRPr="00004BD1" w:rsidRDefault="00385F55" w:rsidP="00E108F6">
      <w:pPr>
        <w:pStyle w:val="Heading2"/>
        <w:numPr>
          <w:ilvl w:val="1"/>
          <w:numId w:val="23"/>
        </w:numPr>
        <w:spacing w:after="160"/>
      </w:pPr>
      <w:bookmarkStart w:id="127" w:name="_Toc227251939"/>
      <w:r w:rsidRPr="00004BD1">
        <w:rPr>
          <w:caps w:val="0"/>
        </w:rPr>
        <w:lastRenderedPageBreak/>
        <w:t>MINISTARSTVO ZNANOSTI, OBRAZOVANJA I MLADIH</w:t>
      </w:r>
      <w:bookmarkEnd w:id="127"/>
    </w:p>
    <w:bookmarkEnd w:id="126"/>
    <w:p w14:paraId="23742D0E" w14:textId="6E38F9F9" w:rsidR="00580A4F" w:rsidRPr="00004BD1" w:rsidRDefault="00580A4F"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Ministarstvo znanosti</w:t>
      </w:r>
      <w:r w:rsidR="00CC4ABD" w:rsidRPr="00004BD1">
        <w:rPr>
          <w:rFonts w:ascii="Times New Roman" w:hAnsi="Times New Roman" w:cs="Times New Roman"/>
          <w:sz w:val="24"/>
          <w:szCs w:val="24"/>
        </w:rPr>
        <w:t xml:space="preserve">, </w:t>
      </w:r>
      <w:r w:rsidRPr="00004BD1">
        <w:rPr>
          <w:rFonts w:ascii="Times New Roman" w:hAnsi="Times New Roman" w:cs="Times New Roman"/>
          <w:sz w:val="24"/>
          <w:szCs w:val="24"/>
        </w:rPr>
        <w:t>obrazovanja</w:t>
      </w:r>
      <w:r w:rsidR="00CC4ABD" w:rsidRPr="00004BD1">
        <w:rPr>
          <w:rFonts w:ascii="Times New Roman" w:hAnsi="Times New Roman" w:cs="Times New Roman"/>
          <w:sz w:val="24"/>
          <w:szCs w:val="24"/>
        </w:rPr>
        <w:t xml:space="preserve"> i mladih i u </w:t>
      </w:r>
      <w:r w:rsidR="00D1728C" w:rsidRPr="00004BD1">
        <w:rPr>
          <w:rFonts w:ascii="Times New Roman" w:hAnsi="Times New Roman" w:cs="Times New Roman"/>
          <w:sz w:val="24"/>
          <w:szCs w:val="24"/>
        </w:rPr>
        <w:t xml:space="preserve">2025. </w:t>
      </w:r>
      <w:r w:rsidRPr="00004BD1">
        <w:rPr>
          <w:rFonts w:ascii="Times New Roman" w:hAnsi="Times New Roman" w:cs="Times New Roman"/>
          <w:sz w:val="24"/>
          <w:szCs w:val="24"/>
        </w:rPr>
        <w:t>nastavilo je pružati podršku Hrvatima izvan Republike Hrvatske kroz svoje aktivnosti</w:t>
      </w:r>
      <w:r w:rsidR="00F86300" w:rsidRPr="00004BD1">
        <w:rPr>
          <w:rFonts w:ascii="Times New Roman" w:hAnsi="Times New Roman" w:cs="Times New Roman"/>
          <w:sz w:val="24"/>
          <w:szCs w:val="24"/>
        </w:rPr>
        <w:t>.</w:t>
      </w:r>
    </w:p>
    <w:p w14:paraId="2485900C" w14:textId="6DECF7E7" w:rsidR="00A0404A" w:rsidRPr="00004BD1" w:rsidRDefault="00A0404A" w:rsidP="00E108F6">
      <w:pPr>
        <w:autoSpaceDE w:val="0"/>
        <w:autoSpaceDN w:val="0"/>
        <w:adjustRightInd w:val="0"/>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 xml:space="preserve">Sredstvima sa proračunske aktivnosti </w:t>
      </w:r>
      <w:r w:rsidRPr="00004BD1">
        <w:rPr>
          <w:rFonts w:ascii="Times New Roman" w:hAnsi="Times New Roman" w:cs="Times New Roman"/>
          <w:b/>
          <w:bCs/>
          <w:sz w:val="24"/>
          <w:szCs w:val="24"/>
        </w:rPr>
        <w:t xml:space="preserve">A679049 Pomoći BIH u sustavu znanosti i obrazovanja u iznosu od 10.000.000,00 eura </w:t>
      </w:r>
      <w:r w:rsidRPr="00004BD1">
        <w:rPr>
          <w:rFonts w:ascii="Times New Roman" w:hAnsi="Times New Roman" w:cs="Times New Roman"/>
          <w:sz w:val="24"/>
          <w:szCs w:val="24"/>
        </w:rPr>
        <w:t>pružena je potpora za financijsku (konsolidacijsku) stabilnost Sveučilišta u Mostaru, većinom za sufinanciranje plaća, a preostali dio bio je namijenjen za troškove putovanja, smještaja i dnevnica nastavnika iz Republike Hrvatske koji sudjeluju u nastavi na Sveučilištu u Mostaru te sufinanciranje troškova poslijediplomskih studija u Republici Hrvatskoj.</w:t>
      </w:r>
    </w:p>
    <w:p w14:paraId="6C3B7BF6" w14:textId="2016243B" w:rsidR="004239B1" w:rsidRPr="00004BD1" w:rsidRDefault="00580A4F"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 xml:space="preserve">Također pružena je financijska potpora </w:t>
      </w:r>
      <w:r w:rsidR="00D76115" w:rsidRPr="00004BD1">
        <w:rPr>
          <w:rFonts w:ascii="Times New Roman" w:hAnsi="Times New Roman" w:cs="Times New Roman"/>
          <w:sz w:val="24"/>
          <w:szCs w:val="24"/>
        </w:rPr>
        <w:t>sa</w:t>
      </w:r>
      <w:r w:rsidRPr="00004BD1">
        <w:rPr>
          <w:rFonts w:ascii="Times New Roman" w:hAnsi="Times New Roman" w:cs="Times New Roman"/>
          <w:sz w:val="24"/>
          <w:szCs w:val="24"/>
        </w:rPr>
        <w:t xml:space="preserve"> </w:t>
      </w:r>
      <w:r w:rsidR="0071357D" w:rsidRPr="00004BD1">
        <w:rPr>
          <w:rFonts w:ascii="Times New Roman" w:hAnsi="Times New Roman" w:cs="Times New Roman"/>
          <w:sz w:val="24"/>
          <w:szCs w:val="24"/>
        </w:rPr>
        <w:t>aktivnost</w:t>
      </w:r>
      <w:r w:rsidR="00D76115" w:rsidRPr="00004BD1">
        <w:rPr>
          <w:rFonts w:ascii="Times New Roman" w:hAnsi="Times New Roman" w:cs="Times New Roman"/>
          <w:sz w:val="24"/>
          <w:szCs w:val="24"/>
        </w:rPr>
        <w:t>i</w:t>
      </w:r>
      <w:r w:rsidR="0071357D" w:rsidRPr="00004BD1">
        <w:rPr>
          <w:rFonts w:ascii="Times New Roman" w:hAnsi="Times New Roman" w:cs="Times New Roman"/>
          <w:sz w:val="24"/>
          <w:szCs w:val="24"/>
        </w:rPr>
        <w:t xml:space="preserve"> </w:t>
      </w:r>
      <w:r w:rsidR="00D76115" w:rsidRPr="00004BD1">
        <w:rPr>
          <w:rFonts w:ascii="Times New Roman" w:hAnsi="Times New Roman" w:cs="Times New Roman"/>
          <w:b/>
          <w:bCs/>
          <w:sz w:val="24"/>
          <w:szCs w:val="24"/>
        </w:rPr>
        <w:t xml:space="preserve">A577012 </w:t>
      </w:r>
      <w:r w:rsidR="004239B1" w:rsidRPr="00004BD1">
        <w:rPr>
          <w:rFonts w:ascii="Times New Roman" w:hAnsi="Times New Roman" w:cs="Times New Roman"/>
          <w:b/>
          <w:bCs/>
          <w:sz w:val="24"/>
          <w:szCs w:val="24"/>
        </w:rPr>
        <w:t>Obrazovanje djece hrvatskih građana u inozemstvu</w:t>
      </w:r>
      <w:r w:rsidR="004239B1" w:rsidRPr="00004BD1">
        <w:rPr>
          <w:rFonts w:ascii="Times New Roman" w:hAnsi="Times New Roman" w:cs="Times New Roman"/>
          <w:sz w:val="24"/>
          <w:szCs w:val="24"/>
        </w:rPr>
        <w:t xml:space="preserve"> u iznosu od </w:t>
      </w:r>
      <w:r w:rsidR="00D1728C" w:rsidRPr="00004BD1">
        <w:rPr>
          <w:rFonts w:ascii="Times New Roman" w:hAnsi="Times New Roman" w:cs="Times New Roman"/>
          <w:b/>
          <w:bCs/>
          <w:sz w:val="24"/>
          <w:szCs w:val="24"/>
        </w:rPr>
        <w:t>4.006.614,20</w:t>
      </w:r>
      <w:r w:rsidR="00527A7A" w:rsidRPr="00004BD1">
        <w:rPr>
          <w:rFonts w:ascii="Times New Roman" w:hAnsi="Times New Roman" w:cs="Times New Roman"/>
          <w:b/>
          <w:bCs/>
          <w:sz w:val="24"/>
          <w:szCs w:val="24"/>
        </w:rPr>
        <w:t xml:space="preserve"> </w:t>
      </w:r>
      <w:r w:rsidR="008628DF" w:rsidRPr="00004BD1">
        <w:rPr>
          <w:rFonts w:ascii="Times New Roman" w:hAnsi="Times New Roman" w:cs="Times New Roman"/>
          <w:b/>
          <w:bCs/>
          <w:sz w:val="24"/>
          <w:szCs w:val="24"/>
        </w:rPr>
        <w:t>eura</w:t>
      </w:r>
      <w:r w:rsidR="008628DF" w:rsidRPr="00004BD1">
        <w:rPr>
          <w:rFonts w:ascii="Times New Roman" w:hAnsi="Times New Roman" w:cs="Times New Roman"/>
          <w:sz w:val="24"/>
          <w:szCs w:val="24"/>
        </w:rPr>
        <w:t xml:space="preserve"> </w:t>
      </w:r>
      <w:r w:rsidR="004239B1" w:rsidRPr="00004BD1">
        <w:rPr>
          <w:rFonts w:ascii="Times New Roman" w:hAnsi="Times New Roman" w:cs="Times New Roman"/>
          <w:sz w:val="24"/>
          <w:szCs w:val="24"/>
        </w:rPr>
        <w:t xml:space="preserve">za troškove učitelja, kao i za aktivnost </w:t>
      </w:r>
      <w:r w:rsidR="00D76115" w:rsidRPr="00004BD1">
        <w:rPr>
          <w:rFonts w:ascii="Times New Roman" w:hAnsi="Times New Roman" w:cs="Times New Roman"/>
          <w:b/>
          <w:bCs/>
          <w:sz w:val="24"/>
          <w:szCs w:val="24"/>
        </w:rPr>
        <w:t xml:space="preserve">A577124 </w:t>
      </w:r>
      <w:r w:rsidR="004239B1" w:rsidRPr="00004BD1">
        <w:rPr>
          <w:rFonts w:ascii="Times New Roman" w:hAnsi="Times New Roman" w:cs="Times New Roman"/>
          <w:b/>
          <w:bCs/>
          <w:sz w:val="24"/>
          <w:szCs w:val="24"/>
        </w:rPr>
        <w:t>Hrvatska nastava u inozemstvu</w:t>
      </w:r>
      <w:r w:rsidR="004239B1" w:rsidRPr="00004BD1">
        <w:rPr>
          <w:rFonts w:ascii="Times New Roman" w:hAnsi="Times New Roman" w:cs="Times New Roman"/>
          <w:sz w:val="24"/>
          <w:szCs w:val="24"/>
        </w:rPr>
        <w:t xml:space="preserve"> u iznosu od </w:t>
      </w:r>
      <w:r w:rsidR="00D1728C" w:rsidRPr="00004BD1">
        <w:rPr>
          <w:rFonts w:ascii="Times New Roman" w:hAnsi="Times New Roman" w:cs="Times New Roman"/>
          <w:b/>
          <w:bCs/>
          <w:sz w:val="24"/>
          <w:szCs w:val="24"/>
        </w:rPr>
        <w:t>42.808,04</w:t>
      </w:r>
      <w:r w:rsidR="00527A7A" w:rsidRPr="00004BD1">
        <w:rPr>
          <w:rFonts w:ascii="Times New Roman" w:hAnsi="Times New Roman" w:cs="Times New Roman"/>
          <w:b/>
          <w:bCs/>
          <w:sz w:val="24"/>
          <w:szCs w:val="24"/>
        </w:rPr>
        <w:t xml:space="preserve"> </w:t>
      </w:r>
      <w:r w:rsidR="008628DF" w:rsidRPr="00004BD1">
        <w:rPr>
          <w:rFonts w:ascii="Times New Roman" w:hAnsi="Times New Roman" w:cs="Times New Roman"/>
          <w:b/>
          <w:bCs/>
          <w:sz w:val="24"/>
          <w:szCs w:val="24"/>
        </w:rPr>
        <w:t>eura</w:t>
      </w:r>
      <w:r w:rsidR="008628DF" w:rsidRPr="00004BD1">
        <w:rPr>
          <w:rFonts w:ascii="Times New Roman" w:hAnsi="Times New Roman" w:cs="Times New Roman"/>
          <w:sz w:val="24"/>
          <w:szCs w:val="24"/>
        </w:rPr>
        <w:t xml:space="preserve"> </w:t>
      </w:r>
      <w:r w:rsidR="004239B1" w:rsidRPr="00004BD1">
        <w:rPr>
          <w:rFonts w:ascii="Times New Roman" w:hAnsi="Times New Roman" w:cs="Times New Roman"/>
          <w:sz w:val="24"/>
          <w:szCs w:val="24"/>
        </w:rPr>
        <w:t xml:space="preserve">za </w:t>
      </w:r>
      <w:r w:rsidR="000D2702" w:rsidRPr="00004BD1">
        <w:rPr>
          <w:rFonts w:ascii="Times New Roman" w:hAnsi="Times New Roman" w:cs="Times New Roman"/>
          <w:sz w:val="24"/>
          <w:szCs w:val="24"/>
        </w:rPr>
        <w:t>seminare</w:t>
      </w:r>
      <w:r w:rsidR="004239B1" w:rsidRPr="00004BD1">
        <w:rPr>
          <w:rFonts w:ascii="Times New Roman" w:hAnsi="Times New Roman" w:cs="Times New Roman"/>
          <w:sz w:val="24"/>
          <w:szCs w:val="24"/>
        </w:rPr>
        <w:t xml:space="preserve"> </w:t>
      </w:r>
      <w:r w:rsidR="000D2702" w:rsidRPr="00004BD1">
        <w:rPr>
          <w:rFonts w:ascii="Times New Roman" w:hAnsi="Times New Roman" w:cs="Times New Roman"/>
          <w:sz w:val="24"/>
          <w:szCs w:val="24"/>
        </w:rPr>
        <w:t xml:space="preserve">za </w:t>
      </w:r>
      <w:r w:rsidR="004239B1" w:rsidRPr="00004BD1">
        <w:rPr>
          <w:rFonts w:ascii="Times New Roman" w:hAnsi="Times New Roman" w:cs="Times New Roman"/>
          <w:sz w:val="24"/>
          <w:szCs w:val="24"/>
        </w:rPr>
        <w:t>učitelj</w:t>
      </w:r>
      <w:r w:rsidR="000D2702" w:rsidRPr="00004BD1">
        <w:rPr>
          <w:rFonts w:ascii="Times New Roman" w:hAnsi="Times New Roman" w:cs="Times New Roman"/>
          <w:sz w:val="24"/>
          <w:szCs w:val="24"/>
        </w:rPr>
        <w:t>e</w:t>
      </w:r>
      <w:r w:rsidR="004239B1" w:rsidRPr="00004BD1">
        <w:rPr>
          <w:rFonts w:ascii="Times New Roman" w:hAnsi="Times New Roman" w:cs="Times New Roman"/>
          <w:sz w:val="24"/>
          <w:szCs w:val="24"/>
        </w:rPr>
        <w:t xml:space="preserve"> hrvatske nastave u inozemstvu. Na aktivnosti </w:t>
      </w:r>
      <w:r w:rsidR="00D76115" w:rsidRPr="00004BD1">
        <w:rPr>
          <w:rFonts w:ascii="Times New Roman" w:hAnsi="Times New Roman" w:cs="Times New Roman"/>
          <w:b/>
          <w:bCs/>
          <w:sz w:val="24"/>
          <w:szCs w:val="24"/>
        </w:rPr>
        <w:t xml:space="preserve">A577000 </w:t>
      </w:r>
      <w:r w:rsidR="004239B1" w:rsidRPr="00004BD1">
        <w:rPr>
          <w:rFonts w:ascii="Times New Roman" w:hAnsi="Times New Roman" w:cs="Times New Roman"/>
          <w:b/>
          <w:bCs/>
          <w:sz w:val="24"/>
          <w:szCs w:val="24"/>
        </w:rPr>
        <w:t>Administracija i upravljanje</w:t>
      </w:r>
      <w:r w:rsidR="004239B1" w:rsidRPr="00004BD1">
        <w:rPr>
          <w:rFonts w:ascii="Times New Roman" w:hAnsi="Times New Roman" w:cs="Times New Roman"/>
          <w:sz w:val="24"/>
          <w:szCs w:val="24"/>
        </w:rPr>
        <w:t xml:space="preserve"> </w:t>
      </w:r>
      <w:r w:rsidR="00D76115" w:rsidRPr="00004BD1">
        <w:rPr>
          <w:rFonts w:ascii="Times New Roman" w:hAnsi="Times New Roman" w:cs="Times New Roman"/>
          <w:sz w:val="24"/>
          <w:szCs w:val="24"/>
        </w:rPr>
        <w:t>utrošeno je</w:t>
      </w:r>
      <w:r w:rsidR="004239B1" w:rsidRPr="00004BD1">
        <w:rPr>
          <w:rFonts w:ascii="Times New Roman" w:hAnsi="Times New Roman" w:cs="Times New Roman"/>
          <w:sz w:val="24"/>
          <w:szCs w:val="24"/>
        </w:rPr>
        <w:t xml:space="preserve"> </w:t>
      </w:r>
      <w:r w:rsidR="00D1728C" w:rsidRPr="00004BD1">
        <w:rPr>
          <w:rFonts w:ascii="Times New Roman" w:hAnsi="Times New Roman" w:cs="Times New Roman"/>
          <w:b/>
          <w:bCs/>
          <w:sz w:val="24"/>
          <w:szCs w:val="24"/>
        </w:rPr>
        <w:t>651.774,45</w:t>
      </w:r>
      <w:r w:rsidR="00527A7A" w:rsidRPr="00004BD1">
        <w:rPr>
          <w:rFonts w:ascii="Times New Roman" w:hAnsi="Times New Roman" w:cs="Times New Roman"/>
          <w:b/>
          <w:bCs/>
          <w:sz w:val="24"/>
          <w:szCs w:val="24"/>
        </w:rPr>
        <w:t xml:space="preserve"> </w:t>
      </w:r>
      <w:r w:rsidR="008628DF" w:rsidRPr="00004BD1">
        <w:rPr>
          <w:rFonts w:ascii="Times New Roman" w:hAnsi="Times New Roman" w:cs="Times New Roman"/>
          <w:b/>
          <w:bCs/>
          <w:sz w:val="24"/>
          <w:szCs w:val="24"/>
        </w:rPr>
        <w:t>eura</w:t>
      </w:r>
      <w:r w:rsidR="008628DF" w:rsidRPr="00004BD1">
        <w:rPr>
          <w:rFonts w:ascii="Times New Roman" w:hAnsi="Times New Roman" w:cs="Times New Roman"/>
          <w:sz w:val="24"/>
          <w:szCs w:val="24"/>
        </w:rPr>
        <w:t xml:space="preserve"> </w:t>
      </w:r>
      <w:r w:rsidR="004239B1" w:rsidRPr="00004BD1">
        <w:rPr>
          <w:rFonts w:ascii="Times New Roman" w:hAnsi="Times New Roman" w:cs="Times New Roman"/>
          <w:sz w:val="24"/>
          <w:szCs w:val="24"/>
        </w:rPr>
        <w:t>za plaće lektora.</w:t>
      </w:r>
    </w:p>
    <w:p w14:paraId="55F53AF5" w14:textId="395BF8E0" w:rsidR="00C66C9D" w:rsidRPr="00004BD1" w:rsidRDefault="006364F5"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Sa više proračunskih aktivnosti o</w:t>
      </w:r>
      <w:r w:rsidR="004239B1" w:rsidRPr="00004BD1">
        <w:rPr>
          <w:rFonts w:ascii="Times New Roman" w:hAnsi="Times New Roman" w:cs="Times New Roman"/>
          <w:sz w:val="24"/>
          <w:szCs w:val="24"/>
        </w:rPr>
        <w:t xml:space="preserve">sigurani su </w:t>
      </w:r>
      <w:r w:rsidR="00580A4F" w:rsidRPr="00004BD1">
        <w:rPr>
          <w:rFonts w:ascii="Times New Roman" w:hAnsi="Times New Roman" w:cs="Times New Roman"/>
          <w:sz w:val="24"/>
          <w:szCs w:val="24"/>
        </w:rPr>
        <w:t>smještaj i prehran</w:t>
      </w:r>
      <w:r w:rsidR="004239B1" w:rsidRPr="00004BD1">
        <w:rPr>
          <w:rFonts w:ascii="Times New Roman" w:hAnsi="Times New Roman" w:cs="Times New Roman"/>
          <w:sz w:val="24"/>
          <w:szCs w:val="24"/>
        </w:rPr>
        <w:t>a</w:t>
      </w:r>
      <w:r w:rsidR="00580A4F" w:rsidRPr="00004BD1">
        <w:rPr>
          <w:rFonts w:ascii="Times New Roman" w:hAnsi="Times New Roman" w:cs="Times New Roman"/>
          <w:sz w:val="24"/>
          <w:szCs w:val="24"/>
        </w:rPr>
        <w:t xml:space="preserve"> za potrebe učenja hrvatskoga jezika Hrvata koji žive izvan Republike Hrvatske u iznosu od </w:t>
      </w:r>
      <w:r w:rsidR="00FC7E3A" w:rsidRPr="00004BD1">
        <w:rPr>
          <w:rFonts w:ascii="Times New Roman" w:hAnsi="Times New Roman" w:cs="Times New Roman"/>
          <w:b/>
          <w:bCs/>
          <w:sz w:val="24"/>
          <w:szCs w:val="24"/>
        </w:rPr>
        <w:t xml:space="preserve">44.749,26 </w:t>
      </w:r>
      <w:r w:rsidR="008628DF" w:rsidRPr="00004BD1">
        <w:rPr>
          <w:rFonts w:ascii="Times New Roman" w:hAnsi="Times New Roman" w:cs="Times New Roman"/>
          <w:b/>
          <w:bCs/>
          <w:sz w:val="24"/>
          <w:szCs w:val="24"/>
        </w:rPr>
        <w:t>eura</w:t>
      </w:r>
      <w:r w:rsidR="004239B1" w:rsidRPr="00004BD1">
        <w:rPr>
          <w:rFonts w:ascii="Times New Roman" w:hAnsi="Times New Roman" w:cs="Times New Roman"/>
          <w:b/>
          <w:bCs/>
          <w:sz w:val="24"/>
          <w:szCs w:val="24"/>
        </w:rPr>
        <w:t>.</w:t>
      </w:r>
    </w:p>
    <w:p w14:paraId="17970067" w14:textId="11D7E94C" w:rsidR="00677B78" w:rsidRPr="00004BD1" w:rsidRDefault="00F86300"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 xml:space="preserve">Ukupno za sve aktivnosti izdvojeno je </w:t>
      </w:r>
      <w:r w:rsidR="00FC7E3A" w:rsidRPr="00004BD1">
        <w:rPr>
          <w:rFonts w:ascii="Times New Roman" w:hAnsi="Times New Roman" w:cs="Times New Roman"/>
          <w:b/>
          <w:bCs/>
          <w:sz w:val="24"/>
          <w:szCs w:val="24"/>
        </w:rPr>
        <w:t xml:space="preserve">14.745.945,95 </w:t>
      </w:r>
      <w:r w:rsidR="008628DF" w:rsidRPr="00004BD1">
        <w:rPr>
          <w:rFonts w:ascii="Times New Roman" w:hAnsi="Times New Roman" w:cs="Times New Roman"/>
          <w:b/>
          <w:bCs/>
          <w:sz w:val="24"/>
          <w:szCs w:val="24"/>
        </w:rPr>
        <w:t>eura</w:t>
      </w:r>
      <w:r w:rsidRPr="00004BD1">
        <w:rPr>
          <w:rFonts w:ascii="Times New Roman" w:hAnsi="Times New Roman" w:cs="Times New Roman"/>
          <w:sz w:val="24"/>
          <w:szCs w:val="24"/>
        </w:rPr>
        <w:t>.</w:t>
      </w:r>
    </w:p>
    <w:p w14:paraId="195F736F" w14:textId="0C6E6CD9" w:rsidR="009E7426" w:rsidRPr="00004BD1" w:rsidRDefault="00385F55" w:rsidP="00E108F6">
      <w:pPr>
        <w:pStyle w:val="Heading2"/>
        <w:numPr>
          <w:ilvl w:val="1"/>
          <w:numId w:val="23"/>
        </w:numPr>
        <w:spacing w:after="160"/>
      </w:pPr>
      <w:bookmarkStart w:id="128" w:name="_Toc227251940"/>
      <w:r w:rsidRPr="00004BD1">
        <w:rPr>
          <w:caps w:val="0"/>
        </w:rPr>
        <w:t>MINISTARSTVO RADA, MIROVINSKOGA SUSTAVA, OBITELJI I SOCIJALNE POLITIKE</w:t>
      </w:r>
      <w:bookmarkEnd w:id="128"/>
    </w:p>
    <w:p w14:paraId="1B9E4964" w14:textId="1B01C6B1" w:rsidR="00677B78" w:rsidRPr="00004BD1" w:rsidRDefault="00677B78" w:rsidP="00E108F6">
      <w:pPr>
        <w:spacing w:line="240" w:lineRule="auto"/>
        <w:jc w:val="both"/>
        <w:rPr>
          <w:rFonts w:ascii="Times New Roman" w:eastAsia="MS Mincho" w:hAnsi="Times New Roman" w:cs="Times New Roman"/>
          <w:sz w:val="24"/>
          <w:szCs w:val="24"/>
          <w:lang w:eastAsia="en-US"/>
        </w:rPr>
      </w:pPr>
      <w:r w:rsidRPr="00004BD1">
        <w:rPr>
          <w:rFonts w:ascii="Times New Roman" w:eastAsia="MS Mincho" w:hAnsi="Times New Roman" w:cs="Times New Roman"/>
          <w:sz w:val="24"/>
          <w:szCs w:val="24"/>
          <w:lang w:eastAsia="en-US"/>
        </w:rPr>
        <w:t xml:space="preserve">U okviru razdjela Ministarstva rada, mirovinskoga sustava, obitelji i socijalne politike u 2025. godini na aktivnosti ukupno su utrošena sredstva u iznosu od </w:t>
      </w:r>
      <w:r w:rsidRPr="00004BD1">
        <w:rPr>
          <w:rFonts w:ascii="Times New Roman" w:eastAsia="MS Mincho" w:hAnsi="Times New Roman" w:cs="Times New Roman"/>
          <w:b/>
          <w:bCs/>
          <w:sz w:val="24"/>
          <w:szCs w:val="24"/>
          <w:lang w:eastAsia="en-US"/>
        </w:rPr>
        <w:t>72.111.816,85</w:t>
      </w:r>
      <w:r w:rsidRPr="00004BD1">
        <w:rPr>
          <w:rFonts w:ascii="Times New Roman" w:eastAsia="MS Mincho" w:hAnsi="Times New Roman" w:cs="Times New Roman"/>
          <w:sz w:val="24"/>
          <w:szCs w:val="24"/>
          <w:lang w:eastAsia="en-US"/>
        </w:rPr>
        <w:t xml:space="preserve"> eura.</w:t>
      </w:r>
    </w:p>
    <w:p w14:paraId="6BCEB965" w14:textId="64483AE5" w:rsidR="00677B78" w:rsidRPr="00004BD1" w:rsidRDefault="00677B78" w:rsidP="00E108F6">
      <w:pPr>
        <w:spacing w:line="240" w:lineRule="auto"/>
        <w:jc w:val="both"/>
        <w:rPr>
          <w:rFonts w:ascii="Times New Roman" w:eastAsia="MS Mincho" w:hAnsi="Times New Roman" w:cs="Times New Roman"/>
          <w:sz w:val="24"/>
          <w:szCs w:val="24"/>
          <w:lang w:eastAsia="en-US"/>
        </w:rPr>
      </w:pPr>
      <w:r w:rsidRPr="00004BD1">
        <w:rPr>
          <w:rFonts w:ascii="Times New Roman" w:eastAsia="MS Mincho" w:hAnsi="Times New Roman" w:cs="Times New Roman"/>
          <w:sz w:val="24"/>
          <w:szCs w:val="24"/>
          <w:lang w:eastAsia="en-US"/>
        </w:rPr>
        <w:t xml:space="preserve">U okviru aktivnosti </w:t>
      </w:r>
      <w:r w:rsidRPr="00004BD1">
        <w:rPr>
          <w:rFonts w:ascii="Times New Roman" w:eastAsia="MS Mincho" w:hAnsi="Times New Roman" w:cs="Times New Roman"/>
          <w:b/>
          <w:bCs/>
          <w:sz w:val="24"/>
          <w:szCs w:val="24"/>
          <w:lang w:eastAsia="en-US"/>
        </w:rPr>
        <w:t>A877010 Potpora Hrvatima u Bosni i Hercegovini u svrhu socijalnog razvoja lokalne zajednice</w:t>
      </w:r>
      <w:r w:rsidRPr="00004BD1">
        <w:rPr>
          <w:rFonts w:ascii="Times New Roman" w:eastAsia="MS Mincho" w:hAnsi="Times New Roman" w:cs="Times New Roman"/>
          <w:sz w:val="24"/>
          <w:szCs w:val="24"/>
          <w:lang w:eastAsia="en-US"/>
        </w:rPr>
        <w:t xml:space="preserve"> utrošena sredstva u iznosu od </w:t>
      </w:r>
      <w:r w:rsidRPr="00004BD1">
        <w:rPr>
          <w:rFonts w:ascii="Times New Roman" w:eastAsia="MS Mincho" w:hAnsi="Times New Roman" w:cs="Times New Roman"/>
          <w:b/>
          <w:bCs/>
          <w:sz w:val="24"/>
          <w:szCs w:val="24"/>
          <w:lang w:eastAsia="en-US"/>
        </w:rPr>
        <w:t>2.727.440 eura</w:t>
      </w:r>
      <w:r w:rsidRPr="00004BD1">
        <w:rPr>
          <w:rFonts w:ascii="Times New Roman" w:eastAsia="MS Mincho" w:hAnsi="Times New Roman" w:cs="Times New Roman"/>
          <w:sz w:val="24"/>
          <w:szCs w:val="24"/>
          <w:lang w:eastAsia="en-US"/>
        </w:rPr>
        <w:t>.</w:t>
      </w:r>
    </w:p>
    <w:p w14:paraId="74AB3653" w14:textId="77777777" w:rsidR="00677B78" w:rsidRPr="00004BD1" w:rsidRDefault="00677B78" w:rsidP="00E108F6">
      <w:pPr>
        <w:spacing w:line="240" w:lineRule="auto"/>
        <w:jc w:val="both"/>
        <w:rPr>
          <w:rFonts w:ascii="Times New Roman" w:eastAsia="MS Mincho" w:hAnsi="Times New Roman" w:cs="Times New Roman"/>
          <w:sz w:val="24"/>
          <w:szCs w:val="24"/>
          <w:lang w:eastAsia="en-US"/>
        </w:rPr>
      </w:pPr>
      <w:r w:rsidRPr="00004BD1">
        <w:rPr>
          <w:rFonts w:ascii="Times New Roman" w:eastAsia="MS Mincho" w:hAnsi="Times New Roman" w:cs="Times New Roman"/>
          <w:sz w:val="24"/>
          <w:szCs w:val="24"/>
          <w:lang w:eastAsia="en-US"/>
        </w:rPr>
        <w:t xml:space="preserve">Temeljem Odluke o raspodjeli financijskih sredstava za provedbu projekata potpore Hrvatima u Bosni i Hercegovini u svrhu socijalnog razvoja lokalne zajednice u 2023. godini u razdoblju od 1.1. do 31.12.2025. godine izvršena je isplata za 1 projekt u iznosu od 7.740,00 eura. Temeljem Odluke o raspodjeli financijskih sredstava za provedbu projekata potpore Hrvatima u Bosni i Hercegovini u svrhu socijalnog razvoja lokalne zajednice u 2024. godini u razdoblju od 1.1. do 31.12.2025. godine izvršena je isplata za 17 projekata u iznosu od 176.500,00 eura. Ministarstvo je u 2025. godini raspisalo novi Poziv te je temeljem Odluke o raspodjeli financijskih sredstava za provedbu </w:t>
      </w:r>
      <w:r w:rsidRPr="00004BD1">
        <w:rPr>
          <w:rFonts w:ascii="Times New Roman" w:eastAsia="MS Mincho" w:hAnsi="Times New Roman" w:cs="Times New Roman"/>
          <w:sz w:val="24"/>
          <w:szCs w:val="24"/>
          <w:lang w:eastAsia="en-US"/>
        </w:rPr>
        <w:lastRenderedPageBreak/>
        <w:t>projekata potpore Hrvatima u Bosni i Hercegovini u svrhu socijalnog razvoja lokalne zajednice u 2025. godini, ugovoreno ukupno 68 projekata u ukupnom iznosu od 3.500.000,00 eura. U razdoblju od 1. siječnja do 31. prosinca 2025. godine izvršena je isplata za 61 projekt u ukupnom iznosu od 2.543.200,00 eura. Od navedenog iznosa:</w:t>
      </w:r>
    </w:p>
    <w:p w14:paraId="674FF7E0" w14:textId="77777777" w:rsidR="00677B78" w:rsidRPr="00004BD1" w:rsidRDefault="00677B78" w:rsidP="007E564F">
      <w:pPr>
        <w:numPr>
          <w:ilvl w:val="0"/>
          <w:numId w:val="42"/>
        </w:numPr>
        <w:spacing w:line="240" w:lineRule="auto"/>
        <w:contextualSpacing/>
        <w:jc w:val="both"/>
        <w:rPr>
          <w:rFonts w:ascii="Times New Roman" w:eastAsia="MS Mincho" w:hAnsi="Times New Roman" w:cs="Times New Roman"/>
          <w:sz w:val="24"/>
          <w:szCs w:val="24"/>
          <w:lang w:eastAsia="en-US"/>
        </w:rPr>
      </w:pPr>
      <w:r w:rsidRPr="00004BD1">
        <w:rPr>
          <w:rFonts w:ascii="Times New Roman" w:eastAsia="MS Mincho" w:hAnsi="Times New Roman" w:cs="Times New Roman"/>
          <w:sz w:val="24"/>
          <w:szCs w:val="24"/>
          <w:lang w:eastAsia="en-US"/>
        </w:rPr>
        <w:t>isplaćena je prva rata (80 % od ukupno odobrenog iznosa) za 61 projekt u iznosu od 2.479.400,00 eura;</w:t>
      </w:r>
    </w:p>
    <w:p w14:paraId="01E5319B" w14:textId="77777777" w:rsidR="00677B78" w:rsidRPr="00004BD1" w:rsidRDefault="00677B78" w:rsidP="007E564F">
      <w:pPr>
        <w:numPr>
          <w:ilvl w:val="0"/>
          <w:numId w:val="42"/>
        </w:numPr>
        <w:spacing w:line="240" w:lineRule="auto"/>
        <w:contextualSpacing/>
        <w:jc w:val="both"/>
        <w:rPr>
          <w:rFonts w:ascii="Times New Roman" w:eastAsia="MS Mincho" w:hAnsi="Times New Roman" w:cs="Times New Roman"/>
          <w:sz w:val="24"/>
          <w:szCs w:val="24"/>
          <w:lang w:eastAsia="en-US"/>
        </w:rPr>
      </w:pPr>
      <w:r w:rsidRPr="00004BD1">
        <w:rPr>
          <w:rFonts w:ascii="Times New Roman" w:eastAsia="MS Mincho" w:hAnsi="Times New Roman" w:cs="Times New Roman"/>
          <w:sz w:val="24"/>
          <w:szCs w:val="24"/>
          <w:lang w:eastAsia="en-US"/>
        </w:rPr>
        <w:t xml:space="preserve">te druga rata (20 % od ukupno odobrenog iznosa) za 9 projekata u iznosu od 63.800,00 eura. </w:t>
      </w:r>
    </w:p>
    <w:p w14:paraId="50ACC9FE" w14:textId="031E4C32" w:rsidR="00677B78" w:rsidRPr="00004BD1" w:rsidRDefault="00677B78" w:rsidP="00E108F6">
      <w:pPr>
        <w:spacing w:line="240" w:lineRule="auto"/>
        <w:jc w:val="both"/>
        <w:rPr>
          <w:rFonts w:ascii="Times New Roman" w:eastAsia="MS Mincho" w:hAnsi="Times New Roman" w:cs="Times New Roman"/>
          <w:sz w:val="24"/>
          <w:szCs w:val="24"/>
          <w:lang w:eastAsia="en-US"/>
        </w:rPr>
      </w:pPr>
      <w:r w:rsidRPr="00004BD1">
        <w:rPr>
          <w:rFonts w:ascii="Times New Roman" w:eastAsia="MS Mincho" w:hAnsi="Times New Roman" w:cs="Times New Roman"/>
          <w:sz w:val="24"/>
          <w:szCs w:val="24"/>
          <w:lang w:eastAsia="en-US"/>
        </w:rPr>
        <w:t>U sklopu aktivnosti financira se potpora povratku i ostanku Hrvata u Bosni i Hercegovini i očuvanje njihove pune jednakopravnosti kroz razvoj lokalne zajednice, socijalna revitalizacija, osnaživanje područja naseljenih pripadnicima hrvatskog narod</w:t>
      </w:r>
      <w:r w:rsidR="00AC5E5D" w:rsidRPr="00004BD1">
        <w:rPr>
          <w:rFonts w:ascii="Times New Roman" w:eastAsia="MS Mincho" w:hAnsi="Times New Roman" w:cs="Times New Roman"/>
          <w:sz w:val="24"/>
          <w:szCs w:val="24"/>
          <w:lang w:eastAsia="en-US"/>
        </w:rPr>
        <w:t xml:space="preserve">, </w:t>
      </w:r>
      <w:r w:rsidRPr="00004BD1">
        <w:rPr>
          <w:rFonts w:ascii="Times New Roman" w:eastAsia="MS Mincho" w:hAnsi="Times New Roman" w:cs="Times New Roman"/>
          <w:sz w:val="24"/>
          <w:szCs w:val="24"/>
          <w:lang w:eastAsia="en-US"/>
        </w:rPr>
        <w:t xml:space="preserve"> jačanje suradnje sa ustanovama socijalne skrbi, organizacijama civilnog društva i jedinicama lokalne i područne (regionalne) samouprave s područja Republike Hrvatske.</w:t>
      </w:r>
    </w:p>
    <w:p w14:paraId="0FCE0872" w14:textId="77777777" w:rsidR="00677B78" w:rsidRPr="00004BD1" w:rsidRDefault="00677B78" w:rsidP="00E108F6">
      <w:pPr>
        <w:spacing w:line="240" w:lineRule="auto"/>
        <w:jc w:val="both"/>
        <w:rPr>
          <w:rFonts w:ascii="Times New Roman" w:eastAsia="MS Mincho" w:hAnsi="Times New Roman" w:cs="Times New Roman"/>
          <w:sz w:val="24"/>
          <w:szCs w:val="24"/>
          <w:lang w:eastAsia="en-US"/>
        </w:rPr>
      </w:pPr>
      <w:r w:rsidRPr="00004BD1">
        <w:rPr>
          <w:rFonts w:ascii="Times New Roman" w:eastAsia="MS Mincho" w:hAnsi="Times New Roman" w:cs="Times New Roman"/>
          <w:sz w:val="24"/>
          <w:szCs w:val="24"/>
          <w:lang w:eastAsia="en-US"/>
        </w:rPr>
        <w:t xml:space="preserve">U financijskom planu Ministarstva rada, mirovinskoga sustava, obitelji i socijalne politike u 2025. godini na aktivnosti </w:t>
      </w:r>
      <w:r w:rsidRPr="00004BD1">
        <w:rPr>
          <w:rFonts w:ascii="Times New Roman" w:eastAsia="MS Mincho" w:hAnsi="Times New Roman" w:cs="Times New Roman"/>
          <w:b/>
          <w:bCs/>
          <w:sz w:val="24"/>
          <w:szCs w:val="24"/>
          <w:lang w:eastAsia="en-US"/>
        </w:rPr>
        <w:t>A689023 Aktivna politika zapošljavanja</w:t>
      </w:r>
      <w:r w:rsidRPr="00004BD1">
        <w:rPr>
          <w:rFonts w:ascii="Times New Roman" w:eastAsia="MS Mincho" w:hAnsi="Times New Roman" w:cs="Times New Roman"/>
          <w:sz w:val="24"/>
          <w:szCs w:val="24"/>
          <w:lang w:eastAsia="en-US"/>
        </w:rPr>
        <w:t>, Hrvatski zavod za zapošljavanje provodi mjeru Mobilnost radne snage - Biram Hrvatsku kojom se izravno potiče povratak i useljavanje hrvatskih državljana iz inozemstva i njihovo samozapošljavanje. Za mjeru Mobilnost radne snage - Biram Hrvatsku odobreno je 555 zahtjeva (548 za povratak iz inozemstva i 7 za internu mobilnost) te utrošeno 4.070.500,00 eura (</w:t>
      </w:r>
      <w:r w:rsidRPr="00004BD1">
        <w:rPr>
          <w:rFonts w:ascii="Times New Roman" w:eastAsia="MS Mincho" w:hAnsi="Times New Roman" w:cs="Times New Roman"/>
          <w:b/>
          <w:bCs/>
          <w:sz w:val="24"/>
          <w:szCs w:val="24"/>
          <w:lang w:eastAsia="en-US"/>
        </w:rPr>
        <w:t>4.046.000,00 eura</w:t>
      </w:r>
      <w:r w:rsidRPr="00004BD1">
        <w:rPr>
          <w:rFonts w:ascii="Times New Roman" w:eastAsia="MS Mincho" w:hAnsi="Times New Roman" w:cs="Times New Roman"/>
          <w:sz w:val="24"/>
          <w:szCs w:val="24"/>
          <w:lang w:eastAsia="en-US"/>
        </w:rPr>
        <w:t xml:space="preserve"> za povratak iz inozemstva te 24.500,00 eura za internu mobilnost).</w:t>
      </w:r>
    </w:p>
    <w:p w14:paraId="6E26A87F" w14:textId="77777777" w:rsidR="00677B78" w:rsidRPr="00004BD1" w:rsidRDefault="00677B78" w:rsidP="00E108F6">
      <w:pPr>
        <w:spacing w:line="240" w:lineRule="auto"/>
        <w:jc w:val="both"/>
        <w:rPr>
          <w:rFonts w:ascii="Times New Roman" w:eastAsia="MS Mincho" w:hAnsi="Times New Roman" w:cs="Times New Roman"/>
          <w:sz w:val="24"/>
          <w:szCs w:val="24"/>
          <w:lang w:eastAsia="en-US"/>
        </w:rPr>
      </w:pPr>
      <w:r w:rsidRPr="00004BD1">
        <w:rPr>
          <w:rFonts w:ascii="Times New Roman" w:eastAsia="MS Mincho" w:hAnsi="Times New Roman" w:cs="Times New Roman"/>
          <w:sz w:val="24"/>
          <w:szCs w:val="24"/>
          <w:lang w:eastAsia="en-US"/>
        </w:rPr>
        <w:t>Ujedno, ovom mjerom potiče se i interna mobilnost u smislu preseljenja i gospodarske aktivacije na slabije razvijena te demografski oslabljena područja Republike Hrvatske. Uz otvaranje novih poslovnih subjekata od strane povratnika koji su stekli relevantno radno iskustvo u brojnim državama svijeta (države Europskog gospodarskog prostora, Švicarske Konfederacije i Ujedinjenog Kraljevstva Velike Britanije i Sjeverne Irske, Sjeverne i Južne Amerike, Australije i Novog Zelanda), a koje predstavlja dodanu vrijednost za hrvatsko gospodarstvo, mjera ima i izravne demografske učinke.</w:t>
      </w:r>
    </w:p>
    <w:p w14:paraId="5C1AFAFC" w14:textId="77777777" w:rsidR="00677B78" w:rsidRPr="00004BD1" w:rsidRDefault="00677B78" w:rsidP="00E108F6">
      <w:pPr>
        <w:spacing w:line="240" w:lineRule="auto"/>
        <w:jc w:val="both"/>
        <w:rPr>
          <w:rFonts w:ascii="Times New Roman" w:eastAsia="MS Mincho" w:hAnsi="Times New Roman" w:cs="Times New Roman"/>
          <w:sz w:val="24"/>
          <w:szCs w:val="24"/>
          <w:lang w:eastAsia="en-US"/>
        </w:rPr>
      </w:pPr>
      <w:r w:rsidRPr="00004BD1">
        <w:rPr>
          <w:rFonts w:ascii="Times New Roman" w:eastAsia="MS Mincho" w:hAnsi="Times New Roman" w:cs="Times New Roman"/>
          <w:sz w:val="24"/>
          <w:szCs w:val="24"/>
          <w:lang w:eastAsia="en-US"/>
        </w:rPr>
        <w:t>Mjerom se može ostvariti poticaj od maksimalnih 27.000 eura za inozemstvo (7.000 + 20.000 eura) odnosno 23.500 eura za internu mobilnost (3.500 + 20.000 eura) uz korištenje potpora za samozapošljavanje kojima se potiče zelena i digitalna tranzicija gospodarstva.</w:t>
      </w:r>
    </w:p>
    <w:p w14:paraId="2151E10A" w14:textId="33D139D3" w:rsidR="00003F46" w:rsidRPr="00004BD1" w:rsidRDefault="00107424"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 xml:space="preserve">U okviru istog razdjela Hrvatski zavod za mirovinsko osiguranje </w:t>
      </w:r>
      <w:r w:rsidR="00003F46" w:rsidRPr="00004BD1">
        <w:rPr>
          <w:rFonts w:ascii="Times New Roman" w:hAnsi="Times New Roman" w:cs="Times New Roman"/>
          <w:sz w:val="24"/>
          <w:szCs w:val="24"/>
        </w:rPr>
        <w:t xml:space="preserve">(dalje u tekstu: Zavod) </w:t>
      </w:r>
      <w:r w:rsidRPr="00004BD1">
        <w:rPr>
          <w:rFonts w:ascii="Times New Roman" w:hAnsi="Times New Roman" w:cs="Times New Roman"/>
          <w:sz w:val="24"/>
          <w:szCs w:val="24"/>
        </w:rPr>
        <w:t xml:space="preserve">podmirio je rashode za </w:t>
      </w:r>
      <w:r w:rsidR="00003F46" w:rsidRPr="00004BD1">
        <w:rPr>
          <w:rFonts w:ascii="Times New Roman" w:hAnsi="Times New Roman" w:cs="Times New Roman"/>
          <w:sz w:val="24"/>
          <w:szCs w:val="24"/>
        </w:rPr>
        <w:t>mirovine korisnika Hrvatskog vijeća obrane (</w:t>
      </w:r>
      <w:r w:rsidRPr="00004BD1">
        <w:rPr>
          <w:rFonts w:ascii="Times New Roman" w:hAnsi="Times New Roman" w:cs="Times New Roman"/>
          <w:sz w:val="24"/>
          <w:szCs w:val="24"/>
        </w:rPr>
        <w:t>HVO</w:t>
      </w:r>
      <w:r w:rsidR="00003F46" w:rsidRPr="00004BD1">
        <w:rPr>
          <w:rFonts w:ascii="Times New Roman" w:hAnsi="Times New Roman" w:cs="Times New Roman"/>
          <w:sz w:val="24"/>
          <w:szCs w:val="24"/>
        </w:rPr>
        <w:t>)</w:t>
      </w:r>
      <w:r w:rsidRPr="00004BD1">
        <w:rPr>
          <w:rFonts w:ascii="Times New Roman" w:hAnsi="Times New Roman" w:cs="Times New Roman"/>
          <w:sz w:val="24"/>
          <w:szCs w:val="24"/>
        </w:rPr>
        <w:t xml:space="preserve"> unutar aktivnosti </w:t>
      </w:r>
      <w:r w:rsidRPr="00004BD1">
        <w:rPr>
          <w:rFonts w:ascii="Times New Roman" w:hAnsi="Times New Roman" w:cs="Times New Roman"/>
          <w:b/>
          <w:bCs/>
          <w:sz w:val="24"/>
          <w:szCs w:val="24"/>
        </w:rPr>
        <w:t>A753010 Mirovine hrvatskih branitelja</w:t>
      </w:r>
      <w:r w:rsidR="00003F46" w:rsidRPr="00004BD1">
        <w:rPr>
          <w:rFonts w:ascii="Times New Roman" w:hAnsi="Times New Roman" w:cs="Times New Roman"/>
          <w:sz w:val="24"/>
          <w:szCs w:val="24"/>
        </w:rPr>
        <w:t>.</w:t>
      </w:r>
    </w:p>
    <w:p w14:paraId="002F5329" w14:textId="59743902" w:rsidR="00107424" w:rsidRPr="00004BD1" w:rsidRDefault="00003F46" w:rsidP="00E108F6">
      <w:pPr>
        <w:spacing w:line="240" w:lineRule="auto"/>
        <w:jc w:val="both"/>
        <w:rPr>
          <w:rFonts w:ascii="Times New Roman" w:hAnsi="Times New Roman" w:cs="Times New Roman"/>
          <w:sz w:val="24"/>
          <w:szCs w:val="24"/>
        </w:rPr>
      </w:pPr>
      <w:r w:rsidRPr="00004BD1">
        <w:rPr>
          <w:rFonts w:ascii="Times New Roman" w:eastAsia="MS Mincho" w:hAnsi="Times New Roman" w:cs="Times New Roman"/>
          <w:sz w:val="24"/>
          <w:szCs w:val="24"/>
          <w:lang w:eastAsia="en-US"/>
        </w:rPr>
        <w:lastRenderedPageBreak/>
        <w:t xml:space="preserve">Prema podacima Zavoda, ukupni rashodi za mirovine HVO-a u 2025. godini iznosili su </w:t>
      </w:r>
      <w:r w:rsidRPr="00004BD1">
        <w:rPr>
          <w:rFonts w:ascii="Times New Roman" w:eastAsia="MS Mincho" w:hAnsi="Times New Roman" w:cs="Times New Roman"/>
          <w:b/>
          <w:bCs/>
          <w:sz w:val="24"/>
          <w:szCs w:val="24"/>
          <w:lang w:eastAsia="en-US"/>
        </w:rPr>
        <w:t xml:space="preserve">65.338.376,85 </w:t>
      </w:r>
      <w:r w:rsidR="00986097" w:rsidRPr="00004BD1">
        <w:rPr>
          <w:rFonts w:ascii="Times New Roman" w:eastAsia="MS Mincho" w:hAnsi="Times New Roman" w:cs="Times New Roman"/>
          <w:b/>
          <w:bCs/>
          <w:sz w:val="24"/>
          <w:szCs w:val="24"/>
          <w:lang w:eastAsia="en-US"/>
        </w:rPr>
        <w:t>eura</w:t>
      </w:r>
      <w:r w:rsidRPr="00004BD1">
        <w:rPr>
          <w:rFonts w:ascii="Times New Roman" w:eastAsia="MS Mincho" w:hAnsi="Times New Roman" w:cs="Times New Roman"/>
          <w:sz w:val="24"/>
          <w:szCs w:val="24"/>
          <w:lang w:eastAsia="en-US"/>
        </w:rPr>
        <w:t xml:space="preserve"> za prosječno 7.593 korisnika mjesečno</w:t>
      </w:r>
      <w:r w:rsidR="0044097A" w:rsidRPr="00004BD1">
        <w:rPr>
          <w:rFonts w:ascii="Times New Roman" w:eastAsia="MS Mincho" w:hAnsi="Times New Roman" w:cs="Times New Roman"/>
          <w:sz w:val="24"/>
          <w:szCs w:val="24"/>
          <w:lang w:eastAsia="en-US"/>
        </w:rPr>
        <w:t>.</w:t>
      </w:r>
      <w:r w:rsidRPr="00004BD1">
        <w:rPr>
          <w:rFonts w:ascii="Times New Roman" w:eastAsia="MS Mincho" w:hAnsi="Times New Roman" w:cs="Times New Roman"/>
          <w:sz w:val="24"/>
          <w:szCs w:val="24"/>
          <w:lang w:eastAsia="en-US"/>
        </w:rPr>
        <w:t xml:space="preserve"> </w:t>
      </w:r>
    </w:p>
    <w:p w14:paraId="62619664" w14:textId="78039A36" w:rsidR="00F86853" w:rsidRPr="00004BD1" w:rsidRDefault="00107424" w:rsidP="00E108F6">
      <w:pPr>
        <w:spacing w:line="240" w:lineRule="auto"/>
        <w:jc w:val="both"/>
        <w:rPr>
          <w:rFonts w:ascii="Times New Roman" w:eastAsia="MS Mincho" w:hAnsi="Times New Roman" w:cs="Times New Roman"/>
          <w:sz w:val="24"/>
          <w:szCs w:val="24"/>
          <w:lang w:eastAsia="en-US"/>
        </w:rPr>
      </w:pPr>
      <w:r w:rsidRPr="00004BD1">
        <w:rPr>
          <w:rFonts w:ascii="Times New Roman" w:eastAsia="MS Mincho" w:hAnsi="Times New Roman" w:cs="Times New Roman"/>
          <w:sz w:val="24"/>
          <w:szCs w:val="24"/>
          <w:lang w:eastAsia="en-US"/>
        </w:rPr>
        <w:t xml:space="preserve">U okviru Financijskog plana </w:t>
      </w:r>
      <w:r w:rsidR="00003F46" w:rsidRPr="00004BD1">
        <w:rPr>
          <w:rFonts w:ascii="Times New Roman" w:eastAsia="MS Mincho" w:hAnsi="Times New Roman" w:cs="Times New Roman"/>
          <w:sz w:val="24"/>
          <w:szCs w:val="24"/>
          <w:lang w:eastAsia="en-US"/>
        </w:rPr>
        <w:t xml:space="preserve">Zavoda </w:t>
      </w:r>
      <w:r w:rsidRPr="00004BD1">
        <w:rPr>
          <w:rFonts w:ascii="Times New Roman" w:eastAsia="MS Mincho" w:hAnsi="Times New Roman" w:cs="Times New Roman"/>
          <w:sz w:val="24"/>
          <w:szCs w:val="24"/>
          <w:lang w:eastAsia="en-US"/>
        </w:rPr>
        <w:t>nisu posebno planirana i iskazana sredstva za Hrvate izvan Republike Hrvatske. Plan rashoda Zavoda odnosi se na sredstva za isplatu pojedinih davanja, mirovina i mirovinskih primanja, doplatka za djecu i nacionalne naknade za starije osobe.</w:t>
      </w:r>
      <w:r w:rsidR="00003F46" w:rsidRPr="00004BD1">
        <w:rPr>
          <w:rFonts w:ascii="Times New Roman" w:eastAsia="MS Mincho" w:hAnsi="Times New Roman" w:cs="Times New Roman"/>
          <w:sz w:val="24"/>
          <w:szCs w:val="24"/>
          <w:lang w:eastAsia="en-US"/>
        </w:rPr>
        <w:t xml:space="preserve"> </w:t>
      </w:r>
      <w:r w:rsidRPr="00004BD1">
        <w:rPr>
          <w:rFonts w:ascii="Times New Roman" w:eastAsia="MS Mincho" w:hAnsi="Times New Roman" w:cs="Times New Roman"/>
          <w:sz w:val="24"/>
          <w:szCs w:val="24"/>
          <w:lang w:eastAsia="en-US"/>
        </w:rPr>
        <w:t xml:space="preserve">Sredstva se planiraju u okviru provedbe pojedinih propisa iz nadležnosti Zavoda, a </w:t>
      </w:r>
      <w:r w:rsidR="00003F46" w:rsidRPr="00004BD1">
        <w:rPr>
          <w:rFonts w:ascii="Times New Roman" w:eastAsia="MS Mincho" w:hAnsi="Times New Roman" w:cs="Times New Roman"/>
          <w:sz w:val="24"/>
          <w:szCs w:val="24"/>
          <w:lang w:eastAsia="en-US"/>
        </w:rPr>
        <w:t>š</w:t>
      </w:r>
      <w:r w:rsidRPr="00004BD1">
        <w:rPr>
          <w:rFonts w:ascii="Times New Roman" w:eastAsia="MS Mincho" w:hAnsi="Times New Roman" w:cs="Times New Roman"/>
          <w:sz w:val="24"/>
          <w:szCs w:val="24"/>
          <w:lang w:eastAsia="en-US"/>
        </w:rPr>
        <w:t xml:space="preserve">to se odnosi i na korisnike koji prava ostvaruju primjenom međunarodnih propisa o koordinaciji sustava socijalne sigurnosti, uredbi EU i dvostranih ugovora o socijalnom osiguranju. U planirane projekcije uključeni su svi potencijalni korisnici, uključujući i Hrvate izvan Republike Hrvatske, </w:t>
      </w:r>
      <w:r w:rsidR="00003F46" w:rsidRPr="00004BD1">
        <w:rPr>
          <w:rFonts w:ascii="Times New Roman" w:eastAsia="MS Mincho" w:hAnsi="Times New Roman" w:cs="Times New Roman"/>
          <w:sz w:val="24"/>
          <w:szCs w:val="24"/>
          <w:lang w:eastAsia="en-US"/>
        </w:rPr>
        <w:t>ukoliko</w:t>
      </w:r>
      <w:r w:rsidRPr="00004BD1">
        <w:rPr>
          <w:rFonts w:ascii="Times New Roman" w:eastAsia="MS Mincho" w:hAnsi="Times New Roman" w:cs="Times New Roman"/>
          <w:sz w:val="24"/>
          <w:szCs w:val="24"/>
          <w:lang w:eastAsia="en-US"/>
        </w:rPr>
        <w:t xml:space="preserve"> su osobe na koje se propis odnosi, odnosno ako njihova pravna situacija </w:t>
      </w:r>
      <w:r w:rsidR="00003F46" w:rsidRPr="00004BD1">
        <w:rPr>
          <w:rFonts w:ascii="Times New Roman" w:eastAsia="MS Mincho" w:hAnsi="Times New Roman" w:cs="Times New Roman"/>
          <w:sz w:val="24"/>
          <w:szCs w:val="24"/>
          <w:lang w:eastAsia="en-US"/>
        </w:rPr>
        <w:t>pripada</w:t>
      </w:r>
      <w:r w:rsidRPr="00004BD1">
        <w:rPr>
          <w:rFonts w:ascii="Times New Roman" w:eastAsia="MS Mincho" w:hAnsi="Times New Roman" w:cs="Times New Roman"/>
          <w:sz w:val="24"/>
          <w:szCs w:val="24"/>
          <w:lang w:eastAsia="en-US"/>
        </w:rPr>
        <w:t xml:space="preserve"> pod materijalni obuhvat pojedinog propisa.</w:t>
      </w:r>
    </w:p>
    <w:p w14:paraId="0ACE03DE" w14:textId="4EAE8385" w:rsidR="00882D46" w:rsidRPr="00004BD1" w:rsidRDefault="00385F55" w:rsidP="00E108F6">
      <w:pPr>
        <w:pStyle w:val="Heading2"/>
        <w:numPr>
          <w:ilvl w:val="1"/>
          <w:numId w:val="23"/>
        </w:numPr>
        <w:spacing w:after="160"/>
      </w:pPr>
      <w:bookmarkStart w:id="129" w:name="_Toc227251941"/>
      <w:r w:rsidRPr="00004BD1">
        <w:rPr>
          <w:caps w:val="0"/>
        </w:rPr>
        <w:t>MINISTARSTVO DEMOGRAFIJE I USELJENIŠTVA</w:t>
      </w:r>
      <w:bookmarkEnd w:id="129"/>
    </w:p>
    <w:p w14:paraId="79E22FCD" w14:textId="38F7DD53" w:rsidR="00D94CA5" w:rsidRPr="00004BD1" w:rsidRDefault="00D94CA5"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 xml:space="preserve">Ministarstvo demografije i useljeništva je putem svojih aktivnosti i projekata za Hrvate izvan </w:t>
      </w:r>
      <w:r w:rsidR="00986097" w:rsidRPr="00004BD1">
        <w:rPr>
          <w:rFonts w:ascii="Times New Roman" w:hAnsi="Times New Roman" w:cs="Times New Roman"/>
          <w:sz w:val="24"/>
          <w:szCs w:val="24"/>
        </w:rPr>
        <w:t xml:space="preserve">Republike Hrvatske </w:t>
      </w:r>
      <w:r w:rsidRPr="00004BD1">
        <w:rPr>
          <w:rFonts w:ascii="Times New Roman" w:hAnsi="Times New Roman" w:cs="Times New Roman"/>
          <w:sz w:val="24"/>
          <w:szCs w:val="24"/>
        </w:rPr>
        <w:t xml:space="preserve">izdvojilo sredstva u ukupnom iznosu </w:t>
      </w:r>
      <w:r w:rsidRPr="00004BD1">
        <w:rPr>
          <w:rFonts w:ascii="Times New Roman" w:hAnsi="Times New Roman" w:cs="Times New Roman"/>
          <w:b/>
          <w:bCs/>
          <w:sz w:val="24"/>
          <w:szCs w:val="24"/>
        </w:rPr>
        <w:t>1.175.276,38</w:t>
      </w:r>
      <w:r w:rsidRPr="00004BD1">
        <w:rPr>
          <w:rFonts w:ascii="Times New Roman" w:hAnsi="Times New Roman" w:cs="Times New Roman"/>
          <w:sz w:val="24"/>
          <w:szCs w:val="24"/>
        </w:rPr>
        <w:t xml:space="preserve"> </w:t>
      </w:r>
      <w:r w:rsidRPr="00004BD1">
        <w:rPr>
          <w:rFonts w:ascii="Times New Roman" w:hAnsi="Times New Roman" w:cs="Times New Roman"/>
          <w:b/>
          <w:bCs/>
          <w:sz w:val="24"/>
          <w:szCs w:val="24"/>
        </w:rPr>
        <w:t>eura</w:t>
      </w:r>
      <w:r w:rsidRPr="00004BD1">
        <w:rPr>
          <w:rFonts w:ascii="Times New Roman" w:hAnsi="Times New Roman" w:cs="Times New Roman"/>
          <w:sz w:val="24"/>
          <w:szCs w:val="24"/>
        </w:rPr>
        <w:t>.</w:t>
      </w:r>
    </w:p>
    <w:p w14:paraId="7550CF58" w14:textId="77777777" w:rsidR="00D94CA5" w:rsidRPr="00004BD1" w:rsidRDefault="00D94CA5"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 xml:space="preserve">U Osijeku je u razdoblju od 13. do 15. listopada 2025. održana gospodarska konferencija pod nazivom „Hrvatsko useljeništvo i gospodarski razvoj: posebnosti i prilike “, koja je okupila oko 250 sudionika. Uz predstavnike najviše državne vlasti, regionalne i lokalne samouprave te stručne i znanstvene zajednice, na konferenciji su sudjelovali investitori i poduzetnici te povratnici iz hrvatskog iseljeništva. Sudionici su naglasili važnost strateškog uključivanja iseljeništva u gospodarski razvoj Hrvatske te jačanje transfera znanja i inovacija. Konferencijom je učinjen značajan korak prema sustavnijem uključivanju iseljeništva i povratnika u gospodarski, demografski i društveni razvoj Hrvatske. Troškovi konferencije iznosili su </w:t>
      </w:r>
      <w:r w:rsidRPr="00004BD1">
        <w:rPr>
          <w:rFonts w:ascii="Times New Roman" w:hAnsi="Times New Roman" w:cs="Times New Roman"/>
          <w:b/>
          <w:bCs/>
          <w:sz w:val="24"/>
          <w:szCs w:val="24"/>
        </w:rPr>
        <w:t>121.835,38 eura.</w:t>
      </w:r>
    </w:p>
    <w:p w14:paraId="382F572F" w14:textId="77777777" w:rsidR="00D94CA5" w:rsidRPr="00004BD1" w:rsidRDefault="00D94CA5"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 xml:space="preserve">Ministarstvo demografije i useljeništva (dalje u tekstu: Ministarstvo) provelo je Javni poziv za prijavu posebnih potreba i projekata od interesa za hrvatsko useljeništvo u svrhu ostvarenja financijske potpore za 2025.. U okviru proračunske aktivnosti: </w:t>
      </w:r>
      <w:r w:rsidRPr="00004BD1">
        <w:rPr>
          <w:rFonts w:ascii="Times New Roman" w:hAnsi="Times New Roman" w:cs="Times New Roman"/>
          <w:b/>
          <w:bCs/>
          <w:sz w:val="24"/>
          <w:szCs w:val="24"/>
        </w:rPr>
        <w:t>A862034 - Programi poticanja povratka,</w:t>
      </w:r>
      <w:r w:rsidRPr="00004BD1">
        <w:rPr>
          <w:rFonts w:ascii="Times New Roman" w:hAnsi="Times New Roman" w:cs="Times New Roman"/>
          <w:sz w:val="24"/>
          <w:szCs w:val="24"/>
        </w:rPr>
        <w:t xml:space="preserve"> sukladno Odluci o dodjeli financijskih sredstava za posebne potrebe i projekte od interesa za hrvatsko useljeništvo za 2025. godinu, dodijeljena su sredstva u iznosu </w:t>
      </w:r>
      <w:r w:rsidRPr="00004BD1">
        <w:rPr>
          <w:rFonts w:ascii="Times New Roman" w:hAnsi="Times New Roman" w:cs="Times New Roman"/>
          <w:b/>
          <w:bCs/>
          <w:sz w:val="24"/>
          <w:szCs w:val="24"/>
        </w:rPr>
        <w:t>200.000,00 eura</w:t>
      </w:r>
      <w:r w:rsidRPr="00004BD1">
        <w:rPr>
          <w:rFonts w:ascii="Times New Roman" w:hAnsi="Times New Roman" w:cs="Times New Roman"/>
          <w:sz w:val="24"/>
          <w:szCs w:val="24"/>
        </w:rPr>
        <w:t xml:space="preserve"> za 26 projekata. Ova sredstva su osigurana za 17 neprofitnih organizacija, 1 organizaciju i 8 fizičkih osoba.</w:t>
      </w:r>
    </w:p>
    <w:p w14:paraId="0B30756D" w14:textId="77777777" w:rsidR="00D94CA5" w:rsidRPr="00004BD1" w:rsidRDefault="00D94CA5"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 xml:space="preserve">Sredstva utrošena u proračunu Ministarstva s aktivnosti: </w:t>
      </w:r>
      <w:r w:rsidRPr="00004BD1">
        <w:rPr>
          <w:rFonts w:ascii="Times New Roman" w:hAnsi="Times New Roman" w:cs="Times New Roman"/>
          <w:b/>
          <w:bCs/>
          <w:sz w:val="24"/>
          <w:szCs w:val="24"/>
        </w:rPr>
        <w:t>A862028 - Potpora učenju hrvatskog jezika</w:t>
      </w:r>
      <w:r w:rsidRPr="00004BD1">
        <w:rPr>
          <w:rFonts w:ascii="Times New Roman" w:hAnsi="Times New Roman" w:cs="Times New Roman"/>
          <w:sz w:val="24"/>
          <w:szCs w:val="24"/>
        </w:rPr>
        <w:t xml:space="preserve"> za povratak i useljavanje pripadnika hrvatskog iseljeništva u Republiku Hrvatsku:</w:t>
      </w:r>
    </w:p>
    <w:p w14:paraId="5D1597C9" w14:textId="77777777" w:rsidR="00D94CA5" w:rsidRPr="00004BD1" w:rsidRDefault="00D94CA5"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 xml:space="preserve">- </w:t>
      </w:r>
      <w:r w:rsidRPr="00004BD1">
        <w:rPr>
          <w:rFonts w:ascii="Times New Roman" w:hAnsi="Times New Roman" w:cs="Times New Roman"/>
          <w:b/>
          <w:bCs/>
          <w:sz w:val="24"/>
          <w:szCs w:val="24"/>
        </w:rPr>
        <w:t>447.235,00 eura</w:t>
      </w:r>
      <w:r w:rsidRPr="00004BD1">
        <w:rPr>
          <w:rFonts w:ascii="Times New Roman" w:hAnsi="Times New Roman" w:cs="Times New Roman"/>
          <w:sz w:val="24"/>
          <w:szCs w:val="24"/>
        </w:rPr>
        <w:t xml:space="preserve"> - stipendije za zimski i ljetni semestar ak. god. 2024./2025.,</w:t>
      </w:r>
    </w:p>
    <w:p w14:paraId="206CD4E9" w14:textId="77777777" w:rsidR="00D94CA5" w:rsidRPr="00004BD1" w:rsidRDefault="00D94CA5"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 xml:space="preserve">- </w:t>
      </w:r>
      <w:r w:rsidRPr="00004BD1">
        <w:rPr>
          <w:rFonts w:ascii="Times New Roman" w:hAnsi="Times New Roman" w:cs="Times New Roman"/>
          <w:b/>
          <w:bCs/>
          <w:sz w:val="24"/>
          <w:szCs w:val="24"/>
        </w:rPr>
        <w:t>291.214,58 eura</w:t>
      </w:r>
      <w:r w:rsidRPr="00004BD1">
        <w:rPr>
          <w:rFonts w:ascii="Times New Roman" w:hAnsi="Times New Roman" w:cs="Times New Roman"/>
          <w:sz w:val="24"/>
          <w:szCs w:val="24"/>
        </w:rPr>
        <w:t xml:space="preserve"> - školarine (Fakultetima/ Sveučilištima) za zimski i ljetni semestar akademske godine 2024./2025.,</w:t>
      </w:r>
    </w:p>
    <w:p w14:paraId="0A30AEC9" w14:textId="77777777" w:rsidR="00D94CA5" w:rsidRPr="00004BD1" w:rsidRDefault="00D94CA5"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 xml:space="preserve">- </w:t>
      </w:r>
      <w:r w:rsidRPr="00004BD1">
        <w:rPr>
          <w:rFonts w:ascii="Times New Roman" w:hAnsi="Times New Roman" w:cs="Times New Roman"/>
          <w:b/>
          <w:bCs/>
          <w:sz w:val="24"/>
          <w:szCs w:val="24"/>
        </w:rPr>
        <w:t>64.982,46 eura</w:t>
      </w:r>
      <w:r w:rsidRPr="00004BD1">
        <w:rPr>
          <w:rFonts w:ascii="Times New Roman" w:hAnsi="Times New Roman" w:cs="Times New Roman"/>
          <w:sz w:val="24"/>
          <w:szCs w:val="24"/>
        </w:rPr>
        <w:t xml:space="preserve"> - aktivnosti cjeloživotnog obrazovanja o hrvatskoj kulturnoj baštini u cilju dodatnog učenja o hrvatskom jeziku (izvannastavne aktivnosti) i organiziranje Dana stipendista 2025.,</w:t>
      </w:r>
    </w:p>
    <w:p w14:paraId="08AE1B15" w14:textId="77777777" w:rsidR="00D94CA5" w:rsidRPr="00004BD1" w:rsidRDefault="00D94CA5"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 xml:space="preserve">- </w:t>
      </w:r>
      <w:r w:rsidRPr="00004BD1">
        <w:rPr>
          <w:rFonts w:ascii="Times New Roman" w:hAnsi="Times New Roman" w:cs="Times New Roman"/>
          <w:b/>
          <w:bCs/>
          <w:sz w:val="24"/>
          <w:szCs w:val="24"/>
        </w:rPr>
        <w:t>16.089,07 eura</w:t>
      </w:r>
      <w:r w:rsidRPr="00004BD1">
        <w:rPr>
          <w:rFonts w:ascii="Times New Roman" w:hAnsi="Times New Roman" w:cs="Times New Roman"/>
          <w:sz w:val="24"/>
          <w:szCs w:val="24"/>
        </w:rPr>
        <w:t xml:space="preserve"> - nabava stručne literature za učenje hrvatskoga jezika za stipendiste Ministarstva u zimskom semestru akademske godine 2025./2026.,</w:t>
      </w:r>
    </w:p>
    <w:p w14:paraId="1A51A1BD" w14:textId="77777777" w:rsidR="00D94CA5" w:rsidRPr="00004BD1" w:rsidRDefault="00D94CA5"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 xml:space="preserve">- </w:t>
      </w:r>
      <w:r w:rsidRPr="00004BD1">
        <w:rPr>
          <w:rFonts w:ascii="Times New Roman" w:hAnsi="Times New Roman" w:cs="Times New Roman"/>
          <w:b/>
          <w:bCs/>
          <w:sz w:val="24"/>
          <w:szCs w:val="24"/>
        </w:rPr>
        <w:t>21.419,89</w:t>
      </w:r>
      <w:r w:rsidRPr="00004BD1">
        <w:rPr>
          <w:rFonts w:ascii="Times New Roman" w:hAnsi="Times New Roman" w:cs="Times New Roman"/>
          <w:sz w:val="24"/>
          <w:szCs w:val="24"/>
        </w:rPr>
        <w:t xml:space="preserve"> eura - za uplatu jednokratnog novčanog iznosa za stjecanje statusa osigurane osobe Hrvatskog zavoda za zdravstveno osiguranje, za stipendiste Ministarstva,</w:t>
      </w:r>
    </w:p>
    <w:p w14:paraId="48B69079" w14:textId="1F3F9CBE" w:rsidR="00D94CA5" w:rsidRPr="00004BD1" w:rsidRDefault="00D94CA5"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 xml:space="preserve">- </w:t>
      </w:r>
      <w:r w:rsidRPr="00004BD1">
        <w:rPr>
          <w:rFonts w:ascii="Times New Roman" w:hAnsi="Times New Roman" w:cs="Times New Roman"/>
          <w:b/>
          <w:bCs/>
          <w:sz w:val="24"/>
          <w:szCs w:val="24"/>
        </w:rPr>
        <w:t>13.624,00 eura</w:t>
      </w:r>
      <w:r w:rsidRPr="00004BD1">
        <w:rPr>
          <w:rFonts w:ascii="Times New Roman" w:hAnsi="Times New Roman" w:cs="Times New Roman"/>
          <w:sz w:val="24"/>
          <w:szCs w:val="24"/>
        </w:rPr>
        <w:t xml:space="preserve"> - Hrvatskoj matici iseljenika za suradnju na programima Ljetne škole hrvatskog folklora i Eco Heritage Task Force</w:t>
      </w:r>
      <w:r w:rsidR="00A13EA7" w:rsidRPr="00004BD1">
        <w:rPr>
          <w:rFonts w:ascii="Times New Roman" w:hAnsi="Times New Roman" w:cs="Times New Roman"/>
          <w:sz w:val="24"/>
          <w:szCs w:val="24"/>
        </w:rPr>
        <w:t xml:space="preserve"> (u Prilogu 13. sredstva su iskazana kod Hrvatske matice iseljenika)</w:t>
      </w:r>
      <w:r w:rsidRPr="00004BD1">
        <w:rPr>
          <w:rFonts w:ascii="Times New Roman" w:hAnsi="Times New Roman" w:cs="Times New Roman"/>
          <w:sz w:val="24"/>
          <w:szCs w:val="24"/>
        </w:rPr>
        <w:t>,</w:t>
      </w:r>
    </w:p>
    <w:p w14:paraId="1ED1505E" w14:textId="77777777" w:rsidR="00D94CA5" w:rsidRPr="00004BD1" w:rsidRDefault="00D94CA5"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 xml:space="preserve">- </w:t>
      </w:r>
      <w:r w:rsidRPr="00004BD1">
        <w:rPr>
          <w:rFonts w:ascii="Times New Roman" w:hAnsi="Times New Roman" w:cs="Times New Roman"/>
          <w:b/>
          <w:bCs/>
          <w:sz w:val="24"/>
          <w:szCs w:val="24"/>
        </w:rPr>
        <w:t>12.500,00 eura</w:t>
      </w:r>
      <w:r w:rsidRPr="00004BD1">
        <w:rPr>
          <w:rFonts w:ascii="Times New Roman" w:hAnsi="Times New Roman" w:cs="Times New Roman"/>
          <w:sz w:val="24"/>
          <w:szCs w:val="24"/>
        </w:rPr>
        <w:t xml:space="preserve"> - Hrvatskoj radioteleviziji za snimanje podcasta sa stipendistima Ministarstva.</w:t>
      </w:r>
    </w:p>
    <w:p w14:paraId="45CE32F4" w14:textId="77777777" w:rsidR="00D94CA5" w:rsidRPr="00004BD1" w:rsidRDefault="00D94CA5"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Ministarstvo je donijelo je Odluku o financiranju 40 projektnih prijedloga u okviru Pilot poziva za dodjelu bespovratnih sredstava: „Program potpore Hrvatima u Bosni i Hercegovini u svrhu demografskog razvoja i podrške roditeljstvu u lokalnim zajednicama“. Ukupna vrijednost dodijeljenih bespovratnih sredstava iznosi 1.339.459,20 eura. Sredstva su osigurana u proračunu Ministarstva na aktivnosti: A934009 - Program potpore Hrvatima u Bosni i Hercegovini i bit će isplaćena korisnicima tijekom 2026. godine, a financirani projekti usmjereni su na unaprjeđenje predškolskog odgoja na hrvatskom jeziku, uključujući poboljšanje infrastrukturnih i materijalnih uvjeta dječjih vrtića, razvoj i unaprjeđenje odgojno-obrazovnih programa, stručno usavršavanje odgojitelja te provedbu aktivnosti koje doprinose očuvanju hrvatskog jezika, kulture i identiteta u najranijoj životnoj dobi.</w:t>
      </w:r>
    </w:p>
    <w:p w14:paraId="60F72591" w14:textId="523A9A75" w:rsidR="002B6339" w:rsidRPr="00004BD1" w:rsidRDefault="00385F55" w:rsidP="00E108F6">
      <w:pPr>
        <w:pStyle w:val="Heading2"/>
        <w:numPr>
          <w:ilvl w:val="1"/>
          <w:numId w:val="23"/>
        </w:numPr>
        <w:spacing w:after="160"/>
      </w:pPr>
      <w:bookmarkStart w:id="130" w:name="_Toc227251942"/>
      <w:r w:rsidRPr="00004BD1">
        <w:rPr>
          <w:caps w:val="0"/>
        </w:rPr>
        <w:t>MINISTARSTVO ZDRAVSTVA</w:t>
      </w:r>
      <w:bookmarkEnd w:id="130"/>
    </w:p>
    <w:p w14:paraId="50042B79" w14:textId="6C111738" w:rsidR="001F60E2" w:rsidRPr="00004BD1" w:rsidRDefault="001F60E2"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Ministarstvo zdravstva je i u 202</w:t>
      </w:r>
      <w:r w:rsidR="00F3761F" w:rsidRPr="00004BD1">
        <w:rPr>
          <w:rFonts w:ascii="Times New Roman" w:hAnsi="Times New Roman" w:cs="Times New Roman"/>
          <w:sz w:val="24"/>
          <w:szCs w:val="24"/>
        </w:rPr>
        <w:t>5</w:t>
      </w:r>
      <w:r w:rsidRPr="00004BD1">
        <w:rPr>
          <w:rFonts w:ascii="Times New Roman" w:hAnsi="Times New Roman" w:cs="Times New Roman"/>
          <w:sz w:val="24"/>
          <w:szCs w:val="24"/>
        </w:rPr>
        <w:t xml:space="preserve">. godini u okviru proračunske aktivnosti </w:t>
      </w:r>
      <w:r w:rsidRPr="00004BD1">
        <w:rPr>
          <w:rFonts w:ascii="Times New Roman" w:hAnsi="Times New Roman" w:cs="Times New Roman"/>
          <w:b/>
          <w:bCs/>
          <w:sz w:val="24"/>
          <w:szCs w:val="24"/>
        </w:rPr>
        <w:t>Poticaj za zdravstvo u BIH</w:t>
      </w:r>
      <w:r w:rsidRPr="00004BD1">
        <w:rPr>
          <w:rFonts w:ascii="Times New Roman" w:hAnsi="Times New Roman" w:cs="Times New Roman"/>
          <w:sz w:val="24"/>
          <w:szCs w:val="24"/>
        </w:rPr>
        <w:t xml:space="preserve"> nastavilo pružati potporu Kliničkoj bolnici Mostar u iznosu od </w:t>
      </w:r>
      <w:r w:rsidR="0060072D" w:rsidRPr="00004BD1">
        <w:rPr>
          <w:rFonts w:ascii="Times New Roman" w:hAnsi="Times New Roman" w:cs="Times New Roman"/>
          <w:b/>
          <w:bCs/>
          <w:sz w:val="24"/>
          <w:szCs w:val="24"/>
        </w:rPr>
        <w:t>10.</w:t>
      </w:r>
      <w:r w:rsidR="00A83DBE" w:rsidRPr="00004BD1">
        <w:rPr>
          <w:rFonts w:ascii="Times New Roman" w:hAnsi="Times New Roman" w:cs="Times New Roman"/>
          <w:b/>
          <w:bCs/>
          <w:sz w:val="24"/>
          <w:szCs w:val="24"/>
        </w:rPr>
        <w:t>310</w:t>
      </w:r>
      <w:r w:rsidR="0060072D" w:rsidRPr="00004BD1">
        <w:rPr>
          <w:rFonts w:ascii="Times New Roman" w:hAnsi="Times New Roman" w:cs="Times New Roman"/>
          <w:b/>
          <w:bCs/>
          <w:sz w:val="24"/>
          <w:szCs w:val="24"/>
        </w:rPr>
        <w:t>.</w:t>
      </w:r>
      <w:r w:rsidR="00AE6CC7" w:rsidRPr="00004BD1">
        <w:rPr>
          <w:rFonts w:ascii="Times New Roman" w:hAnsi="Times New Roman" w:cs="Times New Roman"/>
          <w:b/>
          <w:bCs/>
          <w:sz w:val="24"/>
          <w:szCs w:val="24"/>
        </w:rPr>
        <w:t>000</w:t>
      </w:r>
      <w:r w:rsidR="0060072D" w:rsidRPr="00004BD1">
        <w:rPr>
          <w:rFonts w:ascii="Times New Roman" w:hAnsi="Times New Roman" w:cs="Times New Roman"/>
          <w:b/>
          <w:bCs/>
          <w:sz w:val="24"/>
          <w:szCs w:val="24"/>
        </w:rPr>
        <w:t>,00 eura</w:t>
      </w:r>
      <w:r w:rsidR="00A83DBE" w:rsidRPr="00004BD1">
        <w:rPr>
          <w:rFonts w:ascii="Times New Roman" w:hAnsi="Times New Roman" w:cs="Times New Roman"/>
          <w:sz w:val="24"/>
          <w:szCs w:val="24"/>
        </w:rPr>
        <w:t xml:space="preserve"> za namjensku pomoć za podmirenje dospjelih obveza prema dobavljačima lijekova potrošnog i ugradbenog medicinskog materijala</w:t>
      </w:r>
      <w:r w:rsidRPr="00004BD1">
        <w:rPr>
          <w:rFonts w:ascii="Times New Roman" w:hAnsi="Times New Roman" w:cs="Times New Roman"/>
          <w:sz w:val="24"/>
          <w:szCs w:val="24"/>
        </w:rPr>
        <w:t>.</w:t>
      </w:r>
    </w:p>
    <w:p w14:paraId="7396BD04" w14:textId="7CA8E2E2" w:rsidR="0060072D" w:rsidRPr="00004BD1" w:rsidRDefault="00A83DBE"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Po</w:t>
      </w:r>
      <w:r w:rsidR="0060072D" w:rsidRPr="00004BD1">
        <w:rPr>
          <w:rFonts w:ascii="Times New Roman" w:hAnsi="Times New Roman" w:cs="Times New Roman"/>
          <w:sz w:val="24"/>
          <w:szCs w:val="24"/>
        </w:rPr>
        <w:t xml:space="preserve">tpore </w:t>
      </w:r>
      <w:r w:rsidRPr="00004BD1">
        <w:rPr>
          <w:rFonts w:ascii="Times New Roman" w:hAnsi="Times New Roman" w:cs="Times New Roman"/>
          <w:sz w:val="24"/>
          <w:szCs w:val="24"/>
        </w:rPr>
        <w:t xml:space="preserve">u ukupnom iznosu od </w:t>
      </w:r>
      <w:r w:rsidRPr="00004BD1">
        <w:rPr>
          <w:rFonts w:ascii="Times New Roman" w:hAnsi="Times New Roman" w:cs="Times New Roman"/>
          <w:b/>
          <w:bCs/>
          <w:sz w:val="24"/>
          <w:szCs w:val="24"/>
        </w:rPr>
        <w:t>270.000,00 eura</w:t>
      </w:r>
      <w:r w:rsidRPr="00004BD1">
        <w:rPr>
          <w:rFonts w:ascii="Times New Roman" w:hAnsi="Times New Roman" w:cs="Times New Roman"/>
          <w:sz w:val="24"/>
          <w:szCs w:val="24"/>
        </w:rPr>
        <w:t xml:space="preserve"> </w:t>
      </w:r>
      <w:r w:rsidR="00252299" w:rsidRPr="00004BD1">
        <w:rPr>
          <w:rFonts w:ascii="Times New Roman" w:hAnsi="Times New Roman" w:cs="Times New Roman"/>
          <w:sz w:val="24"/>
          <w:szCs w:val="24"/>
        </w:rPr>
        <w:t xml:space="preserve">namijenjene za provedbu projekata vezano za poticaj za zdravstvo u Bosni i Hercegovini, kako bi se unaprijedila kvaliteta i dostupnost zdravstvene zaštite stanovništvu Bosne i Hercegovine za hitne intervencije na zgradama i opremi u domovima zdravlja u Bosni i Hercegovini </w:t>
      </w:r>
      <w:r w:rsidR="0060072D" w:rsidRPr="00004BD1">
        <w:rPr>
          <w:rFonts w:ascii="Times New Roman" w:hAnsi="Times New Roman" w:cs="Times New Roman"/>
          <w:sz w:val="24"/>
          <w:szCs w:val="24"/>
        </w:rPr>
        <w:t xml:space="preserve">dodijeljene </w:t>
      </w:r>
      <w:r w:rsidRPr="00004BD1">
        <w:rPr>
          <w:rFonts w:ascii="Times New Roman" w:hAnsi="Times New Roman" w:cs="Times New Roman"/>
          <w:sz w:val="24"/>
          <w:szCs w:val="24"/>
        </w:rPr>
        <w:t>su i drugim zdravstvenim ustanovama</w:t>
      </w:r>
      <w:r w:rsidR="00252299" w:rsidRPr="00004BD1">
        <w:rPr>
          <w:rFonts w:ascii="Times New Roman" w:hAnsi="Times New Roman" w:cs="Times New Roman"/>
          <w:sz w:val="24"/>
          <w:szCs w:val="24"/>
        </w:rPr>
        <w:t>:</w:t>
      </w:r>
    </w:p>
    <w:p w14:paraId="0319941A" w14:textId="77777777" w:rsidR="00A70F28" w:rsidRPr="00004BD1" w:rsidRDefault="00A83DBE" w:rsidP="007E564F">
      <w:pPr>
        <w:pStyle w:val="ListParagraph"/>
        <w:numPr>
          <w:ilvl w:val="0"/>
          <w:numId w:val="37"/>
        </w:num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 xml:space="preserve">Dom zdravlja </w:t>
      </w:r>
      <w:r w:rsidR="00F3761F" w:rsidRPr="00004BD1">
        <w:rPr>
          <w:rFonts w:ascii="Times New Roman" w:hAnsi="Times New Roman" w:cs="Times New Roman"/>
          <w:sz w:val="24"/>
          <w:szCs w:val="24"/>
        </w:rPr>
        <w:t>Rama</w:t>
      </w:r>
      <w:r w:rsidRPr="00004BD1">
        <w:rPr>
          <w:rFonts w:ascii="Times New Roman" w:hAnsi="Times New Roman" w:cs="Times New Roman"/>
          <w:sz w:val="24"/>
          <w:szCs w:val="24"/>
        </w:rPr>
        <w:t xml:space="preserve"> </w:t>
      </w:r>
      <w:r w:rsidR="00F3761F" w:rsidRPr="00004BD1">
        <w:rPr>
          <w:rFonts w:ascii="Times New Roman" w:hAnsi="Times New Roman" w:cs="Times New Roman"/>
          <w:sz w:val="24"/>
          <w:szCs w:val="24"/>
        </w:rPr>
        <w:t>7</w:t>
      </w:r>
      <w:r w:rsidRPr="00004BD1">
        <w:rPr>
          <w:rFonts w:ascii="Times New Roman" w:hAnsi="Times New Roman" w:cs="Times New Roman"/>
          <w:sz w:val="24"/>
          <w:szCs w:val="24"/>
        </w:rPr>
        <w:t>0.000 eura</w:t>
      </w:r>
      <w:r w:rsidR="00A70F28" w:rsidRPr="00004BD1">
        <w:rPr>
          <w:rFonts w:ascii="Times New Roman" w:hAnsi="Times New Roman" w:cs="Times New Roman"/>
          <w:sz w:val="24"/>
          <w:szCs w:val="24"/>
        </w:rPr>
        <w:t xml:space="preserve"> za nabavu digitalnog RTG uređaja</w:t>
      </w:r>
      <w:r w:rsidRPr="00004BD1">
        <w:rPr>
          <w:rFonts w:ascii="Times New Roman" w:hAnsi="Times New Roman" w:cs="Times New Roman"/>
          <w:sz w:val="24"/>
          <w:szCs w:val="24"/>
        </w:rPr>
        <w:t>;</w:t>
      </w:r>
    </w:p>
    <w:p w14:paraId="0985639F" w14:textId="4E3C8726" w:rsidR="00A83DBE" w:rsidRPr="00004BD1" w:rsidRDefault="00A70F28" w:rsidP="007E564F">
      <w:pPr>
        <w:pStyle w:val="ListParagraph"/>
        <w:numPr>
          <w:ilvl w:val="0"/>
          <w:numId w:val="37"/>
        </w:num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Dom zdravlja Novi Travnik – 200.000 eura za nabavu medicinske i nemedicinske opreme za novoizgrađenu lamelu, i vozila za patronažu</w:t>
      </w:r>
      <w:r w:rsidR="00F3761F" w:rsidRPr="00004BD1">
        <w:rPr>
          <w:rFonts w:ascii="Times New Roman" w:hAnsi="Times New Roman" w:cs="Times New Roman"/>
          <w:sz w:val="24"/>
          <w:szCs w:val="24"/>
        </w:rPr>
        <w:t>.</w:t>
      </w:r>
    </w:p>
    <w:p w14:paraId="76ADE0A4" w14:textId="3D400A92" w:rsidR="00A83DBE" w:rsidRPr="00004BD1" w:rsidRDefault="00F3761F" w:rsidP="00E108F6">
      <w:pPr>
        <w:rPr>
          <w:rFonts w:ascii="Times New Roman" w:hAnsi="Times New Roman" w:cs="Times New Roman"/>
          <w:sz w:val="24"/>
          <w:szCs w:val="24"/>
        </w:rPr>
      </w:pPr>
      <w:r w:rsidRPr="00004BD1">
        <w:rPr>
          <w:rFonts w:ascii="Times New Roman" w:hAnsi="Times New Roman" w:cs="Times New Roman"/>
          <w:sz w:val="24"/>
          <w:szCs w:val="24"/>
        </w:rPr>
        <w:t xml:space="preserve">Ukupno je </w:t>
      </w:r>
      <w:r w:rsidR="009717B8" w:rsidRPr="00004BD1">
        <w:rPr>
          <w:rFonts w:ascii="Times New Roman" w:hAnsi="Times New Roman" w:cs="Times New Roman"/>
          <w:sz w:val="24"/>
          <w:szCs w:val="24"/>
        </w:rPr>
        <w:t>Ministarstvo</w:t>
      </w:r>
      <w:r w:rsidR="00A70F28" w:rsidRPr="00004BD1">
        <w:rPr>
          <w:rFonts w:ascii="Times New Roman" w:hAnsi="Times New Roman" w:cs="Times New Roman"/>
          <w:sz w:val="24"/>
          <w:szCs w:val="24"/>
        </w:rPr>
        <w:t xml:space="preserve"> zdravstva izdvojilo </w:t>
      </w:r>
      <w:r w:rsidRPr="00004BD1">
        <w:rPr>
          <w:rFonts w:ascii="Times New Roman" w:hAnsi="Times New Roman" w:cs="Times New Roman"/>
          <w:b/>
          <w:bCs/>
          <w:sz w:val="24"/>
          <w:szCs w:val="24"/>
        </w:rPr>
        <w:t>10.580.000 eura</w:t>
      </w:r>
      <w:r w:rsidRPr="00004BD1">
        <w:rPr>
          <w:rFonts w:ascii="Times New Roman" w:hAnsi="Times New Roman" w:cs="Times New Roman"/>
          <w:sz w:val="24"/>
          <w:szCs w:val="24"/>
        </w:rPr>
        <w:t>.</w:t>
      </w:r>
    </w:p>
    <w:p w14:paraId="77F792D7" w14:textId="1F93C5B6" w:rsidR="00AD7C03" w:rsidRPr="00004BD1" w:rsidRDefault="00385F55" w:rsidP="00E108F6">
      <w:pPr>
        <w:pStyle w:val="Heading2"/>
        <w:numPr>
          <w:ilvl w:val="1"/>
          <w:numId w:val="23"/>
        </w:numPr>
        <w:spacing w:after="160"/>
      </w:pPr>
      <w:bookmarkStart w:id="131" w:name="_Toc227251943"/>
      <w:bookmarkStart w:id="132" w:name="_Hlk163237997"/>
      <w:r w:rsidRPr="00004BD1">
        <w:rPr>
          <w:caps w:val="0"/>
        </w:rPr>
        <w:t>HRVATSKI ZAVOD ZA ZDRAVSTVENO OSIGURANJE</w:t>
      </w:r>
      <w:bookmarkEnd w:id="131"/>
    </w:p>
    <w:bookmarkEnd w:id="132"/>
    <w:p w14:paraId="5F201865" w14:textId="59CCA498" w:rsidR="00C36175" w:rsidRPr="00004BD1" w:rsidRDefault="00C36175"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U financijskom planu HZZO-a za 202</w:t>
      </w:r>
      <w:r w:rsidR="003A1770" w:rsidRPr="00004BD1">
        <w:rPr>
          <w:rFonts w:ascii="Times New Roman" w:hAnsi="Times New Roman" w:cs="Times New Roman"/>
          <w:sz w:val="24"/>
          <w:szCs w:val="24"/>
        </w:rPr>
        <w:t>5</w:t>
      </w:r>
      <w:r w:rsidRPr="00004BD1">
        <w:rPr>
          <w:rFonts w:ascii="Times New Roman" w:hAnsi="Times New Roman" w:cs="Times New Roman"/>
          <w:sz w:val="24"/>
          <w:szCs w:val="24"/>
        </w:rPr>
        <w:t xml:space="preserve">. godinu u okviru aktivnosti </w:t>
      </w:r>
      <w:r w:rsidRPr="00004BD1">
        <w:rPr>
          <w:rFonts w:ascii="Times New Roman" w:hAnsi="Times New Roman" w:cs="Times New Roman"/>
          <w:b/>
          <w:bCs/>
          <w:sz w:val="24"/>
          <w:szCs w:val="24"/>
        </w:rPr>
        <w:t>A600006 Ostala zdravstvena zaštita</w:t>
      </w:r>
      <w:r w:rsidRPr="00004BD1">
        <w:rPr>
          <w:rFonts w:ascii="Times New Roman" w:hAnsi="Times New Roman" w:cs="Times New Roman"/>
          <w:sz w:val="24"/>
          <w:szCs w:val="24"/>
        </w:rPr>
        <w:t xml:space="preserve">, za zdravstvenu zaštitu hrvatskih državljana s prebivalištem u Bosni i Hercegovini utrošena su sredstva u iznosu od </w:t>
      </w:r>
      <w:r w:rsidR="00BD0D7A" w:rsidRPr="00004BD1">
        <w:rPr>
          <w:rFonts w:ascii="Times New Roman" w:hAnsi="Times New Roman" w:cs="Times New Roman"/>
          <w:b/>
          <w:bCs/>
          <w:sz w:val="24"/>
          <w:szCs w:val="24"/>
        </w:rPr>
        <w:t xml:space="preserve">4.795.537,17 </w:t>
      </w:r>
      <w:r w:rsidRPr="00004BD1">
        <w:rPr>
          <w:rFonts w:ascii="Times New Roman" w:hAnsi="Times New Roman" w:cs="Times New Roman"/>
          <w:b/>
          <w:bCs/>
          <w:sz w:val="24"/>
          <w:szCs w:val="24"/>
        </w:rPr>
        <w:t>eura</w:t>
      </w:r>
      <w:r w:rsidRPr="00004BD1">
        <w:rPr>
          <w:rFonts w:ascii="Times New Roman" w:hAnsi="Times New Roman" w:cs="Times New Roman"/>
          <w:sz w:val="24"/>
          <w:szCs w:val="24"/>
        </w:rPr>
        <w:t>.</w:t>
      </w:r>
    </w:p>
    <w:p w14:paraId="0BF60031" w14:textId="5CE24DBE" w:rsidR="00C05B36" w:rsidRPr="00004BD1" w:rsidRDefault="00C36175" w:rsidP="00E108F6">
      <w:pPr>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Planirana sredstva utrošena su na zdravstvenu zaštitu temeljem popisa dijagnoza i stanja, odnosno dijagnostičkih i terapijskih postupaka koji se u pojedinoj ugovornoj bolničkoj zdravstvenoj ustanovi mogu provesti za hrvatske državljane s prebivalištem u Bosni i Hercegovini, a koje utvrđuje Ministarstvo zdravstva. Iznimno, ugovorne bolničke zdravstvene ustanove mogu provesti zdravstvenu zaštitu za hrvatske državljane s prebivalištem u Bosni i Hercegovini i za druge bolesti i stanja na osnovi suglasnosti koju za svaki pojedini slučaj liječenja daje ravnatelj HZZO-a na osnovi pisanog zahtjeva ugovorne bolničke zdravstvene ustanove.</w:t>
      </w:r>
    </w:p>
    <w:p w14:paraId="32ADE74E" w14:textId="2195018B" w:rsidR="002927D6" w:rsidRPr="00004BD1" w:rsidRDefault="00385F55" w:rsidP="00E108F6">
      <w:pPr>
        <w:pStyle w:val="Heading2"/>
        <w:numPr>
          <w:ilvl w:val="1"/>
          <w:numId w:val="23"/>
        </w:numPr>
        <w:spacing w:after="160"/>
      </w:pPr>
      <w:bookmarkStart w:id="133" w:name="_Toc227251944"/>
      <w:r w:rsidRPr="00004BD1">
        <w:rPr>
          <w:caps w:val="0"/>
        </w:rPr>
        <w:t>HRVATSKE VODE</w:t>
      </w:r>
      <w:bookmarkEnd w:id="133"/>
    </w:p>
    <w:p w14:paraId="00562BC3" w14:textId="6E50A46D" w:rsidR="009C4DFE" w:rsidRPr="00004BD1" w:rsidRDefault="001A6BB8" w:rsidP="00E108F6">
      <w:pPr>
        <w:autoSpaceDE w:val="0"/>
        <w:autoSpaceDN w:val="0"/>
        <w:adjustRightInd w:val="0"/>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U 202</w:t>
      </w:r>
      <w:r w:rsidR="008C0F57" w:rsidRPr="00004BD1">
        <w:rPr>
          <w:rFonts w:ascii="Times New Roman" w:hAnsi="Times New Roman" w:cs="Times New Roman"/>
          <w:sz w:val="24"/>
          <w:szCs w:val="24"/>
        </w:rPr>
        <w:t>5</w:t>
      </w:r>
      <w:r w:rsidRPr="00004BD1">
        <w:rPr>
          <w:rFonts w:ascii="Times New Roman" w:hAnsi="Times New Roman" w:cs="Times New Roman"/>
          <w:sz w:val="24"/>
          <w:szCs w:val="24"/>
        </w:rPr>
        <w:t>. godini realizira</w:t>
      </w:r>
      <w:r w:rsidR="003F24ED" w:rsidRPr="00004BD1">
        <w:rPr>
          <w:rFonts w:ascii="Times New Roman" w:hAnsi="Times New Roman" w:cs="Times New Roman"/>
          <w:sz w:val="24"/>
          <w:szCs w:val="24"/>
        </w:rPr>
        <w:t xml:space="preserve">ni su </w:t>
      </w:r>
      <w:r w:rsidR="009C4DFE" w:rsidRPr="00004BD1">
        <w:rPr>
          <w:rFonts w:ascii="Times New Roman" w:hAnsi="Times New Roman" w:cs="Times New Roman"/>
          <w:sz w:val="24"/>
          <w:szCs w:val="24"/>
        </w:rPr>
        <w:t>planiran</w:t>
      </w:r>
      <w:r w:rsidR="003F24ED" w:rsidRPr="00004BD1">
        <w:rPr>
          <w:rFonts w:ascii="Times New Roman" w:hAnsi="Times New Roman" w:cs="Times New Roman"/>
          <w:sz w:val="24"/>
          <w:szCs w:val="24"/>
        </w:rPr>
        <w:t>i</w:t>
      </w:r>
      <w:r w:rsidR="009C4DFE" w:rsidRPr="00004BD1">
        <w:rPr>
          <w:rFonts w:ascii="Times New Roman" w:hAnsi="Times New Roman" w:cs="Times New Roman"/>
          <w:sz w:val="24"/>
          <w:szCs w:val="24"/>
        </w:rPr>
        <w:t xml:space="preserve"> projekt</w:t>
      </w:r>
      <w:r w:rsidR="003F24ED" w:rsidRPr="00004BD1">
        <w:rPr>
          <w:rFonts w:ascii="Times New Roman" w:hAnsi="Times New Roman" w:cs="Times New Roman"/>
          <w:sz w:val="24"/>
          <w:szCs w:val="24"/>
        </w:rPr>
        <w:t>i</w:t>
      </w:r>
      <w:r w:rsidR="009C4DFE" w:rsidRPr="00004BD1">
        <w:rPr>
          <w:rFonts w:ascii="Times New Roman" w:hAnsi="Times New Roman" w:cs="Times New Roman"/>
          <w:sz w:val="24"/>
          <w:szCs w:val="24"/>
        </w:rPr>
        <w:t xml:space="preserve"> vodoopskrbe i odvodnje</w:t>
      </w:r>
      <w:r w:rsidR="00A83DBE" w:rsidRPr="00004BD1">
        <w:rPr>
          <w:rFonts w:ascii="Times New Roman" w:hAnsi="Times New Roman" w:cs="Times New Roman"/>
          <w:sz w:val="24"/>
          <w:szCs w:val="24"/>
        </w:rPr>
        <w:t>:</w:t>
      </w:r>
    </w:p>
    <w:p w14:paraId="3138FA24" w14:textId="50CBA4CB" w:rsidR="00525E4F" w:rsidRPr="00004BD1" w:rsidRDefault="00525E4F" w:rsidP="00E108F6">
      <w:pPr>
        <w:spacing w:line="240" w:lineRule="auto"/>
        <w:rPr>
          <w:rFonts w:ascii="Times New Roman" w:eastAsia="MS Mincho" w:hAnsi="Times New Roman" w:cs="Times New Roman"/>
          <w:b/>
          <w:bCs/>
          <w:sz w:val="24"/>
          <w:szCs w:val="24"/>
          <w:lang w:eastAsia="en-US"/>
        </w:rPr>
      </w:pPr>
      <w:r w:rsidRPr="00004BD1">
        <w:rPr>
          <w:rFonts w:ascii="Times New Roman" w:eastAsia="MS Mincho" w:hAnsi="Times New Roman" w:cs="Times New Roman"/>
          <w:b/>
          <w:bCs/>
          <w:sz w:val="24"/>
          <w:szCs w:val="24"/>
          <w:lang w:eastAsia="en-US"/>
        </w:rPr>
        <w:t>Aktivnost K100004 Ulaganja u obnovu i razvitak vodoopskrbe</w:t>
      </w:r>
    </w:p>
    <w:p w14:paraId="71E113C3" w14:textId="77777777" w:rsidR="00525E4F" w:rsidRPr="00004BD1" w:rsidRDefault="00525E4F" w:rsidP="00E108F6">
      <w:pPr>
        <w:spacing w:line="240" w:lineRule="auto"/>
        <w:jc w:val="both"/>
        <w:rPr>
          <w:rFonts w:ascii="Times New Roman" w:eastAsia="MS Mincho" w:hAnsi="Times New Roman" w:cs="Times New Roman"/>
          <w:b/>
          <w:bCs/>
          <w:sz w:val="24"/>
          <w:szCs w:val="24"/>
          <w:lang w:eastAsia="en-US"/>
        </w:rPr>
      </w:pPr>
      <w:r w:rsidRPr="00004BD1">
        <w:rPr>
          <w:rFonts w:ascii="Times New Roman" w:eastAsia="MS Mincho" w:hAnsi="Times New Roman" w:cs="Times New Roman"/>
          <w:b/>
          <w:bCs/>
          <w:sz w:val="24"/>
          <w:szCs w:val="24"/>
          <w:lang w:eastAsia="en-US"/>
        </w:rPr>
        <w:t>Naziv projekta: Izrada i revizija glavnog projekta postrojenja za obradu pitke vode Posušje (Senjakovine)</w:t>
      </w:r>
    </w:p>
    <w:p w14:paraId="7DD10C3A" w14:textId="466C70F2" w:rsidR="00525E4F" w:rsidRPr="00004BD1" w:rsidRDefault="00525E4F" w:rsidP="00E108F6">
      <w:pPr>
        <w:spacing w:line="240" w:lineRule="auto"/>
        <w:jc w:val="both"/>
        <w:rPr>
          <w:rFonts w:ascii="Times New Roman" w:eastAsia="MS Mincho" w:hAnsi="Times New Roman" w:cs="Times New Roman"/>
          <w:sz w:val="24"/>
          <w:szCs w:val="24"/>
          <w:lang w:eastAsia="en-US"/>
        </w:rPr>
      </w:pPr>
      <w:r w:rsidRPr="00004BD1">
        <w:rPr>
          <w:rFonts w:ascii="Times New Roman" w:eastAsia="MS Mincho" w:hAnsi="Times New Roman" w:cs="Times New Roman"/>
          <w:sz w:val="24"/>
          <w:szCs w:val="24"/>
          <w:lang w:eastAsia="en-US"/>
        </w:rPr>
        <w:t>Ukupna vrijednost projekta: 89.461,61</w:t>
      </w:r>
      <w:r w:rsidR="0079156D" w:rsidRPr="00004BD1">
        <w:rPr>
          <w:rFonts w:ascii="Times New Roman" w:eastAsia="MS Mincho" w:hAnsi="Times New Roman" w:cs="Times New Roman"/>
          <w:sz w:val="24"/>
          <w:szCs w:val="24"/>
          <w:lang w:eastAsia="en-US"/>
        </w:rPr>
        <w:t xml:space="preserve"> eura</w:t>
      </w:r>
    </w:p>
    <w:p w14:paraId="3DA1A3BA" w14:textId="7063D4D5" w:rsidR="00525E4F" w:rsidRPr="00004BD1" w:rsidRDefault="00525E4F" w:rsidP="00E108F6">
      <w:pPr>
        <w:spacing w:line="240" w:lineRule="auto"/>
        <w:jc w:val="both"/>
        <w:rPr>
          <w:rFonts w:ascii="Times New Roman" w:eastAsia="MS Mincho" w:hAnsi="Times New Roman" w:cs="Times New Roman"/>
          <w:sz w:val="24"/>
          <w:szCs w:val="24"/>
          <w:lang w:eastAsia="en-US"/>
        </w:rPr>
      </w:pPr>
      <w:r w:rsidRPr="00004BD1">
        <w:rPr>
          <w:rFonts w:ascii="Times New Roman" w:eastAsia="MS Mincho" w:hAnsi="Times New Roman" w:cs="Times New Roman"/>
          <w:sz w:val="24"/>
          <w:szCs w:val="24"/>
          <w:lang w:eastAsia="en-US"/>
        </w:rPr>
        <w:t>Realizirana sredstva Hrvatskih voda do sada: 71.540,00</w:t>
      </w:r>
      <w:r w:rsidR="0079156D" w:rsidRPr="00004BD1">
        <w:rPr>
          <w:rFonts w:ascii="Times New Roman" w:eastAsia="MS Mincho" w:hAnsi="Times New Roman" w:cs="Times New Roman"/>
          <w:sz w:val="24"/>
          <w:szCs w:val="24"/>
          <w:lang w:eastAsia="en-US"/>
        </w:rPr>
        <w:t xml:space="preserve"> eura</w:t>
      </w:r>
    </w:p>
    <w:p w14:paraId="7D12E0BF" w14:textId="63BA9AFA" w:rsidR="00525E4F" w:rsidRPr="00004BD1" w:rsidRDefault="00525E4F" w:rsidP="00E108F6">
      <w:pPr>
        <w:spacing w:line="240" w:lineRule="auto"/>
        <w:jc w:val="both"/>
        <w:rPr>
          <w:rFonts w:ascii="Times New Roman" w:eastAsia="MS Mincho" w:hAnsi="Times New Roman" w:cs="Times New Roman"/>
          <w:sz w:val="24"/>
          <w:szCs w:val="24"/>
          <w:lang w:eastAsia="en-US"/>
        </w:rPr>
      </w:pPr>
      <w:r w:rsidRPr="00004BD1">
        <w:rPr>
          <w:rFonts w:ascii="Times New Roman" w:eastAsia="MS Mincho" w:hAnsi="Times New Roman" w:cs="Times New Roman"/>
          <w:sz w:val="24"/>
          <w:szCs w:val="24"/>
          <w:lang w:eastAsia="en-US"/>
        </w:rPr>
        <w:t xml:space="preserve">Iznos koji su Hrvatske platile u 2025. godini: </w:t>
      </w:r>
      <w:r w:rsidRPr="00004BD1">
        <w:rPr>
          <w:rFonts w:ascii="Times New Roman" w:eastAsia="MS Mincho" w:hAnsi="Times New Roman" w:cs="Times New Roman"/>
          <w:b/>
          <w:bCs/>
          <w:sz w:val="24"/>
          <w:szCs w:val="24"/>
          <w:lang w:eastAsia="en-US"/>
        </w:rPr>
        <w:t>13.540,00</w:t>
      </w:r>
      <w:r w:rsidR="0079156D" w:rsidRPr="00004BD1">
        <w:rPr>
          <w:rFonts w:ascii="Times New Roman" w:eastAsia="MS Mincho" w:hAnsi="Times New Roman" w:cs="Times New Roman"/>
          <w:b/>
          <w:bCs/>
          <w:sz w:val="24"/>
          <w:szCs w:val="24"/>
          <w:lang w:eastAsia="en-US"/>
        </w:rPr>
        <w:t xml:space="preserve"> eura</w:t>
      </w:r>
    </w:p>
    <w:p w14:paraId="749E5B24" w14:textId="7402680E" w:rsidR="00525E4F" w:rsidRPr="00004BD1" w:rsidRDefault="00525E4F" w:rsidP="00E108F6">
      <w:pPr>
        <w:spacing w:line="240" w:lineRule="auto"/>
        <w:jc w:val="both"/>
        <w:rPr>
          <w:rFonts w:ascii="Times New Roman" w:eastAsia="MS Mincho" w:hAnsi="Times New Roman" w:cs="Times New Roman"/>
          <w:sz w:val="24"/>
          <w:szCs w:val="24"/>
          <w:lang w:eastAsia="en-US"/>
        </w:rPr>
      </w:pPr>
      <w:r w:rsidRPr="00004BD1">
        <w:rPr>
          <w:rFonts w:ascii="Times New Roman" w:eastAsia="MS Mincho" w:hAnsi="Times New Roman" w:cs="Times New Roman"/>
          <w:sz w:val="24"/>
          <w:szCs w:val="24"/>
          <w:lang w:eastAsia="en-US"/>
        </w:rPr>
        <w:t>U 2024.godini započela je izrada glavnog projekta za postrojenje za obradu pitke vode iz akumulacije Tribistovo. Također, izvršena je i revizija izrađenog dijela projektne dokumentacije. Projekt je završen 2025.godine te je ishođena građevinska dozvola. u 2026.godini planiran je početak radova na izgradnji uređaja za obradu pitke vode Posušje čime će se poboljšati kvaliteta vode za naselja u B</w:t>
      </w:r>
      <w:r w:rsidR="003D2516" w:rsidRPr="00004BD1">
        <w:rPr>
          <w:rFonts w:ascii="Times New Roman" w:eastAsia="MS Mincho" w:hAnsi="Times New Roman" w:cs="Times New Roman"/>
          <w:sz w:val="24"/>
          <w:szCs w:val="24"/>
          <w:lang w:eastAsia="en-US"/>
        </w:rPr>
        <w:t xml:space="preserve">osni </w:t>
      </w:r>
      <w:r w:rsidRPr="00004BD1">
        <w:rPr>
          <w:rFonts w:ascii="Times New Roman" w:eastAsia="MS Mincho" w:hAnsi="Times New Roman" w:cs="Times New Roman"/>
          <w:sz w:val="24"/>
          <w:szCs w:val="24"/>
          <w:lang w:eastAsia="en-US"/>
        </w:rPr>
        <w:t>i</w:t>
      </w:r>
      <w:r w:rsidR="003D2516" w:rsidRPr="00004BD1">
        <w:rPr>
          <w:rFonts w:ascii="Times New Roman" w:eastAsia="MS Mincho" w:hAnsi="Times New Roman" w:cs="Times New Roman"/>
          <w:sz w:val="24"/>
          <w:szCs w:val="24"/>
          <w:lang w:eastAsia="en-US"/>
        </w:rPr>
        <w:t xml:space="preserve"> </w:t>
      </w:r>
      <w:r w:rsidRPr="00004BD1">
        <w:rPr>
          <w:rFonts w:ascii="Times New Roman" w:eastAsia="MS Mincho" w:hAnsi="Times New Roman" w:cs="Times New Roman"/>
          <w:sz w:val="24"/>
          <w:szCs w:val="24"/>
          <w:lang w:eastAsia="en-US"/>
        </w:rPr>
        <w:t>H</w:t>
      </w:r>
      <w:r w:rsidR="003D2516" w:rsidRPr="00004BD1">
        <w:rPr>
          <w:rFonts w:ascii="Times New Roman" w:eastAsia="MS Mincho" w:hAnsi="Times New Roman" w:cs="Times New Roman"/>
          <w:sz w:val="24"/>
          <w:szCs w:val="24"/>
          <w:lang w:eastAsia="en-US"/>
        </w:rPr>
        <w:t>ercegovini</w:t>
      </w:r>
      <w:r w:rsidRPr="00004BD1">
        <w:rPr>
          <w:rFonts w:ascii="Times New Roman" w:eastAsia="MS Mincho" w:hAnsi="Times New Roman" w:cs="Times New Roman"/>
          <w:sz w:val="24"/>
          <w:szCs w:val="24"/>
          <w:lang w:eastAsia="en-US"/>
        </w:rPr>
        <w:t xml:space="preserve"> kao i za naselja u R</w:t>
      </w:r>
      <w:r w:rsidR="003D2516" w:rsidRPr="00004BD1">
        <w:rPr>
          <w:rFonts w:ascii="Times New Roman" w:eastAsia="MS Mincho" w:hAnsi="Times New Roman" w:cs="Times New Roman"/>
          <w:sz w:val="24"/>
          <w:szCs w:val="24"/>
          <w:lang w:eastAsia="en-US"/>
        </w:rPr>
        <w:t xml:space="preserve">epublici </w:t>
      </w:r>
      <w:r w:rsidRPr="00004BD1">
        <w:rPr>
          <w:rFonts w:ascii="Times New Roman" w:eastAsia="MS Mincho" w:hAnsi="Times New Roman" w:cs="Times New Roman"/>
          <w:sz w:val="24"/>
          <w:szCs w:val="24"/>
          <w:lang w:eastAsia="en-US"/>
        </w:rPr>
        <w:t>H</w:t>
      </w:r>
      <w:r w:rsidR="003D2516" w:rsidRPr="00004BD1">
        <w:rPr>
          <w:rFonts w:ascii="Times New Roman" w:eastAsia="MS Mincho" w:hAnsi="Times New Roman" w:cs="Times New Roman"/>
          <w:sz w:val="24"/>
          <w:szCs w:val="24"/>
          <w:lang w:eastAsia="en-US"/>
        </w:rPr>
        <w:t>rvatskoj</w:t>
      </w:r>
      <w:r w:rsidRPr="00004BD1">
        <w:rPr>
          <w:rFonts w:ascii="Times New Roman" w:eastAsia="MS Mincho" w:hAnsi="Times New Roman" w:cs="Times New Roman"/>
          <w:sz w:val="24"/>
          <w:szCs w:val="24"/>
          <w:lang w:eastAsia="en-US"/>
        </w:rPr>
        <w:t xml:space="preserve"> koja koriste vodu iz akumulacije Tribistovo.</w:t>
      </w:r>
    </w:p>
    <w:p w14:paraId="7A1B6930" w14:textId="77777777" w:rsidR="00525E4F" w:rsidRPr="00004BD1" w:rsidRDefault="00525E4F" w:rsidP="00E108F6">
      <w:pPr>
        <w:spacing w:line="240" w:lineRule="auto"/>
        <w:jc w:val="both"/>
        <w:rPr>
          <w:rFonts w:ascii="Times New Roman" w:eastAsia="MS Mincho" w:hAnsi="Times New Roman" w:cs="Times New Roman"/>
          <w:sz w:val="24"/>
          <w:szCs w:val="24"/>
          <w:lang w:eastAsia="en-US"/>
        </w:rPr>
      </w:pPr>
      <w:r w:rsidRPr="00004BD1">
        <w:rPr>
          <w:rFonts w:ascii="Times New Roman" w:eastAsia="MS Mincho" w:hAnsi="Times New Roman" w:cs="Times New Roman"/>
          <w:sz w:val="24"/>
          <w:szCs w:val="24"/>
          <w:lang w:eastAsia="en-US"/>
        </w:rPr>
        <w:t>Projekt završen (da/ne, u tijeku): Da</w:t>
      </w:r>
    </w:p>
    <w:p w14:paraId="6341A988" w14:textId="77777777" w:rsidR="00525E4F" w:rsidRPr="00004BD1" w:rsidRDefault="00525E4F" w:rsidP="00E108F6">
      <w:pPr>
        <w:spacing w:line="240" w:lineRule="auto"/>
        <w:jc w:val="both"/>
        <w:rPr>
          <w:rFonts w:ascii="Times New Roman" w:eastAsia="MS Mincho" w:hAnsi="Times New Roman" w:cs="Times New Roman"/>
          <w:b/>
          <w:bCs/>
          <w:sz w:val="24"/>
          <w:szCs w:val="24"/>
          <w:lang w:eastAsia="en-US"/>
        </w:rPr>
      </w:pPr>
      <w:r w:rsidRPr="00004BD1">
        <w:rPr>
          <w:rFonts w:ascii="Times New Roman" w:eastAsia="MS Mincho" w:hAnsi="Times New Roman" w:cs="Times New Roman"/>
          <w:b/>
          <w:bCs/>
          <w:sz w:val="24"/>
          <w:szCs w:val="24"/>
          <w:lang w:eastAsia="en-US"/>
        </w:rPr>
        <w:t>Naziv projekta: Izvođenje građevinskih i elektro-strojarskih radova na vodoopskrbnim objektima sustava Gabela - Neum i uvezivanje u postojeći nadzorno upravljački sustav</w:t>
      </w:r>
    </w:p>
    <w:p w14:paraId="661D6CF6" w14:textId="39DD4772" w:rsidR="00525E4F" w:rsidRPr="00004BD1" w:rsidRDefault="00525E4F" w:rsidP="00E108F6">
      <w:pPr>
        <w:spacing w:line="240" w:lineRule="auto"/>
        <w:jc w:val="both"/>
        <w:rPr>
          <w:rFonts w:ascii="Times New Roman" w:eastAsia="MS Mincho" w:hAnsi="Times New Roman" w:cs="Times New Roman"/>
          <w:b/>
          <w:bCs/>
          <w:sz w:val="24"/>
          <w:szCs w:val="24"/>
          <w:lang w:eastAsia="en-US"/>
        </w:rPr>
      </w:pPr>
      <w:r w:rsidRPr="00004BD1">
        <w:rPr>
          <w:rFonts w:ascii="Times New Roman" w:eastAsia="MS Mincho" w:hAnsi="Times New Roman" w:cs="Times New Roman"/>
          <w:b/>
          <w:bCs/>
          <w:sz w:val="24"/>
          <w:szCs w:val="24"/>
          <w:lang w:eastAsia="en-US"/>
        </w:rPr>
        <w:t>Ukupna vrijednost projekta: 3.634.787,30</w:t>
      </w:r>
      <w:r w:rsidR="0079156D" w:rsidRPr="00004BD1">
        <w:rPr>
          <w:rFonts w:ascii="Times New Roman" w:eastAsia="MS Mincho" w:hAnsi="Times New Roman" w:cs="Times New Roman"/>
          <w:b/>
          <w:bCs/>
          <w:sz w:val="24"/>
          <w:szCs w:val="24"/>
          <w:lang w:eastAsia="en-US"/>
        </w:rPr>
        <w:t xml:space="preserve"> eura</w:t>
      </w:r>
    </w:p>
    <w:p w14:paraId="576BE6B1" w14:textId="05AFFB13" w:rsidR="00525E4F" w:rsidRPr="00004BD1" w:rsidRDefault="00525E4F" w:rsidP="00E108F6">
      <w:pPr>
        <w:spacing w:line="240" w:lineRule="auto"/>
        <w:jc w:val="both"/>
        <w:rPr>
          <w:rFonts w:ascii="Times New Roman" w:eastAsia="MS Mincho" w:hAnsi="Times New Roman" w:cs="Times New Roman"/>
          <w:sz w:val="24"/>
          <w:szCs w:val="24"/>
          <w:lang w:eastAsia="en-US"/>
        </w:rPr>
      </w:pPr>
      <w:r w:rsidRPr="00004BD1">
        <w:rPr>
          <w:rFonts w:ascii="Times New Roman" w:eastAsia="MS Mincho" w:hAnsi="Times New Roman" w:cs="Times New Roman"/>
          <w:sz w:val="24"/>
          <w:szCs w:val="24"/>
          <w:lang w:eastAsia="en-US"/>
        </w:rPr>
        <w:t>Realizirana sredstva Hrvatskih voda do sada: 1.961.836,54</w:t>
      </w:r>
      <w:r w:rsidR="0079156D" w:rsidRPr="00004BD1">
        <w:rPr>
          <w:rFonts w:ascii="Times New Roman" w:eastAsia="MS Mincho" w:hAnsi="Times New Roman" w:cs="Times New Roman"/>
          <w:sz w:val="24"/>
          <w:szCs w:val="24"/>
          <w:lang w:eastAsia="en-US"/>
        </w:rPr>
        <w:t xml:space="preserve"> eura</w:t>
      </w:r>
    </w:p>
    <w:p w14:paraId="617DF9C1" w14:textId="7F059671" w:rsidR="00525E4F" w:rsidRPr="00004BD1" w:rsidRDefault="00525E4F" w:rsidP="00E108F6">
      <w:pPr>
        <w:spacing w:line="240" w:lineRule="auto"/>
        <w:jc w:val="both"/>
        <w:rPr>
          <w:rFonts w:ascii="Times New Roman" w:eastAsia="MS Mincho" w:hAnsi="Times New Roman" w:cs="Times New Roman"/>
          <w:sz w:val="24"/>
          <w:szCs w:val="24"/>
          <w:lang w:eastAsia="en-US"/>
        </w:rPr>
      </w:pPr>
      <w:r w:rsidRPr="00004BD1">
        <w:rPr>
          <w:rFonts w:ascii="Times New Roman" w:eastAsia="MS Mincho" w:hAnsi="Times New Roman" w:cs="Times New Roman"/>
          <w:sz w:val="24"/>
          <w:szCs w:val="24"/>
          <w:lang w:eastAsia="en-US"/>
        </w:rPr>
        <w:t xml:space="preserve">Iznos koji su Hrvatske platile u 2025. godini: </w:t>
      </w:r>
      <w:r w:rsidRPr="00004BD1">
        <w:rPr>
          <w:rFonts w:ascii="Times New Roman" w:eastAsia="MS Mincho" w:hAnsi="Times New Roman" w:cs="Times New Roman"/>
          <w:b/>
          <w:bCs/>
          <w:sz w:val="24"/>
          <w:szCs w:val="24"/>
          <w:lang w:eastAsia="en-US"/>
        </w:rPr>
        <w:t>500.000,00</w:t>
      </w:r>
      <w:r w:rsidR="0079156D" w:rsidRPr="00004BD1">
        <w:rPr>
          <w:rFonts w:ascii="Times New Roman" w:eastAsia="MS Mincho" w:hAnsi="Times New Roman" w:cs="Times New Roman"/>
          <w:b/>
          <w:bCs/>
          <w:sz w:val="24"/>
          <w:szCs w:val="24"/>
          <w:lang w:eastAsia="en-US"/>
        </w:rPr>
        <w:t xml:space="preserve"> eura</w:t>
      </w:r>
    </w:p>
    <w:p w14:paraId="168F91BC" w14:textId="0A5BEACA" w:rsidR="00525E4F" w:rsidRPr="00004BD1" w:rsidRDefault="00525E4F" w:rsidP="00E108F6">
      <w:pPr>
        <w:spacing w:line="240" w:lineRule="auto"/>
        <w:jc w:val="both"/>
        <w:rPr>
          <w:rFonts w:ascii="Times New Roman" w:eastAsia="MS Mincho" w:hAnsi="Times New Roman" w:cs="Times New Roman"/>
          <w:sz w:val="24"/>
          <w:szCs w:val="24"/>
          <w:lang w:eastAsia="en-US"/>
        </w:rPr>
      </w:pPr>
      <w:r w:rsidRPr="00004BD1">
        <w:rPr>
          <w:rFonts w:ascii="Times New Roman" w:eastAsia="MS Mincho" w:hAnsi="Times New Roman" w:cs="Times New Roman"/>
          <w:sz w:val="24"/>
          <w:szCs w:val="24"/>
          <w:lang w:eastAsia="en-US"/>
        </w:rPr>
        <w:t>U cilju povećanja sigurnosti vodoopskrbe naselja na području općine Neum kao i naselja na području općine Dubrovačko primorje u Republici Hrvatskoj izvode se radovi na zamjeni i ugradnji elektrostrojarske opreme u objektima vodoopskrbnog sustava Gabela- Neum. Temeljem zahtjeva Komunalnog Neum, provesti će se radov</w:t>
      </w:r>
      <w:r w:rsidR="00BD47B7" w:rsidRPr="00004BD1">
        <w:rPr>
          <w:rFonts w:ascii="Times New Roman" w:eastAsia="MS Mincho" w:hAnsi="Times New Roman" w:cs="Times New Roman"/>
          <w:sz w:val="24"/>
          <w:szCs w:val="24"/>
          <w:lang w:eastAsia="en-US"/>
        </w:rPr>
        <w:t>i</w:t>
      </w:r>
      <w:r w:rsidRPr="00004BD1">
        <w:rPr>
          <w:rFonts w:ascii="Times New Roman" w:eastAsia="MS Mincho" w:hAnsi="Times New Roman" w:cs="Times New Roman"/>
          <w:sz w:val="24"/>
          <w:szCs w:val="24"/>
          <w:lang w:eastAsia="en-US"/>
        </w:rPr>
        <w:t xml:space="preserve"> klorinacije na sustavu crpilišta Gabela. Procijenjena vrijednost nabave opreme i ugradnje iste je cca 75.000,00 </w:t>
      </w:r>
      <w:r w:rsidR="0079156D" w:rsidRPr="00004BD1">
        <w:rPr>
          <w:rFonts w:ascii="Times New Roman" w:eastAsia="MS Mincho" w:hAnsi="Times New Roman" w:cs="Times New Roman"/>
          <w:sz w:val="24"/>
          <w:szCs w:val="24"/>
          <w:lang w:eastAsia="en-US"/>
        </w:rPr>
        <w:t>eura</w:t>
      </w:r>
      <w:r w:rsidRPr="00004BD1">
        <w:rPr>
          <w:rFonts w:ascii="Times New Roman" w:eastAsia="MS Mincho" w:hAnsi="Times New Roman" w:cs="Times New Roman"/>
          <w:sz w:val="24"/>
          <w:szCs w:val="24"/>
          <w:lang w:eastAsia="en-US"/>
        </w:rPr>
        <w:t>.</w:t>
      </w:r>
    </w:p>
    <w:p w14:paraId="1CD69C49" w14:textId="77777777" w:rsidR="00525E4F" w:rsidRPr="00004BD1" w:rsidRDefault="00525E4F" w:rsidP="00E108F6">
      <w:pPr>
        <w:spacing w:line="240" w:lineRule="auto"/>
        <w:jc w:val="both"/>
        <w:rPr>
          <w:rFonts w:ascii="Times New Roman" w:eastAsia="MS Mincho" w:hAnsi="Times New Roman" w:cs="Times New Roman"/>
          <w:sz w:val="24"/>
          <w:szCs w:val="24"/>
          <w:lang w:eastAsia="en-US"/>
        </w:rPr>
      </w:pPr>
      <w:r w:rsidRPr="00004BD1">
        <w:rPr>
          <w:rFonts w:ascii="Times New Roman" w:eastAsia="MS Mincho" w:hAnsi="Times New Roman" w:cs="Times New Roman"/>
          <w:sz w:val="24"/>
          <w:szCs w:val="24"/>
          <w:lang w:eastAsia="en-US"/>
        </w:rPr>
        <w:t>Projekt završen (da/ne, u tijeku): U tijeku</w:t>
      </w:r>
    </w:p>
    <w:p w14:paraId="72F339D7" w14:textId="1F0A05B7" w:rsidR="00525E4F" w:rsidRPr="00004BD1" w:rsidRDefault="00525E4F" w:rsidP="00E108F6">
      <w:pPr>
        <w:spacing w:line="240" w:lineRule="auto"/>
        <w:jc w:val="both"/>
        <w:rPr>
          <w:rFonts w:ascii="Times New Roman" w:eastAsia="MS Mincho" w:hAnsi="Times New Roman" w:cs="Times New Roman"/>
          <w:b/>
          <w:bCs/>
          <w:sz w:val="24"/>
          <w:szCs w:val="24"/>
          <w:lang w:eastAsia="en-US"/>
        </w:rPr>
      </w:pPr>
      <w:r w:rsidRPr="00004BD1">
        <w:rPr>
          <w:rFonts w:ascii="Times New Roman" w:eastAsia="MS Mincho" w:hAnsi="Times New Roman" w:cs="Times New Roman"/>
          <w:b/>
          <w:bCs/>
          <w:sz w:val="24"/>
          <w:szCs w:val="24"/>
          <w:lang w:eastAsia="en-US"/>
        </w:rPr>
        <w:t>Aktivnost K100005 Ulaganja u objekte zaštite voda i mora od zagađivanja</w:t>
      </w:r>
    </w:p>
    <w:p w14:paraId="06732906" w14:textId="77777777" w:rsidR="00525E4F" w:rsidRPr="00004BD1" w:rsidRDefault="00525E4F" w:rsidP="00E108F6">
      <w:pPr>
        <w:spacing w:line="240" w:lineRule="auto"/>
        <w:jc w:val="both"/>
        <w:rPr>
          <w:rFonts w:ascii="Times New Roman" w:eastAsia="MS Mincho" w:hAnsi="Times New Roman" w:cs="Times New Roman"/>
          <w:b/>
          <w:bCs/>
          <w:sz w:val="24"/>
          <w:szCs w:val="24"/>
          <w:lang w:eastAsia="en-US"/>
        </w:rPr>
      </w:pPr>
      <w:r w:rsidRPr="00004BD1">
        <w:rPr>
          <w:rFonts w:ascii="Times New Roman" w:eastAsia="MS Mincho" w:hAnsi="Times New Roman" w:cs="Times New Roman"/>
          <w:b/>
          <w:bCs/>
          <w:sz w:val="24"/>
          <w:szCs w:val="24"/>
          <w:lang w:eastAsia="en-US"/>
        </w:rPr>
        <w:t>Naziv projekta: Izrada projektne dokumentacije kanalizacijskog sustava na području naselja Pregrađe u Ljubuškom</w:t>
      </w:r>
    </w:p>
    <w:p w14:paraId="20BC01DC" w14:textId="7424403A" w:rsidR="00525E4F" w:rsidRPr="00004BD1" w:rsidRDefault="00525E4F" w:rsidP="00E108F6">
      <w:pPr>
        <w:spacing w:line="240" w:lineRule="auto"/>
        <w:jc w:val="both"/>
        <w:rPr>
          <w:rFonts w:ascii="Times New Roman" w:eastAsia="MS Mincho" w:hAnsi="Times New Roman" w:cs="Times New Roman"/>
          <w:sz w:val="24"/>
          <w:szCs w:val="24"/>
          <w:lang w:eastAsia="en-US"/>
        </w:rPr>
      </w:pPr>
      <w:r w:rsidRPr="00004BD1">
        <w:rPr>
          <w:rFonts w:ascii="Times New Roman" w:eastAsia="MS Mincho" w:hAnsi="Times New Roman" w:cs="Times New Roman"/>
          <w:sz w:val="24"/>
          <w:szCs w:val="24"/>
          <w:lang w:eastAsia="en-US"/>
        </w:rPr>
        <w:t>Ukupna vrijednost projekta: 29.910,58</w:t>
      </w:r>
      <w:r w:rsidR="0079156D" w:rsidRPr="00004BD1">
        <w:rPr>
          <w:rFonts w:ascii="Times New Roman" w:eastAsia="MS Mincho" w:hAnsi="Times New Roman" w:cs="Times New Roman"/>
          <w:sz w:val="24"/>
          <w:szCs w:val="24"/>
          <w:lang w:eastAsia="en-US"/>
        </w:rPr>
        <w:t xml:space="preserve"> eura</w:t>
      </w:r>
    </w:p>
    <w:p w14:paraId="0506D959" w14:textId="104E01DA" w:rsidR="00525E4F" w:rsidRPr="00004BD1" w:rsidRDefault="00525E4F" w:rsidP="00E108F6">
      <w:pPr>
        <w:spacing w:line="240" w:lineRule="auto"/>
        <w:jc w:val="both"/>
        <w:rPr>
          <w:rFonts w:ascii="Times New Roman" w:eastAsia="MS Mincho" w:hAnsi="Times New Roman" w:cs="Times New Roman"/>
          <w:sz w:val="24"/>
          <w:szCs w:val="24"/>
          <w:lang w:eastAsia="en-US"/>
        </w:rPr>
      </w:pPr>
      <w:r w:rsidRPr="00004BD1">
        <w:rPr>
          <w:rFonts w:ascii="Times New Roman" w:eastAsia="MS Mincho" w:hAnsi="Times New Roman" w:cs="Times New Roman"/>
          <w:sz w:val="24"/>
          <w:szCs w:val="24"/>
          <w:lang w:eastAsia="en-US"/>
        </w:rPr>
        <w:t xml:space="preserve">Realizacija u 2025. godini: </w:t>
      </w:r>
      <w:r w:rsidRPr="00004BD1">
        <w:rPr>
          <w:rFonts w:ascii="Times New Roman" w:eastAsia="MS Mincho" w:hAnsi="Times New Roman" w:cs="Times New Roman"/>
          <w:b/>
          <w:bCs/>
          <w:sz w:val="24"/>
          <w:szCs w:val="24"/>
          <w:lang w:eastAsia="en-US"/>
        </w:rPr>
        <w:t>23.928,46</w:t>
      </w:r>
      <w:r w:rsidR="0079156D" w:rsidRPr="00004BD1">
        <w:rPr>
          <w:rFonts w:ascii="Times New Roman" w:eastAsia="MS Mincho" w:hAnsi="Times New Roman" w:cs="Times New Roman"/>
          <w:b/>
          <w:bCs/>
          <w:sz w:val="24"/>
          <w:szCs w:val="24"/>
          <w:lang w:eastAsia="en-US"/>
        </w:rPr>
        <w:t xml:space="preserve"> eura</w:t>
      </w:r>
    </w:p>
    <w:p w14:paraId="36296A0D" w14:textId="6DBAF62C" w:rsidR="00525E4F" w:rsidRPr="00004BD1" w:rsidRDefault="00525E4F" w:rsidP="00E108F6">
      <w:pPr>
        <w:spacing w:line="240" w:lineRule="auto"/>
        <w:jc w:val="both"/>
        <w:rPr>
          <w:rFonts w:ascii="Times New Roman" w:eastAsia="MS Mincho" w:hAnsi="Times New Roman" w:cs="Times New Roman"/>
          <w:sz w:val="24"/>
          <w:szCs w:val="24"/>
          <w:lang w:eastAsia="en-US"/>
        </w:rPr>
      </w:pPr>
      <w:r w:rsidRPr="00004BD1">
        <w:rPr>
          <w:rFonts w:ascii="Times New Roman" w:eastAsia="MS Mincho" w:hAnsi="Times New Roman" w:cs="Times New Roman"/>
          <w:sz w:val="24"/>
          <w:szCs w:val="24"/>
          <w:lang w:eastAsia="en-US"/>
        </w:rPr>
        <w:t xml:space="preserve">U cilju zaštite i sprječavanja onečišćenja izvorišta Prud koje se nalazi na teritoriju Republike Hrvatske i koristi se za vodoopskrbu područja u dolini rijeke Neretve, kao i za naselja na Pelješcu, Korčuli, Mljetu i Lastovu, potpisan je "Sporazum o izgradnji sustava javne odvodnje na području grada Ljubuškog te drugim aktivnostima vezanim uz zaštitu izvorišta Prud". Ugovorne strane su JP "PARKOVI" d.o.o. Ljubuški, Neretvansko-pelješko-korčulansko-lastovsko-mljetski vodovod d.o.o. Korčula i </w:t>
      </w:r>
      <w:r w:rsidR="00404BD2" w:rsidRPr="00004BD1">
        <w:rPr>
          <w:rFonts w:ascii="Times New Roman" w:eastAsia="MS Mincho" w:hAnsi="Times New Roman" w:cs="Times New Roman"/>
          <w:sz w:val="24"/>
          <w:szCs w:val="24"/>
          <w:lang w:eastAsia="en-US"/>
        </w:rPr>
        <w:t xml:space="preserve">Hrvatske vode </w:t>
      </w:r>
      <w:r w:rsidRPr="00004BD1">
        <w:rPr>
          <w:rFonts w:ascii="Times New Roman" w:eastAsia="MS Mincho" w:hAnsi="Times New Roman" w:cs="Times New Roman"/>
          <w:sz w:val="24"/>
          <w:szCs w:val="24"/>
          <w:lang w:eastAsia="en-US"/>
        </w:rPr>
        <w:t>Zagreb. U okviru predmetnog sporazuma definirani su uvjeti, prava i obveze sporazumnih strana te je planirana izgradnja sustava javne odvodnje na području grada Ljubuškog u dvije faze. Prvom fazom su u 2024. godini završeni radovi na izgradnji kanalizacije dijela "Zapadnog kraka". Druga faza sporazuma obuhvaća izradu projektne dokumentacije i izgradnju kanalizacijske mreže u Pregrađu. U 2025. godini izrađena je projektna dokumentacija kanalizacijske mreže naselja Pregrađe, ishođena je lokacijska dozvola i očekuje se ishođenje građevinske dozvole. U razdoblju od 2026. do 2028. godine planira se daljnja provedba druge faze sporazuma i izgradnja kanalizacijske mreže u Pregrađu procijenjene vrijednosti 1.130.800 EUR-a. Provedbom Sporazuma proširuje se kanalizacijska mreža na području grada Ljubuškog i unaprjeđuje zaštita izvorišta Prud od onečišćenja.</w:t>
      </w:r>
    </w:p>
    <w:p w14:paraId="11EE663C" w14:textId="77777777" w:rsidR="00EF2488" w:rsidRPr="00004BD1" w:rsidRDefault="00EF2488" w:rsidP="00E108F6">
      <w:pPr>
        <w:spacing w:line="240" w:lineRule="auto"/>
        <w:jc w:val="both"/>
        <w:rPr>
          <w:rFonts w:ascii="Times New Roman" w:eastAsia="MS Mincho" w:hAnsi="Times New Roman" w:cs="Times New Roman"/>
          <w:b/>
          <w:bCs/>
          <w:sz w:val="24"/>
          <w:szCs w:val="24"/>
          <w:lang w:eastAsia="en-US"/>
        </w:rPr>
      </w:pPr>
      <w:r w:rsidRPr="00004BD1">
        <w:rPr>
          <w:rFonts w:ascii="Times New Roman" w:eastAsia="MS Mincho" w:hAnsi="Times New Roman" w:cs="Times New Roman"/>
          <w:b/>
          <w:bCs/>
          <w:sz w:val="24"/>
          <w:szCs w:val="24"/>
          <w:lang w:eastAsia="en-US"/>
        </w:rPr>
        <w:t>Naziv projekta: Sufinanciranje redovitog održavanja i pogona, investicijskog održavanja i sanacije/rekonstrukcije cjevovoda i građevina regionalnog odvodnog sustava Komarna - Neum - Mljetski kanal</w:t>
      </w:r>
    </w:p>
    <w:p w14:paraId="179F0986" w14:textId="77777777" w:rsidR="00EF2488" w:rsidRPr="00004BD1" w:rsidRDefault="00EF2488" w:rsidP="00E108F6">
      <w:pPr>
        <w:spacing w:line="240" w:lineRule="auto"/>
        <w:jc w:val="both"/>
        <w:rPr>
          <w:rFonts w:ascii="Times New Roman" w:eastAsia="MS Mincho" w:hAnsi="Times New Roman" w:cs="Times New Roman"/>
          <w:sz w:val="24"/>
          <w:szCs w:val="24"/>
          <w:lang w:eastAsia="en-US"/>
        </w:rPr>
      </w:pPr>
      <w:r w:rsidRPr="00004BD1">
        <w:rPr>
          <w:rFonts w:ascii="Times New Roman" w:eastAsia="MS Mincho" w:hAnsi="Times New Roman" w:cs="Times New Roman"/>
          <w:sz w:val="24"/>
          <w:szCs w:val="24"/>
          <w:lang w:eastAsia="en-US"/>
        </w:rPr>
        <w:t>Ukupna vrijednost projekta: 1.244.296,61 eura</w:t>
      </w:r>
    </w:p>
    <w:p w14:paraId="432EEDE2" w14:textId="77777777" w:rsidR="00EF2488" w:rsidRPr="00004BD1" w:rsidRDefault="00EF2488" w:rsidP="00E108F6">
      <w:pPr>
        <w:spacing w:line="240" w:lineRule="auto"/>
        <w:jc w:val="both"/>
        <w:rPr>
          <w:rFonts w:ascii="Times New Roman" w:eastAsia="MS Mincho" w:hAnsi="Times New Roman" w:cs="Times New Roman"/>
          <w:sz w:val="24"/>
          <w:szCs w:val="24"/>
          <w:lang w:eastAsia="en-US"/>
        </w:rPr>
      </w:pPr>
      <w:r w:rsidRPr="00004BD1">
        <w:rPr>
          <w:rFonts w:ascii="Times New Roman" w:eastAsia="MS Mincho" w:hAnsi="Times New Roman" w:cs="Times New Roman"/>
          <w:sz w:val="24"/>
          <w:szCs w:val="24"/>
          <w:lang w:eastAsia="en-US"/>
        </w:rPr>
        <w:t xml:space="preserve">Realizacija u 2025. godini: </w:t>
      </w:r>
      <w:r w:rsidRPr="00004BD1">
        <w:rPr>
          <w:rFonts w:ascii="Times New Roman" w:eastAsia="MS Mincho" w:hAnsi="Times New Roman" w:cs="Times New Roman"/>
          <w:b/>
          <w:bCs/>
          <w:sz w:val="24"/>
          <w:szCs w:val="24"/>
          <w:lang w:eastAsia="en-US"/>
        </w:rPr>
        <w:t>592.876,07 eura</w:t>
      </w:r>
    </w:p>
    <w:p w14:paraId="7B8F01D0" w14:textId="390AAC49" w:rsidR="00EF2488" w:rsidRPr="00004BD1" w:rsidRDefault="00EF2488" w:rsidP="00E108F6">
      <w:pPr>
        <w:spacing w:line="240" w:lineRule="auto"/>
        <w:jc w:val="both"/>
        <w:rPr>
          <w:rFonts w:ascii="Times New Roman" w:eastAsia="MS Mincho" w:hAnsi="Times New Roman" w:cs="Times New Roman"/>
          <w:sz w:val="24"/>
          <w:szCs w:val="24"/>
          <w:lang w:eastAsia="en-US"/>
        </w:rPr>
      </w:pPr>
      <w:r w:rsidRPr="00004BD1">
        <w:rPr>
          <w:rFonts w:ascii="Times New Roman" w:eastAsia="MS Mincho" w:hAnsi="Times New Roman" w:cs="Times New Roman"/>
          <w:sz w:val="24"/>
          <w:szCs w:val="24"/>
          <w:lang w:eastAsia="en-US"/>
        </w:rPr>
        <w:t>Sukladno odredbama Ugovora između Vlade R</w:t>
      </w:r>
      <w:r w:rsidR="00BD47B7" w:rsidRPr="00004BD1">
        <w:rPr>
          <w:rFonts w:ascii="Times New Roman" w:eastAsia="MS Mincho" w:hAnsi="Times New Roman" w:cs="Times New Roman"/>
          <w:sz w:val="24"/>
          <w:szCs w:val="24"/>
          <w:lang w:eastAsia="en-US"/>
        </w:rPr>
        <w:t xml:space="preserve">epublike </w:t>
      </w:r>
      <w:r w:rsidRPr="00004BD1">
        <w:rPr>
          <w:rFonts w:ascii="Times New Roman" w:eastAsia="MS Mincho" w:hAnsi="Times New Roman" w:cs="Times New Roman"/>
          <w:sz w:val="24"/>
          <w:szCs w:val="24"/>
          <w:lang w:eastAsia="en-US"/>
        </w:rPr>
        <w:t>H</w:t>
      </w:r>
      <w:r w:rsidR="00BD47B7" w:rsidRPr="00004BD1">
        <w:rPr>
          <w:rFonts w:ascii="Times New Roman" w:eastAsia="MS Mincho" w:hAnsi="Times New Roman" w:cs="Times New Roman"/>
          <w:sz w:val="24"/>
          <w:szCs w:val="24"/>
          <w:lang w:eastAsia="en-US"/>
        </w:rPr>
        <w:t>rvatske</w:t>
      </w:r>
      <w:r w:rsidRPr="00004BD1">
        <w:rPr>
          <w:rFonts w:ascii="Times New Roman" w:eastAsia="MS Mincho" w:hAnsi="Times New Roman" w:cs="Times New Roman"/>
          <w:sz w:val="24"/>
          <w:szCs w:val="24"/>
          <w:lang w:eastAsia="en-US"/>
        </w:rPr>
        <w:t xml:space="preserve"> i Vijeća ministara B</w:t>
      </w:r>
      <w:r w:rsidR="00BD47B7" w:rsidRPr="00004BD1">
        <w:rPr>
          <w:rFonts w:ascii="Times New Roman" w:eastAsia="MS Mincho" w:hAnsi="Times New Roman" w:cs="Times New Roman"/>
          <w:sz w:val="24"/>
          <w:szCs w:val="24"/>
          <w:lang w:eastAsia="en-US"/>
        </w:rPr>
        <w:t xml:space="preserve">osne </w:t>
      </w:r>
      <w:r w:rsidRPr="00004BD1">
        <w:rPr>
          <w:rFonts w:ascii="Times New Roman" w:eastAsia="MS Mincho" w:hAnsi="Times New Roman" w:cs="Times New Roman"/>
          <w:sz w:val="24"/>
          <w:szCs w:val="24"/>
          <w:lang w:eastAsia="en-US"/>
        </w:rPr>
        <w:t>i</w:t>
      </w:r>
      <w:r w:rsidR="00BD47B7" w:rsidRPr="00004BD1">
        <w:rPr>
          <w:rFonts w:ascii="Times New Roman" w:eastAsia="MS Mincho" w:hAnsi="Times New Roman" w:cs="Times New Roman"/>
          <w:sz w:val="24"/>
          <w:szCs w:val="24"/>
          <w:lang w:eastAsia="en-US"/>
        </w:rPr>
        <w:t xml:space="preserve"> </w:t>
      </w:r>
      <w:r w:rsidRPr="00004BD1">
        <w:rPr>
          <w:rFonts w:ascii="Times New Roman" w:eastAsia="MS Mincho" w:hAnsi="Times New Roman" w:cs="Times New Roman"/>
          <w:sz w:val="24"/>
          <w:szCs w:val="24"/>
          <w:lang w:eastAsia="en-US"/>
        </w:rPr>
        <w:t>H</w:t>
      </w:r>
      <w:r w:rsidR="00BD47B7" w:rsidRPr="00004BD1">
        <w:rPr>
          <w:rFonts w:ascii="Times New Roman" w:eastAsia="MS Mincho" w:hAnsi="Times New Roman" w:cs="Times New Roman"/>
          <w:sz w:val="24"/>
          <w:szCs w:val="24"/>
          <w:lang w:eastAsia="en-US"/>
        </w:rPr>
        <w:t>ercegovine</w:t>
      </w:r>
      <w:r w:rsidRPr="00004BD1">
        <w:rPr>
          <w:rFonts w:ascii="Times New Roman" w:eastAsia="MS Mincho" w:hAnsi="Times New Roman" w:cs="Times New Roman"/>
          <w:sz w:val="24"/>
          <w:szCs w:val="24"/>
          <w:lang w:eastAsia="en-US"/>
        </w:rPr>
        <w:t xml:space="preserve"> o zajedničkom financiranju održavanja i pogona Regionalnog odvodnog sustava (ROS) Komarna - Neum - Mljetski kanal iz 2007. godine, na godišnjoj razini sufinanciraju se osnovni troškovi funkcioniranja i minimalnog održavanja Regionalnog odvodnog sustava. Hrvatske vode sudjeluju u sufinanciranju s udjelom od 30 %, a preostalih 70% osigurava B</w:t>
      </w:r>
      <w:r w:rsidR="00BD47B7" w:rsidRPr="00004BD1">
        <w:rPr>
          <w:rFonts w:ascii="Times New Roman" w:eastAsia="MS Mincho" w:hAnsi="Times New Roman" w:cs="Times New Roman"/>
          <w:sz w:val="24"/>
          <w:szCs w:val="24"/>
          <w:lang w:eastAsia="en-US"/>
        </w:rPr>
        <w:t xml:space="preserve">osna i </w:t>
      </w:r>
      <w:r w:rsidRPr="00004BD1">
        <w:rPr>
          <w:rFonts w:ascii="Times New Roman" w:eastAsia="MS Mincho" w:hAnsi="Times New Roman" w:cs="Times New Roman"/>
          <w:sz w:val="24"/>
          <w:szCs w:val="24"/>
          <w:lang w:eastAsia="en-US"/>
        </w:rPr>
        <w:t>H</w:t>
      </w:r>
      <w:r w:rsidR="00BD47B7" w:rsidRPr="00004BD1">
        <w:rPr>
          <w:rFonts w:ascii="Times New Roman" w:eastAsia="MS Mincho" w:hAnsi="Times New Roman" w:cs="Times New Roman"/>
          <w:sz w:val="24"/>
          <w:szCs w:val="24"/>
          <w:lang w:eastAsia="en-US"/>
        </w:rPr>
        <w:t>ercegovina</w:t>
      </w:r>
      <w:r w:rsidRPr="00004BD1">
        <w:rPr>
          <w:rFonts w:ascii="Times New Roman" w:eastAsia="MS Mincho" w:hAnsi="Times New Roman" w:cs="Times New Roman"/>
          <w:sz w:val="24"/>
          <w:szCs w:val="24"/>
          <w:lang w:eastAsia="en-US"/>
        </w:rPr>
        <w:t>. Uz osnovne troškove Hrvatske vode sudjeluju i u aktivnostima sanacije i rekonstrukciju dijelova sustava. U tom dijelu 2025. godine Hrvatske vode financirale su (100%) sanaciju postojećeg tlačnog cjevovoda u Stonskom Polju.</w:t>
      </w:r>
    </w:p>
    <w:p w14:paraId="24C6562C" w14:textId="37B1D2A0" w:rsidR="00525E4F" w:rsidRPr="00004BD1" w:rsidRDefault="00525E4F" w:rsidP="00E108F6">
      <w:pPr>
        <w:spacing w:line="240" w:lineRule="auto"/>
        <w:jc w:val="both"/>
        <w:rPr>
          <w:rFonts w:ascii="Times New Roman" w:eastAsia="MS Mincho" w:hAnsi="Times New Roman" w:cs="Times New Roman"/>
          <w:b/>
          <w:bCs/>
          <w:sz w:val="24"/>
          <w:szCs w:val="24"/>
          <w:lang w:eastAsia="en-US"/>
        </w:rPr>
      </w:pPr>
      <w:r w:rsidRPr="00004BD1">
        <w:rPr>
          <w:rFonts w:ascii="Times New Roman" w:eastAsia="MS Mincho" w:hAnsi="Times New Roman" w:cs="Times New Roman"/>
          <w:b/>
          <w:bCs/>
          <w:sz w:val="24"/>
          <w:szCs w:val="24"/>
          <w:lang w:eastAsia="en-US"/>
        </w:rPr>
        <w:t>Aktivnost A100000 Administracija i upravljanje</w:t>
      </w:r>
    </w:p>
    <w:p w14:paraId="67E4A388" w14:textId="3565F710" w:rsidR="00525E4F" w:rsidRPr="00004BD1" w:rsidRDefault="00525E4F" w:rsidP="00E108F6">
      <w:pPr>
        <w:spacing w:line="240" w:lineRule="auto"/>
        <w:jc w:val="both"/>
        <w:rPr>
          <w:rFonts w:ascii="Times New Roman" w:eastAsia="MS Mincho" w:hAnsi="Times New Roman" w:cs="Times New Roman"/>
          <w:b/>
          <w:bCs/>
          <w:sz w:val="24"/>
          <w:szCs w:val="24"/>
          <w:lang w:eastAsia="en-US"/>
        </w:rPr>
      </w:pPr>
      <w:r w:rsidRPr="00004BD1">
        <w:rPr>
          <w:rFonts w:ascii="Times New Roman" w:eastAsia="MS Mincho" w:hAnsi="Times New Roman" w:cs="Times New Roman"/>
          <w:b/>
          <w:bCs/>
          <w:sz w:val="24"/>
          <w:szCs w:val="24"/>
          <w:lang w:eastAsia="en-US"/>
        </w:rPr>
        <w:t>Naziv projekta: Plan financiranja Vodogradnja d.o.o Tomislavgrad za 2025.godinu</w:t>
      </w:r>
    </w:p>
    <w:p w14:paraId="66828A79" w14:textId="71313F46" w:rsidR="00525E4F" w:rsidRPr="00004BD1" w:rsidRDefault="00525E4F" w:rsidP="00E108F6">
      <w:pPr>
        <w:spacing w:line="240" w:lineRule="auto"/>
        <w:jc w:val="both"/>
        <w:rPr>
          <w:rFonts w:ascii="Times New Roman" w:eastAsia="MS Mincho" w:hAnsi="Times New Roman" w:cs="Times New Roman"/>
          <w:sz w:val="24"/>
          <w:szCs w:val="24"/>
          <w:lang w:eastAsia="en-US"/>
        </w:rPr>
      </w:pPr>
      <w:r w:rsidRPr="00004BD1">
        <w:rPr>
          <w:rFonts w:ascii="Times New Roman" w:eastAsia="MS Mincho" w:hAnsi="Times New Roman" w:cs="Times New Roman"/>
          <w:sz w:val="24"/>
          <w:szCs w:val="24"/>
          <w:lang w:eastAsia="en-US"/>
        </w:rPr>
        <w:t>Ukupna vrijednost projekta: 24.500,00</w:t>
      </w:r>
      <w:r w:rsidR="0079156D" w:rsidRPr="00004BD1">
        <w:rPr>
          <w:rFonts w:ascii="Times New Roman" w:eastAsia="MS Mincho" w:hAnsi="Times New Roman" w:cs="Times New Roman"/>
          <w:sz w:val="24"/>
          <w:szCs w:val="24"/>
          <w:lang w:eastAsia="en-US"/>
        </w:rPr>
        <w:t xml:space="preserve"> eura</w:t>
      </w:r>
    </w:p>
    <w:p w14:paraId="39072178" w14:textId="320AF9F8" w:rsidR="00525E4F" w:rsidRPr="00004BD1" w:rsidRDefault="00525E4F" w:rsidP="00E108F6">
      <w:pPr>
        <w:spacing w:line="240" w:lineRule="auto"/>
        <w:jc w:val="both"/>
        <w:rPr>
          <w:rFonts w:ascii="Times New Roman" w:eastAsia="MS Mincho" w:hAnsi="Times New Roman" w:cs="Times New Roman"/>
          <w:sz w:val="24"/>
          <w:szCs w:val="24"/>
          <w:lang w:eastAsia="en-US"/>
        </w:rPr>
      </w:pPr>
      <w:r w:rsidRPr="00004BD1">
        <w:rPr>
          <w:rFonts w:ascii="Times New Roman" w:eastAsia="MS Mincho" w:hAnsi="Times New Roman" w:cs="Times New Roman"/>
          <w:sz w:val="24"/>
          <w:szCs w:val="24"/>
          <w:lang w:eastAsia="en-US"/>
        </w:rPr>
        <w:t xml:space="preserve">Iznos koji su Hrvatske platile u 2025. godini: </w:t>
      </w:r>
      <w:r w:rsidRPr="00004BD1">
        <w:rPr>
          <w:rFonts w:ascii="Times New Roman" w:eastAsia="MS Mincho" w:hAnsi="Times New Roman" w:cs="Times New Roman"/>
          <w:b/>
          <w:bCs/>
          <w:sz w:val="24"/>
          <w:szCs w:val="24"/>
          <w:lang w:eastAsia="en-US"/>
        </w:rPr>
        <w:t>24.500,00</w:t>
      </w:r>
      <w:r w:rsidR="0079156D" w:rsidRPr="00004BD1">
        <w:rPr>
          <w:rFonts w:ascii="Times New Roman" w:eastAsia="MS Mincho" w:hAnsi="Times New Roman" w:cs="Times New Roman"/>
          <w:b/>
          <w:bCs/>
          <w:sz w:val="24"/>
          <w:szCs w:val="24"/>
          <w:lang w:eastAsia="en-US"/>
        </w:rPr>
        <w:t xml:space="preserve"> eura</w:t>
      </w:r>
    </w:p>
    <w:p w14:paraId="1069EF54" w14:textId="683D7C32" w:rsidR="00525E4F" w:rsidRPr="00004BD1" w:rsidRDefault="00525E4F" w:rsidP="00E108F6">
      <w:pPr>
        <w:spacing w:line="240" w:lineRule="auto"/>
        <w:jc w:val="both"/>
        <w:rPr>
          <w:rFonts w:ascii="Times New Roman" w:eastAsia="MS Mincho" w:hAnsi="Times New Roman" w:cs="Times New Roman"/>
          <w:b/>
          <w:bCs/>
          <w:sz w:val="24"/>
          <w:szCs w:val="24"/>
          <w:lang w:eastAsia="en-US"/>
        </w:rPr>
      </w:pPr>
      <w:r w:rsidRPr="00004BD1">
        <w:rPr>
          <w:rFonts w:ascii="Times New Roman" w:eastAsia="MS Mincho" w:hAnsi="Times New Roman" w:cs="Times New Roman"/>
          <w:b/>
          <w:bCs/>
          <w:sz w:val="24"/>
          <w:szCs w:val="24"/>
          <w:lang w:eastAsia="en-US"/>
        </w:rPr>
        <w:t>Aktivnost K100003 Kapitalni rashodi i transferi u području zaštite od štetnog djelovanja voda i navodnjavanja</w:t>
      </w:r>
    </w:p>
    <w:p w14:paraId="1FAF78BD" w14:textId="55769359" w:rsidR="00525E4F" w:rsidRPr="00004BD1" w:rsidRDefault="0079156D" w:rsidP="00E108F6">
      <w:pPr>
        <w:spacing w:line="240" w:lineRule="auto"/>
        <w:jc w:val="both"/>
        <w:rPr>
          <w:rFonts w:ascii="Times New Roman" w:eastAsia="MS Mincho" w:hAnsi="Times New Roman" w:cs="Times New Roman"/>
          <w:b/>
          <w:bCs/>
          <w:sz w:val="24"/>
          <w:szCs w:val="24"/>
          <w:lang w:eastAsia="en-US"/>
        </w:rPr>
      </w:pPr>
      <w:r w:rsidRPr="00004BD1">
        <w:rPr>
          <w:rFonts w:ascii="Times New Roman" w:eastAsia="MS Mincho" w:hAnsi="Times New Roman" w:cs="Times New Roman"/>
          <w:b/>
          <w:bCs/>
          <w:sz w:val="24"/>
          <w:szCs w:val="24"/>
          <w:lang w:eastAsia="en-US"/>
        </w:rPr>
        <w:t>Naziv</w:t>
      </w:r>
      <w:r w:rsidR="00525E4F" w:rsidRPr="00004BD1">
        <w:rPr>
          <w:rFonts w:ascii="Times New Roman" w:eastAsia="MS Mincho" w:hAnsi="Times New Roman" w:cs="Times New Roman"/>
          <w:b/>
          <w:bCs/>
          <w:sz w:val="24"/>
          <w:szCs w:val="24"/>
          <w:lang w:eastAsia="en-US"/>
        </w:rPr>
        <w:t xml:space="preserve"> projekta: Izgradnja nasipa za obranu od poplava grada Metkovića, od zajedničkog interesa s Općinom Čapljina (dio u Republici BiH)</w:t>
      </w:r>
    </w:p>
    <w:p w14:paraId="065C9DD2" w14:textId="2A0F8582" w:rsidR="00525E4F" w:rsidRPr="00004BD1" w:rsidRDefault="00525E4F" w:rsidP="00E108F6">
      <w:pPr>
        <w:spacing w:line="240" w:lineRule="auto"/>
        <w:jc w:val="both"/>
        <w:rPr>
          <w:rFonts w:ascii="Times New Roman" w:eastAsia="MS Mincho" w:hAnsi="Times New Roman" w:cs="Times New Roman"/>
          <w:sz w:val="24"/>
          <w:szCs w:val="24"/>
          <w:lang w:eastAsia="en-US"/>
        </w:rPr>
      </w:pPr>
      <w:r w:rsidRPr="00004BD1">
        <w:rPr>
          <w:rFonts w:ascii="Times New Roman" w:eastAsia="MS Mincho" w:hAnsi="Times New Roman" w:cs="Times New Roman"/>
          <w:sz w:val="24"/>
          <w:szCs w:val="24"/>
          <w:lang w:eastAsia="en-US"/>
        </w:rPr>
        <w:t>Ukupna vrijednost projekta</w:t>
      </w:r>
      <w:r w:rsidR="0079156D" w:rsidRPr="00004BD1">
        <w:rPr>
          <w:rFonts w:ascii="Times New Roman" w:eastAsia="MS Mincho" w:hAnsi="Times New Roman" w:cs="Times New Roman"/>
          <w:sz w:val="24"/>
          <w:szCs w:val="24"/>
          <w:lang w:eastAsia="en-US"/>
        </w:rPr>
        <w:t>:</w:t>
      </w:r>
      <w:r w:rsidRPr="00004BD1">
        <w:rPr>
          <w:rFonts w:ascii="Times New Roman" w:eastAsia="MS Mincho" w:hAnsi="Times New Roman" w:cs="Times New Roman"/>
          <w:sz w:val="24"/>
          <w:szCs w:val="24"/>
          <w:lang w:eastAsia="en-US"/>
        </w:rPr>
        <w:t xml:space="preserve"> 2.453.037,32 </w:t>
      </w:r>
      <w:r w:rsidR="0079156D" w:rsidRPr="00004BD1">
        <w:rPr>
          <w:rFonts w:ascii="Times New Roman" w:eastAsia="MS Mincho" w:hAnsi="Times New Roman" w:cs="Times New Roman"/>
          <w:sz w:val="24"/>
          <w:szCs w:val="24"/>
          <w:lang w:eastAsia="en-US"/>
        </w:rPr>
        <w:t>eura</w:t>
      </w:r>
      <w:r w:rsidRPr="00004BD1">
        <w:rPr>
          <w:rFonts w:ascii="Times New Roman" w:eastAsia="MS Mincho" w:hAnsi="Times New Roman" w:cs="Times New Roman"/>
          <w:sz w:val="24"/>
          <w:szCs w:val="24"/>
          <w:lang w:eastAsia="en-US"/>
        </w:rPr>
        <w:t xml:space="preserve"> s PDV-om</w:t>
      </w:r>
    </w:p>
    <w:p w14:paraId="07CB30D0" w14:textId="69927B9E" w:rsidR="00525E4F" w:rsidRPr="00004BD1" w:rsidRDefault="00525E4F" w:rsidP="00E108F6">
      <w:pPr>
        <w:spacing w:line="240" w:lineRule="auto"/>
        <w:jc w:val="both"/>
        <w:rPr>
          <w:rFonts w:ascii="Times New Roman" w:eastAsia="MS Mincho" w:hAnsi="Times New Roman" w:cs="Times New Roman"/>
          <w:sz w:val="24"/>
          <w:szCs w:val="24"/>
          <w:lang w:eastAsia="en-US"/>
        </w:rPr>
      </w:pPr>
      <w:r w:rsidRPr="00004BD1">
        <w:rPr>
          <w:rFonts w:ascii="Times New Roman" w:eastAsia="MS Mincho" w:hAnsi="Times New Roman" w:cs="Times New Roman"/>
          <w:sz w:val="24"/>
          <w:szCs w:val="24"/>
          <w:lang w:eastAsia="en-US"/>
        </w:rPr>
        <w:t xml:space="preserve">Iznos realizacije koji su Hrvatske vode platile u periodu od 2015-2024: Ukupno 881.754,34 </w:t>
      </w:r>
      <w:r w:rsidR="0079156D" w:rsidRPr="00004BD1">
        <w:rPr>
          <w:rFonts w:ascii="Times New Roman" w:eastAsia="MS Mincho" w:hAnsi="Times New Roman" w:cs="Times New Roman"/>
          <w:sz w:val="24"/>
          <w:szCs w:val="24"/>
          <w:lang w:eastAsia="en-US"/>
        </w:rPr>
        <w:t>eura</w:t>
      </w:r>
      <w:r w:rsidRPr="00004BD1">
        <w:rPr>
          <w:rFonts w:ascii="Times New Roman" w:eastAsia="MS Mincho" w:hAnsi="Times New Roman" w:cs="Times New Roman"/>
          <w:sz w:val="24"/>
          <w:szCs w:val="24"/>
          <w:lang w:eastAsia="en-US"/>
        </w:rPr>
        <w:t xml:space="preserve"> (od čega 94.233,19 </w:t>
      </w:r>
      <w:r w:rsidR="0079156D" w:rsidRPr="00004BD1">
        <w:rPr>
          <w:rFonts w:ascii="Times New Roman" w:eastAsia="MS Mincho" w:hAnsi="Times New Roman" w:cs="Times New Roman"/>
          <w:sz w:val="24"/>
          <w:szCs w:val="24"/>
          <w:lang w:eastAsia="en-US"/>
        </w:rPr>
        <w:t>eura</w:t>
      </w:r>
      <w:r w:rsidRPr="00004BD1">
        <w:rPr>
          <w:rFonts w:ascii="Times New Roman" w:eastAsia="MS Mincho" w:hAnsi="Times New Roman" w:cs="Times New Roman"/>
          <w:sz w:val="24"/>
          <w:szCs w:val="24"/>
          <w:lang w:eastAsia="en-US"/>
        </w:rPr>
        <w:t xml:space="preserve"> na projektnu dokumentaciju te 787,521.15 </w:t>
      </w:r>
      <w:r w:rsidR="0079156D" w:rsidRPr="00004BD1">
        <w:rPr>
          <w:rFonts w:ascii="Times New Roman" w:eastAsia="MS Mincho" w:hAnsi="Times New Roman" w:cs="Times New Roman"/>
          <w:sz w:val="24"/>
          <w:szCs w:val="24"/>
          <w:lang w:eastAsia="en-US"/>
        </w:rPr>
        <w:t>eura</w:t>
      </w:r>
      <w:r w:rsidRPr="00004BD1">
        <w:rPr>
          <w:rFonts w:ascii="Times New Roman" w:eastAsia="MS Mincho" w:hAnsi="Times New Roman" w:cs="Times New Roman"/>
          <w:sz w:val="24"/>
          <w:szCs w:val="24"/>
          <w:lang w:eastAsia="en-US"/>
        </w:rPr>
        <w:t xml:space="preserve"> na izvođenje)</w:t>
      </w:r>
    </w:p>
    <w:p w14:paraId="191C5662" w14:textId="2CF86921" w:rsidR="00525E4F" w:rsidRPr="00004BD1" w:rsidRDefault="00525E4F" w:rsidP="00E108F6">
      <w:pPr>
        <w:spacing w:line="240" w:lineRule="auto"/>
        <w:jc w:val="both"/>
        <w:rPr>
          <w:rFonts w:ascii="Times New Roman" w:eastAsia="MS Mincho" w:hAnsi="Times New Roman" w:cs="Times New Roman"/>
          <w:sz w:val="24"/>
          <w:szCs w:val="24"/>
          <w:lang w:eastAsia="en-US"/>
        </w:rPr>
      </w:pPr>
      <w:r w:rsidRPr="00004BD1">
        <w:rPr>
          <w:rFonts w:ascii="Times New Roman" w:eastAsia="MS Mincho" w:hAnsi="Times New Roman" w:cs="Times New Roman"/>
          <w:sz w:val="24"/>
          <w:szCs w:val="24"/>
          <w:lang w:eastAsia="en-US"/>
        </w:rPr>
        <w:t xml:space="preserve">Realizirani iznos u 2025.: 0,00 </w:t>
      </w:r>
      <w:r w:rsidR="0079156D" w:rsidRPr="00004BD1">
        <w:rPr>
          <w:rFonts w:ascii="Times New Roman" w:eastAsia="MS Mincho" w:hAnsi="Times New Roman" w:cs="Times New Roman"/>
          <w:sz w:val="24"/>
          <w:szCs w:val="24"/>
          <w:lang w:eastAsia="en-US"/>
        </w:rPr>
        <w:t>eura</w:t>
      </w:r>
    </w:p>
    <w:p w14:paraId="51EF4ABE" w14:textId="592992E1" w:rsidR="00525E4F" w:rsidRPr="00004BD1" w:rsidRDefault="00525E4F" w:rsidP="00E108F6">
      <w:pPr>
        <w:spacing w:line="240" w:lineRule="auto"/>
        <w:jc w:val="both"/>
        <w:rPr>
          <w:rFonts w:ascii="Times New Roman" w:eastAsia="MS Mincho" w:hAnsi="Times New Roman" w:cs="Times New Roman"/>
          <w:sz w:val="24"/>
          <w:szCs w:val="24"/>
          <w:lang w:eastAsia="en-US"/>
        </w:rPr>
      </w:pPr>
      <w:r w:rsidRPr="00004BD1">
        <w:rPr>
          <w:rFonts w:ascii="Times New Roman" w:eastAsia="MS Mincho" w:hAnsi="Times New Roman" w:cs="Times New Roman"/>
          <w:sz w:val="24"/>
          <w:szCs w:val="24"/>
          <w:lang w:eastAsia="en-US"/>
        </w:rPr>
        <w:t>Koncepcija projektnog rješenja obrane od poplava dijela grada Metkovića uz desnu obalu Neretve, naselja Jerkovac u R</w:t>
      </w:r>
      <w:r w:rsidR="00BD47B7" w:rsidRPr="00004BD1">
        <w:rPr>
          <w:rFonts w:ascii="Times New Roman" w:eastAsia="MS Mincho" w:hAnsi="Times New Roman" w:cs="Times New Roman"/>
          <w:sz w:val="24"/>
          <w:szCs w:val="24"/>
          <w:lang w:eastAsia="en-US"/>
        </w:rPr>
        <w:t xml:space="preserve">epublici </w:t>
      </w:r>
      <w:r w:rsidRPr="00004BD1">
        <w:rPr>
          <w:rFonts w:ascii="Times New Roman" w:eastAsia="MS Mincho" w:hAnsi="Times New Roman" w:cs="Times New Roman"/>
          <w:sz w:val="24"/>
          <w:szCs w:val="24"/>
          <w:lang w:eastAsia="en-US"/>
        </w:rPr>
        <w:t>H</w:t>
      </w:r>
      <w:r w:rsidR="00BD47B7" w:rsidRPr="00004BD1">
        <w:rPr>
          <w:rFonts w:ascii="Times New Roman" w:eastAsia="MS Mincho" w:hAnsi="Times New Roman" w:cs="Times New Roman"/>
          <w:sz w:val="24"/>
          <w:szCs w:val="24"/>
          <w:lang w:eastAsia="en-US"/>
        </w:rPr>
        <w:t>rvatskoj</w:t>
      </w:r>
      <w:r w:rsidRPr="00004BD1">
        <w:rPr>
          <w:rFonts w:ascii="Times New Roman" w:eastAsia="MS Mincho" w:hAnsi="Times New Roman" w:cs="Times New Roman"/>
          <w:sz w:val="24"/>
          <w:szCs w:val="24"/>
          <w:lang w:eastAsia="en-US"/>
        </w:rPr>
        <w:t xml:space="preserve"> i naselja Gabela polje na teritoriju Bosne i Hercegovine se zasniva na izgradnji objekata u Gabela polju: obrambenog nasipa oko 1,9km (ukupno sa R</w:t>
      </w:r>
      <w:r w:rsidR="00BD47B7" w:rsidRPr="00004BD1">
        <w:rPr>
          <w:rFonts w:ascii="Times New Roman" w:eastAsia="MS Mincho" w:hAnsi="Times New Roman" w:cs="Times New Roman"/>
          <w:sz w:val="24"/>
          <w:szCs w:val="24"/>
          <w:lang w:eastAsia="en-US"/>
        </w:rPr>
        <w:t xml:space="preserve">epublikom </w:t>
      </w:r>
      <w:r w:rsidRPr="00004BD1">
        <w:rPr>
          <w:rFonts w:ascii="Times New Roman" w:eastAsia="MS Mincho" w:hAnsi="Times New Roman" w:cs="Times New Roman"/>
          <w:sz w:val="24"/>
          <w:szCs w:val="24"/>
          <w:lang w:eastAsia="en-US"/>
        </w:rPr>
        <w:t>H</w:t>
      </w:r>
      <w:r w:rsidR="00BD47B7" w:rsidRPr="00004BD1">
        <w:rPr>
          <w:rFonts w:ascii="Times New Roman" w:eastAsia="MS Mincho" w:hAnsi="Times New Roman" w:cs="Times New Roman"/>
          <w:sz w:val="24"/>
          <w:szCs w:val="24"/>
          <w:lang w:eastAsia="en-US"/>
        </w:rPr>
        <w:t>rvatskom</w:t>
      </w:r>
      <w:r w:rsidRPr="00004BD1">
        <w:rPr>
          <w:rFonts w:ascii="Times New Roman" w:eastAsia="MS Mincho" w:hAnsi="Times New Roman" w:cs="Times New Roman"/>
          <w:sz w:val="24"/>
          <w:szCs w:val="24"/>
          <w:lang w:eastAsia="en-US"/>
        </w:rPr>
        <w:t xml:space="preserve"> je 8,7km), crpne stanice, regulacijske ustave (uz crpnu stanicu) te preljevne građevine s uređajem za kontrolirano upuštanje katastrofalnih voda u branjeno područje. Izvođenje radova je započelo u 2022. godini, a u 2023. godini je završena prva faza predviđena projektnom dokumentacijom koja se odnosi na izgradnju tijela nasipa, a u 2024. godini radovi nisu nastavljeni zbog problema u realizaciji ugovora između izvođača i investitora.</w:t>
      </w:r>
    </w:p>
    <w:p w14:paraId="64132DE4" w14:textId="77777777" w:rsidR="00525E4F" w:rsidRPr="00004BD1" w:rsidRDefault="00525E4F" w:rsidP="00E108F6">
      <w:pPr>
        <w:spacing w:line="240" w:lineRule="auto"/>
        <w:jc w:val="both"/>
        <w:rPr>
          <w:rFonts w:ascii="Times New Roman" w:eastAsia="MS Mincho" w:hAnsi="Times New Roman" w:cs="Times New Roman"/>
          <w:sz w:val="24"/>
          <w:szCs w:val="24"/>
          <w:lang w:eastAsia="en-US"/>
        </w:rPr>
      </w:pPr>
      <w:r w:rsidRPr="00004BD1">
        <w:rPr>
          <w:rFonts w:ascii="Times New Roman" w:eastAsia="MS Mincho" w:hAnsi="Times New Roman" w:cs="Times New Roman"/>
          <w:sz w:val="24"/>
          <w:szCs w:val="24"/>
          <w:lang w:eastAsia="en-US"/>
        </w:rPr>
        <w:t>Projekt završen (da/ne, u tijeku): ne</w:t>
      </w:r>
    </w:p>
    <w:p w14:paraId="493EBF90" w14:textId="77777777" w:rsidR="00525E4F" w:rsidRPr="00004BD1" w:rsidRDefault="00525E4F" w:rsidP="00E108F6">
      <w:pPr>
        <w:spacing w:line="240" w:lineRule="auto"/>
        <w:jc w:val="both"/>
        <w:rPr>
          <w:rFonts w:ascii="Times New Roman" w:eastAsia="MS Mincho" w:hAnsi="Times New Roman" w:cs="Times New Roman"/>
          <w:b/>
          <w:bCs/>
          <w:sz w:val="24"/>
          <w:szCs w:val="24"/>
          <w:lang w:eastAsia="en-US"/>
        </w:rPr>
      </w:pPr>
      <w:r w:rsidRPr="00004BD1">
        <w:rPr>
          <w:rFonts w:ascii="Times New Roman" w:eastAsia="MS Mincho" w:hAnsi="Times New Roman" w:cs="Times New Roman"/>
          <w:b/>
          <w:bCs/>
          <w:sz w:val="24"/>
          <w:szCs w:val="24"/>
          <w:lang w:eastAsia="en-US"/>
        </w:rPr>
        <w:t>Naziv projekta: Rekonstrukcija vodonatapnog sustava Parilo - Brza Voda</w:t>
      </w:r>
    </w:p>
    <w:p w14:paraId="67F924CE" w14:textId="7C801B9A" w:rsidR="00525E4F" w:rsidRPr="00004BD1" w:rsidRDefault="00525E4F" w:rsidP="00E108F6">
      <w:pPr>
        <w:spacing w:line="240" w:lineRule="auto"/>
        <w:jc w:val="both"/>
        <w:rPr>
          <w:rFonts w:ascii="Times New Roman" w:eastAsia="MS Mincho" w:hAnsi="Times New Roman" w:cs="Times New Roman"/>
          <w:sz w:val="24"/>
          <w:szCs w:val="24"/>
          <w:lang w:eastAsia="en-US"/>
        </w:rPr>
      </w:pPr>
      <w:r w:rsidRPr="00004BD1">
        <w:rPr>
          <w:rFonts w:ascii="Times New Roman" w:eastAsia="MS Mincho" w:hAnsi="Times New Roman" w:cs="Times New Roman"/>
          <w:sz w:val="24"/>
          <w:szCs w:val="24"/>
          <w:lang w:eastAsia="en-US"/>
        </w:rPr>
        <w:t xml:space="preserve">Ukupna vrijednost projekta: 672.629.68 </w:t>
      </w:r>
      <w:r w:rsidR="0079156D" w:rsidRPr="00004BD1">
        <w:rPr>
          <w:rFonts w:ascii="Times New Roman" w:eastAsia="MS Mincho" w:hAnsi="Times New Roman" w:cs="Times New Roman"/>
          <w:sz w:val="24"/>
          <w:szCs w:val="24"/>
          <w:lang w:eastAsia="en-US"/>
        </w:rPr>
        <w:t>eura</w:t>
      </w:r>
      <w:r w:rsidRPr="00004BD1">
        <w:rPr>
          <w:rFonts w:ascii="Times New Roman" w:eastAsia="MS Mincho" w:hAnsi="Times New Roman" w:cs="Times New Roman"/>
          <w:sz w:val="24"/>
          <w:szCs w:val="24"/>
          <w:lang w:eastAsia="en-US"/>
        </w:rPr>
        <w:t xml:space="preserve"> s PDV-om</w:t>
      </w:r>
    </w:p>
    <w:p w14:paraId="68EDF376" w14:textId="6CC8ED9B" w:rsidR="00525E4F" w:rsidRPr="00004BD1" w:rsidRDefault="00525E4F" w:rsidP="00E108F6">
      <w:pPr>
        <w:spacing w:line="240" w:lineRule="auto"/>
        <w:jc w:val="both"/>
        <w:rPr>
          <w:rFonts w:ascii="Times New Roman" w:eastAsia="MS Mincho" w:hAnsi="Times New Roman" w:cs="Times New Roman"/>
          <w:sz w:val="24"/>
          <w:szCs w:val="24"/>
          <w:lang w:eastAsia="en-US"/>
        </w:rPr>
      </w:pPr>
      <w:r w:rsidRPr="00004BD1">
        <w:rPr>
          <w:rFonts w:ascii="Times New Roman" w:eastAsia="MS Mincho" w:hAnsi="Times New Roman" w:cs="Times New Roman"/>
          <w:sz w:val="24"/>
          <w:szCs w:val="24"/>
          <w:lang w:eastAsia="en-US"/>
        </w:rPr>
        <w:t xml:space="preserve">Iznos realizacije koji su Hrvatske vode platile u periodu od 2015-2024.: ukupno 530.481,17 </w:t>
      </w:r>
      <w:r w:rsidR="0079156D" w:rsidRPr="00004BD1">
        <w:rPr>
          <w:rFonts w:ascii="Times New Roman" w:eastAsia="MS Mincho" w:hAnsi="Times New Roman" w:cs="Times New Roman"/>
          <w:sz w:val="24"/>
          <w:szCs w:val="24"/>
          <w:lang w:eastAsia="en-US"/>
        </w:rPr>
        <w:t>eura</w:t>
      </w:r>
    </w:p>
    <w:p w14:paraId="0BA1E4B1" w14:textId="6E003AAE" w:rsidR="00525E4F" w:rsidRPr="00004BD1" w:rsidRDefault="00525E4F" w:rsidP="00E108F6">
      <w:pPr>
        <w:spacing w:line="240" w:lineRule="auto"/>
        <w:jc w:val="both"/>
        <w:rPr>
          <w:rFonts w:ascii="Times New Roman" w:eastAsia="MS Mincho" w:hAnsi="Times New Roman" w:cs="Times New Roman"/>
          <w:sz w:val="24"/>
          <w:szCs w:val="24"/>
          <w:lang w:eastAsia="en-US"/>
        </w:rPr>
      </w:pPr>
      <w:r w:rsidRPr="00004BD1">
        <w:rPr>
          <w:rFonts w:ascii="Times New Roman" w:eastAsia="MS Mincho" w:hAnsi="Times New Roman" w:cs="Times New Roman"/>
          <w:sz w:val="24"/>
          <w:szCs w:val="24"/>
          <w:lang w:eastAsia="en-US"/>
        </w:rPr>
        <w:t xml:space="preserve">Realizirani iznos u 2025.: </w:t>
      </w:r>
      <w:r w:rsidRPr="00004BD1">
        <w:rPr>
          <w:rFonts w:ascii="Times New Roman" w:eastAsia="MS Mincho" w:hAnsi="Times New Roman" w:cs="Times New Roman"/>
          <w:b/>
          <w:bCs/>
          <w:sz w:val="24"/>
          <w:szCs w:val="24"/>
          <w:lang w:eastAsia="en-US"/>
        </w:rPr>
        <w:t xml:space="preserve">142.083,25 </w:t>
      </w:r>
      <w:r w:rsidR="0079156D" w:rsidRPr="00004BD1">
        <w:rPr>
          <w:rFonts w:ascii="Times New Roman" w:eastAsia="MS Mincho" w:hAnsi="Times New Roman" w:cs="Times New Roman"/>
          <w:b/>
          <w:bCs/>
          <w:sz w:val="24"/>
          <w:szCs w:val="24"/>
          <w:lang w:eastAsia="en-US"/>
        </w:rPr>
        <w:t>eura</w:t>
      </w:r>
    </w:p>
    <w:p w14:paraId="0C481460" w14:textId="5160ED15" w:rsidR="00525E4F" w:rsidRPr="00004BD1" w:rsidRDefault="00525E4F" w:rsidP="00E108F6">
      <w:pPr>
        <w:spacing w:line="240" w:lineRule="auto"/>
        <w:jc w:val="both"/>
        <w:rPr>
          <w:rFonts w:ascii="Times New Roman" w:eastAsia="MS Mincho" w:hAnsi="Times New Roman" w:cs="Times New Roman"/>
          <w:sz w:val="24"/>
          <w:szCs w:val="24"/>
          <w:lang w:eastAsia="en-US"/>
        </w:rPr>
      </w:pPr>
      <w:r w:rsidRPr="00004BD1">
        <w:rPr>
          <w:rFonts w:ascii="Times New Roman" w:eastAsia="MS Mincho" w:hAnsi="Times New Roman" w:cs="Times New Roman"/>
          <w:sz w:val="24"/>
          <w:szCs w:val="24"/>
          <w:lang w:eastAsia="en-US"/>
        </w:rPr>
        <w:t xml:space="preserve">Cilj i svrha rekonstrukcije predmetnog kanala je poboljšanje sustava navodnjavanja hrvatskog dijela polja Rastok. I. faza radova je obuhvaćala izradu projektne dokumentacije i izvođenje 200 m kanala. Radovi su započeli 2018. godine i završili su 2021. godine, u iznosu od 94.233,19 </w:t>
      </w:r>
      <w:r w:rsidR="0079156D" w:rsidRPr="00004BD1">
        <w:rPr>
          <w:rFonts w:ascii="Times New Roman" w:eastAsia="MS Mincho" w:hAnsi="Times New Roman" w:cs="Times New Roman"/>
          <w:sz w:val="24"/>
          <w:szCs w:val="24"/>
          <w:lang w:eastAsia="en-US"/>
        </w:rPr>
        <w:t>eura</w:t>
      </w:r>
      <w:r w:rsidRPr="00004BD1">
        <w:rPr>
          <w:rFonts w:ascii="Times New Roman" w:eastAsia="MS Mincho" w:hAnsi="Times New Roman" w:cs="Times New Roman"/>
          <w:sz w:val="24"/>
          <w:szCs w:val="24"/>
          <w:lang w:eastAsia="en-US"/>
        </w:rPr>
        <w:t>.</w:t>
      </w:r>
    </w:p>
    <w:p w14:paraId="44426AE9" w14:textId="07FFF211" w:rsidR="00525E4F" w:rsidRPr="00004BD1" w:rsidRDefault="00525E4F" w:rsidP="00E108F6">
      <w:pPr>
        <w:spacing w:line="240" w:lineRule="auto"/>
        <w:jc w:val="both"/>
        <w:rPr>
          <w:rFonts w:ascii="Times New Roman" w:eastAsia="MS Mincho" w:hAnsi="Times New Roman" w:cs="Times New Roman"/>
          <w:sz w:val="24"/>
          <w:szCs w:val="24"/>
          <w:lang w:eastAsia="en-US"/>
        </w:rPr>
      </w:pPr>
      <w:r w:rsidRPr="00004BD1">
        <w:rPr>
          <w:rFonts w:ascii="Times New Roman" w:eastAsia="MS Mincho" w:hAnsi="Times New Roman" w:cs="Times New Roman"/>
          <w:sz w:val="24"/>
          <w:szCs w:val="24"/>
          <w:lang w:eastAsia="en-US"/>
        </w:rPr>
        <w:t>II. faza radova obuhvaća sanaciju kanala Plakovac u dužini 1,5 kilometar, koji je podsustav kanala Parilo - Brza Voda, u dijelu od granice R</w:t>
      </w:r>
      <w:r w:rsidR="00BD47B7" w:rsidRPr="00004BD1">
        <w:rPr>
          <w:rFonts w:ascii="Times New Roman" w:eastAsia="MS Mincho" w:hAnsi="Times New Roman" w:cs="Times New Roman"/>
          <w:sz w:val="24"/>
          <w:szCs w:val="24"/>
          <w:lang w:eastAsia="en-US"/>
        </w:rPr>
        <w:t xml:space="preserve">epublike </w:t>
      </w:r>
      <w:r w:rsidRPr="00004BD1">
        <w:rPr>
          <w:rFonts w:ascii="Times New Roman" w:eastAsia="MS Mincho" w:hAnsi="Times New Roman" w:cs="Times New Roman"/>
          <w:sz w:val="24"/>
          <w:szCs w:val="24"/>
          <w:lang w:eastAsia="en-US"/>
        </w:rPr>
        <w:t>H</w:t>
      </w:r>
      <w:r w:rsidR="00BD47B7" w:rsidRPr="00004BD1">
        <w:rPr>
          <w:rFonts w:ascii="Times New Roman" w:eastAsia="MS Mincho" w:hAnsi="Times New Roman" w:cs="Times New Roman"/>
          <w:sz w:val="24"/>
          <w:szCs w:val="24"/>
          <w:lang w:eastAsia="en-US"/>
        </w:rPr>
        <w:t>rvatske</w:t>
      </w:r>
      <w:r w:rsidRPr="00004BD1">
        <w:rPr>
          <w:rFonts w:ascii="Times New Roman" w:eastAsia="MS Mincho" w:hAnsi="Times New Roman" w:cs="Times New Roman"/>
          <w:sz w:val="24"/>
          <w:szCs w:val="24"/>
          <w:lang w:eastAsia="en-US"/>
        </w:rPr>
        <w:t xml:space="preserve"> do već saniranog dijela kanala prema prijašnjim Ugovorima o financiranju. Radovi su završeni.</w:t>
      </w:r>
    </w:p>
    <w:p w14:paraId="430C43C9" w14:textId="77777777" w:rsidR="00525E4F" w:rsidRPr="00004BD1" w:rsidRDefault="00525E4F" w:rsidP="00E108F6">
      <w:pPr>
        <w:spacing w:line="240" w:lineRule="auto"/>
        <w:jc w:val="both"/>
        <w:rPr>
          <w:rFonts w:ascii="Times New Roman" w:eastAsia="MS Mincho" w:hAnsi="Times New Roman" w:cs="Times New Roman"/>
          <w:sz w:val="24"/>
          <w:szCs w:val="24"/>
          <w:lang w:eastAsia="en-US"/>
        </w:rPr>
      </w:pPr>
      <w:r w:rsidRPr="00004BD1">
        <w:rPr>
          <w:rFonts w:ascii="Times New Roman" w:eastAsia="MS Mincho" w:hAnsi="Times New Roman" w:cs="Times New Roman"/>
          <w:sz w:val="24"/>
          <w:szCs w:val="24"/>
          <w:lang w:eastAsia="en-US"/>
        </w:rPr>
        <w:t>Projekt završen (da/ne, u tijeku): da</w:t>
      </w:r>
    </w:p>
    <w:p w14:paraId="029FFEEE" w14:textId="7E909368" w:rsidR="00691C0F" w:rsidRDefault="00A51FBF" w:rsidP="00E108F6">
      <w:pPr>
        <w:autoSpaceDE w:val="0"/>
        <w:autoSpaceDN w:val="0"/>
        <w:adjustRightInd w:val="0"/>
        <w:spacing w:line="240" w:lineRule="auto"/>
        <w:jc w:val="both"/>
        <w:rPr>
          <w:rFonts w:ascii="Times New Roman" w:hAnsi="Times New Roman" w:cs="Times New Roman"/>
          <w:sz w:val="24"/>
          <w:szCs w:val="24"/>
        </w:rPr>
      </w:pPr>
      <w:r w:rsidRPr="00004BD1">
        <w:rPr>
          <w:rFonts w:ascii="Times New Roman" w:hAnsi="Times New Roman" w:cs="Times New Roman"/>
          <w:sz w:val="24"/>
          <w:szCs w:val="24"/>
        </w:rPr>
        <w:t xml:space="preserve">Sve navedeno ukazuje na brojne aktivnosti i značajna ulaganja Hrvatskih voda u ukupnom iznosu od </w:t>
      </w:r>
      <w:r w:rsidRPr="00004BD1">
        <w:rPr>
          <w:rFonts w:ascii="Times New Roman" w:hAnsi="Times New Roman" w:cs="Times New Roman"/>
          <w:b/>
          <w:bCs/>
          <w:sz w:val="24"/>
          <w:szCs w:val="24"/>
        </w:rPr>
        <w:t>1.</w:t>
      </w:r>
      <w:r w:rsidR="000C0768" w:rsidRPr="00004BD1">
        <w:rPr>
          <w:rFonts w:ascii="Times New Roman" w:hAnsi="Times New Roman" w:cs="Times New Roman"/>
          <w:b/>
          <w:bCs/>
          <w:sz w:val="24"/>
          <w:szCs w:val="24"/>
        </w:rPr>
        <w:t>296</w:t>
      </w:r>
      <w:r w:rsidRPr="00004BD1">
        <w:rPr>
          <w:rFonts w:ascii="Times New Roman" w:hAnsi="Times New Roman" w:cs="Times New Roman"/>
          <w:b/>
          <w:bCs/>
          <w:sz w:val="24"/>
          <w:szCs w:val="24"/>
        </w:rPr>
        <w:t>.</w:t>
      </w:r>
      <w:r w:rsidR="000C0768" w:rsidRPr="00004BD1">
        <w:rPr>
          <w:rFonts w:ascii="Times New Roman" w:hAnsi="Times New Roman" w:cs="Times New Roman"/>
          <w:b/>
          <w:bCs/>
          <w:sz w:val="24"/>
          <w:szCs w:val="24"/>
        </w:rPr>
        <w:t>927</w:t>
      </w:r>
      <w:r w:rsidR="00D85030" w:rsidRPr="00004BD1">
        <w:rPr>
          <w:rFonts w:ascii="Times New Roman" w:hAnsi="Times New Roman" w:cs="Times New Roman"/>
          <w:b/>
          <w:bCs/>
          <w:sz w:val="24"/>
          <w:szCs w:val="24"/>
        </w:rPr>
        <w:t>,</w:t>
      </w:r>
      <w:r w:rsidR="000C0768" w:rsidRPr="00004BD1">
        <w:rPr>
          <w:rFonts w:ascii="Times New Roman" w:hAnsi="Times New Roman" w:cs="Times New Roman"/>
          <w:b/>
          <w:bCs/>
          <w:sz w:val="24"/>
          <w:szCs w:val="24"/>
        </w:rPr>
        <w:t>78</w:t>
      </w:r>
      <w:r w:rsidRPr="00004BD1">
        <w:rPr>
          <w:rFonts w:ascii="Times New Roman" w:hAnsi="Times New Roman" w:cs="Times New Roman"/>
          <w:b/>
          <w:bCs/>
          <w:sz w:val="24"/>
          <w:szCs w:val="24"/>
        </w:rPr>
        <w:t xml:space="preserve"> eura</w:t>
      </w:r>
      <w:r w:rsidRPr="00004BD1">
        <w:rPr>
          <w:rFonts w:ascii="Times New Roman" w:hAnsi="Times New Roman" w:cs="Times New Roman"/>
          <w:sz w:val="24"/>
          <w:szCs w:val="24"/>
        </w:rPr>
        <w:t xml:space="preserve"> u 202</w:t>
      </w:r>
      <w:r w:rsidR="001E207F" w:rsidRPr="00004BD1">
        <w:rPr>
          <w:rFonts w:ascii="Times New Roman" w:hAnsi="Times New Roman" w:cs="Times New Roman"/>
          <w:sz w:val="24"/>
          <w:szCs w:val="24"/>
        </w:rPr>
        <w:t>5</w:t>
      </w:r>
      <w:r w:rsidRPr="00004BD1">
        <w:rPr>
          <w:rFonts w:ascii="Times New Roman" w:hAnsi="Times New Roman" w:cs="Times New Roman"/>
          <w:sz w:val="24"/>
          <w:szCs w:val="24"/>
        </w:rPr>
        <w:t>. godini u okviru vodnogospodarske suradnje s Bosnom i Hercegovinom, što doprinosi stvaranju boljih uvjeta za život hrvatskog naroda u B</w:t>
      </w:r>
      <w:r w:rsidR="00BD47B7" w:rsidRPr="00004BD1">
        <w:rPr>
          <w:rFonts w:ascii="Times New Roman" w:hAnsi="Times New Roman" w:cs="Times New Roman"/>
          <w:sz w:val="24"/>
          <w:szCs w:val="24"/>
        </w:rPr>
        <w:t xml:space="preserve">osni </w:t>
      </w:r>
      <w:r w:rsidRPr="00004BD1">
        <w:rPr>
          <w:rFonts w:ascii="Times New Roman" w:hAnsi="Times New Roman" w:cs="Times New Roman"/>
          <w:sz w:val="24"/>
          <w:szCs w:val="24"/>
        </w:rPr>
        <w:t>i</w:t>
      </w:r>
      <w:r w:rsidR="00BD47B7" w:rsidRPr="00004BD1">
        <w:rPr>
          <w:rFonts w:ascii="Times New Roman" w:hAnsi="Times New Roman" w:cs="Times New Roman"/>
          <w:sz w:val="24"/>
          <w:szCs w:val="24"/>
        </w:rPr>
        <w:t xml:space="preserve"> </w:t>
      </w:r>
      <w:r w:rsidR="00E055A2" w:rsidRPr="00004BD1">
        <w:rPr>
          <w:rFonts w:ascii="Times New Roman" w:hAnsi="Times New Roman" w:cs="Times New Roman"/>
          <w:sz w:val="24"/>
          <w:szCs w:val="24"/>
        </w:rPr>
        <w:t>H</w:t>
      </w:r>
      <w:r w:rsidR="00E055A2">
        <w:rPr>
          <w:rFonts w:ascii="Times New Roman" w:hAnsi="Times New Roman" w:cs="Times New Roman"/>
          <w:sz w:val="24"/>
          <w:szCs w:val="24"/>
        </w:rPr>
        <w:t>ercegovini</w:t>
      </w:r>
      <w:r w:rsidRPr="00004BD1">
        <w:rPr>
          <w:rFonts w:ascii="Times New Roman" w:hAnsi="Times New Roman" w:cs="Times New Roman"/>
          <w:sz w:val="24"/>
          <w:szCs w:val="24"/>
        </w:rPr>
        <w:t>.</w:t>
      </w:r>
    </w:p>
    <w:p w14:paraId="4AD82661" w14:textId="2E5EB705" w:rsidR="00CC1FBF" w:rsidRPr="00004BD1" w:rsidRDefault="00CC1FBF" w:rsidP="00E108F6">
      <w:pPr>
        <w:autoSpaceDE w:val="0"/>
        <w:autoSpaceDN w:val="0"/>
        <w:adjustRightInd w:val="0"/>
        <w:spacing w:line="240" w:lineRule="auto"/>
        <w:jc w:val="both"/>
        <w:rPr>
          <w:rFonts w:ascii="Times New Roman" w:eastAsiaTheme="majorEastAsia" w:hAnsi="Times New Roman" w:cs="Times New Roman"/>
          <w:sz w:val="24"/>
          <w:szCs w:val="24"/>
        </w:rPr>
      </w:pPr>
      <w:r w:rsidRPr="00004BD1">
        <w:rPr>
          <w:rFonts w:ascii="Times New Roman" w:eastAsiaTheme="majorEastAsia" w:hAnsi="Times New Roman" w:cs="Times New Roman"/>
          <w:sz w:val="24"/>
          <w:szCs w:val="24"/>
        </w:rPr>
        <w:br w:type="page"/>
      </w:r>
    </w:p>
    <w:p w14:paraId="36B4FB39" w14:textId="4438A4DB" w:rsidR="000E00A7" w:rsidRPr="00004BD1" w:rsidRDefault="00210161" w:rsidP="00E108F6">
      <w:pPr>
        <w:pStyle w:val="Heading1"/>
        <w:spacing w:before="0" w:after="160"/>
        <w:rPr>
          <w:sz w:val="24"/>
          <w:szCs w:val="24"/>
        </w:rPr>
      </w:pPr>
      <w:bookmarkStart w:id="134" w:name="_Toc130224271"/>
      <w:bookmarkStart w:id="135" w:name="_Toc227251945"/>
      <w:r w:rsidRPr="00004BD1">
        <w:rPr>
          <w:caps w:val="0"/>
          <w:sz w:val="24"/>
          <w:szCs w:val="24"/>
        </w:rPr>
        <w:t>PRILOZI IZVJEŠĆU</w:t>
      </w:r>
      <w:bookmarkEnd w:id="105"/>
      <w:bookmarkEnd w:id="106"/>
      <w:bookmarkEnd w:id="134"/>
      <w:bookmarkEnd w:id="135"/>
    </w:p>
    <w:p w14:paraId="58168948" w14:textId="18445D58" w:rsidR="00976A26" w:rsidRPr="00004BD1" w:rsidRDefault="002526AD" w:rsidP="00E108F6">
      <w:pPr>
        <w:spacing w:line="240" w:lineRule="auto"/>
        <w:ind w:left="993" w:hanging="993"/>
        <w:jc w:val="both"/>
        <w:rPr>
          <w:rFonts w:ascii="Times New Roman" w:hAnsi="Times New Roman" w:cs="Times New Roman"/>
          <w:bCs/>
          <w:sz w:val="24"/>
          <w:szCs w:val="24"/>
        </w:rPr>
      </w:pPr>
      <w:r w:rsidRPr="00004BD1">
        <w:rPr>
          <w:rFonts w:ascii="Times New Roman" w:hAnsi="Times New Roman" w:cs="Times New Roman"/>
          <w:b/>
          <w:bCs/>
          <w:sz w:val="24"/>
          <w:szCs w:val="24"/>
        </w:rPr>
        <w:t>Prilog 1</w:t>
      </w:r>
      <w:r w:rsidR="00B50701" w:rsidRPr="00004BD1">
        <w:rPr>
          <w:rFonts w:ascii="Times New Roman" w:hAnsi="Times New Roman" w:cs="Times New Roman"/>
          <w:b/>
          <w:bCs/>
          <w:sz w:val="24"/>
          <w:szCs w:val="24"/>
        </w:rPr>
        <w:t xml:space="preserve">. </w:t>
      </w:r>
      <w:r w:rsidR="007E69FB" w:rsidRPr="00004BD1">
        <w:rPr>
          <w:rFonts w:ascii="Times New Roman" w:hAnsi="Times New Roman" w:cs="Times New Roman"/>
          <w:bCs/>
          <w:sz w:val="24"/>
          <w:szCs w:val="24"/>
        </w:rPr>
        <w:t>Odluka o raspodjeli sredstava za financiranje obrazovnih, znanstvenih, kulturnih, zdravstvenih, poljoprivrednih i ostalih programa i projekata od interesa za hrvatski narod u Bosni i Hercegovini za 202</w:t>
      </w:r>
      <w:r w:rsidR="008C50F0" w:rsidRPr="00004BD1">
        <w:rPr>
          <w:rFonts w:ascii="Times New Roman" w:hAnsi="Times New Roman" w:cs="Times New Roman"/>
          <w:bCs/>
          <w:sz w:val="24"/>
          <w:szCs w:val="24"/>
        </w:rPr>
        <w:t>5</w:t>
      </w:r>
      <w:r w:rsidR="007E69FB" w:rsidRPr="00004BD1">
        <w:rPr>
          <w:rFonts w:ascii="Times New Roman" w:hAnsi="Times New Roman" w:cs="Times New Roman"/>
          <w:bCs/>
          <w:sz w:val="24"/>
          <w:szCs w:val="24"/>
        </w:rPr>
        <w:t>. godinu</w:t>
      </w:r>
    </w:p>
    <w:p w14:paraId="739D653F" w14:textId="38D771AF" w:rsidR="00976A26" w:rsidRPr="00004BD1" w:rsidRDefault="001D0BF3" w:rsidP="00E108F6">
      <w:pPr>
        <w:spacing w:line="240" w:lineRule="auto"/>
        <w:ind w:left="993" w:hanging="993"/>
        <w:jc w:val="both"/>
        <w:rPr>
          <w:rFonts w:ascii="Times New Roman" w:hAnsi="Times New Roman" w:cs="Times New Roman"/>
          <w:bCs/>
          <w:sz w:val="24"/>
          <w:szCs w:val="24"/>
        </w:rPr>
      </w:pPr>
      <w:r w:rsidRPr="00004BD1">
        <w:rPr>
          <w:rFonts w:ascii="Times New Roman" w:hAnsi="Times New Roman" w:cs="Times New Roman"/>
          <w:b/>
          <w:bCs/>
          <w:sz w:val="24"/>
          <w:szCs w:val="24"/>
        </w:rPr>
        <w:t xml:space="preserve">Prilog 2. </w:t>
      </w:r>
      <w:r w:rsidR="002850C8" w:rsidRPr="00004BD1">
        <w:rPr>
          <w:rFonts w:ascii="Times New Roman" w:hAnsi="Times New Roman" w:cs="Times New Roman"/>
          <w:bCs/>
          <w:sz w:val="24"/>
          <w:szCs w:val="24"/>
        </w:rPr>
        <w:t>Odluka o dodjeli financijskih sredstava programima i projektima organizacija hrv</w:t>
      </w:r>
      <w:r w:rsidR="006334B5" w:rsidRPr="00004BD1">
        <w:rPr>
          <w:rFonts w:ascii="Times New Roman" w:hAnsi="Times New Roman" w:cs="Times New Roman"/>
          <w:bCs/>
          <w:sz w:val="24"/>
          <w:szCs w:val="24"/>
        </w:rPr>
        <w:t xml:space="preserve">atske nacionalne manjine </w:t>
      </w:r>
      <w:r w:rsidR="00DA19FD" w:rsidRPr="00004BD1">
        <w:rPr>
          <w:rFonts w:ascii="Times New Roman" w:hAnsi="Times New Roman" w:cs="Times New Roman"/>
          <w:bCs/>
          <w:sz w:val="24"/>
          <w:szCs w:val="24"/>
        </w:rPr>
        <w:t>za 202</w:t>
      </w:r>
      <w:r w:rsidR="008C50F0" w:rsidRPr="00004BD1">
        <w:rPr>
          <w:rFonts w:ascii="Times New Roman" w:hAnsi="Times New Roman" w:cs="Times New Roman"/>
          <w:bCs/>
          <w:sz w:val="24"/>
          <w:szCs w:val="24"/>
        </w:rPr>
        <w:t>5</w:t>
      </w:r>
      <w:r w:rsidR="002850C8" w:rsidRPr="00004BD1">
        <w:rPr>
          <w:rFonts w:ascii="Times New Roman" w:hAnsi="Times New Roman" w:cs="Times New Roman"/>
          <w:bCs/>
          <w:sz w:val="24"/>
          <w:szCs w:val="24"/>
        </w:rPr>
        <w:t>. godinu</w:t>
      </w:r>
    </w:p>
    <w:p w14:paraId="784216C6" w14:textId="43705749" w:rsidR="00976A26" w:rsidRPr="00004BD1" w:rsidRDefault="00976A26" w:rsidP="00E108F6">
      <w:pPr>
        <w:spacing w:line="240" w:lineRule="auto"/>
        <w:ind w:left="993" w:hanging="993"/>
        <w:jc w:val="both"/>
        <w:rPr>
          <w:rFonts w:ascii="Times New Roman" w:hAnsi="Times New Roman" w:cs="Times New Roman"/>
          <w:bCs/>
          <w:sz w:val="24"/>
          <w:szCs w:val="24"/>
        </w:rPr>
      </w:pPr>
      <w:r w:rsidRPr="00004BD1">
        <w:rPr>
          <w:rFonts w:ascii="Times New Roman" w:hAnsi="Times New Roman" w:cs="Times New Roman"/>
          <w:b/>
          <w:bCs/>
          <w:sz w:val="24"/>
          <w:szCs w:val="24"/>
        </w:rPr>
        <w:t>Prilog</w:t>
      </w:r>
      <w:r w:rsidR="00984758" w:rsidRPr="00004BD1">
        <w:rPr>
          <w:rFonts w:ascii="Times New Roman" w:hAnsi="Times New Roman" w:cs="Times New Roman"/>
          <w:b/>
          <w:bCs/>
          <w:sz w:val="24"/>
          <w:szCs w:val="24"/>
        </w:rPr>
        <w:t xml:space="preserve"> </w:t>
      </w:r>
      <w:r w:rsidR="007E1879" w:rsidRPr="00004BD1">
        <w:rPr>
          <w:rFonts w:ascii="Times New Roman" w:hAnsi="Times New Roman" w:cs="Times New Roman"/>
          <w:b/>
          <w:bCs/>
          <w:sz w:val="24"/>
          <w:szCs w:val="24"/>
        </w:rPr>
        <w:t xml:space="preserve">3. </w:t>
      </w:r>
      <w:r w:rsidR="002850C8" w:rsidRPr="00004BD1">
        <w:rPr>
          <w:rFonts w:ascii="Times New Roman" w:eastAsia="Calibri" w:hAnsi="Times New Roman" w:cs="Times New Roman"/>
          <w:sz w:val="24"/>
          <w:szCs w:val="24"/>
        </w:rPr>
        <w:t>Odluka o dodjeli financijskih sredstava programima i projektima organizacija hrvatskog iseljeništva u prekomorskim i europskim državama za 202</w:t>
      </w:r>
      <w:r w:rsidR="008C50F0" w:rsidRPr="00004BD1">
        <w:rPr>
          <w:rFonts w:ascii="Times New Roman" w:eastAsia="Calibri" w:hAnsi="Times New Roman" w:cs="Times New Roman"/>
          <w:sz w:val="24"/>
          <w:szCs w:val="24"/>
        </w:rPr>
        <w:t>5</w:t>
      </w:r>
      <w:r w:rsidR="002850C8" w:rsidRPr="00004BD1">
        <w:rPr>
          <w:rFonts w:ascii="Times New Roman" w:eastAsia="Calibri" w:hAnsi="Times New Roman" w:cs="Times New Roman"/>
          <w:sz w:val="24"/>
          <w:szCs w:val="24"/>
        </w:rPr>
        <w:t>. godinu</w:t>
      </w:r>
    </w:p>
    <w:p w14:paraId="1A70918F" w14:textId="44AC28CE" w:rsidR="00931CB1" w:rsidRPr="00004BD1" w:rsidRDefault="00931CB1" w:rsidP="00E108F6">
      <w:pPr>
        <w:spacing w:line="240" w:lineRule="auto"/>
        <w:ind w:left="993" w:hanging="993"/>
        <w:jc w:val="both"/>
        <w:rPr>
          <w:rFonts w:ascii="Times New Roman" w:eastAsia="Calibri" w:hAnsi="Times New Roman" w:cs="Times New Roman"/>
          <w:sz w:val="24"/>
          <w:szCs w:val="24"/>
        </w:rPr>
      </w:pPr>
      <w:r w:rsidRPr="00004BD1">
        <w:rPr>
          <w:rFonts w:ascii="Times New Roman" w:eastAsia="Calibri" w:hAnsi="Times New Roman" w:cs="Times New Roman"/>
          <w:b/>
          <w:sz w:val="24"/>
          <w:szCs w:val="24"/>
        </w:rPr>
        <w:t>Prilog 4</w:t>
      </w:r>
      <w:r w:rsidR="002850C8" w:rsidRPr="00004BD1">
        <w:rPr>
          <w:rFonts w:ascii="Times New Roman" w:eastAsia="Calibri" w:hAnsi="Times New Roman" w:cs="Times New Roman"/>
          <w:b/>
          <w:sz w:val="24"/>
          <w:szCs w:val="24"/>
        </w:rPr>
        <w:t>.</w:t>
      </w:r>
      <w:r w:rsidRPr="00004BD1">
        <w:rPr>
          <w:rFonts w:ascii="Times New Roman" w:eastAsia="Calibri" w:hAnsi="Times New Roman" w:cs="Times New Roman"/>
          <w:b/>
          <w:sz w:val="24"/>
          <w:szCs w:val="24"/>
        </w:rPr>
        <w:t xml:space="preserve"> </w:t>
      </w:r>
      <w:r w:rsidR="002850C8" w:rsidRPr="00004BD1">
        <w:rPr>
          <w:rFonts w:ascii="Times New Roman" w:eastAsia="Calibri" w:hAnsi="Times New Roman" w:cs="Times New Roman"/>
          <w:sz w:val="24"/>
          <w:szCs w:val="24"/>
        </w:rPr>
        <w:t xml:space="preserve">Odluka o dodjeli financijske potpore za posebne potrebe i projekte od interesa za Hrvate </w:t>
      </w:r>
      <w:r w:rsidR="006334B5" w:rsidRPr="00004BD1">
        <w:rPr>
          <w:rFonts w:ascii="Times New Roman" w:eastAsia="Calibri" w:hAnsi="Times New Roman" w:cs="Times New Roman"/>
          <w:sz w:val="24"/>
          <w:szCs w:val="24"/>
        </w:rPr>
        <w:t xml:space="preserve">izvan Republike Hrvatske </w:t>
      </w:r>
      <w:r w:rsidR="00DA19FD" w:rsidRPr="00004BD1">
        <w:rPr>
          <w:rFonts w:ascii="Times New Roman" w:eastAsia="Calibri" w:hAnsi="Times New Roman" w:cs="Times New Roman"/>
          <w:sz w:val="24"/>
          <w:szCs w:val="24"/>
        </w:rPr>
        <w:t>za 202</w:t>
      </w:r>
      <w:r w:rsidR="008C50F0" w:rsidRPr="00004BD1">
        <w:rPr>
          <w:rFonts w:ascii="Times New Roman" w:eastAsia="Calibri" w:hAnsi="Times New Roman" w:cs="Times New Roman"/>
          <w:sz w:val="24"/>
          <w:szCs w:val="24"/>
        </w:rPr>
        <w:t>5</w:t>
      </w:r>
      <w:r w:rsidR="002850C8" w:rsidRPr="00004BD1">
        <w:rPr>
          <w:rFonts w:ascii="Times New Roman" w:eastAsia="Calibri" w:hAnsi="Times New Roman" w:cs="Times New Roman"/>
          <w:sz w:val="24"/>
          <w:szCs w:val="24"/>
        </w:rPr>
        <w:t>. godinu</w:t>
      </w:r>
    </w:p>
    <w:p w14:paraId="6B8CD684" w14:textId="531A8962" w:rsidR="00931CB1" w:rsidRPr="00004BD1" w:rsidRDefault="00931CB1" w:rsidP="00E108F6">
      <w:pPr>
        <w:spacing w:line="240" w:lineRule="auto"/>
        <w:ind w:left="993" w:hanging="993"/>
        <w:jc w:val="both"/>
        <w:rPr>
          <w:rFonts w:ascii="Times New Roman" w:hAnsi="Times New Roman" w:cs="Times New Roman"/>
          <w:b/>
          <w:bCs/>
          <w:sz w:val="24"/>
          <w:szCs w:val="24"/>
        </w:rPr>
      </w:pPr>
      <w:r w:rsidRPr="00004BD1">
        <w:rPr>
          <w:rFonts w:ascii="Times New Roman" w:eastAsia="Calibri" w:hAnsi="Times New Roman" w:cs="Times New Roman"/>
          <w:b/>
          <w:sz w:val="24"/>
          <w:szCs w:val="24"/>
        </w:rPr>
        <w:t>Prilog 5</w:t>
      </w:r>
      <w:r w:rsidR="002850C8" w:rsidRPr="00004BD1">
        <w:rPr>
          <w:rFonts w:ascii="Times New Roman" w:eastAsia="Calibri" w:hAnsi="Times New Roman" w:cs="Times New Roman"/>
          <w:b/>
          <w:sz w:val="24"/>
          <w:szCs w:val="24"/>
        </w:rPr>
        <w:t>.</w:t>
      </w:r>
      <w:r w:rsidRPr="00004BD1">
        <w:rPr>
          <w:rFonts w:ascii="Times New Roman" w:eastAsia="Calibri" w:hAnsi="Times New Roman" w:cs="Times New Roman"/>
          <w:sz w:val="24"/>
          <w:szCs w:val="24"/>
        </w:rPr>
        <w:t xml:space="preserve"> Odluka o dodjeli financijske potpore za posebne potrebe i projekte od interesa za Hrvate izvan Republike Hrvatske za 20</w:t>
      </w:r>
      <w:r w:rsidR="00DA19FD" w:rsidRPr="00004BD1">
        <w:rPr>
          <w:rFonts w:ascii="Times New Roman" w:eastAsia="Calibri" w:hAnsi="Times New Roman" w:cs="Times New Roman"/>
          <w:sz w:val="24"/>
          <w:szCs w:val="24"/>
        </w:rPr>
        <w:t>2</w:t>
      </w:r>
      <w:r w:rsidR="008C50F0" w:rsidRPr="00004BD1">
        <w:rPr>
          <w:rFonts w:ascii="Times New Roman" w:eastAsia="Calibri" w:hAnsi="Times New Roman" w:cs="Times New Roman"/>
          <w:sz w:val="24"/>
          <w:szCs w:val="24"/>
        </w:rPr>
        <w:t>5</w:t>
      </w:r>
      <w:r w:rsidRPr="00004BD1">
        <w:rPr>
          <w:rFonts w:ascii="Times New Roman" w:eastAsia="Calibri" w:hAnsi="Times New Roman" w:cs="Times New Roman"/>
          <w:sz w:val="24"/>
          <w:szCs w:val="24"/>
        </w:rPr>
        <w:t>. godinu</w:t>
      </w:r>
    </w:p>
    <w:p w14:paraId="6A8E407B" w14:textId="188055F3" w:rsidR="0036244C" w:rsidRPr="00004BD1" w:rsidRDefault="00B07BD1" w:rsidP="00E108F6">
      <w:pPr>
        <w:spacing w:line="240" w:lineRule="auto"/>
        <w:ind w:left="993" w:hanging="993"/>
        <w:jc w:val="both"/>
        <w:rPr>
          <w:rFonts w:ascii="Times New Roman" w:eastAsia="SimSun" w:hAnsi="Times New Roman" w:cs="Times New Roman"/>
          <w:kern w:val="3"/>
          <w:sz w:val="24"/>
          <w:szCs w:val="24"/>
          <w:lang w:eastAsia="zh-CN" w:bidi="hi-IN"/>
        </w:rPr>
      </w:pPr>
      <w:r w:rsidRPr="00004BD1">
        <w:rPr>
          <w:rFonts w:ascii="Times New Roman" w:eastAsia="Calibri" w:hAnsi="Times New Roman" w:cs="Times New Roman"/>
          <w:b/>
          <w:sz w:val="24"/>
          <w:szCs w:val="24"/>
        </w:rPr>
        <w:t xml:space="preserve">Prilog </w:t>
      </w:r>
      <w:r w:rsidR="00BD7FA9" w:rsidRPr="00004BD1">
        <w:rPr>
          <w:rFonts w:ascii="Times New Roman" w:eastAsia="Calibri" w:hAnsi="Times New Roman" w:cs="Times New Roman"/>
          <w:b/>
          <w:sz w:val="24"/>
          <w:szCs w:val="24"/>
        </w:rPr>
        <w:t>6</w:t>
      </w:r>
      <w:r w:rsidRPr="00004BD1">
        <w:rPr>
          <w:rFonts w:ascii="Times New Roman" w:eastAsia="Calibri" w:hAnsi="Times New Roman" w:cs="Times New Roman"/>
          <w:b/>
          <w:sz w:val="24"/>
          <w:szCs w:val="24"/>
        </w:rPr>
        <w:t>.</w:t>
      </w:r>
      <w:r w:rsidR="0036244C" w:rsidRPr="00004BD1">
        <w:rPr>
          <w:rFonts w:ascii="Times New Roman" w:eastAsia="Calibri" w:hAnsi="Times New Roman" w:cs="Times New Roman"/>
          <w:b/>
          <w:sz w:val="24"/>
          <w:szCs w:val="24"/>
        </w:rPr>
        <w:t xml:space="preserve"> </w:t>
      </w:r>
      <w:r w:rsidR="0036244C" w:rsidRPr="00004BD1">
        <w:rPr>
          <w:rFonts w:ascii="Times New Roman" w:eastAsia="SimSun" w:hAnsi="Times New Roman" w:cs="Times New Roman"/>
          <w:kern w:val="3"/>
          <w:sz w:val="24"/>
          <w:szCs w:val="24"/>
          <w:lang w:eastAsia="zh-CN" w:bidi="hi-IN"/>
        </w:rPr>
        <w:t>Popis pokroviteljstava te prisustvovanja događanjima Hrvata u Bosni i Hercegovini u 202</w:t>
      </w:r>
      <w:r w:rsidR="008C50F0" w:rsidRPr="00004BD1">
        <w:rPr>
          <w:rFonts w:ascii="Times New Roman" w:eastAsia="SimSun" w:hAnsi="Times New Roman" w:cs="Times New Roman"/>
          <w:kern w:val="3"/>
          <w:sz w:val="24"/>
          <w:szCs w:val="24"/>
          <w:lang w:eastAsia="zh-CN" w:bidi="hi-IN"/>
        </w:rPr>
        <w:t>5</w:t>
      </w:r>
      <w:r w:rsidR="0036244C" w:rsidRPr="00004BD1">
        <w:rPr>
          <w:rFonts w:ascii="Times New Roman" w:eastAsia="SimSun" w:hAnsi="Times New Roman" w:cs="Times New Roman"/>
          <w:kern w:val="3"/>
          <w:sz w:val="24"/>
          <w:szCs w:val="24"/>
          <w:lang w:eastAsia="zh-CN" w:bidi="hi-IN"/>
        </w:rPr>
        <w:t>. godini</w:t>
      </w:r>
    </w:p>
    <w:p w14:paraId="569668CE" w14:textId="2ECCED06" w:rsidR="0036244C" w:rsidRPr="00004BD1" w:rsidRDefault="0036244C" w:rsidP="00E108F6">
      <w:pPr>
        <w:spacing w:line="240" w:lineRule="auto"/>
        <w:ind w:left="993" w:hanging="993"/>
        <w:jc w:val="both"/>
        <w:rPr>
          <w:rFonts w:ascii="Times New Roman" w:hAnsi="Times New Roman" w:cs="Times New Roman"/>
          <w:b/>
          <w:sz w:val="24"/>
          <w:szCs w:val="24"/>
        </w:rPr>
      </w:pPr>
      <w:r w:rsidRPr="00004BD1">
        <w:rPr>
          <w:rFonts w:ascii="Times New Roman" w:hAnsi="Times New Roman" w:cs="Times New Roman"/>
          <w:b/>
          <w:sz w:val="24"/>
          <w:szCs w:val="24"/>
        </w:rPr>
        <w:t xml:space="preserve">Prilog </w:t>
      </w:r>
      <w:r w:rsidR="00F44F66" w:rsidRPr="00004BD1">
        <w:rPr>
          <w:rFonts w:ascii="Times New Roman" w:hAnsi="Times New Roman" w:cs="Times New Roman"/>
          <w:b/>
          <w:sz w:val="24"/>
          <w:szCs w:val="24"/>
        </w:rPr>
        <w:t>7</w:t>
      </w:r>
      <w:r w:rsidRPr="00004BD1">
        <w:rPr>
          <w:rFonts w:ascii="Times New Roman" w:hAnsi="Times New Roman" w:cs="Times New Roman"/>
          <w:b/>
          <w:sz w:val="24"/>
          <w:szCs w:val="24"/>
        </w:rPr>
        <w:t xml:space="preserve">. </w:t>
      </w:r>
      <w:r w:rsidR="003D3D0A" w:rsidRPr="00004BD1">
        <w:rPr>
          <w:rFonts w:ascii="Times New Roman" w:hAnsi="Times New Roman" w:cs="Times New Roman"/>
          <w:sz w:val="24"/>
          <w:szCs w:val="24"/>
        </w:rPr>
        <w:t>Popis pokroviteljstava te prisustvovanja događanjima hrvatske nacionalne manjine u 202</w:t>
      </w:r>
      <w:r w:rsidR="008C50F0" w:rsidRPr="00004BD1">
        <w:rPr>
          <w:rFonts w:ascii="Times New Roman" w:hAnsi="Times New Roman" w:cs="Times New Roman"/>
          <w:sz w:val="24"/>
          <w:szCs w:val="24"/>
        </w:rPr>
        <w:t>5</w:t>
      </w:r>
      <w:r w:rsidR="003D3D0A" w:rsidRPr="00004BD1">
        <w:rPr>
          <w:rFonts w:ascii="Times New Roman" w:hAnsi="Times New Roman" w:cs="Times New Roman"/>
          <w:sz w:val="24"/>
          <w:szCs w:val="24"/>
        </w:rPr>
        <w:t>. godini</w:t>
      </w:r>
    </w:p>
    <w:p w14:paraId="343AEFC5" w14:textId="56E4210E" w:rsidR="0036244C" w:rsidRPr="00004BD1" w:rsidRDefault="0036244C" w:rsidP="00E108F6">
      <w:pPr>
        <w:spacing w:line="240" w:lineRule="auto"/>
        <w:ind w:left="993" w:hanging="993"/>
        <w:jc w:val="both"/>
        <w:rPr>
          <w:rFonts w:ascii="Times New Roman" w:eastAsia="Times New Roman" w:hAnsi="Times New Roman" w:cs="Times New Roman"/>
          <w:bCs/>
          <w:sz w:val="24"/>
          <w:szCs w:val="24"/>
        </w:rPr>
      </w:pPr>
      <w:r w:rsidRPr="00004BD1">
        <w:rPr>
          <w:rFonts w:ascii="Times New Roman" w:eastAsia="Times New Roman" w:hAnsi="Times New Roman" w:cs="Times New Roman"/>
          <w:b/>
          <w:bCs/>
          <w:sz w:val="24"/>
          <w:szCs w:val="24"/>
        </w:rPr>
        <w:t xml:space="preserve">Prilog </w:t>
      </w:r>
      <w:r w:rsidR="00F44F66" w:rsidRPr="00004BD1">
        <w:rPr>
          <w:rFonts w:ascii="Times New Roman" w:eastAsia="Times New Roman" w:hAnsi="Times New Roman" w:cs="Times New Roman"/>
          <w:b/>
          <w:bCs/>
          <w:sz w:val="24"/>
          <w:szCs w:val="24"/>
        </w:rPr>
        <w:t>8</w:t>
      </w:r>
      <w:r w:rsidRPr="00004BD1">
        <w:rPr>
          <w:rFonts w:ascii="Times New Roman" w:eastAsia="Times New Roman" w:hAnsi="Times New Roman" w:cs="Times New Roman"/>
          <w:b/>
          <w:bCs/>
          <w:sz w:val="24"/>
          <w:szCs w:val="24"/>
        </w:rPr>
        <w:t xml:space="preserve">. </w:t>
      </w:r>
      <w:r w:rsidRPr="00004BD1">
        <w:rPr>
          <w:rFonts w:ascii="Times New Roman" w:eastAsia="Times New Roman" w:hAnsi="Times New Roman" w:cs="Times New Roman"/>
          <w:bCs/>
          <w:sz w:val="24"/>
          <w:szCs w:val="24"/>
        </w:rPr>
        <w:t xml:space="preserve">Popis pokroviteljstava te </w:t>
      </w:r>
      <w:r w:rsidR="00974377" w:rsidRPr="00004BD1">
        <w:rPr>
          <w:rFonts w:ascii="Times New Roman" w:eastAsia="Times New Roman" w:hAnsi="Times New Roman" w:cs="Times New Roman"/>
          <w:bCs/>
          <w:sz w:val="24"/>
          <w:szCs w:val="24"/>
        </w:rPr>
        <w:t>prisustvovanja događ</w:t>
      </w:r>
      <w:r w:rsidRPr="00004BD1">
        <w:rPr>
          <w:rFonts w:ascii="Times New Roman" w:eastAsia="Times New Roman" w:hAnsi="Times New Roman" w:cs="Times New Roman"/>
          <w:bCs/>
          <w:sz w:val="24"/>
          <w:szCs w:val="24"/>
        </w:rPr>
        <w:t>anjima hrvatskog iseljeništva u 202</w:t>
      </w:r>
      <w:r w:rsidR="008C50F0" w:rsidRPr="00004BD1">
        <w:rPr>
          <w:rFonts w:ascii="Times New Roman" w:eastAsia="Times New Roman" w:hAnsi="Times New Roman" w:cs="Times New Roman"/>
          <w:bCs/>
          <w:sz w:val="24"/>
          <w:szCs w:val="24"/>
        </w:rPr>
        <w:t>5</w:t>
      </w:r>
      <w:r w:rsidRPr="00004BD1">
        <w:rPr>
          <w:rFonts w:ascii="Times New Roman" w:eastAsia="Times New Roman" w:hAnsi="Times New Roman" w:cs="Times New Roman"/>
          <w:bCs/>
          <w:sz w:val="24"/>
          <w:szCs w:val="24"/>
        </w:rPr>
        <w:t>. godini</w:t>
      </w:r>
    </w:p>
    <w:p w14:paraId="65D0C5CC" w14:textId="6EC28936" w:rsidR="00976A26" w:rsidRPr="00004BD1" w:rsidRDefault="00976A26" w:rsidP="00E108F6">
      <w:pPr>
        <w:spacing w:line="240" w:lineRule="auto"/>
        <w:ind w:left="993" w:hanging="993"/>
        <w:jc w:val="both"/>
        <w:rPr>
          <w:rFonts w:ascii="Times New Roman" w:eastAsia="Times New Roman" w:hAnsi="Times New Roman" w:cs="Times New Roman"/>
          <w:bCs/>
          <w:sz w:val="24"/>
          <w:szCs w:val="24"/>
        </w:rPr>
      </w:pPr>
      <w:r w:rsidRPr="00004BD1">
        <w:rPr>
          <w:rFonts w:ascii="Times New Roman" w:eastAsia="Times New Roman" w:hAnsi="Times New Roman" w:cs="Times New Roman"/>
          <w:b/>
          <w:bCs/>
          <w:sz w:val="24"/>
          <w:szCs w:val="24"/>
        </w:rPr>
        <w:t xml:space="preserve">Prilog </w:t>
      </w:r>
      <w:r w:rsidR="00F44F66" w:rsidRPr="00004BD1">
        <w:rPr>
          <w:rFonts w:ascii="Times New Roman" w:eastAsia="Times New Roman" w:hAnsi="Times New Roman" w:cs="Times New Roman"/>
          <w:b/>
          <w:bCs/>
          <w:sz w:val="24"/>
          <w:szCs w:val="24"/>
        </w:rPr>
        <w:t>9</w:t>
      </w:r>
      <w:r w:rsidR="00B50701" w:rsidRPr="00004BD1">
        <w:rPr>
          <w:rFonts w:ascii="Times New Roman" w:eastAsia="Times New Roman" w:hAnsi="Times New Roman" w:cs="Times New Roman"/>
          <w:b/>
          <w:bCs/>
          <w:sz w:val="24"/>
          <w:szCs w:val="24"/>
        </w:rPr>
        <w:t xml:space="preserve">. </w:t>
      </w:r>
      <w:r w:rsidRPr="00004BD1">
        <w:rPr>
          <w:rFonts w:ascii="Times New Roman" w:eastAsia="Times New Roman" w:hAnsi="Times New Roman" w:cs="Times New Roman"/>
          <w:bCs/>
          <w:sz w:val="24"/>
          <w:szCs w:val="24"/>
        </w:rPr>
        <w:t>Rekapitulacija troškova za razdoblje od 01.01. do 31.12.20</w:t>
      </w:r>
      <w:r w:rsidR="002850C8" w:rsidRPr="00004BD1">
        <w:rPr>
          <w:rFonts w:ascii="Times New Roman" w:eastAsia="Times New Roman" w:hAnsi="Times New Roman" w:cs="Times New Roman"/>
          <w:bCs/>
          <w:sz w:val="24"/>
          <w:szCs w:val="24"/>
        </w:rPr>
        <w:t>2</w:t>
      </w:r>
      <w:r w:rsidR="008C50F0" w:rsidRPr="00004BD1">
        <w:rPr>
          <w:rFonts w:ascii="Times New Roman" w:eastAsia="Times New Roman" w:hAnsi="Times New Roman" w:cs="Times New Roman"/>
          <w:bCs/>
          <w:sz w:val="24"/>
          <w:szCs w:val="24"/>
        </w:rPr>
        <w:t>5</w:t>
      </w:r>
      <w:r w:rsidRPr="00004BD1">
        <w:rPr>
          <w:rFonts w:ascii="Times New Roman" w:eastAsia="Times New Roman" w:hAnsi="Times New Roman" w:cs="Times New Roman"/>
          <w:bCs/>
          <w:sz w:val="24"/>
          <w:szCs w:val="24"/>
        </w:rPr>
        <w:t>.</w:t>
      </w:r>
      <w:r w:rsidR="00356D2D" w:rsidRPr="00004BD1">
        <w:rPr>
          <w:rFonts w:ascii="Times New Roman" w:eastAsia="Times New Roman" w:hAnsi="Times New Roman" w:cs="Times New Roman"/>
          <w:bCs/>
          <w:sz w:val="24"/>
          <w:szCs w:val="24"/>
        </w:rPr>
        <w:t xml:space="preserve"> godine</w:t>
      </w:r>
    </w:p>
    <w:p w14:paraId="1541015F" w14:textId="5EDA84C7" w:rsidR="00976A26" w:rsidRPr="00004BD1" w:rsidRDefault="00976A26" w:rsidP="00E108F6">
      <w:pPr>
        <w:spacing w:line="240" w:lineRule="auto"/>
        <w:ind w:left="993" w:hanging="993"/>
        <w:jc w:val="both"/>
        <w:rPr>
          <w:rFonts w:ascii="Times New Roman" w:eastAsia="Times New Roman" w:hAnsi="Times New Roman" w:cs="Times New Roman"/>
          <w:bCs/>
          <w:sz w:val="24"/>
          <w:szCs w:val="24"/>
        </w:rPr>
      </w:pPr>
      <w:r w:rsidRPr="00004BD1">
        <w:rPr>
          <w:rFonts w:ascii="Times New Roman" w:eastAsia="Times New Roman" w:hAnsi="Times New Roman" w:cs="Times New Roman"/>
          <w:b/>
          <w:bCs/>
          <w:sz w:val="24"/>
          <w:szCs w:val="24"/>
        </w:rPr>
        <w:t xml:space="preserve">Prilog </w:t>
      </w:r>
      <w:r w:rsidR="00B07BD1" w:rsidRPr="00004BD1">
        <w:rPr>
          <w:rFonts w:ascii="Times New Roman" w:eastAsia="Times New Roman" w:hAnsi="Times New Roman" w:cs="Times New Roman"/>
          <w:b/>
          <w:bCs/>
          <w:sz w:val="24"/>
          <w:szCs w:val="24"/>
        </w:rPr>
        <w:t>1</w:t>
      </w:r>
      <w:r w:rsidR="00F44F66" w:rsidRPr="00004BD1">
        <w:rPr>
          <w:rFonts w:ascii="Times New Roman" w:eastAsia="Times New Roman" w:hAnsi="Times New Roman" w:cs="Times New Roman"/>
          <w:b/>
          <w:bCs/>
          <w:sz w:val="24"/>
          <w:szCs w:val="24"/>
        </w:rPr>
        <w:t>0</w:t>
      </w:r>
      <w:r w:rsidR="00B50701" w:rsidRPr="00004BD1">
        <w:rPr>
          <w:rFonts w:ascii="Times New Roman" w:eastAsia="Times New Roman" w:hAnsi="Times New Roman" w:cs="Times New Roman"/>
          <w:b/>
          <w:bCs/>
          <w:sz w:val="24"/>
          <w:szCs w:val="24"/>
        </w:rPr>
        <w:t xml:space="preserve">. </w:t>
      </w:r>
      <w:r w:rsidRPr="00004BD1">
        <w:rPr>
          <w:rFonts w:ascii="Times New Roman" w:eastAsia="Times New Roman" w:hAnsi="Times New Roman" w:cs="Times New Roman"/>
          <w:bCs/>
          <w:sz w:val="24"/>
          <w:szCs w:val="24"/>
        </w:rPr>
        <w:t>Rekapitulacija utrošenih sredstava po aktivnostima za razdoblje od 01.01. do 31.12.20</w:t>
      </w:r>
      <w:r w:rsidR="002850C8" w:rsidRPr="00004BD1">
        <w:rPr>
          <w:rFonts w:ascii="Times New Roman" w:eastAsia="Times New Roman" w:hAnsi="Times New Roman" w:cs="Times New Roman"/>
          <w:bCs/>
          <w:sz w:val="24"/>
          <w:szCs w:val="24"/>
        </w:rPr>
        <w:t>2</w:t>
      </w:r>
      <w:r w:rsidR="008C50F0" w:rsidRPr="00004BD1">
        <w:rPr>
          <w:rFonts w:ascii="Times New Roman" w:eastAsia="Times New Roman" w:hAnsi="Times New Roman" w:cs="Times New Roman"/>
          <w:bCs/>
          <w:sz w:val="24"/>
          <w:szCs w:val="24"/>
        </w:rPr>
        <w:t>5</w:t>
      </w:r>
      <w:r w:rsidRPr="00004BD1">
        <w:rPr>
          <w:rFonts w:ascii="Times New Roman" w:eastAsia="Times New Roman" w:hAnsi="Times New Roman" w:cs="Times New Roman"/>
          <w:bCs/>
          <w:sz w:val="24"/>
          <w:szCs w:val="24"/>
        </w:rPr>
        <w:t>.</w:t>
      </w:r>
      <w:r w:rsidR="00E153E4" w:rsidRPr="00004BD1">
        <w:rPr>
          <w:rFonts w:ascii="Times New Roman" w:eastAsia="Times New Roman" w:hAnsi="Times New Roman" w:cs="Times New Roman"/>
          <w:bCs/>
          <w:sz w:val="24"/>
          <w:szCs w:val="24"/>
        </w:rPr>
        <w:t xml:space="preserve"> godine</w:t>
      </w:r>
    </w:p>
    <w:p w14:paraId="79DE6051" w14:textId="1A844E7B" w:rsidR="00976A26" w:rsidRPr="00004BD1" w:rsidRDefault="002526AD" w:rsidP="00E108F6">
      <w:pPr>
        <w:spacing w:line="240" w:lineRule="auto"/>
        <w:ind w:left="993" w:hanging="993"/>
        <w:jc w:val="both"/>
        <w:rPr>
          <w:rFonts w:ascii="Times New Roman" w:eastAsia="Times New Roman" w:hAnsi="Times New Roman" w:cs="Times New Roman"/>
          <w:bCs/>
          <w:sz w:val="24"/>
          <w:szCs w:val="24"/>
        </w:rPr>
      </w:pPr>
      <w:r w:rsidRPr="00004BD1">
        <w:rPr>
          <w:rFonts w:ascii="Times New Roman" w:eastAsia="Times New Roman" w:hAnsi="Times New Roman" w:cs="Times New Roman"/>
          <w:b/>
          <w:bCs/>
          <w:sz w:val="24"/>
          <w:szCs w:val="24"/>
        </w:rPr>
        <w:t xml:space="preserve">Prilog </w:t>
      </w:r>
      <w:r w:rsidR="00B07BD1" w:rsidRPr="00004BD1">
        <w:rPr>
          <w:rFonts w:ascii="Times New Roman" w:eastAsia="Times New Roman" w:hAnsi="Times New Roman" w:cs="Times New Roman"/>
          <w:b/>
          <w:bCs/>
          <w:sz w:val="24"/>
          <w:szCs w:val="24"/>
        </w:rPr>
        <w:t>1</w:t>
      </w:r>
      <w:r w:rsidR="00F44F66" w:rsidRPr="00004BD1">
        <w:rPr>
          <w:rFonts w:ascii="Times New Roman" w:eastAsia="Times New Roman" w:hAnsi="Times New Roman" w:cs="Times New Roman"/>
          <w:b/>
          <w:bCs/>
          <w:sz w:val="24"/>
          <w:szCs w:val="24"/>
        </w:rPr>
        <w:t>1</w:t>
      </w:r>
      <w:r w:rsidR="00B50701" w:rsidRPr="00004BD1">
        <w:rPr>
          <w:rFonts w:ascii="Times New Roman" w:eastAsia="Times New Roman" w:hAnsi="Times New Roman" w:cs="Times New Roman"/>
          <w:b/>
          <w:bCs/>
          <w:sz w:val="24"/>
          <w:szCs w:val="24"/>
        </w:rPr>
        <w:t xml:space="preserve">. </w:t>
      </w:r>
      <w:r w:rsidR="00976A26" w:rsidRPr="00004BD1">
        <w:rPr>
          <w:rFonts w:ascii="Times New Roman" w:eastAsia="Times New Roman" w:hAnsi="Times New Roman" w:cs="Times New Roman"/>
          <w:bCs/>
          <w:sz w:val="24"/>
          <w:szCs w:val="24"/>
        </w:rPr>
        <w:t>Izvješće o sredstvima i utrošku sredstava za razdoblje od 01.01. do 31.12.20</w:t>
      </w:r>
      <w:r w:rsidR="00ED26F6" w:rsidRPr="00004BD1">
        <w:rPr>
          <w:rFonts w:ascii="Times New Roman" w:eastAsia="Times New Roman" w:hAnsi="Times New Roman" w:cs="Times New Roman"/>
          <w:bCs/>
          <w:sz w:val="24"/>
          <w:szCs w:val="24"/>
        </w:rPr>
        <w:t>2</w:t>
      </w:r>
      <w:r w:rsidR="008C50F0" w:rsidRPr="00004BD1">
        <w:rPr>
          <w:rFonts w:ascii="Times New Roman" w:eastAsia="Times New Roman" w:hAnsi="Times New Roman" w:cs="Times New Roman"/>
          <w:bCs/>
          <w:sz w:val="24"/>
          <w:szCs w:val="24"/>
        </w:rPr>
        <w:t>5</w:t>
      </w:r>
      <w:r w:rsidR="00976A26" w:rsidRPr="00004BD1">
        <w:rPr>
          <w:rFonts w:ascii="Times New Roman" w:eastAsia="Times New Roman" w:hAnsi="Times New Roman" w:cs="Times New Roman"/>
          <w:bCs/>
          <w:sz w:val="24"/>
          <w:szCs w:val="24"/>
        </w:rPr>
        <w:t>.</w:t>
      </w:r>
      <w:r w:rsidR="00E153E4" w:rsidRPr="00004BD1">
        <w:rPr>
          <w:rFonts w:ascii="Times New Roman" w:eastAsia="Times New Roman" w:hAnsi="Times New Roman" w:cs="Times New Roman"/>
          <w:bCs/>
          <w:sz w:val="24"/>
          <w:szCs w:val="24"/>
        </w:rPr>
        <w:t xml:space="preserve"> godine</w:t>
      </w:r>
    </w:p>
    <w:p w14:paraId="6321F637" w14:textId="4683B5D2" w:rsidR="00976A26" w:rsidRPr="00004BD1" w:rsidRDefault="00976A26" w:rsidP="00E108F6">
      <w:pPr>
        <w:spacing w:line="240" w:lineRule="auto"/>
        <w:ind w:left="993" w:hanging="993"/>
        <w:jc w:val="both"/>
        <w:rPr>
          <w:rFonts w:ascii="Times New Roman" w:eastAsia="Times New Roman" w:hAnsi="Times New Roman" w:cs="Times New Roman"/>
          <w:b/>
          <w:bCs/>
          <w:sz w:val="24"/>
          <w:szCs w:val="24"/>
        </w:rPr>
      </w:pPr>
      <w:r w:rsidRPr="00004BD1">
        <w:rPr>
          <w:rFonts w:ascii="Times New Roman" w:eastAsia="Times New Roman" w:hAnsi="Times New Roman" w:cs="Times New Roman"/>
          <w:b/>
          <w:bCs/>
          <w:sz w:val="24"/>
          <w:szCs w:val="24"/>
        </w:rPr>
        <w:t xml:space="preserve">Prilog </w:t>
      </w:r>
      <w:r w:rsidR="00931CB1" w:rsidRPr="00004BD1">
        <w:rPr>
          <w:rFonts w:ascii="Times New Roman" w:eastAsia="Times New Roman" w:hAnsi="Times New Roman" w:cs="Times New Roman"/>
          <w:b/>
          <w:bCs/>
          <w:sz w:val="24"/>
          <w:szCs w:val="24"/>
        </w:rPr>
        <w:t>1</w:t>
      </w:r>
      <w:r w:rsidR="00F44F66" w:rsidRPr="00004BD1">
        <w:rPr>
          <w:rFonts w:ascii="Times New Roman" w:eastAsia="Times New Roman" w:hAnsi="Times New Roman" w:cs="Times New Roman"/>
          <w:b/>
          <w:bCs/>
          <w:sz w:val="24"/>
          <w:szCs w:val="24"/>
        </w:rPr>
        <w:t>2</w:t>
      </w:r>
      <w:r w:rsidR="00B50701" w:rsidRPr="00004BD1">
        <w:rPr>
          <w:rFonts w:ascii="Times New Roman" w:eastAsia="Times New Roman" w:hAnsi="Times New Roman" w:cs="Times New Roman"/>
          <w:b/>
          <w:bCs/>
          <w:sz w:val="24"/>
          <w:szCs w:val="24"/>
        </w:rPr>
        <w:t xml:space="preserve">. </w:t>
      </w:r>
      <w:r w:rsidRPr="00004BD1">
        <w:rPr>
          <w:rFonts w:ascii="Times New Roman" w:eastAsia="Times New Roman" w:hAnsi="Times New Roman" w:cs="Times New Roman"/>
          <w:bCs/>
          <w:sz w:val="24"/>
          <w:szCs w:val="24"/>
        </w:rPr>
        <w:t>Izvješće o sredstvima i utrošku sredstava od prihoda od igara na sreću za razdoblje od 01.01. do 31.12.20</w:t>
      </w:r>
      <w:r w:rsidR="002850C8" w:rsidRPr="00004BD1">
        <w:rPr>
          <w:rFonts w:ascii="Times New Roman" w:eastAsia="Times New Roman" w:hAnsi="Times New Roman" w:cs="Times New Roman"/>
          <w:bCs/>
          <w:sz w:val="24"/>
          <w:szCs w:val="24"/>
        </w:rPr>
        <w:t>2</w:t>
      </w:r>
      <w:r w:rsidR="008C50F0" w:rsidRPr="00004BD1">
        <w:rPr>
          <w:rFonts w:ascii="Times New Roman" w:eastAsia="Times New Roman" w:hAnsi="Times New Roman" w:cs="Times New Roman"/>
          <w:bCs/>
          <w:sz w:val="24"/>
          <w:szCs w:val="24"/>
        </w:rPr>
        <w:t>5</w:t>
      </w:r>
      <w:r w:rsidRPr="00004BD1">
        <w:rPr>
          <w:rFonts w:ascii="Times New Roman" w:eastAsia="Times New Roman" w:hAnsi="Times New Roman" w:cs="Times New Roman"/>
          <w:bCs/>
          <w:sz w:val="24"/>
          <w:szCs w:val="24"/>
        </w:rPr>
        <w:t>.</w:t>
      </w:r>
      <w:r w:rsidR="00E153E4" w:rsidRPr="00004BD1">
        <w:rPr>
          <w:rFonts w:ascii="Times New Roman" w:eastAsia="Times New Roman" w:hAnsi="Times New Roman" w:cs="Times New Roman"/>
          <w:bCs/>
          <w:sz w:val="24"/>
          <w:szCs w:val="24"/>
        </w:rPr>
        <w:t xml:space="preserve"> godine</w:t>
      </w:r>
    </w:p>
    <w:p w14:paraId="28EF8050" w14:textId="344D600E" w:rsidR="00976A26" w:rsidRPr="00004BD1" w:rsidRDefault="002526AD" w:rsidP="00E108F6">
      <w:pPr>
        <w:spacing w:line="240" w:lineRule="auto"/>
        <w:ind w:left="993" w:hanging="993"/>
        <w:jc w:val="both"/>
        <w:rPr>
          <w:rFonts w:ascii="Times New Roman" w:eastAsia="Times New Roman" w:hAnsi="Times New Roman" w:cs="Times New Roman"/>
          <w:b/>
          <w:bCs/>
          <w:sz w:val="24"/>
          <w:szCs w:val="24"/>
        </w:rPr>
      </w:pPr>
      <w:r w:rsidRPr="00004BD1">
        <w:rPr>
          <w:rFonts w:ascii="Times New Roman" w:eastAsia="Times New Roman" w:hAnsi="Times New Roman" w:cs="Times New Roman"/>
          <w:b/>
          <w:bCs/>
          <w:sz w:val="24"/>
          <w:szCs w:val="24"/>
        </w:rPr>
        <w:t xml:space="preserve">Prilog </w:t>
      </w:r>
      <w:r w:rsidR="00931CB1" w:rsidRPr="00004BD1">
        <w:rPr>
          <w:rFonts w:ascii="Times New Roman" w:eastAsia="Times New Roman" w:hAnsi="Times New Roman" w:cs="Times New Roman"/>
          <w:b/>
          <w:bCs/>
          <w:sz w:val="24"/>
          <w:szCs w:val="24"/>
        </w:rPr>
        <w:t>1</w:t>
      </w:r>
      <w:r w:rsidR="00F44F66" w:rsidRPr="00004BD1">
        <w:rPr>
          <w:rFonts w:ascii="Times New Roman" w:eastAsia="Times New Roman" w:hAnsi="Times New Roman" w:cs="Times New Roman"/>
          <w:b/>
          <w:bCs/>
          <w:sz w:val="24"/>
          <w:szCs w:val="24"/>
        </w:rPr>
        <w:t>3</w:t>
      </w:r>
      <w:r w:rsidR="00B50701" w:rsidRPr="00004BD1">
        <w:rPr>
          <w:rFonts w:ascii="Times New Roman" w:eastAsia="Times New Roman" w:hAnsi="Times New Roman" w:cs="Times New Roman"/>
          <w:b/>
          <w:bCs/>
          <w:sz w:val="24"/>
          <w:szCs w:val="24"/>
        </w:rPr>
        <w:t xml:space="preserve">. </w:t>
      </w:r>
      <w:r w:rsidR="00976A26" w:rsidRPr="00004BD1">
        <w:rPr>
          <w:rFonts w:ascii="Times New Roman" w:eastAsia="Times New Roman" w:hAnsi="Times New Roman" w:cs="Times New Roman"/>
          <w:bCs/>
          <w:sz w:val="24"/>
          <w:szCs w:val="24"/>
        </w:rPr>
        <w:t>Objedinjeno izvješće o sredstvima i utrošku sredstava za Hrvate izvan Republike Hrvatske u 20</w:t>
      </w:r>
      <w:r w:rsidR="002850C8" w:rsidRPr="00004BD1">
        <w:rPr>
          <w:rFonts w:ascii="Times New Roman" w:eastAsia="Times New Roman" w:hAnsi="Times New Roman" w:cs="Times New Roman"/>
          <w:bCs/>
          <w:sz w:val="24"/>
          <w:szCs w:val="24"/>
        </w:rPr>
        <w:t>2</w:t>
      </w:r>
      <w:r w:rsidR="008C50F0" w:rsidRPr="00004BD1">
        <w:rPr>
          <w:rFonts w:ascii="Times New Roman" w:eastAsia="Times New Roman" w:hAnsi="Times New Roman" w:cs="Times New Roman"/>
          <w:bCs/>
          <w:sz w:val="24"/>
          <w:szCs w:val="24"/>
        </w:rPr>
        <w:t>5</w:t>
      </w:r>
      <w:r w:rsidR="00F44F66" w:rsidRPr="00004BD1">
        <w:rPr>
          <w:rFonts w:ascii="Times New Roman" w:eastAsia="Times New Roman" w:hAnsi="Times New Roman" w:cs="Times New Roman"/>
          <w:bCs/>
          <w:sz w:val="24"/>
          <w:szCs w:val="24"/>
        </w:rPr>
        <w:t>.</w:t>
      </w:r>
      <w:r w:rsidR="00604AF4" w:rsidRPr="00004BD1">
        <w:rPr>
          <w:rFonts w:ascii="Times New Roman" w:eastAsia="Times New Roman" w:hAnsi="Times New Roman" w:cs="Times New Roman"/>
          <w:bCs/>
          <w:sz w:val="24"/>
          <w:szCs w:val="24"/>
        </w:rPr>
        <w:t xml:space="preserve"> godini</w:t>
      </w:r>
    </w:p>
    <w:sectPr w:rsidR="00976A26" w:rsidRPr="00004BD1" w:rsidSect="00C63848">
      <w:headerReference w:type="default" r:id="rId15"/>
      <w:pgSz w:w="11907" w:h="16839" w:code="9"/>
      <w:pgMar w:top="709" w:right="1275" w:bottom="1701" w:left="1560" w:header="1148"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6540D" w14:textId="77777777" w:rsidR="00D02146" w:rsidRPr="00AB4743" w:rsidRDefault="00D02146">
      <w:pPr>
        <w:spacing w:after="0" w:line="240" w:lineRule="auto"/>
      </w:pPr>
      <w:r w:rsidRPr="00AB4743">
        <w:separator/>
      </w:r>
    </w:p>
    <w:p w14:paraId="339367A4" w14:textId="77777777" w:rsidR="00D02146" w:rsidRPr="00AB4743" w:rsidRDefault="00D02146"/>
    <w:p w14:paraId="38FBCE27" w14:textId="77777777" w:rsidR="00D02146" w:rsidRPr="00AB4743" w:rsidRDefault="00D02146"/>
  </w:endnote>
  <w:endnote w:type="continuationSeparator" w:id="0">
    <w:p w14:paraId="0D7ECCDE" w14:textId="77777777" w:rsidR="00D02146" w:rsidRPr="00AB4743" w:rsidRDefault="00D02146">
      <w:pPr>
        <w:spacing w:after="0" w:line="240" w:lineRule="auto"/>
      </w:pPr>
      <w:r w:rsidRPr="00AB4743">
        <w:continuationSeparator/>
      </w:r>
    </w:p>
    <w:p w14:paraId="548621E9" w14:textId="77777777" w:rsidR="00D02146" w:rsidRPr="00AB4743" w:rsidRDefault="00D02146"/>
    <w:p w14:paraId="38CFC980" w14:textId="77777777" w:rsidR="00D02146" w:rsidRPr="00AB4743" w:rsidRDefault="00D021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2A587" w14:textId="07B998CE" w:rsidR="00103A22" w:rsidRPr="00F942E1" w:rsidRDefault="00103A22" w:rsidP="009B2714">
    <w:pPr>
      <w:pStyle w:val="Footer"/>
      <w:rPr>
        <w:rFonts w:ascii="Times New Roman" w:hAnsi="Times New Roman" w:cs="Times New Roman"/>
        <w:color w:val="1F4E79"/>
        <w:sz w:val="17"/>
        <w:szCs w:val="17"/>
      </w:rPr>
    </w:pPr>
  </w:p>
  <w:p w14:paraId="1754D8EE" w14:textId="77777777" w:rsidR="00103A22" w:rsidRPr="00AB4743" w:rsidRDefault="00103A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8B031" w14:textId="77777777" w:rsidR="00D02146" w:rsidRPr="00AB4743" w:rsidRDefault="00D02146">
      <w:pPr>
        <w:spacing w:after="0" w:line="240" w:lineRule="auto"/>
      </w:pPr>
      <w:r w:rsidRPr="00AB4743">
        <w:separator/>
      </w:r>
    </w:p>
    <w:p w14:paraId="58DC0949" w14:textId="77777777" w:rsidR="00D02146" w:rsidRPr="00AB4743" w:rsidRDefault="00D02146"/>
    <w:p w14:paraId="0C5D2C49" w14:textId="77777777" w:rsidR="00D02146" w:rsidRPr="00AB4743" w:rsidRDefault="00D02146"/>
  </w:footnote>
  <w:footnote w:type="continuationSeparator" w:id="0">
    <w:p w14:paraId="470C31E7" w14:textId="77777777" w:rsidR="00D02146" w:rsidRPr="00AB4743" w:rsidRDefault="00D02146">
      <w:pPr>
        <w:spacing w:after="0" w:line="240" w:lineRule="auto"/>
      </w:pPr>
      <w:r w:rsidRPr="00AB4743">
        <w:continuationSeparator/>
      </w:r>
    </w:p>
    <w:p w14:paraId="39E356BE" w14:textId="77777777" w:rsidR="00D02146" w:rsidRPr="00AB4743" w:rsidRDefault="00D02146"/>
    <w:p w14:paraId="6183791C" w14:textId="77777777" w:rsidR="00D02146" w:rsidRPr="00AB4743" w:rsidRDefault="00D0214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7156563"/>
      <w:docPartObj>
        <w:docPartGallery w:val="Page Numbers (Top of Page)"/>
        <w:docPartUnique/>
      </w:docPartObj>
    </w:sdtPr>
    <w:sdtEndPr/>
    <w:sdtContent>
      <w:p w14:paraId="48D237E9" w14:textId="200E2DBA" w:rsidR="003F61CC" w:rsidRDefault="00AB1714">
        <w:pPr>
          <w:pStyle w:val="Header"/>
          <w:jc w:val="center"/>
          <w:rPr>
            <w:rFonts w:ascii="Times New Roman" w:hAnsi="Times New Roman" w:cs="Times New Roman"/>
            <w:sz w:val="24"/>
            <w:szCs w:val="24"/>
          </w:rPr>
        </w:pPr>
        <w:r w:rsidRPr="00AB1714">
          <w:rPr>
            <w:rFonts w:ascii="Times New Roman" w:hAnsi="Times New Roman" w:cs="Times New Roman"/>
            <w:sz w:val="24"/>
            <w:szCs w:val="24"/>
          </w:rPr>
          <w:fldChar w:fldCharType="begin"/>
        </w:r>
        <w:r w:rsidRPr="00AB1714">
          <w:rPr>
            <w:rFonts w:ascii="Times New Roman" w:hAnsi="Times New Roman" w:cs="Times New Roman"/>
            <w:sz w:val="24"/>
            <w:szCs w:val="24"/>
          </w:rPr>
          <w:instrText>PAGE   \* MERGEFORMAT</w:instrText>
        </w:r>
        <w:r w:rsidRPr="00AB1714">
          <w:rPr>
            <w:rFonts w:ascii="Times New Roman" w:hAnsi="Times New Roman" w:cs="Times New Roman"/>
            <w:sz w:val="24"/>
            <w:szCs w:val="24"/>
          </w:rPr>
          <w:fldChar w:fldCharType="separate"/>
        </w:r>
        <w:r w:rsidR="00C821B8">
          <w:rPr>
            <w:rFonts w:ascii="Times New Roman" w:hAnsi="Times New Roman" w:cs="Times New Roman"/>
            <w:noProof/>
            <w:sz w:val="24"/>
            <w:szCs w:val="24"/>
          </w:rPr>
          <w:t>1</w:t>
        </w:r>
        <w:r w:rsidRPr="00AB1714">
          <w:rPr>
            <w:rFonts w:ascii="Times New Roman" w:hAnsi="Times New Roman" w:cs="Times New Roman"/>
            <w:sz w:val="24"/>
            <w:szCs w:val="24"/>
          </w:rPr>
          <w:fldChar w:fldCharType="end"/>
        </w:r>
      </w:p>
      <w:p w14:paraId="7C061E60" w14:textId="30D725CF" w:rsidR="00AB1714" w:rsidRDefault="00C821B8">
        <w:pPr>
          <w:pStyle w:val="Header"/>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0E6EB78"/>
    <w:lvl w:ilvl="0">
      <w:start w:val="1"/>
      <w:numFmt w:val="bullet"/>
      <w:pStyle w:val="Grafikaoznakapopisa"/>
      <w:lvlText w:val="•"/>
      <w:lvlJc w:val="left"/>
      <w:pPr>
        <w:ind w:left="8373" w:hanging="288"/>
      </w:pPr>
      <w:rPr>
        <w:rFonts w:ascii="Cambria" w:hAnsi="Cambria" w:hint="default"/>
        <w:color w:val="94B6D2" w:themeColor="accent1"/>
      </w:rPr>
    </w:lvl>
  </w:abstractNum>
  <w:abstractNum w:abstractNumId="1" w15:restartNumberingAfterBreak="0">
    <w:nsid w:val="082F2DC1"/>
    <w:multiLevelType w:val="hybridMultilevel"/>
    <w:tmpl w:val="0C1029C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B1E2E09"/>
    <w:multiLevelType w:val="multilevel"/>
    <w:tmpl w:val="F6745F4A"/>
    <w:styleLink w:val="Stil1"/>
    <w:lvl w:ilvl="0">
      <w:start w:val="1"/>
      <w:numFmt w:val="upperRoman"/>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D9B1A22"/>
    <w:multiLevelType w:val="multilevel"/>
    <w:tmpl w:val="041A0025"/>
    <w:styleLink w:val="Stil7"/>
    <w:lvl w:ilvl="0">
      <w:start w:val="1"/>
      <w:numFmt w:val="upperRoman"/>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E767D78"/>
    <w:multiLevelType w:val="multilevel"/>
    <w:tmpl w:val="041A0025"/>
    <w:styleLink w:val="Stil10"/>
    <w:lvl w:ilvl="0">
      <w:start w:val="4"/>
      <w:numFmt w:val="upperRoman"/>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EC010EA"/>
    <w:multiLevelType w:val="multilevel"/>
    <w:tmpl w:val="1DD844C2"/>
    <w:styleLink w:val="Stil14"/>
    <w:lvl w:ilvl="0">
      <w:start w:val="1"/>
      <w:numFmt w:val="upperRoman"/>
      <w:lvlText w:val="%1."/>
      <w:lvlJc w:val="left"/>
      <w:pPr>
        <w:tabs>
          <w:tab w:val="num" w:pos="1418"/>
        </w:tabs>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07C1495"/>
    <w:multiLevelType w:val="hybridMultilevel"/>
    <w:tmpl w:val="7E70FA9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2562C7F"/>
    <w:multiLevelType w:val="multilevel"/>
    <w:tmpl w:val="041A001D"/>
    <w:styleLink w:val="Stil1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31D6848"/>
    <w:multiLevelType w:val="multilevel"/>
    <w:tmpl w:val="041A0025"/>
    <w:styleLink w:val="Stil6"/>
    <w:lvl w:ilvl="0">
      <w:start w:val="1"/>
      <w:numFmt w:val="upperRoman"/>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5866209"/>
    <w:multiLevelType w:val="multilevel"/>
    <w:tmpl w:val="CE3EDE96"/>
    <w:styleLink w:val="Stil15"/>
    <w:lvl w:ilvl="0">
      <w:start w:val="1"/>
      <w:numFmt w:val="upperRoman"/>
      <w:lvlText w:val="%1."/>
      <w:lvlJc w:val="left"/>
      <w:pPr>
        <w:tabs>
          <w:tab w:val="num" w:pos="1418"/>
        </w:tabs>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CC56C6E"/>
    <w:multiLevelType w:val="multilevel"/>
    <w:tmpl w:val="041A0025"/>
    <w:styleLink w:val="Stil2"/>
    <w:lvl w:ilvl="0">
      <w:start w:val="1"/>
      <w:numFmt w:val="upperRoman"/>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1F844934"/>
    <w:multiLevelType w:val="hybridMultilevel"/>
    <w:tmpl w:val="CF00E02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84639EE"/>
    <w:multiLevelType w:val="hybridMultilevel"/>
    <w:tmpl w:val="3016429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E2324C6"/>
    <w:multiLevelType w:val="multilevel"/>
    <w:tmpl w:val="041A0025"/>
    <w:styleLink w:val="Stil5"/>
    <w:lvl w:ilvl="0">
      <w:start w:val="1"/>
      <w:numFmt w:val="upperRoman"/>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ECB68EA"/>
    <w:multiLevelType w:val="hybridMultilevel"/>
    <w:tmpl w:val="704C8F6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67F6A45"/>
    <w:multiLevelType w:val="multilevel"/>
    <w:tmpl w:val="0436C7FE"/>
    <w:lvl w:ilvl="0">
      <w:start w:val="1"/>
      <w:numFmt w:val="decimal"/>
      <w:pStyle w:val="Brojevi1"/>
      <w:lvlText w:val="%1."/>
      <w:lvlJc w:val="left"/>
      <w:pPr>
        <w:ind w:left="360" w:hanging="360"/>
      </w:pPr>
      <w:rPr>
        <w:rFonts w:hint="default"/>
        <w:color w:val="94B6D2" w:themeColor="accent1"/>
      </w:rPr>
    </w:lvl>
    <w:lvl w:ilvl="1">
      <w:start w:val="1"/>
      <w:numFmt w:val="decimal"/>
      <w:pStyle w:val="Brojevi21"/>
      <w:suff w:val="space"/>
      <w:lvlText w:val="%1.%2"/>
      <w:lvlJc w:val="left"/>
      <w:pPr>
        <w:ind w:left="936" w:hanging="576"/>
      </w:pPr>
      <w:rPr>
        <w:rFonts w:hint="default"/>
        <w:color w:val="94B6D2" w:themeColor="accent1"/>
      </w:rPr>
    </w:lvl>
    <w:lvl w:ilvl="2">
      <w:start w:val="1"/>
      <w:numFmt w:val="lowerLetter"/>
      <w:pStyle w:val="Brojevi31"/>
      <w:lvlText w:val="%3."/>
      <w:lvlJc w:val="left"/>
      <w:pPr>
        <w:ind w:left="720" w:hanging="360"/>
      </w:pPr>
      <w:rPr>
        <w:rFonts w:hint="default"/>
        <w:color w:val="94B6D2" w:themeColor="accent1"/>
      </w:rPr>
    </w:lvl>
    <w:lvl w:ilvl="3">
      <w:start w:val="1"/>
      <w:numFmt w:val="lowerRoman"/>
      <w:pStyle w:val="Brojevi41"/>
      <w:lvlText w:val="%4."/>
      <w:lvlJc w:val="left"/>
      <w:pPr>
        <w:ind w:left="1080" w:hanging="360"/>
      </w:pPr>
      <w:rPr>
        <w:rFonts w:hint="default"/>
        <w:color w:val="94B6D2" w:themeColor="accent1"/>
      </w:rPr>
    </w:lvl>
    <w:lvl w:ilvl="4">
      <w:start w:val="1"/>
      <w:numFmt w:val="lowerLetter"/>
      <w:pStyle w:val="Brojevi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7253D6B"/>
    <w:multiLevelType w:val="multilevel"/>
    <w:tmpl w:val="6FB4EABE"/>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A0807DC"/>
    <w:multiLevelType w:val="hybridMultilevel"/>
    <w:tmpl w:val="8760D392"/>
    <w:lvl w:ilvl="0" w:tplc="041A000B">
      <w:start w:val="1"/>
      <w:numFmt w:val="bullet"/>
      <w:lvlText w:val=""/>
      <w:lvlJc w:val="left"/>
      <w:pPr>
        <w:ind w:left="720" w:hanging="360"/>
      </w:pPr>
      <w:rPr>
        <w:rFonts w:ascii="Wingdings" w:hAnsi="Wingdings" w:hint="default"/>
      </w:rPr>
    </w:lvl>
    <w:lvl w:ilvl="1" w:tplc="1A825E84">
      <w:start w:val="500"/>
      <w:numFmt w:val="bullet"/>
      <w:lvlText w:val="-"/>
      <w:lvlJc w:val="left"/>
      <w:pPr>
        <w:ind w:left="1440" w:hanging="360"/>
      </w:pPr>
      <w:rPr>
        <w:rFonts w:ascii="Times New Roman" w:eastAsiaTheme="minorEastAsia"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CB94972"/>
    <w:multiLevelType w:val="multilevel"/>
    <w:tmpl w:val="041A0025"/>
    <w:styleLink w:val="Stil8"/>
    <w:lvl w:ilvl="0">
      <w:start w:val="1"/>
      <w:numFmt w:val="upperRoman"/>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D09319F"/>
    <w:multiLevelType w:val="hybridMultilevel"/>
    <w:tmpl w:val="7A9E954C"/>
    <w:lvl w:ilvl="0" w:tplc="041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6892DD2"/>
    <w:multiLevelType w:val="hybridMultilevel"/>
    <w:tmpl w:val="2698F71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93A7FE5"/>
    <w:multiLevelType w:val="hybridMultilevel"/>
    <w:tmpl w:val="9CBC447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BAE0C38"/>
    <w:multiLevelType w:val="hybridMultilevel"/>
    <w:tmpl w:val="DDC2EA12"/>
    <w:lvl w:ilvl="0" w:tplc="041A000B">
      <w:start w:val="1"/>
      <w:numFmt w:val="bullet"/>
      <w:lvlText w:val=""/>
      <w:lvlJc w:val="left"/>
      <w:pPr>
        <w:ind w:left="720" w:hanging="360"/>
      </w:pPr>
      <w:rPr>
        <w:rFonts w:ascii="Wingdings" w:hAnsi="Wingdings" w:hint="default"/>
      </w:rPr>
    </w:lvl>
    <w:lvl w:ilvl="1" w:tplc="6D0E1E48">
      <w:start w:val="500"/>
      <w:numFmt w:val="bullet"/>
      <w:lvlText w:val="•"/>
      <w:lvlJc w:val="left"/>
      <w:pPr>
        <w:ind w:left="1440" w:hanging="360"/>
      </w:pPr>
      <w:rPr>
        <w:rFonts w:ascii="Times New Roman" w:eastAsiaTheme="minorEastAsia"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E7E736E"/>
    <w:multiLevelType w:val="multilevel"/>
    <w:tmpl w:val="BA781B36"/>
    <w:lvl w:ilvl="0">
      <w:start w:val="1"/>
      <w:numFmt w:val="upperRoman"/>
      <w:pStyle w:val="Naslov11"/>
      <w:lvlText w:val="%1."/>
      <w:lvlJc w:val="left"/>
      <w:pPr>
        <w:ind w:left="0" w:firstLine="0"/>
      </w:pPr>
    </w:lvl>
    <w:lvl w:ilvl="1">
      <w:start w:val="1"/>
      <w:numFmt w:val="upperLetter"/>
      <w:pStyle w:val="Naslov21"/>
      <w:lvlText w:val="%2."/>
      <w:lvlJc w:val="left"/>
      <w:pPr>
        <w:ind w:left="720" w:firstLine="0"/>
      </w:pPr>
    </w:lvl>
    <w:lvl w:ilvl="2">
      <w:start w:val="1"/>
      <w:numFmt w:val="decimal"/>
      <w:pStyle w:val="Naslov31"/>
      <w:lvlText w:val="%3."/>
      <w:lvlJc w:val="left"/>
      <w:pPr>
        <w:ind w:left="1440" w:firstLine="0"/>
      </w:pPr>
    </w:lvl>
    <w:lvl w:ilvl="3">
      <w:start w:val="1"/>
      <w:numFmt w:val="lowerLetter"/>
      <w:pStyle w:val="Naslov41"/>
      <w:lvlText w:val="%4)"/>
      <w:lvlJc w:val="left"/>
      <w:pPr>
        <w:ind w:left="2160" w:firstLine="0"/>
      </w:pPr>
    </w:lvl>
    <w:lvl w:ilvl="4">
      <w:start w:val="1"/>
      <w:numFmt w:val="decimal"/>
      <w:pStyle w:val="Naslov51"/>
      <w:lvlText w:val="(%5)"/>
      <w:lvlJc w:val="left"/>
      <w:pPr>
        <w:ind w:left="2880" w:firstLine="0"/>
      </w:pPr>
    </w:lvl>
    <w:lvl w:ilvl="5">
      <w:start w:val="1"/>
      <w:numFmt w:val="lowerLetter"/>
      <w:pStyle w:val="Naslov61"/>
      <w:lvlText w:val="(%6)"/>
      <w:lvlJc w:val="left"/>
      <w:pPr>
        <w:ind w:left="3600" w:firstLine="0"/>
      </w:pPr>
    </w:lvl>
    <w:lvl w:ilvl="6">
      <w:start w:val="1"/>
      <w:numFmt w:val="lowerRoman"/>
      <w:pStyle w:val="Naslov71"/>
      <w:lvlText w:val="(%7)"/>
      <w:lvlJc w:val="left"/>
      <w:pPr>
        <w:ind w:left="4320" w:firstLine="0"/>
      </w:pPr>
    </w:lvl>
    <w:lvl w:ilvl="7">
      <w:start w:val="1"/>
      <w:numFmt w:val="lowerLetter"/>
      <w:pStyle w:val="Naslov81"/>
      <w:lvlText w:val="(%8)"/>
      <w:lvlJc w:val="left"/>
      <w:pPr>
        <w:ind w:left="5040" w:firstLine="0"/>
      </w:pPr>
    </w:lvl>
    <w:lvl w:ilvl="8">
      <w:start w:val="1"/>
      <w:numFmt w:val="lowerRoman"/>
      <w:pStyle w:val="Naslov91"/>
      <w:lvlText w:val="(%9)"/>
      <w:lvlJc w:val="left"/>
      <w:pPr>
        <w:ind w:left="5760" w:firstLine="0"/>
      </w:pPr>
    </w:lvl>
  </w:abstractNum>
  <w:abstractNum w:abstractNumId="24" w15:restartNumberingAfterBreak="0">
    <w:nsid w:val="4FC030E7"/>
    <w:multiLevelType w:val="hybridMultilevel"/>
    <w:tmpl w:val="50D2EC62"/>
    <w:lvl w:ilvl="0" w:tplc="041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BDC4F28"/>
    <w:multiLevelType w:val="multilevel"/>
    <w:tmpl w:val="085E60D4"/>
    <w:lvl w:ilvl="0">
      <w:start w:val="6"/>
      <w:numFmt w:val="decimal"/>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1A1301D"/>
    <w:multiLevelType w:val="multilevel"/>
    <w:tmpl w:val="1E40D180"/>
    <w:styleLink w:val="Stil17"/>
    <w:lvl w:ilvl="0">
      <w:start w:val="1"/>
      <w:numFmt w:val="upperRoman"/>
      <w:lvlText w:val="%1."/>
      <w:lvlJc w:val="left"/>
      <w:pPr>
        <w:tabs>
          <w:tab w:val="num" w:pos="1701"/>
        </w:tabs>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66C55CC5"/>
    <w:multiLevelType w:val="multilevel"/>
    <w:tmpl w:val="AB4ACE82"/>
    <w:styleLink w:val="Trenutnipopis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BDF246E"/>
    <w:multiLevelType w:val="multilevel"/>
    <w:tmpl w:val="041A0025"/>
    <w:styleLink w:val="Stil9"/>
    <w:lvl w:ilvl="0">
      <w:start w:val="4"/>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6C8034C0"/>
    <w:multiLevelType w:val="multilevel"/>
    <w:tmpl w:val="041A0025"/>
    <w:styleLink w:val="Stil3"/>
    <w:lvl w:ilvl="0">
      <w:start w:val="1"/>
      <w:numFmt w:val="upperRoman"/>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6EDE00D5"/>
    <w:multiLevelType w:val="multilevel"/>
    <w:tmpl w:val="041A0025"/>
    <w:styleLink w:val="Stil4"/>
    <w:lvl w:ilvl="0">
      <w:start w:val="1"/>
      <w:numFmt w:val="upperRoman"/>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6FF556F1"/>
    <w:multiLevelType w:val="hybridMultilevel"/>
    <w:tmpl w:val="276A4F9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0F111B1"/>
    <w:multiLevelType w:val="hybridMultilevel"/>
    <w:tmpl w:val="C9D22E6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41C1E8D"/>
    <w:multiLevelType w:val="hybridMultilevel"/>
    <w:tmpl w:val="5ED2137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441451A"/>
    <w:multiLevelType w:val="multilevel"/>
    <w:tmpl w:val="C14E846E"/>
    <w:styleLink w:val="Stil16"/>
    <w:lvl w:ilvl="0">
      <w:start w:val="1"/>
      <w:numFmt w:val="upperRoman"/>
      <w:lvlText w:val="%1."/>
      <w:lvlJc w:val="left"/>
      <w:pPr>
        <w:tabs>
          <w:tab w:val="num" w:pos="1701"/>
        </w:tabs>
        <w:ind w:left="432" w:hanging="432"/>
      </w:pPr>
      <w:rPr>
        <w:rFonts w:asciiTheme="majorHAnsi" w:hAnsiTheme="majorHAnsi" w:hint="default"/>
        <w:b/>
        <w:sz w:val="3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46B01A2"/>
    <w:multiLevelType w:val="hybridMultilevel"/>
    <w:tmpl w:val="8B68B0A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678380D"/>
    <w:multiLevelType w:val="hybridMultilevel"/>
    <w:tmpl w:val="25044FE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9532DCD"/>
    <w:multiLevelType w:val="multilevel"/>
    <w:tmpl w:val="2430D2BC"/>
    <w:styleLink w:val="Stil13"/>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C51081C"/>
    <w:multiLevelType w:val="hybridMultilevel"/>
    <w:tmpl w:val="8DF437B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C80087B"/>
    <w:multiLevelType w:val="multilevel"/>
    <w:tmpl w:val="041A001D"/>
    <w:styleLink w:val="Stil11"/>
    <w:lvl w:ilvl="0">
      <w:start w:val="4"/>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F884CD9"/>
    <w:multiLevelType w:val="hybridMultilevel"/>
    <w:tmpl w:val="71E8448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23"/>
  </w:num>
  <w:num w:numId="4">
    <w:abstractNumId w:val="2"/>
  </w:num>
  <w:num w:numId="5">
    <w:abstractNumId w:val="10"/>
  </w:num>
  <w:num w:numId="6">
    <w:abstractNumId w:val="29"/>
  </w:num>
  <w:num w:numId="7">
    <w:abstractNumId w:val="30"/>
  </w:num>
  <w:num w:numId="8">
    <w:abstractNumId w:val="13"/>
  </w:num>
  <w:num w:numId="9">
    <w:abstractNumId w:val="8"/>
  </w:num>
  <w:num w:numId="10">
    <w:abstractNumId w:val="3"/>
  </w:num>
  <w:num w:numId="11">
    <w:abstractNumId w:val="18"/>
  </w:num>
  <w:num w:numId="12">
    <w:abstractNumId w:val="28"/>
  </w:num>
  <w:num w:numId="13">
    <w:abstractNumId w:val="4"/>
  </w:num>
  <w:num w:numId="14">
    <w:abstractNumId w:val="39"/>
  </w:num>
  <w:num w:numId="15">
    <w:abstractNumId w:val="7"/>
  </w:num>
  <w:num w:numId="16">
    <w:abstractNumId w:val="37"/>
  </w:num>
  <w:num w:numId="17">
    <w:abstractNumId w:val="5"/>
  </w:num>
  <w:num w:numId="18">
    <w:abstractNumId w:val="9"/>
  </w:num>
  <w:num w:numId="19">
    <w:abstractNumId w:val="34"/>
  </w:num>
  <w:num w:numId="20">
    <w:abstractNumId w:val="26"/>
  </w:num>
  <w:num w:numId="21">
    <w:abstractNumId w:val="38"/>
  </w:num>
  <w:num w:numId="22">
    <w:abstractNumId w:val="14"/>
  </w:num>
  <w:num w:numId="23">
    <w:abstractNumId w:val="16"/>
  </w:num>
  <w:num w:numId="24">
    <w:abstractNumId w:val="25"/>
  </w:num>
  <w:num w:numId="25">
    <w:abstractNumId w:val="32"/>
  </w:num>
  <w:num w:numId="26">
    <w:abstractNumId w:val="27"/>
  </w:num>
  <w:num w:numId="27">
    <w:abstractNumId w:val="16"/>
  </w:num>
  <w:num w:numId="28">
    <w:abstractNumId w:val="6"/>
  </w:num>
  <w:num w:numId="29">
    <w:abstractNumId w:val="35"/>
  </w:num>
  <w:num w:numId="30">
    <w:abstractNumId w:val="22"/>
  </w:num>
  <w:num w:numId="31">
    <w:abstractNumId w:val="19"/>
  </w:num>
  <w:num w:numId="32">
    <w:abstractNumId w:val="31"/>
  </w:num>
  <w:num w:numId="33">
    <w:abstractNumId w:val="40"/>
  </w:num>
  <w:num w:numId="34">
    <w:abstractNumId w:val="12"/>
  </w:num>
  <w:num w:numId="35">
    <w:abstractNumId w:val="11"/>
  </w:num>
  <w:num w:numId="36">
    <w:abstractNumId w:val="17"/>
  </w:num>
  <w:num w:numId="37">
    <w:abstractNumId w:val="33"/>
  </w:num>
  <w:num w:numId="38">
    <w:abstractNumId w:val="24"/>
  </w:num>
  <w:num w:numId="39">
    <w:abstractNumId w:val="21"/>
  </w:num>
  <w:num w:numId="40">
    <w:abstractNumId w:val="1"/>
  </w:num>
  <w:num w:numId="41">
    <w:abstractNumId w:val="36"/>
  </w:num>
  <w:num w:numId="42">
    <w:abstractNumId w:val="2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9"/>
  <w:hyphenationZone w:val="420"/>
  <w:drawingGridHorizontalSpacing w:val="105"/>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1C5"/>
    <w:rsid w:val="00000867"/>
    <w:rsid w:val="00001EF6"/>
    <w:rsid w:val="00002266"/>
    <w:rsid w:val="00003372"/>
    <w:rsid w:val="00003B39"/>
    <w:rsid w:val="00003F46"/>
    <w:rsid w:val="00004945"/>
    <w:rsid w:val="00004BD1"/>
    <w:rsid w:val="00005250"/>
    <w:rsid w:val="00007094"/>
    <w:rsid w:val="0000730B"/>
    <w:rsid w:val="00011331"/>
    <w:rsid w:val="00012275"/>
    <w:rsid w:val="0001284A"/>
    <w:rsid w:val="00012AF0"/>
    <w:rsid w:val="00012B79"/>
    <w:rsid w:val="000139EB"/>
    <w:rsid w:val="00013AE9"/>
    <w:rsid w:val="00014496"/>
    <w:rsid w:val="00015D13"/>
    <w:rsid w:val="00016AB2"/>
    <w:rsid w:val="00016E62"/>
    <w:rsid w:val="00017F64"/>
    <w:rsid w:val="000205F8"/>
    <w:rsid w:val="00020F62"/>
    <w:rsid w:val="00023534"/>
    <w:rsid w:val="00023648"/>
    <w:rsid w:val="00024F9C"/>
    <w:rsid w:val="00025AC0"/>
    <w:rsid w:val="000264A7"/>
    <w:rsid w:val="0002657D"/>
    <w:rsid w:val="00027427"/>
    <w:rsid w:val="000276C3"/>
    <w:rsid w:val="00030EE0"/>
    <w:rsid w:val="00031782"/>
    <w:rsid w:val="00031E9C"/>
    <w:rsid w:val="000322B1"/>
    <w:rsid w:val="0003328C"/>
    <w:rsid w:val="00033665"/>
    <w:rsid w:val="000337D4"/>
    <w:rsid w:val="00034080"/>
    <w:rsid w:val="00034746"/>
    <w:rsid w:val="000353C8"/>
    <w:rsid w:val="000359F5"/>
    <w:rsid w:val="00035A89"/>
    <w:rsid w:val="00040D09"/>
    <w:rsid w:val="000426CB"/>
    <w:rsid w:val="000434FC"/>
    <w:rsid w:val="000437BE"/>
    <w:rsid w:val="00043986"/>
    <w:rsid w:val="0004435C"/>
    <w:rsid w:val="00045526"/>
    <w:rsid w:val="00047186"/>
    <w:rsid w:val="00050112"/>
    <w:rsid w:val="00050197"/>
    <w:rsid w:val="000508A7"/>
    <w:rsid w:val="00050980"/>
    <w:rsid w:val="00050AA5"/>
    <w:rsid w:val="000510D7"/>
    <w:rsid w:val="00051488"/>
    <w:rsid w:val="0005296D"/>
    <w:rsid w:val="00053C9E"/>
    <w:rsid w:val="00054310"/>
    <w:rsid w:val="00055E2A"/>
    <w:rsid w:val="00057F13"/>
    <w:rsid w:val="00060EED"/>
    <w:rsid w:val="00063133"/>
    <w:rsid w:val="00063949"/>
    <w:rsid w:val="00063A8C"/>
    <w:rsid w:val="0007135A"/>
    <w:rsid w:val="000720C3"/>
    <w:rsid w:val="00073562"/>
    <w:rsid w:val="000737CD"/>
    <w:rsid w:val="00073AD4"/>
    <w:rsid w:val="00073B77"/>
    <w:rsid w:val="000754DD"/>
    <w:rsid w:val="00076A0A"/>
    <w:rsid w:val="00076C60"/>
    <w:rsid w:val="0008002A"/>
    <w:rsid w:val="000801AB"/>
    <w:rsid w:val="000806CD"/>
    <w:rsid w:val="00081F19"/>
    <w:rsid w:val="00082E30"/>
    <w:rsid w:val="00083462"/>
    <w:rsid w:val="00083B6C"/>
    <w:rsid w:val="000844A9"/>
    <w:rsid w:val="00084FCE"/>
    <w:rsid w:val="000867BB"/>
    <w:rsid w:val="0008758E"/>
    <w:rsid w:val="00087EDD"/>
    <w:rsid w:val="00090345"/>
    <w:rsid w:val="000915CA"/>
    <w:rsid w:val="00092071"/>
    <w:rsid w:val="00093346"/>
    <w:rsid w:val="0009348C"/>
    <w:rsid w:val="00094208"/>
    <w:rsid w:val="000942A6"/>
    <w:rsid w:val="00094495"/>
    <w:rsid w:val="0009530D"/>
    <w:rsid w:val="00095CED"/>
    <w:rsid w:val="0009651D"/>
    <w:rsid w:val="000969DF"/>
    <w:rsid w:val="000975CF"/>
    <w:rsid w:val="000976D4"/>
    <w:rsid w:val="000A05AC"/>
    <w:rsid w:val="000A50F1"/>
    <w:rsid w:val="000A5526"/>
    <w:rsid w:val="000A5E63"/>
    <w:rsid w:val="000A7906"/>
    <w:rsid w:val="000B0656"/>
    <w:rsid w:val="000B2271"/>
    <w:rsid w:val="000B2FDF"/>
    <w:rsid w:val="000B3932"/>
    <w:rsid w:val="000B3BCC"/>
    <w:rsid w:val="000B3E46"/>
    <w:rsid w:val="000B4446"/>
    <w:rsid w:val="000B4799"/>
    <w:rsid w:val="000B6856"/>
    <w:rsid w:val="000B6D4A"/>
    <w:rsid w:val="000C0768"/>
    <w:rsid w:val="000C0BE4"/>
    <w:rsid w:val="000C15C3"/>
    <w:rsid w:val="000C1612"/>
    <w:rsid w:val="000C1914"/>
    <w:rsid w:val="000C1BF5"/>
    <w:rsid w:val="000C2287"/>
    <w:rsid w:val="000C2BF6"/>
    <w:rsid w:val="000C30B1"/>
    <w:rsid w:val="000C4117"/>
    <w:rsid w:val="000C423E"/>
    <w:rsid w:val="000C5276"/>
    <w:rsid w:val="000C7381"/>
    <w:rsid w:val="000D028C"/>
    <w:rsid w:val="000D02E4"/>
    <w:rsid w:val="000D055F"/>
    <w:rsid w:val="000D2427"/>
    <w:rsid w:val="000D2702"/>
    <w:rsid w:val="000D2713"/>
    <w:rsid w:val="000D3508"/>
    <w:rsid w:val="000D4365"/>
    <w:rsid w:val="000D48EB"/>
    <w:rsid w:val="000D543A"/>
    <w:rsid w:val="000D6395"/>
    <w:rsid w:val="000D651E"/>
    <w:rsid w:val="000D7454"/>
    <w:rsid w:val="000E00A7"/>
    <w:rsid w:val="000E08C7"/>
    <w:rsid w:val="000E53DD"/>
    <w:rsid w:val="000E69B3"/>
    <w:rsid w:val="000E6B6D"/>
    <w:rsid w:val="000E6BB0"/>
    <w:rsid w:val="000E79AE"/>
    <w:rsid w:val="000F0DE2"/>
    <w:rsid w:val="000F11B7"/>
    <w:rsid w:val="000F128F"/>
    <w:rsid w:val="000F1827"/>
    <w:rsid w:val="000F1C63"/>
    <w:rsid w:val="000F4296"/>
    <w:rsid w:val="000F4D81"/>
    <w:rsid w:val="000F5F26"/>
    <w:rsid w:val="000F6782"/>
    <w:rsid w:val="000F6AFF"/>
    <w:rsid w:val="000F79C0"/>
    <w:rsid w:val="00101211"/>
    <w:rsid w:val="00102942"/>
    <w:rsid w:val="00102B5F"/>
    <w:rsid w:val="00102D19"/>
    <w:rsid w:val="00103678"/>
    <w:rsid w:val="00103A22"/>
    <w:rsid w:val="0010516A"/>
    <w:rsid w:val="00105365"/>
    <w:rsid w:val="0010583E"/>
    <w:rsid w:val="00106C1C"/>
    <w:rsid w:val="00106F7B"/>
    <w:rsid w:val="00107424"/>
    <w:rsid w:val="0010764B"/>
    <w:rsid w:val="00107D8F"/>
    <w:rsid w:val="0011100B"/>
    <w:rsid w:val="00111B73"/>
    <w:rsid w:val="00111B7D"/>
    <w:rsid w:val="00111F18"/>
    <w:rsid w:val="00112608"/>
    <w:rsid w:val="001132FA"/>
    <w:rsid w:val="00113B7F"/>
    <w:rsid w:val="00114BCE"/>
    <w:rsid w:val="00115091"/>
    <w:rsid w:val="0012121D"/>
    <w:rsid w:val="00121CDD"/>
    <w:rsid w:val="00121DC4"/>
    <w:rsid w:val="00124344"/>
    <w:rsid w:val="00124C1F"/>
    <w:rsid w:val="001257B9"/>
    <w:rsid w:val="0012581C"/>
    <w:rsid w:val="00125885"/>
    <w:rsid w:val="00125C6A"/>
    <w:rsid w:val="00127896"/>
    <w:rsid w:val="00130E29"/>
    <w:rsid w:val="0013106D"/>
    <w:rsid w:val="00131AF1"/>
    <w:rsid w:val="0013267F"/>
    <w:rsid w:val="0013290A"/>
    <w:rsid w:val="001330E3"/>
    <w:rsid w:val="001349C3"/>
    <w:rsid w:val="00135661"/>
    <w:rsid w:val="00135F69"/>
    <w:rsid w:val="00140936"/>
    <w:rsid w:val="00140CDC"/>
    <w:rsid w:val="00141D01"/>
    <w:rsid w:val="001423A4"/>
    <w:rsid w:val="00142752"/>
    <w:rsid w:val="001428B5"/>
    <w:rsid w:val="00143763"/>
    <w:rsid w:val="00143D76"/>
    <w:rsid w:val="00143F58"/>
    <w:rsid w:val="00144FA0"/>
    <w:rsid w:val="00146443"/>
    <w:rsid w:val="00146F7F"/>
    <w:rsid w:val="00152B03"/>
    <w:rsid w:val="00153724"/>
    <w:rsid w:val="00156972"/>
    <w:rsid w:val="00160D4F"/>
    <w:rsid w:val="00160F2F"/>
    <w:rsid w:val="0016206F"/>
    <w:rsid w:val="00164239"/>
    <w:rsid w:val="0016558A"/>
    <w:rsid w:val="00165F98"/>
    <w:rsid w:val="00166DAD"/>
    <w:rsid w:val="00167DB5"/>
    <w:rsid w:val="0017000F"/>
    <w:rsid w:val="001702BC"/>
    <w:rsid w:val="00172A34"/>
    <w:rsid w:val="0017430D"/>
    <w:rsid w:val="00174739"/>
    <w:rsid w:val="00175127"/>
    <w:rsid w:val="00175833"/>
    <w:rsid w:val="00175DD7"/>
    <w:rsid w:val="0017616F"/>
    <w:rsid w:val="00176D49"/>
    <w:rsid w:val="00177B3C"/>
    <w:rsid w:val="00177F6A"/>
    <w:rsid w:val="00180CD3"/>
    <w:rsid w:val="00181BAF"/>
    <w:rsid w:val="00181D20"/>
    <w:rsid w:val="00182AB3"/>
    <w:rsid w:val="00183E4E"/>
    <w:rsid w:val="00183EDF"/>
    <w:rsid w:val="0018499E"/>
    <w:rsid w:val="00185EA4"/>
    <w:rsid w:val="001862F9"/>
    <w:rsid w:val="0019252A"/>
    <w:rsid w:val="0019375A"/>
    <w:rsid w:val="001937A7"/>
    <w:rsid w:val="00194515"/>
    <w:rsid w:val="001953A8"/>
    <w:rsid w:val="001A08F2"/>
    <w:rsid w:val="001A0AD0"/>
    <w:rsid w:val="001A0D30"/>
    <w:rsid w:val="001A1720"/>
    <w:rsid w:val="001A1859"/>
    <w:rsid w:val="001A20CB"/>
    <w:rsid w:val="001A31CB"/>
    <w:rsid w:val="001A3BD5"/>
    <w:rsid w:val="001A4236"/>
    <w:rsid w:val="001A4B0B"/>
    <w:rsid w:val="001A4E23"/>
    <w:rsid w:val="001A52DB"/>
    <w:rsid w:val="001A53FA"/>
    <w:rsid w:val="001A6670"/>
    <w:rsid w:val="001A6BB8"/>
    <w:rsid w:val="001A6D6E"/>
    <w:rsid w:val="001B2FD2"/>
    <w:rsid w:val="001B3694"/>
    <w:rsid w:val="001B5409"/>
    <w:rsid w:val="001B740E"/>
    <w:rsid w:val="001B7B38"/>
    <w:rsid w:val="001C0173"/>
    <w:rsid w:val="001C0A07"/>
    <w:rsid w:val="001C12ED"/>
    <w:rsid w:val="001C202E"/>
    <w:rsid w:val="001C2870"/>
    <w:rsid w:val="001C3C2E"/>
    <w:rsid w:val="001C3C52"/>
    <w:rsid w:val="001C3E28"/>
    <w:rsid w:val="001C4256"/>
    <w:rsid w:val="001C61E4"/>
    <w:rsid w:val="001C6B65"/>
    <w:rsid w:val="001C7B31"/>
    <w:rsid w:val="001D0BF3"/>
    <w:rsid w:val="001D0E07"/>
    <w:rsid w:val="001D1211"/>
    <w:rsid w:val="001D1554"/>
    <w:rsid w:val="001D205D"/>
    <w:rsid w:val="001D20F4"/>
    <w:rsid w:val="001D28FA"/>
    <w:rsid w:val="001D2AD9"/>
    <w:rsid w:val="001D2C87"/>
    <w:rsid w:val="001D3187"/>
    <w:rsid w:val="001D35CD"/>
    <w:rsid w:val="001D4070"/>
    <w:rsid w:val="001D43C7"/>
    <w:rsid w:val="001D45E4"/>
    <w:rsid w:val="001D68B9"/>
    <w:rsid w:val="001E207F"/>
    <w:rsid w:val="001E3BB0"/>
    <w:rsid w:val="001E3C35"/>
    <w:rsid w:val="001E4A16"/>
    <w:rsid w:val="001E5FEC"/>
    <w:rsid w:val="001E73C1"/>
    <w:rsid w:val="001F23E6"/>
    <w:rsid w:val="001F33BA"/>
    <w:rsid w:val="001F50C6"/>
    <w:rsid w:val="001F60E2"/>
    <w:rsid w:val="001F70EE"/>
    <w:rsid w:val="00200B48"/>
    <w:rsid w:val="00200FB3"/>
    <w:rsid w:val="00202AFA"/>
    <w:rsid w:val="00203C4C"/>
    <w:rsid w:val="002054CE"/>
    <w:rsid w:val="00205FF5"/>
    <w:rsid w:val="002060F2"/>
    <w:rsid w:val="00206281"/>
    <w:rsid w:val="00206A33"/>
    <w:rsid w:val="00206B92"/>
    <w:rsid w:val="00210161"/>
    <w:rsid w:val="0021055C"/>
    <w:rsid w:val="00211848"/>
    <w:rsid w:val="00211D50"/>
    <w:rsid w:val="00211D7C"/>
    <w:rsid w:val="00211DA1"/>
    <w:rsid w:val="00211FBD"/>
    <w:rsid w:val="00217B89"/>
    <w:rsid w:val="00217F36"/>
    <w:rsid w:val="00220916"/>
    <w:rsid w:val="00221868"/>
    <w:rsid w:val="00222FB2"/>
    <w:rsid w:val="0022420D"/>
    <w:rsid w:val="00224417"/>
    <w:rsid w:val="00224814"/>
    <w:rsid w:val="002249A6"/>
    <w:rsid w:val="00226225"/>
    <w:rsid w:val="00231447"/>
    <w:rsid w:val="0023205A"/>
    <w:rsid w:val="00232BCE"/>
    <w:rsid w:val="002336A3"/>
    <w:rsid w:val="00236032"/>
    <w:rsid w:val="0023644E"/>
    <w:rsid w:val="00236A05"/>
    <w:rsid w:val="002375B7"/>
    <w:rsid w:val="0024121E"/>
    <w:rsid w:val="0024290A"/>
    <w:rsid w:val="00242A63"/>
    <w:rsid w:val="002432E8"/>
    <w:rsid w:val="00244258"/>
    <w:rsid w:val="002442A6"/>
    <w:rsid w:val="002442EF"/>
    <w:rsid w:val="00246C12"/>
    <w:rsid w:val="0024744D"/>
    <w:rsid w:val="00247951"/>
    <w:rsid w:val="00247D54"/>
    <w:rsid w:val="00247E03"/>
    <w:rsid w:val="00251420"/>
    <w:rsid w:val="00252299"/>
    <w:rsid w:val="002526AD"/>
    <w:rsid w:val="00252882"/>
    <w:rsid w:val="00253024"/>
    <w:rsid w:val="00254EF6"/>
    <w:rsid w:val="00255236"/>
    <w:rsid w:val="00255B48"/>
    <w:rsid w:val="00256999"/>
    <w:rsid w:val="00256F1C"/>
    <w:rsid w:val="00256F6F"/>
    <w:rsid w:val="002577E0"/>
    <w:rsid w:val="00260E89"/>
    <w:rsid w:val="00261920"/>
    <w:rsid w:val="00261DBE"/>
    <w:rsid w:val="00262563"/>
    <w:rsid w:val="0026470D"/>
    <w:rsid w:val="002654A1"/>
    <w:rsid w:val="00267177"/>
    <w:rsid w:val="002679AD"/>
    <w:rsid w:val="00267DA5"/>
    <w:rsid w:val="00267E51"/>
    <w:rsid w:val="002724BD"/>
    <w:rsid w:val="00273B57"/>
    <w:rsid w:val="00274AC5"/>
    <w:rsid w:val="002755A2"/>
    <w:rsid w:val="00276BAB"/>
    <w:rsid w:val="00276FED"/>
    <w:rsid w:val="002770DD"/>
    <w:rsid w:val="00277401"/>
    <w:rsid w:val="00277B37"/>
    <w:rsid w:val="002802ED"/>
    <w:rsid w:val="0028079D"/>
    <w:rsid w:val="002815A4"/>
    <w:rsid w:val="0028214A"/>
    <w:rsid w:val="0028261C"/>
    <w:rsid w:val="00283017"/>
    <w:rsid w:val="00283355"/>
    <w:rsid w:val="002834C3"/>
    <w:rsid w:val="0028387E"/>
    <w:rsid w:val="002850C8"/>
    <w:rsid w:val="00285A6F"/>
    <w:rsid w:val="002860C4"/>
    <w:rsid w:val="002872EA"/>
    <w:rsid w:val="00291A65"/>
    <w:rsid w:val="00291F78"/>
    <w:rsid w:val="002927D6"/>
    <w:rsid w:val="002929F5"/>
    <w:rsid w:val="002940B5"/>
    <w:rsid w:val="00294688"/>
    <w:rsid w:val="00296A17"/>
    <w:rsid w:val="0029764F"/>
    <w:rsid w:val="002A203A"/>
    <w:rsid w:val="002A27B1"/>
    <w:rsid w:val="002A38E8"/>
    <w:rsid w:val="002A39AB"/>
    <w:rsid w:val="002A4EC2"/>
    <w:rsid w:val="002A62A2"/>
    <w:rsid w:val="002A7733"/>
    <w:rsid w:val="002B0B8D"/>
    <w:rsid w:val="002B3247"/>
    <w:rsid w:val="002B3B3E"/>
    <w:rsid w:val="002B3F9F"/>
    <w:rsid w:val="002B407A"/>
    <w:rsid w:val="002B4B7F"/>
    <w:rsid w:val="002B5E09"/>
    <w:rsid w:val="002B5F6A"/>
    <w:rsid w:val="002B6339"/>
    <w:rsid w:val="002B6999"/>
    <w:rsid w:val="002C166D"/>
    <w:rsid w:val="002C3C34"/>
    <w:rsid w:val="002C5A84"/>
    <w:rsid w:val="002C7450"/>
    <w:rsid w:val="002D09D5"/>
    <w:rsid w:val="002D0B9C"/>
    <w:rsid w:val="002D1EA7"/>
    <w:rsid w:val="002D24DC"/>
    <w:rsid w:val="002D33EE"/>
    <w:rsid w:val="002D3488"/>
    <w:rsid w:val="002D3D51"/>
    <w:rsid w:val="002D3E4D"/>
    <w:rsid w:val="002D4CF1"/>
    <w:rsid w:val="002D5602"/>
    <w:rsid w:val="002D5669"/>
    <w:rsid w:val="002D57F2"/>
    <w:rsid w:val="002D5FB0"/>
    <w:rsid w:val="002D70BC"/>
    <w:rsid w:val="002D7412"/>
    <w:rsid w:val="002D7936"/>
    <w:rsid w:val="002D7FF7"/>
    <w:rsid w:val="002E00B8"/>
    <w:rsid w:val="002E22F2"/>
    <w:rsid w:val="002E271E"/>
    <w:rsid w:val="002E4103"/>
    <w:rsid w:val="002E50CE"/>
    <w:rsid w:val="002E5360"/>
    <w:rsid w:val="002E7AC1"/>
    <w:rsid w:val="002E7C98"/>
    <w:rsid w:val="002E7EFF"/>
    <w:rsid w:val="002F08A5"/>
    <w:rsid w:val="002F0DE9"/>
    <w:rsid w:val="002F1214"/>
    <w:rsid w:val="002F31BE"/>
    <w:rsid w:val="002F4283"/>
    <w:rsid w:val="002F42DA"/>
    <w:rsid w:val="002F4474"/>
    <w:rsid w:val="00301A51"/>
    <w:rsid w:val="00302125"/>
    <w:rsid w:val="00302559"/>
    <w:rsid w:val="003030F3"/>
    <w:rsid w:val="003033C8"/>
    <w:rsid w:val="00303CCA"/>
    <w:rsid w:val="00304514"/>
    <w:rsid w:val="00304F4F"/>
    <w:rsid w:val="003058A7"/>
    <w:rsid w:val="00305B75"/>
    <w:rsid w:val="00305EE7"/>
    <w:rsid w:val="0030661A"/>
    <w:rsid w:val="0031173B"/>
    <w:rsid w:val="003127AA"/>
    <w:rsid w:val="00312F58"/>
    <w:rsid w:val="003142F2"/>
    <w:rsid w:val="00315230"/>
    <w:rsid w:val="003163F1"/>
    <w:rsid w:val="00317E07"/>
    <w:rsid w:val="003205AD"/>
    <w:rsid w:val="003229A6"/>
    <w:rsid w:val="0032346C"/>
    <w:rsid w:val="00323C88"/>
    <w:rsid w:val="003240AA"/>
    <w:rsid w:val="003243DE"/>
    <w:rsid w:val="00327175"/>
    <w:rsid w:val="00330AE4"/>
    <w:rsid w:val="003327F6"/>
    <w:rsid w:val="00332CD3"/>
    <w:rsid w:val="00334177"/>
    <w:rsid w:val="00334676"/>
    <w:rsid w:val="00335BC2"/>
    <w:rsid w:val="0033690E"/>
    <w:rsid w:val="00342E86"/>
    <w:rsid w:val="00342EF1"/>
    <w:rsid w:val="00342F35"/>
    <w:rsid w:val="00344160"/>
    <w:rsid w:val="0034580A"/>
    <w:rsid w:val="003460DC"/>
    <w:rsid w:val="00346D42"/>
    <w:rsid w:val="0035044C"/>
    <w:rsid w:val="00350882"/>
    <w:rsid w:val="0035280C"/>
    <w:rsid w:val="00353B39"/>
    <w:rsid w:val="00353C8C"/>
    <w:rsid w:val="00354D5A"/>
    <w:rsid w:val="003559A4"/>
    <w:rsid w:val="00356D2D"/>
    <w:rsid w:val="00357138"/>
    <w:rsid w:val="00357224"/>
    <w:rsid w:val="00357404"/>
    <w:rsid w:val="00360697"/>
    <w:rsid w:val="003613F3"/>
    <w:rsid w:val="0036244C"/>
    <w:rsid w:val="00362761"/>
    <w:rsid w:val="003629E2"/>
    <w:rsid w:val="00363993"/>
    <w:rsid w:val="003644AA"/>
    <w:rsid w:val="00364B29"/>
    <w:rsid w:val="00365C49"/>
    <w:rsid w:val="0036627B"/>
    <w:rsid w:val="00366E22"/>
    <w:rsid w:val="0036785D"/>
    <w:rsid w:val="00370A84"/>
    <w:rsid w:val="00370B7A"/>
    <w:rsid w:val="00377023"/>
    <w:rsid w:val="003778BD"/>
    <w:rsid w:val="00377C70"/>
    <w:rsid w:val="003820EA"/>
    <w:rsid w:val="003838C4"/>
    <w:rsid w:val="0038423A"/>
    <w:rsid w:val="003844B0"/>
    <w:rsid w:val="003846BB"/>
    <w:rsid w:val="00385F55"/>
    <w:rsid w:val="00387152"/>
    <w:rsid w:val="00390D27"/>
    <w:rsid w:val="00393734"/>
    <w:rsid w:val="00393FCB"/>
    <w:rsid w:val="0039473F"/>
    <w:rsid w:val="00394762"/>
    <w:rsid w:val="0039630E"/>
    <w:rsid w:val="003972C2"/>
    <w:rsid w:val="00397B37"/>
    <w:rsid w:val="00397D57"/>
    <w:rsid w:val="003A06DE"/>
    <w:rsid w:val="003A0708"/>
    <w:rsid w:val="003A0D29"/>
    <w:rsid w:val="003A1770"/>
    <w:rsid w:val="003A404C"/>
    <w:rsid w:val="003A45FD"/>
    <w:rsid w:val="003A4C03"/>
    <w:rsid w:val="003A5BC5"/>
    <w:rsid w:val="003A65F2"/>
    <w:rsid w:val="003A7F23"/>
    <w:rsid w:val="003B0DAE"/>
    <w:rsid w:val="003B14B7"/>
    <w:rsid w:val="003B299E"/>
    <w:rsid w:val="003B2F3F"/>
    <w:rsid w:val="003B6B2B"/>
    <w:rsid w:val="003C1291"/>
    <w:rsid w:val="003C14D6"/>
    <w:rsid w:val="003C3447"/>
    <w:rsid w:val="003C3860"/>
    <w:rsid w:val="003C5107"/>
    <w:rsid w:val="003C5F1A"/>
    <w:rsid w:val="003C6072"/>
    <w:rsid w:val="003C60AB"/>
    <w:rsid w:val="003C63FB"/>
    <w:rsid w:val="003D03AC"/>
    <w:rsid w:val="003D1766"/>
    <w:rsid w:val="003D2516"/>
    <w:rsid w:val="003D2A43"/>
    <w:rsid w:val="003D3B45"/>
    <w:rsid w:val="003D3D0A"/>
    <w:rsid w:val="003D5251"/>
    <w:rsid w:val="003D598E"/>
    <w:rsid w:val="003D6748"/>
    <w:rsid w:val="003E10E8"/>
    <w:rsid w:val="003E190D"/>
    <w:rsid w:val="003E1BCF"/>
    <w:rsid w:val="003E317D"/>
    <w:rsid w:val="003E4093"/>
    <w:rsid w:val="003E466C"/>
    <w:rsid w:val="003E4ECD"/>
    <w:rsid w:val="003E7D38"/>
    <w:rsid w:val="003F1B61"/>
    <w:rsid w:val="003F2331"/>
    <w:rsid w:val="003F24ED"/>
    <w:rsid w:val="003F26C3"/>
    <w:rsid w:val="003F3F9A"/>
    <w:rsid w:val="003F3FE0"/>
    <w:rsid w:val="003F4C8A"/>
    <w:rsid w:val="003F4DF5"/>
    <w:rsid w:val="003F59E5"/>
    <w:rsid w:val="003F61CC"/>
    <w:rsid w:val="003F7155"/>
    <w:rsid w:val="003F77A6"/>
    <w:rsid w:val="00402C8A"/>
    <w:rsid w:val="00403324"/>
    <w:rsid w:val="00403878"/>
    <w:rsid w:val="00403EB1"/>
    <w:rsid w:val="00404BD2"/>
    <w:rsid w:val="004073D5"/>
    <w:rsid w:val="004115A6"/>
    <w:rsid w:val="00411D25"/>
    <w:rsid w:val="004130B9"/>
    <w:rsid w:val="0041495F"/>
    <w:rsid w:val="00415456"/>
    <w:rsid w:val="0042062C"/>
    <w:rsid w:val="00420F39"/>
    <w:rsid w:val="00421B37"/>
    <w:rsid w:val="00421FA2"/>
    <w:rsid w:val="004239AF"/>
    <w:rsid w:val="004239B1"/>
    <w:rsid w:val="0042508D"/>
    <w:rsid w:val="00425268"/>
    <w:rsid w:val="00427D6E"/>
    <w:rsid w:val="00430478"/>
    <w:rsid w:val="0043203E"/>
    <w:rsid w:val="00432C7A"/>
    <w:rsid w:val="00432ECD"/>
    <w:rsid w:val="00433A2E"/>
    <w:rsid w:val="00433CD8"/>
    <w:rsid w:val="00433D76"/>
    <w:rsid w:val="00434938"/>
    <w:rsid w:val="00435B97"/>
    <w:rsid w:val="00436BA6"/>
    <w:rsid w:val="004373FC"/>
    <w:rsid w:val="00440837"/>
    <w:rsid w:val="0044097A"/>
    <w:rsid w:val="00441F61"/>
    <w:rsid w:val="0044324F"/>
    <w:rsid w:val="00444DC3"/>
    <w:rsid w:val="004477D9"/>
    <w:rsid w:val="00451BCF"/>
    <w:rsid w:val="004543CF"/>
    <w:rsid w:val="004548C4"/>
    <w:rsid w:val="00456A5C"/>
    <w:rsid w:val="0045791E"/>
    <w:rsid w:val="0046010B"/>
    <w:rsid w:val="00460D1B"/>
    <w:rsid w:val="0046175F"/>
    <w:rsid w:val="004632C7"/>
    <w:rsid w:val="0046390E"/>
    <w:rsid w:val="00464DC6"/>
    <w:rsid w:val="0046503F"/>
    <w:rsid w:val="00465443"/>
    <w:rsid w:val="0046568C"/>
    <w:rsid w:val="00465A74"/>
    <w:rsid w:val="00466173"/>
    <w:rsid w:val="004663BD"/>
    <w:rsid w:val="00467DB2"/>
    <w:rsid w:val="004706AD"/>
    <w:rsid w:val="00471652"/>
    <w:rsid w:val="004719B4"/>
    <w:rsid w:val="00471A93"/>
    <w:rsid w:val="00475147"/>
    <w:rsid w:val="0047630F"/>
    <w:rsid w:val="0047646F"/>
    <w:rsid w:val="00476A7E"/>
    <w:rsid w:val="00476D46"/>
    <w:rsid w:val="00477828"/>
    <w:rsid w:val="004809D1"/>
    <w:rsid w:val="00480A3E"/>
    <w:rsid w:val="00480D0D"/>
    <w:rsid w:val="00481019"/>
    <w:rsid w:val="004815BD"/>
    <w:rsid w:val="00481B04"/>
    <w:rsid w:val="00482FFC"/>
    <w:rsid w:val="00483501"/>
    <w:rsid w:val="004839B0"/>
    <w:rsid w:val="00483FA4"/>
    <w:rsid w:val="0048464F"/>
    <w:rsid w:val="00485D02"/>
    <w:rsid w:val="00486BAF"/>
    <w:rsid w:val="00487239"/>
    <w:rsid w:val="00487FC5"/>
    <w:rsid w:val="0049054C"/>
    <w:rsid w:val="00490B45"/>
    <w:rsid w:val="00492614"/>
    <w:rsid w:val="00493ECA"/>
    <w:rsid w:val="00494EEC"/>
    <w:rsid w:val="004964E8"/>
    <w:rsid w:val="00496643"/>
    <w:rsid w:val="0049704B"/>
    <w:rsid w:val="004978D5"/>
    <w:rsid w:val="004A0064"/>
    <w:rsid w:val="004A0125"/>
    <w:rsid w:val="004A1667"/>
    <w:rsid w:val="004A3331"/>
    <w:rsid w:val="004A407F"/>
    <w:rsid w:val="004A40E1"/>
    <w:rsid w:val="004A4AE5"/>
    <w:rsid w:val="004A4DB5"/>
    <w:rsid w:val="004A4E15"/>
    <w:rsid w:val="004A7A4E"/>
    <w:rsid w:val="004B0E98"/>
    <w:rsid w:val="004B14D5"/>
    <w:rsid w:val="004B1E37"/>
    <w:rsid w:val="004B380B"/>
    <w:rsid w:val="004B3AB2"/>
    <w:rsid w:val="004B3D79"/>
    <w:rsid w:val="004B5510"/>
    <w:rsid w:val="004B657E"/>
    <w:rsid w:val="004B6A6B"/>
    <w:rsid w:val="004B7E07"/>
    <w:rsid w:val="004C0B6C"/>
    <w:rsid w:val="004C23F4"/>
    <w:rsid w:val="004C3B74"/>
    <w:rsid w:val="004C3ECB"/>
    <w:rsid w:val="004C7402"/>
    <w:rsid w:val="004C7666"/>
    <w:rsid w:val="004D0C59"/>
    <w:rsid w:val="004D1F34"/>
    <w:rsid w:val="004D2BD4"/>
    <w:rsid w:val="004D4BD7"/>
    <w:rsid w:val="004D5CB1"/>
    <w:rsid w:val="004D6853"/>
    <w:rsid w:val="004D6EC5"/>
    <w:rsid w:val="004E0769"/>
    <w:rsid w:val="004E0A3F"/>
    <w:rsid w:val="004E2046"/>
    <w:rsid w:val="004E2A91"/>
    <w:rsid w:val="004E2B6F"/>
    <w:rsid w:val="004E35C1"/>
    <w:rsid w:val="004E3DF7"/>
    <w:rsid w:val="004E6C09"/>
    <w:rsid w:val="004E7E00"/>
    <w:rsid w:val="004F15B1"/>
    <w:rsid w:val="004F1923"/>
    <w:rsid w:val="004F1A2E"/>
    <w:rsid w:val="004F20E9"/>
    <w:rsid w:val="004F2CCB"/>
    <w:rsid w:val="004F3022"/>
    <w:rsid w:val="004F30C1"/>
    <w:rsid w:val="004F44BB"/>
    <w:rsid w:val="004F4F53"/>
    <w:rsid w:val="004F6DB2"/>
    <w:rsid w:val="004F716F"/>
    <w:rsid w:val="00500473"/>
    <w:rsid w:val="00500612"/>
    <w:rsid w:val="0050396F"/>
    <w:rsid w:val="00505BCD"/>
    <w:rsid w:val="00506173"/>
    <w:rsid w:val="005074DB"/>
    <w:rsid w:val="00512335"/>
    <w:rsid w:val="00512F79"/>
    <w:rsid w:val="00512FA8"/>
    <w:rsid w:val="00513EA0"/>
    <w:rsid w:val="0051402E"/>
    <w:rsid w:val="005145BF"/>
    <w:rsid w:val="00515081"/>
    <w:rsid w:val="0051510D"/>
    <w:rsid w:val="00515B5A"/>
    <w:rsid w:val="00515EDA"/>
    <w:rsid w:val="00516B1C"/>
    <w:rsid w:val="00517FDB"/>
    <w:rsid w:val="0052116D"/>
    <w:rsid w:val="0052507F"/>
    <w:rsid w:val="005250B2"/>
    <w:rsid w:val="005253DB"/>
    <w:rsid w:val="00525578"/>
    <w:rsid w:val="005257E5"/>
    <w:rsid w:val="00525B8F"/>
    <w:rsid w:val="00525E4F"/>
    <w:rsid w:val="00526F19"/>
    <w:rsid w:val="00527A7A"/>
    <w:rsid w:val="00527F69"/>
    <w:rsid w:val="005310A9"/>
    <w:rsid w:val="00533DB3"/>
    <w:rsid w:val="00536C2B"/>
    <w:rsid w:val="00540D5D"/>
    <w:rsid w:val="005412A2"/>
    <w:rsid w:val="00541A9C"/>
    <w:rsid w:val="00542807"/>
    <w:rsid w:val="00542931"/>
    <w:rsid w:val="005431B3"/>
    <w:rsid w:val="005440E5"/>
    <w:rsid w:val="0054423A"/>
    <w:rsid w:val="00544347"/>
    <w:rsid w:val="00544D5B"/>
    <w:rsid w:val="0054563F"/>
    <w:rsid w:val="0054573A"/>
    <w:rsid w:val="00546D38"/>
    <w:rsid w:val="00550A0F"/>
    <w:rsid w:val="00551A0F"/>
    <w:rsid w:val="005547B3"/>
    <w:rsid w:val="00555FC8"/>
    <w:rsid w:val="0055671C"/>
    <w:rsid w:val="00557767"/>
    <w:rsid w:val="00561B3F"/>
    <w:rsid w:val="00562024"/>
    <w:rsid w:val="005646C2"/>
    <w:rsid w:val="00567A5D"/>
    <w:rsid w:val="00570877"/>
    <w:rsid w:val="0057159D"/>
    <w:rsid w:val="00573482"/>
    <w:rsid w:val="0057456A"/>
    <w:rsid w:val="00574684"/>
    <w:rsid w:val="00575058"/>
    <w:rsid w:val="005803CD"/>
    <w:rsid w:val="00580A4F"/>
    <w:rsid w:val="00582845"/>
    <w:rsid w:val="00582A24"/>
    <w:rsid w:val="005844EA"/>
    <w:rsid w:val="00585DE5"/>
    <w:rsid w:val="00586310"/>
    <w:rsid w:val="00587219"/>
    <w:rsid w:val="00590EE5"/>
    <w:rsid w:val="005928C4"/>
    <w:rsid w:val="005A1492"/>
    <w:rsid w:val="005A20EE"/>
    <w:rsid w:val="005A2689"/>
    <w:rsid w:val="005A2C38"/>
    <w:rsid w:val="005A39BF"/>
    <w:rsid w:val="005A3B2D"/>
    <w:rsid w:val="005A4193"/>
    <w:rsid w:val="005A5468"/>
    <w:rsid w:val="005A55B7"/>
    <w:rsid w:val="005A5880"/>
    <w:rsid w:val="005A5897"/>
    <w:rsid w:val="005A5D24"/>
    <w:rsid w:val="005A66CB"/>
    <w:rsid w:val="005A6DA9"/>
    <w:rsid w:val="005A7971"/>
    <w:rsid w:val="005B07D2"/>
    <w:rsid w:val="005B1E4A"/>
    <w:rsid w:val="005B21FB"/>
    <w:rsid w:val="005B5540"/>
    <w:rsid w:val="005B72CD"/>
    <w:rsid w:val="005C05F0"/>
    <w:rsid w:val="005C15C8"/>
    <w:rsid w:val="005C1F02"/>
    <w:rsid w:val="005C5B53"/>
    <w:rsid w:val="005C6959"/>
    <w:rsid w:val="005C69A8"/>
    <w:rsid w:val="005D0995"/>
    <w:rsid w:val="005D1097"/>
    <w:rsid w:val="005D17A3"/>
    <w:rsid w:val="005D19FF"/>
    <w:rsid w:val="005D1C25"/>
    <w:rsid w:val="005D1D28"/>
    <w:rsid w:val="005D1EFD"/>
    <w:rsid w:val="005D34C8"/>
    <w:rsid w:val="005D4D9B"/>
    <w:rsid w:val="005D4F91"/>
    <w:rsid w:val="005D53BD"/>
    <w:rsid w:val="005D59BC"/>
    <w:rsid w:val="005D5A9C"/>
    <w:rsid w:val="005D7CDB"/>
    <w:rsid w:val="005E06B3"/>
    <w:rsid w:val="005E06FC"/>
    <w:rsid w:val="005E0D31"/>
    <w:rsid w:val="005E0DBF"/>
    <w:rsid w:val="005E2324"/>
    <w:rsid w:val="005E6354"/>
    <w:rsid w:val="005F0585"/>
    <w:rsid w:val="005F1011"/>
    <w:rsid w:val="005F1018"/>
    <w:rsid w:val="005F28F7"/>
    <w:rsid w:val="005F2BB8"/>
    <w:rsid w:val="005F3D10"/>
    <w:rsid w:val="005F3E00"/>
    <w:rsid w:val="005F6CD2"/>
    <w:rsid w:val="005F71D8"/>
    <w:rsid w:val="005F786A"/>
    <w:rsid w:val="0060072D"/>
    <w:rsid w:val="00601FFF"/>
    <w:rsid w:val="00604AF4"/>
    <w:rsid w:val="006067F2"/>
    <w:rsid w:val="00607BD5"/>
    <w:rsid w:val="00611569"/>
    <w:rsid w:val="006117A3"/>
    <w:rsid w:val="00611C13"/>
    <w:rsid w:val="00611F29"/>
    <w:rsid w:val="00612B05"/>
    <w:rsid w:val="00612D56"/>
    <w:rsid w:val="00613A13"/>
    <w:rsid w:val="00614B01"/>
    <w:rsid w:val="00616559"/>
    <w:rsid w:val="0061669D"/>
    <w:rsid w:val="00617795"/>
    <w:rsid w:val="0062087D"/>
    <w:rsid w:val="00621630"/>
    <w:rsid w:val="00621FEB"/>
    <w:rsid w:val="006224F3"/>
    <w:rsid w:val="00622A2F"/>
    <w:rsid w:val="006238E5"/>
    <w:rsid w:val="00624909"/>
    <w:rsid w:val="00625766"/>
    <w:rsid w:val="006259D8"/>
    <w:rsid w:val="00625A2C"/>
    <w:rsid w:val="00625CA1"/>
    <w:rsid w:val="00626A98"/>
    <w:rsid w:val="00627763"/>
    <w:rsid w:val="006278DE"/>
    <w:rsid w:val="00627C02"/>
    <w:rsid w:val="006305D6"/>
    <w:rsid w:val="00632896"/>
    <w:rsid w:val="0063292F"/>
    <w:rsid w:val="00633422"/>
    <w:rsid w:val="006334B5"/>
    <w:rsid w:val="0063502B"/>
    <w:rsid w:val="006352F0"/>
    <w:rsid w:val="006364F5"/>
    <w:rsid w:val="00636FEE"/>
    <w:rsid w:val="006374FA"/>
    <w:rsid w:val="0063757F"/>
    <w:rsid w:val="0064047F"/>
    <w:rsid w:val="006414A9"/>
    <w:rsid w:val="00643BFE"/>
    <w:rsid w:val="00644EFF"/>
    <w:rsid w:val="006474CC"/>
    <w:rsid w:val="006477C4"/>
    <w:rsid w:val="0064785C"/>
    <w:rsid w:val="00650C0B"/>
    <w:rsid w:val="00650E07"/>
    <w:rsid w:val="0065172E"/>
    <w:rsid w:val="00651A57"/>
    <w:rsid w:val="00651AFA"/>
    <w:rsid w:val="00651CEF"/>
    <w:rsid w:val="0065234F"/>
    <w:rsid w:val="00653B1B"/>
    <w:rsid w:val="00656114"/>
    <w:rsid w:val="006605C7"/>
    <w:rsid w:val="00660D36"/>
    <w:rsid w:val="00660DC8"/>
    <w:rsid w:val="00661D32"/>
    <w:rsid w:val="00661DE7"/>
    <w:rsid w:val="00662711"/>
    <w:rsid w:val="00664C09"/>
    <w:rsid w:val="0066615B"/>
    <w:rsid w:val="0066651D"/>
    <w:rsid w:val="00667B15"/>
    <w:rsid w:val="00667C7D"/>
    <w:rsid w:val="006710DC"/>
    <w:rsid w:val="00671627"/>
    <w:rsid w:val="00671F1B"/>
    <w:rsid w:val="0067206B"/>
    <w:rsid w:val="006720CD"/>
    <w:rsid w:val="00672F16"/>
    <w:rsid w:val="006733F8"/>
    <w:rsid w:val="006741E7"/>
    <w:rsid w:val="00674984"/>
    <w:rsid w:val="0067632E"/>
    <w:rsid w:val="00676DB9"/>
    <w:rsid w:val="00677093"/>
    <w:rsid w:val="00677658"/>
    <w:rsid w:val="00677A15"/>
    <w:rsid w:val="00677B78"/>
    <w:rsid w:val="006800CE"/>
    <w:rsid w:val="00680746"/>
    <w:rsid w:val="00680D3F"/>
    <w:rsid w:val="006810FD"/>
    <w:rsid w:val="006811E7"/>
    <w:rsid w:val="00681E92"/>
    <w:rsid w:val="00682C07"/>
    <w:rsid w:val="00682C9A"/>
    <w:rsid w:val="006849DB"/>
    <w:rsid w:val="00684E36"/>
    <w:rsid w:val="00685774"/>
    <w:rsid w:val="006861BA"/>
    <w:rsid w:val="00691121"/>
    <w:rsid w:val="00691C0F"/>
    <w:rsid w:val="006930DE"/>
    <w:rsid w:val="006951D5"/>
    <w:rsid w:val="00695504"/>
    <w:rsid w:val="00695DC3"/>
    <w:rsid w:val="00696547"/>
    <w:rsid w:val="0069742C"/>
    <w:rsid w:val="006979FA"/>
    <w:rsid w:val="006A0758"/>
    <w:rsid w:val="006A11C5"/>
    <w:rsid w:val="006A2473"/>
    <w:rsid w:val="006A371E"/>
    <w:rsid w:val="006A5D5D"/>
    <w:rsid w:val="006A6D6A"/>
    <w:rsid w:val="006A7292"/>
    <w:rsid w:val="006A7B36"/>
    <w:rsid w:val="006B094F"/>
    <w:rsid w:val="006B16A4"/>
    <w:rsid w:val="006B1AE9"/>
    <w:rsid w:val="006B29BC"/>
    <w:rsid w:val="006B39C8"/>
    <w:rsid w:val="006B3EBA"/>
    <w:rsid w:val="006B576C"/>
    <w:rsid w:val="006C2147"/>
    <w:rsid w:val="006C2331"/>
    <w:rsid w:val="006C439B"/>
    <w:rsid w:val="006C5E1F"/>
    <w:rsid w:val="006C626F"/>
    <w:rsid w:val="006D071C"/>
    <w:rsid w:val="006D08D2"/>
    <w:rsid w:val="006D12A3"/>
    <w:rsid w:val="006D20AE"/>
    <w:rsid w:val="006D3DD2"/>
    <w:rsid w:val="006D3FDC"/>
    <w:rsid w:val="006D4022"/>
    <w:rsid w:val="006D4CE6"/>
    <w:rsid w:val="006D4F97"/>
    <w:rsid w:val="006D5AC7"/>
    <w:rsid w:val="006D6587"/>
    <w:rsid w:val="006D768E"/>
    <w:rsid w:val="006D7EC0"/>
    <w:rsid w:val="006E3041"/>
    <w:rsid w:val="006E401A"/>
    <w:rsid w:val="006E41C1"/>
    <w:rsid w:val="006E6AF8"/>
    <w:rsid w:val="006E6D43"/>
    <w:rsid w:val="006F0248"/>
    <w:rsid w:val="006F041D"/>
    <w:rsid w:val="006F0937"/>
    <w:rsid w:val="006F2D82"/>
    <w:rsid w:val="006F2DCC"/>
    <w:rsid w:val="006F34F7"/>
    <w:rsid w:val="006F3DDD"/>
    <w:rsid w:val="006F54E2"/>
    <w:rsid w:val="006F5FF7"/>
    <w:rsid w:val="006F613E"/>
    <w:rsid w:val="00700E6F"/>
    <w:rsid w:val="007012FE"/>
    <w:rsid w:val="007016FD"/>
    <w:rsid w:val="00702DD6"/>
    <w:rsid w:val="00704453"/>
    <w:rsid w:val="00704F62"/>
    <w:rsid w:val="00705F39"/>
    <w:rsid w:val="00706686"/>
    <w:rsid w:val="00706F86"/>
    <w:rsid w:val="0070753F"/>
    <w:rsid w:val="00710441"/>
    <w:rsid w:val="00712B66"/>
    <w:rsid w:val="0071357D"/>
    <w:rsid w:val="007155CD"/>
    <w:rsid w:val="00716279"/>
    <w:rsid w:val="00716AC2"/>
    <w:rsid w:val="0071722C"/>
    <w:rsid w:val="007176AB"/>
    <w:rsid w:val="007201F2"/>
    <w:rsid w:val="007216CD"/>
    <w:rsid w:val="00721DF2"/>
    <w:rsid w:val="007221FB"/>
    <w:rsid w:val="00722FD8"/>
    <w:rsid w:val="007236BA"/>
    <w:rsid w:val="00723B8B"/>
    <w:rsid w:val="00723FB1"/>
    <w:rsid w:val="00725502"/>
    <w:rsid w:val="00725DF4"/>
    <w:rsid w:val="0072611E"/>
    <w:rsid w:val="00727490"/>
    <w:rsid w:val="007276F8"/>
    <w:rsid w:val="00727AE1"/>
    <w:rsid w:val="00727B80"/>
    <w:rsid w:val="007309BA"/>
    <w:rsid w:val="00730BD2"/>
    <w:rsid w:val="00731C28"/>
    <w:rsid w:val="007322AA"/>
    <w:rsid w:val="00732543"/>
    <w:rsid w:val="007327F7"/>
    <w:rsid w:val="00733630"/>
    <w:rsid w:val="00733D3E"/>
    <w:rsid w:val="007340F3"/>
    <w:rsid w:val="00736B6B"/>
    <w:rsid w:val="00737629"/>
    <w:rsid w:val="007376BE"/>
    <w:rsid w:val="00737D82"/>
    <w:rsid w:val="0074061C"/>
    <w:rsid w:val="00741E6B"/>
    <w:rsid w:val="00742AB1"/>
    <w:rsid w:val="007433DC"/>
    <w:rsid w:val="00743C0B"/>
    <w:rsid w:val="00745494"/>
    <w:rsid w:val="00746964"/>
    <w:rsid w:val="0074710F"/>
    <w:rsid w:val="00747A36"/>
    <w:rsid w:val="00747CB2"/>
    <w:rsid w:val="00750F7D"/>
    <w:rsid w:val="007524F3"/>
    <w:rsid w:val="00755CC5"/>
    <w:rsid w:val="00755FAC"/>
    <w:rsid w:val="00756A03"/>
    <w:rsid w:val="007570BC"/>
    <w:rsid w:val="00760145"/>
    <w:rsid w:val="00760156"/>
    <w:rsid w:val="00761071"/>
    <w:rsid w:val="0076166C"/>
    <w:rsid w:val="0076175A"/>
    <w:rsid w:val="00762014"/>
    <w:rsid w:val="0076215B"/>
    <w:rsid w:val="00765546"/>
    <w:rsid w:val="00766257"/>
    <w:rsid w:val="00767444"/>
    <w:rsid w:val="00770655"/>
    <w:rsid w:val="00770966"/>
    <w:rsid w:val="00772B9E"/>
    <w:rsid w:val="00773905"/>
    <w:rsid w:val="00774D6C"/>
    <w:rsid w:val="00775149"/>
    <w:rsid w:val="00775786"/>
    <w:rsid w:val="00780018"/>
    <w:rsid w:val="00780287"/>
    <w:rsid w:val="0078052E"/>
    <w:rsid w:val="007820CB"/>
    <w:rsid w:val="00783055"/>
    <w:rsid w:val="0078337C"/>
    <w:rsid w:val="00783942"/>
    <w:rsid w:val="007840B3"/>
    <w:rsid w:val="00784B59"/>
    <w:rsid w:val="00785EBF"/>
    <w:rsid w:val="007875C7"/>
    <w:rsid w:val="00790461"/>
    <w:rsid w:val="0079156D"/>
    <w:rsid w:val="00792B63"/>
    <w:rsid w:val="00792CBE"/>
    <w:rsid w:val="007931DE"/>
    <w:rsid w:val="00795992"/>
    <w:rsid w:val="007972AA"/>
    <w:rsid w:val="00797484"/>
    <w:rsid w:val="007A1AF8"/>
    <w:rsid w:val="007A2358"/>
    <w:rsid w:val="007A279C"/>
    <w:rsid w:val="007A47F0"/>
    <w:rsid w:val="007A5000"/>
    <w:rsid w:val="007A5882"/>
    <w:rsid w:val="007A5C55"/>
    <w:rsid w:val="007A7464"/>
    <w:rsid w:val="007B299C"/>
    <w:rsid w:val="007B5C94"/>
    <w:rsid w:val="007B656B"/>
    <w:rsid w:val="007B7139"/>
    <w:rsid w:val="007C099A"/>
    <w:rsid w:val="007C0C93"/>
    <w:rsid w:val="007C22F8"/>
    <w:rsid w:val="007C24C1"/>
    <w:rsid w:val="007C31B2"/>
    <w:rsid w:val="007C491F"/>
    <w:rsid w:val="007C5C67"/>
    <w:rsid w:val="007C6138"/>
    <w:rsid w:val="007C7A50"/>
    <w:rsid w:val="007D026C"/>
    <w:rsid w:val="007D0CAA"/>
    <w:rsid w:val="007D1BE0"/>
    <w:rsid w:val="007D3051"/>
    <w:rsid w:val="007D32B2"/>
    <w:rsid w:val="007D59F0"/>
    <w:rsid w:val="007D6335"/>
    <w:rsid w:val="007D6807"/>
    <w:rsid w:val="007D70D8"/>
    <w:rsid w:val="007D735E"/>
    <w:rsid w:val="007D7376"/>
    <w:rsid w:val="007E03BE"/>
    <w:rsid w:val="007E13B6"/>
    <w:rsid w:val="007E16DB"/>
    <w:rsid w:val="007E1879"/>
    <w:rsid w:val="007E1CEE"/>
    <w:rsid w:val="007E234D"/>
    <w:rsid w:val="007E27DF"/>
    <w:rsid w:val="007E54DD"/>
    <w:rsid w:val="007E5557"/>
    <w:rsid w:val="007E564F"/>
    <w:rsid w:val="007E5E37"/>
    <w:rsid w:val="007E5EFA"/>
    <w:rsid w:val="007E69FB"/>
    <w:rsid w:val="007E7161"/>
    <w:rsid w:val="007E7353"/>
    <w:rsid w:val="007E7F36"/>
    <w:rsid w:val="007F042E"/>
    <w:rsid w:val="007F135A"/>
    <w:rsid w:val="007F231A"/>
    <w:rsid w:val="007F249A"/>
    <w:rsid w:val="007F3CE6"/>
    <w:rsid w:val="007F42B9"/>
    <w:rsid w:val="007F4F20"/>
    <w:rsid w:val="007F4F29"/>
    <w:rsid w:val="007F643B"/>
    <w:rsid w:val="007F6F5A"/>
    <w:rsid w:val="007F70EC"/>
    <w:rsid w:val="007F7715"/>
    <w:rsid w:val="00802592"/>
    <w:rsid w:val="0080389D"/>
    <w:rsid w:val="008038D6"/>
    <w:rsid w:val="00803BCD"/>
    <w:rsid w:val="00804563"/>
    <w:rsid w:val="00804E39"/>
    <w:rsid w:val="00806D07"/>
    <w:rsid w:val="008104E6"/>
    <w:rsid w:val="00810579"/>
    <w:rsid w:val="00810FB0"/>
    <w:rsid w:val="00812B0E"/>
    <w:rsid w:val="00813362"/>
    <w:rsid w:val="0081344A"/>
    <w:rsid w:val="008136C0"/>
    <w:rsid w:val="00813EBD"/>
    <w:rsid w:val="008143D9"/>
    <w:rsid w:val="00814A29"/>
    <w:rsid w:val="0081648B"/>
    <w:rsid w:val="008167E7"/>
    <w:rsid w:val="008206A8"/>
    <w:rsid w:val="00822A6E"/>
    <w:rsid w:val="008231D6"/>
    <w:rsid w:val="0082334B"/>
    <w:rsid w:val="00824A85"/>
    <w:rsid w:val="008271B7"/>
    <w:rsid w:val="008306EB"/>
    <w:rsid w:val="00832BEF"/>
    <w:rsid w:val="00832D0E"/>
    <w:rsid w:val="0083349A"/>
    <w:rsid w:val="00833CCB"/>
    <w:rsid w:val="00834EDF"/>
    <w:rsid w:val="00835FCF"/>
    <w:rsid w:val="00836E15"/>
    <w:rsid w:val="008403BA"/>
    <w:rsid w:val="00841846"/>
    <w:rsid w:val="00841C75"/>
    <w:rsid w:val="008438E6"/>
    <w:rsid w:val="0084401B"/>
    <w:rsid w:val="00845317"/>
    <w:rsid w:val="0084611A"/>
    <w:rsid w:val="00846F4C"/>
    <w:rsid w:val="008474CE"/>
    <w:rsid w:val="0084797F"/>
    <w:rsid w:val="0085079F"/>
    <w:rsid w:val="0085084D"/>
    <w:rsid w:val="008511F3"/>
    <w:rsid w:val="00851A4B"/>
    <w:rsid w:val="00852D46"/>
    <w:rsid w:val="00853AA1"/>
    <w:rsid w:val="00853BDD"/>
    <w:rsid w:val="00853FE8"/>
    <w:rsid w:val="00854296"/>
    <w:rsid w:val="00855026"/>
    <w:rsid w:val="00855132"/>
    <w:rsid w:val="00855346"/>
    <w:rsid w:val="008628DF"/>
    <w:rsid w:val="00862BF7"/>
    <w:rsid w:val="008635AF"/>
    <w:rsid w:val="0086388A"/>
    <w:rsid w:val="00865F08"/>
    <w:rsid w:val="00870054"/>
    <w:rsid w:val="00870193"/>
    <w:rsid w:val="00870DFB"/>
    <w:rsid w:val="00871C2E"/>
    <w:rsid w:val="00873CD7"/>
    <w:rsid w:val="00873F06"/>
    <w:rsid w:val="00875679"/>
    <w:rsid w:val="008768DB"/>
    <w:rsid w:val="00876C94"/>
    <w:rsid w:val="00877F61"/>
    <w:rsid w:val="00881F89"/>
    <w:rsid w:val="00882D46"/>
    <w:rsid w:val="00883AD0"/>
    <w:rsid w:val="00886F48"/>
    <w:rsid w:val="00887121"/>
    <w:rsid w:val="00890C6F"/>
    <w:rsid w:val="008911D5"/>
    <w:rsid w:val="00891AF5"/>
    <w:rsid w:val="00894735"/>
    <w:rsid w:val="00894892"/>
    <w:rsid w:val="008952CD"/>
    <w:rsid w:val="00895414"/>
    <w:rsid w:val="00896997"/>
    <w:rsid w:val="008969C9"/>
    <w:rsid w:val="008A0898"/>
    <w:rsid w:val="008A096C"/>
    <w:rsid w:val="008A1539"/>
    <w:rsid w:val="008A284C"/>
    <w:rsid w:val="008A34DC"/>
    <w:rsid w:val="008A3D68"/>
    <w:rsid w:val="008A3E03"/>
    <w:rsid w:val="008A46A7"/>
    <w:rsid w:val="008A6802"/>
    <w:rsid w:val="008B0339"/>
    <w:rsid w:val="008B196A"/>
    <w:rsid w:val="008B1D7D"/>
    <w:rsid w:val="008B3137"/>
    <w:rsid w:val="008B3421"/>
    <w:rsid w:val="008B4D15"/>
    <w:rsid w:val="008B4DD8"/>
    <w:rsid w:val="008B53E8"/>
    <w:rsid w:val="008B6047"/>
    <w:rsid w:val="008B6AC4"/>
    <w:rsid w:val="008B6E3C"/>
    <w:rsid w:val="008B6EB4"/>
    <w:rsid w:val="008B7367"/>
    <w:rsid w:val="008B7697"/>
    <w:rsid w:val="008C0F57"/>
    <w:rsid w:val="008C12AA"/>
    <w:rsid w:val="008C140C"/>
    <w:rsid w:val="008C147D"/>
    <w:rsid w:val="008C1C16"/>
    <w:rsid w:val="008C2F75"/>
    <w:rsid w:val="008C4D21"/>
    <w:rsid w:val="008C50F0"/>
    <w:rsid w:val="008C6EEC"/>
    <w:rsid w:val="008D0EC6"/>
    <w:rsid w:val="008D1144"/>
    <w:rsid w:val="008D1BA6"/>
    <w:rsid w:val="008D2378"/>
    <w:rsid w:val="008D2B51"/>
    <w:rsid w:val="008D3018"/>
    <w:rsid w:val="008D37A0"/>
    <w:rsid w:val="008D3E85"/>
    <w:rsid w:val="008D5541"/>
    <w:rsid w:val="008D605F"/>
    <w:rsid w:val="008D69E6"/>
    <w:rsid w:val="008D75A6"/>
    <w:rsid w:val="008E0AA1"/>
    <w:rsid w:val="008E179B"/>
    <w:rsid w:val="008E24FE"/>
    <w:rsid w:val="008E3ACC"/>
    <w:rsid w:val="008E3B54"/>
    <w:rsid w:val="008E5502"/>
    <w:rsid w:val="008E6E40"/>
    <w:rsid w:val="008F1995"/>
    <w:rsid w:val="008F2135"/>
    <w:rsid w:val="008F3CD6"/>
    <w:rsid w:val="008F474D"/>
    <w:rsid w:val="008F48A4"/>
    <w:rsid w:val="008F5075"/>
    <w:rsid w:val="008F5530"/>
    <w:rsid w:val="008F5CDA"/>
    <w:rsid w:val="008F6A43"/>
    <w:rsid w:val="009000B1"/>
    <w:rsid w:val="00900BB5"/>
    <w:rsid w:val="00900F03"/>
    <w:rsid w:val="00903C3B"/>
    <w:rsid w:val="00904F4E"/>
    <w:rsid w:val="00907056"/>
    <w:rsid w:val="00907805"/>
    <w:rsid w:val="00907959"/>
    <w:rsid w:val="00907E62"/>
    <w:rsid w:val="00911E87"/>
    <w:rsid w:val="00912069"/>
    <w:rsid w:val="009133B4"/>
    <w:rsid w:val="00914A28"/>
    <w:rsid w:val="00916950"/>
    <w:rsid w:val="00916C97"/>
    <w:rsid w:val="0091725E"/>
    <w:rsid w:val="00917D72"/>
    <w:rsid w:val="009215B2"/>
    <w:rsid w:val="00921AF9"/>
    <w:rsid w:val="00923492"/>
    <w:rsid w:val="0092732D"/>
    <w:rsid w:val="00927B77"/>
    <w:rsid w:val="00927B82"/>
    <w:rsid w:val="00930F83"/>
    <w:rsid w:val="009314A6"/>
    <w:rsid w:val="00931CB1"/>
    <w:rsid w:val="00931CF1"/>
    <w:rsid w:val="00932D6F"/>
    <w:rsid w:val="00933803"/>
    <w:rsid w:val="00934A49"/>
    <w:rsid w:val="00935B2B"/>
    <w:rsid w:val="00937623"/>
    <w:rsid w:val="00937BD3"/>
    <w:rsid w:val="0094192E"/>
    <w:rsid w:val="00941C5C"/>
    <w:rsid w:val="0094205A"/>
    <w:rsid w:val="00946597"/>
    <w:rsid w:val="0095103C"/>
    <w:rsid w:val="00951A1E"/>
    <w:rsid w:val="009521DA"/>
    <w:rsid w:val="009536DF"/>
    <w:rsid w:val="00953D6D"/>
    <w:rsid w:val="00955BC8"/>
    <w:rsid w:val="00960F08"/>
    <w:rsid w:val="00961712"/>
    <w:rsid w:val="00961A29"/>
    <w:rsid w:val="0096292D"/>
    <w:rsid w:val="0096392E"/>
    <w:rsid w:val="0096490C"/>
    <w:rsid w:val="00964F08"/>
    <w:rsid w:val="00965650"/>
    <w:rsid w:val="009673BA"/>
    <w:rsid w:val="00967BDC"/>
    <w:rsid w:val="009709A6"/>
    <w:rsid w:val="00970B42"/>
    <w:rsid w:val="009717B8"/>
    <w:rsid w:val="00971B67"/>
    <w:rsid w:val="00973115"/>
    <w:rsid w:val="00974377"/>
    <w:rsid w:val="00975DF9"/>
    <w:rsid w:val="0097601B"/>
    <w:rsid w:val="00976A26"/>
    <w:rsid w:val="0098101F"/>
    <w:rsid w:val="009818AF"/>
    <w:rsid w:val="0098312B"/>
    <w:rsid w:val="0098327B"/>
    <w:rsid w:val="0098329E"/>
    <w:rsid w:val="009834CF"/>
    <w:rsid w:val="0098437A"/>
    <w:rsid w:val="009843F8"/>
    <w:rsid w:val="00984719"/>
    <w:rsid w:val="00984758"/>
    <w:rsid w:val="00984A56"/>
    <w:rsid w:val="009850A0"/>
    <w:rsid w:val="00985378"/>
    <w:rsid w:val="00986097"/>
    <w:rsid w:val="009865CE"/>
    <w:rsid w:val="00986DB8"/>
    <w:rsid w:val="0099173C"/>
    <w:rsid w:val="009937D5"/>
    <w:rsid w:val="00993E7C"/>
    <w:rsid w:val="00993EFB"/>
    <w:rsid w:val="009954D5"/>
    <w:rsid w:val="00995F9F"/>
    <w:rsid w:val="009979BB"/>
    <w:rsid w:val="009A1E1E"/>
    <w:rsid w:val="009A1FCA"/>
    <w:rsid w:val="009A320B"/>
    <w:rsid w:val="009A43BB"/>
    <w:rsid w:val="009A4FA3"/>
    <w:rsid w:val="009A508F"/>
    <w:rsid w:val="009A592A"/>
    <w:rsid w:val="009A6DC9"/>
    <w:rsid w:val="009A7F1E"/>
    <w:rsid w:val="009B2714"/>
    <w:rsid w:val="009B3424"/>
    <w:rsid w:val="009B5AF8"/>
    <w:rsid w:val="009B6213"/>
    <w:rsid w:val="009B6AF0"/>
    <w:rsid w:val="009B6F56"/>
    <w:rsid w:val="009B77C3"/>
    <w:rsid w:val="009C1012"/>
    <w:rsid w:val="009C125E"/>
    <w:rsid w:val="009C14B7"/>
    <w:rsid w:val="009C1B69"/>
    <w:rsid w:val="009C2670"/>
    <w:rsid w:val="009C2743"/>
    <w:rsid w:val="009C2F7A"/>
    <w:rsid w:val="009C3761"/>
    <w:rsid w:val="009C4595"/>
    <w:rsid w:val="009C487F"/>
    <w:rsid w:val="009C4931"/>
    <w:rsid w:val="009C4DFE"/>
    <w:rsid w:val="009C4F99"/>
    <w:rsid w:val="009C516C"/>
    <w:rsid w:val="009C5286"/>
    <w:rsid w:val="009C5DDB"/>
    <w:rsid w:val="009C6764"/>
    <w:rsid w:val="009C6B2D"/>
    <w:rsid w:val="009C7331"/>
    <w:rsid w:val="009D08BD"/>
    <w:rsid w:val="009D09C2"/>
    <w:rsid w:val="009D0C71"/>
    <w:rsid w:val="009D1652"/>
    <w:rsid w:val="009D1891"/>
    <w:rsid w:val="009D218F"/>
    <w:rsid w:val="009D2649"/>
    <w:rsid w:val="009D2830"/>
    <w:rsid w:val="009D4C96"/>
    <w:rsid w:val="009D5A4B"/>
    <w:rsid w:val="009D5B34"/>
    <w:rsid w:val="009D6353"/>
    <w:rsid w:val="009D7DBB"/>
    <w:rsid w:val="009D7F1E"/>
    <w:rsid w:val="009E0D69"/>
    <w:rsid w:val="009E1880"/>
    <w:rsid w:val="009E19E8"/>
    <w:rsid w:val="009E1FE5"/>
    <w:rsid w:val="009E4243"/>
    <w:rsid w:val="009E57FA"/>
    <w:rsid w:val="009E5C74"/>
    <w:rsid w:val="009E7040"/>
    <w:rsid w:val="009E7426"/>
    <w:rsid w:val="009E7A4C"/>
    <w:rsid w:val="009F1A14"/>
    <w:rsid w:val="009F2267"/>
    <w:rsid w:val="009F3589"/>
    <w:rsid w:val="009F3D69"/>
    <w:rsid w:val="009F503F"/>
    <w:rsid w:val="009F597E"/>
    <w:rsid w:val="009F608A"/>
    <w:rsid w:val="009F6C8B"/>
    <w:rsid w:val="009F70ED"/>
    <w:rsid w:val="00A009BD"/>
    <w:rsid w:val="00A00BEB"/>
    <w:rsid w:val="00A02AA4"/>
    <w:rsid w:val="00A02C63"/>
    <w:rsid w:val="00A03290"/>
    <w:rsid w:val="00A0404A"/>
    <w:rsid w:val="00A04A91"/>
    <w:rsid w:val="00A04C28"/>
    <w:rsid w:val="00A05256"/>
    <w:rsid w:val="00A054BB"/>
    <w:rsid w:val="00A05616"/>
    <w:rsid w:val="00A0668F"/>
    <w:rsid w:val="00A06BEB"/>
    <w:rsid w:val="00A06F87"/>
    <w:rsid w:val="00A07FE3"/>
    <w:rsid w:val="00A109BA"/>
    <w:rsid w:val="00A10AEB"/>
    <w:rsid w:val="00A117AB"/>
    <w:rsid w:val="00A11CDF"/>
    <w:rsid w:val="00A123AF"/>
    <w:rsid w:val="00A1314D"/>
    <w:rsid w:val="00A13EA7"/>
    <w:rsid w:val="00A14807"/>
    <w:rsid w:val="00A14934"/>
    <w:rsid w:val="00A160DE"/>
    <w:rsid w:val="00A1714F"/>
    <w:rsid w:val="00A21AD9"/>
    <w:rsid w:val="00A223AE"/>
    <w:rsid w:val="00A228CB"/>
    <w:rsid w:val="00A22B27"/>
    <w:rsid w:val="00A23E1D"/>
    <w:rsid w:val="00A25105"/>
    <w:rsid w:val="00A2543F"/>
    <w:rsid w:val="00A26F9D"/>
    <w:rsid w:val="00A27B6C"/>
    <w:rsid w:val="00A27DD3"/>
    <w:rsid w:val="00A30035"/>
    <w:rsid w:val="00A3343E"/>
    <w:rsid w:val="00A33D0C"/>
    <w:rsid w:val="00A34DAF"/>
    <w:rsid w:val="00A352B8"/>
    <w:rsid w:val="00A35377"/>
    <w:rsid w:val="00A36E61"/>
    <w:rsid w:val="00A37328"/>
    <w:rsid w:val="00A37B1F"/>
    <w:rsid w:val="00A40A1D"/>
    <w:rsid w:val="00A41DFB"/>
    <w:rsid w:val="00A4331F"/>
    <w:rsid w:val="00A45382"/>
    <w:rsid w:val="00A4583B"/>
    <w:rsid w:val="00A462A9"/>
    <w:rsid w:val="00A46477"/>
    <w:rsid w:val="00A46A07"/>
    <w:rsid w:val="00A46DDB"/>
    <w:rsid w:val="00A50ADB"/>
    <w:rsid w:val="00A51C43"/>
    <w:rsid w:val="00A51FBF"/>
    <w:rsid w:val="00A52E59"/>
    <w:rsid w:val="00A53A22"/>
    <w:rsid w:val="00A54484"/>
    <w:rsid w:val="00A54E45"/>
    <w:rsid w:val="00A55AD1"/>
    <w:rsid w:val="00A56028"/>
    <w:rsid w:val="00A61DA0"/>
    <w:rsid w:val="00A6234D"/>
    <w:rsid w:val="00A636D8"/>
    <w:rsid w:val="00A64378"/>
    <w:rsid w:val="00A65547"/>
    <w:rsid w:val="00A67EB9"/>
    <w:rsid w:val="00A70F28"/>
    <w:rsid w:val="00A7119B"/>
    <w:rsid w:val="00A71393"/>
    <w:rsid w:val="00A720B1"/>
    <w:rsid w:val="00A72E16"/>
    <w:rsid w:val="00A7311E"/>
    <w:rsid w:val="00A7472D"/>
    <w:rsid w:val="00A748F7"/>
    <w:rsid w:val="00A74B60"/>
    <w:rsid w:val="00A75418"/>
    <w:rsid w:val="00A7691B"/>
    <w:rsid w:val="00A774BA"/>
    <w:rsid w:val="00A804FB"/>
    <w:rsid w:val="00A82938"/>
    <w:rsid w:val="00A83DBE"/>
    <w:rsid w:val="00A8528E"/>
    <w:rsid w:val="00A85AE0"/>
    <w:rsid w:val="00A85D09"/>
    <w:rsid w:val="00A87BC7"/>
    <w:rsid w:val="00A913C6"/>
    <w:rsid w:val="00A92AFD"/>
    <w:rsid w:val="00A9414F"/>
    <w:rsid w:val="00A943B8"/>
    <w:rsid w:val="00A96E57"/>
    <w:rsid w:val="00A97991"/>
    <w:rsid w:val="00AA0F54"/>
    <w:rsid w:val="00AA3854"/>
    <w:rsid w:val="00AA4360"/>
    <w:rsid w:val="00AA51C0"/>
    <w:rsid w:val="00AA59D2"/>
    <w:rsid w:val="00AA5A18"/>
    <w:rsid w:val="00AA5CCF"/>
    <w:rsid w:val="00AA73E6"/>
    <w:rsid w:val="00AB041B"/>
    <w:rsid w:val="00AB0ADC"/>
    <w:rsid w:val="00AB1360"/>
    <w:rsid w:val="00AB1714"/>
    <w:rsid w:val="00AB2E61"/>
    <w:rsid w:val="00AB4213"/>
    <w:rsid w:val="00AB45F3"/>
    <w:rsid w:val="00AB4743"/>
    <w:rsid w:val="00AB71E2"/>
    <w:rsid w:val="00AC009F"/>
    <w:rsid w:val="00AC08B8"/>
    <w:rsid w:val="00AC21AF"/>
    <w:rsid w:val="00AC3042"/>
    <w:rsid w:val="00AC35ED"/>
    <w:rsid w:val="00AC45C9"/>
    <w:rsid w:val="00AC55F8"/>
    <w:rsid w:val="00AC56D3"/>
    <w:rsid w:val="00AC5E5D"/>
    <w:rsid w:val="00AC63C7"/>
    <w:rsid w:val="00AC7567"/>
    <w:rsid w:val="00AD171D"/>
    <w:rsid w:val="00AD1B13"/>
    <w:rsid w:val="00AD1EAA"/>
    <w:rsid w:val="00AD2B25"/>
    <w:rsid w:val="00AD4703"/>
    <w:rsid w:val="00AD5157"/>
    <w:rsid w:val="00AD5231"/>
    <w:rsid w:val="00AD6052"/>
    <w:rsid w:val="00AD6EBD"/>
    <w:rsid w:val="00AD79DF"/>
    <w:rsid w:val="00AD7A5F"/>
    <w:rsid w:val="00AD7C03"/>
    <w:rsid w:val="00AE350D"/>
    <w:rsid w:val="00AE4B88"/>
    <w:rsid w:val="00AE50DD"/>
    <w:rsid w:val="00AE6CC7"/>
    <w:rsid w:val="00AE7DB1"/>
    <w:rsid w:val="00AF088A"/>
    <w:rsid w:val="00AF1823"/>
    <w:rsid w:val="00AF19FE"/>
    <w:rsid w:val="00AF20EE"/>
    <w:rsid w:val="00AF3486"/>
    <w:rsid w:val="00AF70F5"/>
    <w:rsid w:val="00B001ED"/>
    <w:rsid w:val="00B004D6"/>
    <w:rsid w:val="00B006F3"/>
    <w:rsid w:val="00B00907"/>
    <w:rsid w:val="00B03081"/>
    <w:rsid w:val="00B04F8E"/>
    <w:rsid w:val="00B05007"/>
    <w:rsid w:val="00B06715"/>
    <w:rsid w:val="00B07279"/>
    <w:rsid w:val="00B07BBB"/>
    <w:rsid w:val="00B07BD1"/>
    <w:rsid w:val="00B100FB"/>
    <w:rsid w:val="00B108D4"/>
    <w:rsid w:val="00B11957"/>
    <w:rsid w:val="00B12682"/>
    <w:rsid w:val="00B12968"/>
    <w:rsid w:val="00B1454B"/>
    <w:rsid w:val="00B14E90"/>
    <w:rsid w:val="00B15212"/>
    <w:rsid w:val="00B15905"/>
    <w:rsid w:val="00B15E2F"/>
    <w:rsid w:val="00B15EDB"/>
    <w:rsid w:val="00B17166"/>
    <w:rsid w:val="00B17395"/>
    <w:rsid w:val="00B17F2C"/>
    <w:rsid w:val="00B20E0A"/>
    <w:rsid w:val="00B21A86"/>
    <w:rsid w:val="00B21C69"/>
    <w:rsid w:val="00B22006"/>
    <w:rsid w:val="00B22027"/>
    <w:rsid w:val="00B23BCE"/>
    <w:rsid w:val="00B23DFF"/>
    <w:rsid w:val="00B24E98"/>
    <w:rsid w:val="00B25032"/>
    <w:rsid w:val="00B25239"/>
    <w:rsid w:val="00B25995"/>
    <w:rsid w:val="00B26770"/>
    <w:rsid w:val="00B26CC4"/>
    <w:rsid w:val="00B3141A"/>
    <w:rsid w:val="00B3270B"/>
    <w:rsid w:val="00B32C8A"/>
    <w:rsid w:val="00B3378B"/>
    <w:rsid w:val="00B33976"/>
    <w:rsid w:val="00B376EB"/>
    <w:rsid w:val="00B37773"/>
    <w:rsid w:val="00B41143"/>
    <w:rsid w:val="00B45B78"/>
    <w:rsid w:val="00B45D2C"/>
    <w:rsid w:val="00B5024A"/>
    <w:rsid w:val="00B50590"/>
    <w:rsid w:val="00B50701"/>
    <w:rsid w:val="00B50886"/>
    <w:rsid w:val="00B51315"/>
    <w:rsid w:val="00B51A34"/>
    <w:rsid w:val="00B51B14"/>
    <w:rsid w:val="00B52C90"/>
    <w:rsid w:val="00B541BF"/>
    <w:rsid w:val="00B562A5"/>
    <w:rsid w:val="00B56C64"/>
    <w:rsid w:val="00B56F9D"/>
    <w:rsid w:val="00B57D67"/>
    <w:rsid w:val="00B61775"/>
    <w:rsid w:val="00B64FC6"/>
    <w:rsid w:val="00B6623B"/>
    <w:rsid w:val="00B66A8B"/>
    <w:rsid w:val="00B66ABF"/>
    <w:rsid w:val="00B708AF"/>
    <w:rsid w:val="00B72823"/>
    <w:rsid w:val="00B73998"/>
    <w:rsid w:val="00B74ACC"/>
    <w:rsid w:val="00B76ACF"/>
    <w:rsid w:val="00B77F08"/>
    <w:rsid w:val="00B801F3"/>
    <w:rsid w:val="00B80743"/>
    <w:rsid w:val="00B80B62"/>
    <w:rsid w:val="00B81035"/>
    <w:rsid w:val="00B8247E"/>
    <w:rsid w:val="00B82E10"/>
    <w:rsid w:val="00B84EEB"/>
    <w:rsid w:val="00B85408"/>
    <w:rsid w:val="00B85BF1"/>
    <w:rsid w:val="00B86810"/>
    <w:rsid w:val="00B9163E"/>
    <w:rsid w:val="00B929D8"/>
    <w:rsid w:val="00B9338E"/>
    <w:rsid w:val="00B933B9"/>
    <w:rsid w:val="00B949F7"/>
    <w:rsid w:val="00B94B42"/>
    <w:rsid w:val="00B95F95"/>
    <w:rsid w:val="00B972C3"/>
    <w:rsid w:val="00B973F5"/>
    <w:rsid w:val="00BA0FD4"/>
    <w:rsid w:val="00BA1E75"/>
    <w:rsid w:val="00BA2839"/>
    <w:rsid w:val="00BA2A3C"/>
    <w:rsid w:val="00BA2BC1"/>
    <w:rsid w:val="00BA3A73"/>
    <w:rsid w:val="00BA54E7"/>
    <w:rsid w:val="00BA5DA9"/>
    <w:rsid w:val="00BA5EDA"/>
    <w:rsid w:val="00BA68E6"/>
    <w:rsid w:val="00BA6F12"/>
    <w:rsid w:val="00BB021E"/>
    <w:rsid w:val="00BB0759"/>
    <w:rsid w:val="00BB18CE"/>
    <w:rsid w:val="00BB1C9D"/>
    <w:rsid w:val="00BB1EDF"/>
    <w:rsid w:val="00BB2A28"/>
    <w:rsid w:val="00BB6ECA"/>
    <w:rsid w:val="00BB741F"/>
    <w:rsid w:val="00BC150D"/>
    <w:rsid w:val="00BC1AE5"/>
    <w:rsid w:val="00BC1C5F"/>
    <w:rsid w:val="00BC1FC2"/>
    <w:rsid w:val="00BC2639"/>
    <w:rsid w:val="00BC324D"/>
    <w:rsid w:val="00BC36DF"/>
    <w:rsid w:val="00BC3C40"/>
    <w:rsid w:val="00BC4458"/>
    <w:rsid w:val="00BC56D6"/>
    <w:rsid w:val="00BC5FB4"/>
    <w:rsid w:val="00BC68B6"/>
    <w:rsid w:val="00BD0BDB"/>
    <w:rsid w:val="00BD0D7A"/>
    <w:rsid w:val="00BD2A47"/>
    <w:rsid w:val="00BD351A"/>
    <w:rsid w:val="00BD47B7"/>
    <w:rsid w:val="00BD4AA9"/>
    <w:rsid w:val="00BD5D36"/>
    <w:rsid w:val="00BD6BA9"/>
    <w:rsid w:val="00BD7FA9"/>
    <w:rsid w:val="00BE14DE"/>
    <w:rsid w:val="00BE1CF4"/>
    <w:rsid w:val="00BE2692"/>
    <w:rsid w:val="00BE2864"/>
    <w:rsid w:val="00BE2B59"/>
    <w:rsid w:val="00BE4B12"/>
    <w:rsid w:val="00BE4F32"/>
    <w:rsid w:val="00BE795B"/>
    <w:rsid w:val="00BF05E3"/>
    <w:rsid w:val="00BF0DE4"/>
    <w:rsid w:val="00BF2A19"/>
    <w:rsid w:val="00BF39A6"/>
    <w:rsid w:val="00BF3B46"/>
    <w:rsid w:val="00BF3BB2"/>
    <w:rsid w:val="00BF480D"/>
    <w:rsid w:val="00BF506D"/>
    <w:rsid w:val="00C00865"/>
    <w:rsid w:val="00C0188D"/>
    <w:rsid w:val="00C01D35"/>
    <w:rsid w:val="00C02CB3"/>
    <w:rsid w:val="00C03B7C"/>
    <w:rsid w:val="00C05B36"/>
    <w:rsid w:val="00C06034"/>
    <w:rsid w:val="00C06C5F"/>
    <w:rsid w:val="00C12AD6"/>
    <w:rsid w:val="00C13537"/>
    <w:rsid w:val="00C1387A"/>
    <w:rsid w:val="00C14750"/>
    <w:rsid w:val="00C14983"/>
    <w:rsid w:val="00C16332"/>
    <w:rsid w:val="00C1693D"/>
    <w:rsid w:val="00C1697D"/>
    <w:rsid w:val="00C2054A"/>
    <w:rsid w:val="00C21F57"/>
    <w:rsid w:val="00C22432"/>
    <w:rsid w:val="00C22594"/>
    <w:rsid w:val="00C260FB"/>
    <w:rsid w:val="00C31B05"/>
    <w:rsid w:val="00C31C3B"/>
    <w:rsid w:val="00C34292"/>
    <w:rsid w:val="00C356D3"/>
    <w:rsid w:val="00C36175"/>
    <w:rsid w:val="00C3662D"/>
    <w:rsid w:val="00C3703D"/>
    <w:rsid w:val="00C37828"/>
    <w:rsid w:val="00C40855"/>
    <w:rsid w:val="00C40AAE"/>
    <w:rsid w:val="00C416E9"/>
    <w:rsid w:val="00C42135"/>
    <w:rsid w:val="00C424A7"/>
    <w:rsid w:val="00C426C5"/>
    <w:rsid w:val="00C43971"/>
    <w:rsid w:val="00C44A39"/>
    <w:rsid w:val="00C44E7B"/>
    <w:rsid w:val="00C4508C"/>
    <w:rsid w:val="00C454C1"/>
    <w:rsid w:val="00C46F0B"/>
    <w:rsid w:val="00C47B71"/>
    <w:rsid w:val="00C50CB3"/>
    <w:rsid w:val="00C52CD0"/>
    <w:rsid w:val="00C53441"/>
    <w:rsid w:val="00C544A1"/>
    <w:rsid w:val="00C552AA"/>
    <w:rsid w:val="00C55AE7"/>
    <w:rsid w:val="00C5606A"/>
    <w:rsid w:val="00C56843"/>
    <w:rsid w:val="00C56DF1"/>
    <w:rsid w:val="00C571DD"/>
    <w:rsid w:val="00C57976"/>
    <w:rsid w:val="00C57FC5"/>
    <w:rsid w:val="00C601C1"/>
    <w:rsid w:val="00C602A4"/>
    <w:rsid w:val="00C60390"/>
    <w:rsid w:val="00C62629"/>
    <w:rsid w:val="00C63848"/>
    <w:rsid w:val="00C666D5"/>
    <w:rsid w:val="00C66C9D"/>
    <w:rsid w:val="00C673E2"/>
    <w:rsid w:val="00C70B99"/>
    <w:rsid w:val="00C7131B"/>
    <w:rsid w:val="00C71DF6"/>
    <w:rsid w:val="00C72153"/>
    <w:rsid w:val="00C72365"/>
    <w:rsid w:val="00C72684"/>
    <w:rsid w:val="00C73C61"/>
    <w:rsid w:val="00C7636B"/>
    <w:rsid w:val="00C77239"/>
    <w:rsid w:val="00C804A2"/>
    <w:rsid w:val="00C81D94"/>
    <w:rsid w:val="00C821B8"/>
    <w:rsid w:val="00C83C44"/>
    <w:rsid w:val="00C83DEE"/>
    <w:rsid w:val="00C85891"/>
    <w:rsid w:val="00C85D46"/>
    <w:rsid w:val="00C85E42"/>
    <w:rsid w:val="00C86540"/>
    <w:rsid w:val="00C872C6"/>
    <w:rsid w:val="00C87BD1"/>
    <w:rsid w:val="00C87E96"/>
    <w:rsid w:val="00C92779"/>
    <w:rsid w:val="00C92B46"/>
    <w:rsid w:val="00C93175"/>
    <w:rsid w:val="00C93938"/>
    <w:rsid w:val="00C93C3B"/>
    <w:rsid w:val="00C94425"/>
    <w:rsid w:val="00C94B92"/>
    <w:rsid w:val="00C96F51"/>
    <w:rsid w:val="00C9701E"/>
    <w:rsid w:val="00CA1532"/>
    <w:rsid w:val="00CA2636"/>
    <w:rsid w:val="00CA5581"/>
    <w:rsid w:val="00CA635B"/>
    <w:rsid w:val="00CA6542"/>
    <w:rsid w:val="00CB1903"/>
    <w:rsid w:val="00CB2D44"/>
    <w:rsid w:val="00CB49FE"/>
    <w:rsid w:val="00CB5C9E"/>
    <w:rsid w:val="00CC0314"/>
    <w:rsid w:val="00CC03B9"/>
    <w:rsid w:val="00CC088F"/>
    <w:rsid w:val="00CC0D98"/>
    <w:rsid w:val="00CC1D5F"/>
    <w:rsid w:val="00CC1EE8"/>
    <w:rsid w:val="00CC1FBF"/>
    <w:rsid w:val="00CC252E"/>
    <w:rsid w:val="00CC4ABD"/>
    <w:rsid w:val="00CC5B0E"/>
    <w:rsid w:val="00CC73A5"/>
    <w:rsid w:val="00CC7CC3"/>
    <w:rsid w:val="00CD15B7"/>
    <w:rsid w:val="00CD1801"/>
    <w:rsid w:val="00CD28E3"/>
    <w:rsid w:val="00CD3003"/>
    <w:rsid w:val="00CD309A"/>
    <w:rsid w:val="00CD3AEE"/>
    <w:rsid w:val="00CD3B31"/>
    <w:rsid w:val="00CD57D2"/>
    <w:rsid w:val="00CD5DCE"/>
    <w:rsid w:val="00CD75A0"/>
    <w:rsid w:val="00CE0FF8"/>
    <w:rsid w:val="00CE1891"/>
    <w:rsid w:val="00CE3377"/>
    <w:rsid w:val="00CE378D"/>
    <w:rsid w:val="00CE4229"/>
    <w:rsid w:val="00CE4276"/>
    <w:rsid w:val="00CE4CBD"/>
    <w:rsid w:val="00CE5B99"/>
    <w:rsid w:val="00CE6947"/>
    <w:rsid w:val="00CF0AFD"/>
    <w:rsid w:val="00CF1B33"/>
    <w:rsid w:val="00CF278D"/>
    <w:rsid w:val="00CF2893"/>
    <w:rsid w:val="00CF2B67"/>
    <w:rsid w:val="00CF2ED1"/>
    <w:rsid w:val="00CF3945"/>
    <w:rsid w:val="00CF39B9"/>
    <w:rsid w:val="00CF5197"/>
    <w:rsid w:val="00CF5704"/>
    <w:rsid w:val="00CF69CA"/>
    <w:rsid w:val="00CF7E8A"/>
    <w:rsid w:val="00D00483"/>
    <w:rsid w:val="00D00EEE"/>
    <w:rsid w:val="00D013D7"/>
    <w:rsid w:val="00D01FE5"/>
    <w:rsid w:val="00D02146"/>
    <w:rsid w:val="00D0244A"/>
    <w:rsid w:val="00D027D0"/>
    <w:rsid w:val="00D052A7"/>
    <w:rsid w:val="00D054ED"/>
    <w:rsid w:val="00D0596D"/>
    <w:rsid w:val="00D05F90"/>
    <w:rsid w:val="00D06E0D"/>
    <w:rsid w:val="00D06F57"/>
    <w:rsid w:val="00D10B92"/>
    <w:rsid w:val="00D116B5"/>
    <w:rsid w:val="00D1201B"/>
    <w:rsid w:val="00D12AD7"/>
    <w:rsid w:val="00D13E15"/>
    <w:rsid w:val="00D1728C"/>
    <w:rsid w:val="00D2246A"/>
    <w:rsid w:val="00D2267E"/>
    <w:rsid w:val="00D23037"/>
    <w:rsid w:val="00D24E1D"/>
    <w:rsid w:val="00D254AD"/>
    <w:rsid w:val="00D25EE5"/>
    <w:rsid w:val="00D26B21"/>
    <w:rsid w:val="00D276D2"/>
    <w:rsid w:val="00D30049"/>
    <w:rsid w:val="00D313E1"/>
    <w:rsid w:val="00D32A1A"/>
    <w:rsid w:val="00D32C0A"/>
    <w:rsid w:val="00D345DA"/>
    <w:rsid w:val="00D34AFD"/>
    <w:rsid w:val="00D351CB"/>
    <w:rsid w:val="00D3738E"/>
    <w:rsid w:val="00D3751B"/>
    <w:rsid w:val="00D40932"/>
    <w:rsid w:val="00D40F66"/>
    <w:rsid w:val="00D41BF5"/>
    <w:rsid w:val="00D423FD"/>
    <w:rsid w:val="00D4349D"/>
    <w:rsid w:val="00D45B52"/>
    <w:rsid w:val="00D46084"/>
    <w:rsid w:val="00D460E5"/>
    <w:rsid w:val="00D47FBB"/>
    <w:rsid w:val="00D50585"/>
    <w:rsid w:val="00D5157F"/>
    <w:rsid w:val="00D52CFC"/>
    <w:rsid w:val="00D53DE4"/>
    <w:rsid w:val="00D54382"/>
    <w:rsid w:val="00D56AE9"/>
    <w:rsid w:val="00D601FD"/>
    <w:rsid w:val="00D62F64"/>
    <w:rsid w:val="00D64411"/>
    <w:rsid w:val="00D64C69"/>
    <w:rsid w:val="00D7019C"/>
    <w:rsid w:val="00D70859"/>
    <w:rsid w:val="00D74283"/>
    <w:rsid w:val="00D745EA"/>
    <w:rsid w:val="00D75478"/>
    <w:rsid w:val="00D76115"/>
    <w:rsid w:val="00D76771"/>
    <w:rsid w:val="00D767B9"/>
    <w:rsid w:val="00D76BCC"/>
    <w:rsid w:val="00D7771A"/>
    <w:rsid w:val="00D77E5E"/>
    <w:rsid w:val="00D80F1A"/>
    <w:rsid w:val="00D80FB0"/>
    <w:rsid w:val="00D81632"/>
    <w:rsid w:val="00D81DA7"/>
    <w:rsid w:val="00D8305A"/>
    <w:rsid w:val="00D8414E"/>
    <w:rsid w:val="00D84F6A"/>
    <w:rsid w:val="00D85030"/>
    <w:rsid w:val="00D852E3"/>
    <w:rsid w:val="00D85630"/>
    <w:rsid w:val="00D8634F"/>
    <w:rsid w:val="00D863BD"/>
    <w:rsid w:val="00D864A7"/>
    <w:rsid w:val="00D86ECC"/>
    <w:rsid w:val="00D873A8"/>
    <w:rsid w:val="00D87A29"/>
    <w:rsid w:val="00D87B91"/>
    <w:rsid w:val="00D9028C"/>
    <w:rsid w:val="00D94685"/>
    <w:rsid w:val="00D94CA5"/>
    <w:rsid w:val="00D9643D"/>
    <w:rsid w:val="00D97CC4"/>
    <w:rsid w:val="00D97E5D"/>
    <w:rsid w:val="00DA0926"/>
    <w:rsid w:val="00DA101C"/>
    <w:rsid w:val="00DA19FD"/>
    <w:rsid w:val="00DA383A"/>
    <w:rsid w:val="00DA38B5"/>
    <w:rsid w:val="00DA4802"/>
    <w:rsid w:val="00DA529C"/>
    <w:rsid w:val="00DA6402"/>
    <w:rsid w:val="00DA68A5"/>
    <w:rsid w:val="00DA79CC"/>
    <w:rsid w:val="00DB0519"/>
    <w:rsid w:val="00DB54C9"/>
    <w:rsid w:val="00DB5640"/>
    <w:rsid w:val="00DB6604"/>
    <w:rsid w:val="00DC12B4"/>
    <w:rsid w:val="00DC192C"/>
    <w:rsid w:val="00DC1E3D"/>
    <w:rsid w:val="00DC285E"/>
    <w:rsid w:val="00DC2BCC"/>
    <w:rsid w:val="00DC3178"/>
    <w:rsid w:val="00DC3227"/>
    <w:rsid w:val="00DC3591"/>
    <w:rsid w:val="00DC3902"/>
    <w:rsid w:val="00DC4060"/>
    <w:rsid w:val="00DC440F"/>
    <w:rsid w:val="00DC7FA4"/>
    <w:rsid w:val="00DD0731"/>
    <w:rsid w:val="00DD0EDA"/>
    <w:rsid w:val="00DD1162"/>
    <w:rsid w:val="00DD137E"/>
    <w:rsid w:val="00DD1A52"/>
    <w:rsid w:val="00DD1CB1"/>
    <w:rsid w:val="00DD2359"/>
    <w:rsid w:val="00DD3C20"/>
    <w:rsid w:val="00DD51C7"/>
    <w:rsid w:val="00DD7468"/>
    <w:rsid w:val="00DD7AAB"/>
    <w:rsid w:val="00DE0232"/>
    <w:rsid w:val="00DE136B"/>
    <w:rsid w:val="00DE1671"/>
    <w:rsid w:val="00DE19BB"/>
    <w:rsid w:val="00DE283C"/>
    <w:rsid w:val="00DE2DE8"/>
    <w:rsid w:val="00DE3A37"/>
    <w:rsid w:val="00DE43B2"/>
    <w:rsid w:val="00DE5322"/>
    <w:rsid w:val="00DE5FBD"/>
    <w:rsid w:val="00DE639D"/>
    <w:rsid w:val="00DE64FF"/>
    <w:rsid w:val="00DF318B"/>
    <w:rsid w:val="00DF398F"/>
    <w:rsid w:val="00DF4AA3"/>
    <w:rsid w:val="00DF56B9"/>
    <w:rsid w:val="00DF5BAC"/>
    <w:rsid w:val="00DF5C78"/>
    <w:rsid w:val="00DF606E"/>
    <w:rsid w:val="00DF6398"/>
    <w:rsid w:val="00DF66F1"/>
    <w:rsid w:val="00DF6A99"/>
    <w:rsid w:val="00DF6AB0"/>
    <w:rsid w:val="00DF74F2"/>
    <w:rsid w:val="00E00BA4"/>
    <w:rsid w:val="00E0159F"/>
    <w:rsid w:val="00E037DB"/>
    <w:rsid w:val="00E03A5C"/>
    <w:rsid w:val="00E04C28"/>
    <w:rsid w:val="00E055A2"/>
    <w:rsid w:val="00E05AF1"/>
    <w:rsid w:val="00E05B50"/>
    <w:rsid w:val="00E065CF"/>
    <w:rsid w:val="00E06ADF"/>
    <w:rsid w:val="00E06D50"/>
    <w:rsid w:val="00E07688"/>
    <w:rsid w:val="00E07FD3"/>
    <w:rsid w:val="00E10012"/>
    <w:rsid w:val="00E1003B"/>
    <w:rsid w:val="00E108C2"/>
    <w:rsid w:val="00E108F6"/>
    <w:rsid w:val="00E120E9"/>
    <w:rsid w:val="00E1302B"/>
    <w:rsid w:val="00E13542"/>
    <w:rsid w:val="00E153E4"/>
    <w:rsid w:val="00E15725"/>
    <w:rsid w:val="00E17C1E"/>
    <w:rsid w:val="00E20A2E"/>
    <w:rsid w:val="00E20C7A"/>
    <w:rsid w:val="00E21154"/>
    <w:rsid w:val="00E21791"/>
    <w:rsid w:val="00E21E10"/>
    <w:rsid w:val="00E22E2C"/>
    <w:rsid w:val="00E24C72"/>
    <w:rsid w:val="00E25AE7"/>
    <w:rsid w:val="00E25B6F"/>
    <w:rsid w:val="00E3190A"/>
    <w:rsid w:val="00E3190C"/>
    <w:rsid w:val="00E3256F"/>
    <w:rsid w:val="00E33244"/>
    <w:rsid w:val="00E334A5"/>
    <w:rsid w:val="00E3367F"/>
    <w:rsid w:val="00E33E29"/>
    <w:rsid w:val="00E35634"/>
    <w:rsid w:val="00E35655"/>
    <w:rsid w:val="00E356DB"/>
    <w:rsid w:val="00E36BAB"/>
    <w:rsid w:val="00E36DD5"/>
    <w:rsid w:val="00E3791A"/>
    <w:rsid w:val="00E40569"/>
    <w:rsid w:val="00E40781"/>
    <w:rsid w:val="00E419AE"/>
    <w:rsid w:val="00E434B2"/>
    <w:rsid w:val="00E457C2"/>
    <w:rsid w:val="00E47C51"/>
    <w:rsid w:val="00E500FB"/>
    <w:rsid w:val="00E51B6E"/>
    <w:rsid w:val="00E529EC"/>
    <w:rsid w:val="00E52F0B"/>
    <w:rsid w:val="00E543C7"/>
    <w:rsid w:val="00E546BD"/>
    <w:rsid w:val="00E548A3"/>
    <w:rsid w:val="00E57981"/>
    <w:rsid w:val="00E62BA9"/>
    <w:rsid w:val="00E63069"/>
    <w:rsid w:val="00E65689"/>
    <w:rsid w:val="00E667AE"/>
    <w:rsid w:val="00E66A66"/>
    <w:rsid w:val="00E66CE2"/>
    <w:rsid w:val="00E670CB"/>
    <w:rsid w:val="00E67495"/>
    <w:rsid w:val="00E67E14"/>
    <w:rsid w:val="00E67EE6"/>
    <w:rsid w:val="00E70FD5"/>
    <w:rsid w:val="00E72ADD"/>
    <w:rsid w:val="00E72E54"/>
    <w:rsid w:val="00E73270"/>
    <w:rsid w:val="00E74DAD"/>
    <w:rsid w:val="00E75893"/>
    <w:rsid w:val="00E768B1"/>
    <w:rsid w:val="00E76BAE"/>
    <w:rsid w:val="00E772ED"/>
    <w:rsid w:val="00E775C2"/>
    <w:rsid w:val="00E814ED"/>
    <w:rsid w:val="00E81970"/>
    <w:rsid w:val="00E82554"/>
    <w:rsid w:val="00E8317A"/>
    <w:rsid w:val="00E83823"/>
    <w:rsid w:val="00E8580D"/>
    <w:rsid w:val="00E87AF2"/>
    <w:rsid w:val="00E87CAC"/>
    <w:rsid w:val="00E90637"/>
    <w:rsid w:val="00E90B17"/>
    <w:rsid w:val="00E91DBA"/>
    <w:rsid w:val="00E920FB"/>
    <w:rsid w:val="00E92CB9"/>
    <w:rsid w:val="00E9423C"/>
    <w:rsid w:val="00E94BF2"/>
    <w:rsid w:val="00E94FC6"/>
    <w:rsid w:val="00E95043"/>
    <w:rsid w:val="00E95669"/>
    <w:rsid w:val="00E965A0"/>
    <w:rsid w:val="00E97D86"/>
    <w:rsid w:val="00EA316E"/>
    <w:rsid w:val="00EA32D2"/>
    <w:rsid w:val="00EA37B8"/>
    <w:rsid w:val="00EA6713"/>
    <w:rsid w:val="00EA6EF8"/>
    <w:rsid w:val="00EA6FE0"/>
    <w:rsid w:val="00EA72F9"/>
    <w:rsid w:val="00EA7577"/>
    <w:rsid w:val="00EB302F"/>
    <w:rsid w:val="00EB3546"/>
    <w:rsid w:val="00EB4C31"/>
    <w:rsid w:val="00EB5747"/>
    <w:rsid w:val="00EB590C"/>
    <w:rsid w:val="00EB5FE8"/>
    <w:rsid w:val="00EB64A0"/>
    <w:rsid w:val="00EB65A5"/>
    <w:rsid w:val="00EB7DA3"/>
    <w:rsid w:val="00EC088F"/>
    <w:rsid w:val="00EC14B7"/>
    <w:rsid w:val="00EC38C2"/>
    <w:rsid w:val="00EC3D13"/>
    <w:rsid w:val="00EC53CD"/>
    <w:rsid w:val="00EC551C"/>
    <w:rsid w:val="00EC5849"/>
    <w:rsid w:val="00EC6004"/>
    <w:rsid w:val="00EC60AE"/>
    <w:rsid w:val="00EC6907"/>
    <w:rsid w:val="00EC6B17"/>
    <w:rsid w:val="00EC75A8"/>
    <w:rsid w:val="00ED0265"/>
    <w:rsid w:val="00ED0C32"/>
    <w:rsid w:val="00ED13C7"/>
    <w:rsid w:val="00ED26F6"/>
    <w:rsid w:val="00ED2A24"/>
    <w:rsid w:val="00ED2D77"/>
    <w:rsid w:val="00ED33CB"/>
    <w:rsid w:val="00ED48CA"/>
    <w:rsid w:val="00ED52E4"/>
    <w:rsid w:val="00ED5FA4"/>
    <w:rsid w:val="00ED6ED4"/>
    <w:rsid w:val="00EE1832"/>
    <w:rsid w:val="00EE1E47"/>
    <w:rsid w:val="00EE25C2"/>
    <w:rsid w:val="00EE3057"/>
    <w:rsid w:val="00EE58E1"/>
    <w:rsid w:val="00EE6E53"/>
    <w:rsid w:val="00EE7712"/>
    <w:rsid w:val="00EF07E0"/>
    <w:rsid w:val="00EF0E73"/>
    <w:rsid w:val="00EF2488"/>
    <w:rsid w:val="00EF40CE"/>
    <w:rsid w:val="00EF4131"/>
    <w:rsid w:val="00EF4A58"/>
    <w:rsid w:val="00EF51F1"/>
    <w:rsid w:val="00EF5646"/>
    <w:rsid w:val="00EF711D"/>
    <w:rsid w:val="00EF720E"/>
    <w:rsid w:val="00EF7A4F"/>
    <w:rsid w:val="00F01347"/>
    <w:rsid w:val="00F032AF"/>
    <w:rsid w:val="00F0346D"/>
    <w:rsid w:val="00F03904"/>
    <w:rsid w:val="00F0448C"/>
    <w:rsid w:val="00F066A1"/>
    <w:rsid w:val="00F06CBA"/>
    <w:rsid w:val="00F07CFC"/>
    <w:rsid w:val="00F10708"/>
    <w:rsid w:val="00F11D44"/>
    <w:rsid w:val="00F12DAA"/>
    <w:rsid w:val="00F12F91"/>
    <w:rsid w:val="00F1530B"/>
    <w:rsid w:val="00F160C4"/>
    <w:rsid w:val="00F16B94"/>
    <w:rsid w:val="00F20707"/>
    <w:rsid w:val="00F20DF6"/>
    <w:rsid w:val="00F23C8D"/>
    <w:rsid w:val="00F24D93"/>
    <w:rsid w:val="00F25300"/>
    <w:rsid w:val="00F25CA2"/>
    <w:rsid w:val="00F26B58"/>
    <w:rsid w:val="00F27019"/>
    <w:rsid w:val="00F30537"/>
    <w:rsid w:val="00F30749"/>
    <w:rsid w:val="00F3188A"/>
    <w:rsid w:val="00F3224F"/>
    <w:rsid w:val="00F33042"/>
    <w:rsid w:val="00F332B5"/>
    <w:rsid w:val="00F34294"/>
    <w:rsid w:val="00F34C43"/>
    <w:rsid w:val="00F34F1C"/>
    <w:rsid w:val="00F36980"/>
    <w:rsid w:val="00F373D2"/>
    <w:rsid w:val="00F374BA"/>
    <w:rsid w:val="00F3761F"/>
    <w:rsid w:val="00F3780F"/>
    <w:rsid w:val="00F411A6"/>
    <w:rsid w:val="00F411D7"/>
    <w:rsid w:val="00F4287B"/>
    <w:rsid w:val="00F42EB5"/>
    <w:rsid w:val="00F437D0"/>
    <w:rsid w:val="00F43BE9"/>
    <w:rsid w:val="00F44EA1"/>
    <w:rsid w:val="00F44F66"/>
    <w:rsid w:val="00F44FDE"/>
    <w:rsid w:val="00F45318"/>
    <w:rsid w:val="00F45D7F"/>
    <w:rsid w:val="00F519F0"/>
    <w:rsid w:val="00F5214F"/>
    <w:rsid w:val="00F52AD1"/>
    <w:rsid w:val="00F53D2E"/>
    <w:rsid w:val="00F53D4D"/>
    <w:rsid w:val="00F541D3"/>
    <w:rsid w:val="00F54C17"/>
    <w:rsid w:val="00F55A43"/>
    <w:rsid w:val="00F63238"/>
    <w:rsid w:val="00F63628"/>
    <w:rsid w:val="00F639D6"/>
    <w:rsid w:val="00F663C8"/>
    <w:rsid w:val="00F66472"/>
    <w:rsid w:val="00F664B8"/>
    <w:rsid w:val="00F66AA0"/>
    <w:rsid w:val="00F709C2"/>
    <w:rsid w:val="00F71D6B"/>
    <w:rsid w:val="00F7298E"/>
    <w:rsid w:val="00F74846"/>
    <w:rsid w:val="00F764CC"/>
    <w:rsid w:val="00F76982"/>
    <w:rsid w:val="00F77E4D"/>
    <w:rsid w:val="00F80E96"/>
    <w:rsid w:val="00F81110"/>
    <w:rsid w:val="00F81705"/>
    <w:rsid w:val="00F82FCA"/>
    <w:rsid w:val="00F83122"/>
    <w:rsid w:val="00F83D93"/>
    <w:rsid w:val="00F854F1"/>
    <w:rsid w:val="00F86191"/>
    <w:rsid w:val="00F86300"/>
    <w:rsid w:val="00F86853"/>
    <w:rsid w:val="00F868C5"/>
    <w:rsid w:val="00F86DB2"/>
    <w:rsid w:val="00F86FA0"/>
    <w:rsid w:val="00F874D4"/>
    <w:rsid w:val="00F877C9"/>
    <w:rsid w:val="00F9027A"/>
    <w:rsid w:val="00F920C5"/>
    <w:rsid w:val="00F92386"/>
    <w:rsid w:val="00F940AD"/>
    <w:rsid w:val="00F941E1"/>
    <w:rsid w:val="00F942E1"/>
    <w:rsid w:val="00F94FA7"/>
    <w:rsid w:val="00F9595E"/>
    <w:rsid w:val="00F95C9D"/>
    <w:rsid w:val="00F965D9"/>
    <w:rsid w:val="00F967DA"/>
    <w:rsid w:val="00F96BC0"/>
    <w:rsid w:val="00F96DF7"/>
    <w:rsid w:val="00F970E9"/>
    <w:rsid w:val="00F971B2"/>
    <w:rsid w:val="00F9737C"/>
    <w:rsid w:val="00F97C00"/>
    <w:rsid w:val="00FA073A"/>
    <w:rsid w:val="00FA2159"/>
    <w:rsid w:val="00FA3BB9"/>
    <w:rsid w:val="00FA4793"/>
    <w:rsid w:val="00FA54C1"/>
    <w:rsid w:val="00FA5651"/>
    <w:rsid w:val="00FA6B6A"/>
    <w:rsid w:val="00FA7AD2"/>
    <w:rsid w:val="00FB095A"/>
    <w:rsid w:val="00FB2039"/>
    <w:rsid w:val="00FB29E4"/>
    <w:rsid w:val="00FB4D46"/>
    <w:rsid w:val="00FB526C"/>
    <w:rsid w:val="00FB542D"/>
    <w:rsid w:val="00FB6282"/>
    <w:rsid w:val="00FB7B15"/>
    <w:rsid w:val="00FC0B52"/>
    <w:rsid w:val="00FC1699"/>
    <w:rsid w:val="00FC2518"/>
    <w:rsid w:val="00FC2A16"/>
    <w:rsid w:val="00FC33B2"/>
    <w:rsid w:val="00FC35CE"/>
    <w:rsid w:val="00FC4E2B"/>
    <w:rsid w:val="00FC5D26"/>
    <w:rsid w:val="00FC686C"/>
    <w:rsid w:val="00FC7E3A"/>
    <w:rsid w:val="00FD0C7D"/>
    <w:rsid w:val="00FD0F44"/>
    <w:rsid w:val="00FD148D"/>
    <w:rsid w:val="00FD1B4F"/>
    <w:rsid w:val="00FD2266"/>
    <w:rsid w:val="00FD3F30"/>
    <w:rsid w:val="00FD4856"/>
    <w:rsid w:val="00FD644C"/>
    <w:rsid w:val="00FD7578"/>
    <w:rsid w:val="00FE2B5A"/>
    <w:rsid w:val="00FE4CAC"/>
    <w:rsid w:val="00FE64B6"/>
    <w:rsid w:val="00FE71F8"/>
    <w:rsid w:val="00FE7A24"/>
    <w:rsid w:val="00FF10E4"/>
    <w:rsid w:val="00FF144F"/>
    <w:rsid w:val="00FF5959"/>
    <w:rsid w:val="00FF5A97"/>
    <w:rsid w:val="00FF66BC"/>
    <w:rsid w:val="00FF7008"/>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2620AB"/>
  <w15:docId w15:val="{7AC6E9E6-1A3E-43AD-BC61-628A8F014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hr-HR" w:eastAsia="hr-HR"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7D6"/>
  </w:style>
  <w:style w:type="paragraph" w:styleId="Heading1">
    <w:name w:val="heading 1"/>
    <w:basedOn w:val="Normal"/>
    <w:next w:val="Normal"/>
    <w:link w:val="Heading1Char"/>
    <w:uiPriority w:val="9"/>
    <w:qFormat/>
    <w:rsid w:val="00CC1FBF"/>
    <w:pPr>
      <w:keepNext/>
      <w:keepLines/>
      <w:numPr>
        <w:numId w:val="23"/>
      </w:numPr>
      <w:spacing w:before="320" w:after="80" w:line="240" w:lineRule="auto"/>
      <w:outlineLvl w:val="0"/>
    </w:pPr>
    <w:rPr>
      <w:rFonts w:ascii="Times New Roman" w:eastAsiaTheme="majorEastAsia" w:hAnsi="Times New Roman" w:cs="Times New Roman"/>
      <w:caps/>
      <w:color w:val="548AB7" w:themeColor="accent1" w:themeShade="BF"/>
      <w:sz w:val="36"/>
      <w:szCs w:val="40"/>
    </w:rPr>
  </w:style>
  <w:style w:type="paragraph" w:styleId="Heading2">
    <w:name w:val="heading 2"/>
    <w:basedOn w:val="Heading1"/>
    <w:next w:val="Normal"/>
    <w:link w:val="Heading2Char"/>
    <w:uiPriority w:val="9"/>
    <w:unhideWhenUsed/>
    <w:qFormat/>
    <w:rsid w:val="00DF6AB0"/>
    <w:pPr>
      <w:numPr>
        <w:ilvl w:val="1"/>
        <w:numId w:val="24"/>
      </w:numPr>
      <w:spacing w:before="0"/>
      <w:jc w:val="both"/>
      <w:outlineLvl w:val="1"/>
    </w:pPr>
    <w:rPr>
      <w:b/>
      <w:color w:val="auto"/>
      <w:sz w:val="24"/>
      <w:szCs w:val="24"/>
    </w:rPr>
  </w:style>
  <w:style w:type="paragraph" w:styleId="Heading3">
    <w:name w:val="heading 3"/>
    <w:basedOn w:val="Normal"/>
    <w:next w:val="Normal"/>
    <w:link w:val="Heading3Char"/>
    <w:uiPriority w:val="9"/>
    <w:unhideWhenUsed/>
    <w:qFormat/>
    <w:rsid w:val="00481B04"/>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481B04"/>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481B04"/>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481B04"/>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481B04"/>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481B04"/>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481B04"/>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1">
    <w:name w:val="naslov 1"/>
    <w:basedOn w:val="Normal"/>
    <w:next w:val="Normal"/>
    <w:link w:val="naslov1Char"/>
    <w:uiPriority w:val="1"/>
    <w:rsid w:val="0002657D"/>
    <w:pPr>
      <w:pageBreakBefore/>
      <w:pBdr>
        <w:bottom w:val="single" w:sz="8" w:space="1" w:color="auto"/>
      </w:pBdr>
      <w:spacing w:before="480" w:after="120" w:line="240" w:lineRule="auto"/>
      <w:outlineLvl w:val="0"/>
    </w:pPr>
    <w:rPr>
      <w:rFonts w:asciiTheme="majorHAnsi" w:eastAsiaTheme="majorEastAsia" w:hAnsiTheme="majorHAnsi" w:cstheme="majorBidi"/>
      <w:b/>
      <w:bCs/>
      <w:color w:val="000000" w:themeColor="text1"/>
      <w:sz w:val="40"/>
    </w:rPr>
  </w:style>
  <w:style w:type="paragraph" w:customStyle="1" w:styleId="naslov2">
    <w:name w:val="naslov 2"/>
    <w:basedOn w:val="Normal"/>
    <w:next w:val="Normal"/>
    <w:link w:val="naslov2Char"/>
    <w:uiPriority w:val="1"/>
    <w:unhideWhenUsed/>
    <w:rsid w:val="0002657D"/>
    <w:pPr>
      <w:keepNext/>
      <w:keepLines/>
      <w:spacing w:before="240" w:after="0"/>
      <w:outlineLvl w:val="1"/>
    </w:pPr>
    <w:rPr>
      <w:rFonts w:asciiTheme="majorHAnsi" w:eastAsiaTheme="majorEastAsia" w:hAnsiTheme="majorHAnsi" w:cstheme="majorBidi"/>
      <w:b/>
      <w:bCs/>
      <w:color w:val="000000" w:themeColor="text1"/>
      <w:sz w:val="28"/>
    </w:rPr>
  </w:style>
  <w:style w:type="paragraph" w:customStyle="1" w:styleId="podnoje">
    <w:name w:val="podnožje"/>
    <w:basedOn w:val="Normal"/>
    <w:link w:val="Znakpodnoja"/>
    <w:uiPriority w:val="99"/>
    <w:unhideWhenUsed/>
    <w:rsid w:val="0002657D"/>
    <w:pPr>
      <w:spacing w:after="0" w:line="240" w:lineRule="auto"/>
      <w:ind w:left="29" w:right="144"/>
    </w:pPr>
    <w:rPr>
      <w:color w:val="94B6D2" w:themeColor="accent1"/>
    </w:rPr>
  </w:style>
  <w:style w:type="character" w:customStyle="1" w:styleId="Znakpodnoja">
    <w:name w:val="Znak podnožja"/>
    <w:basedOn w:val="DefaultParagraphFont"/>
    <w:link w:val="podnoje"/>
    <w:uiPriority w:val="99"/>
    <w:rsid w:val="0002657D"/>
    <w:rPr>
      <w:color w:val="94B6D2" w:themeColor="accent1"/>
    </w:rPr>
  </w:style>
  <w:style w:type="paragraph" w:customStyle="1" w:styleId="Podnaslov1">
    <w:name w:val="Podnaslov1"/>
    <w:basedOn w:val="Normal"/>
    <w:next w:val="Normal"/>
    <w:link w:val="Znakpodnaslova"/>
    <w:uiPriority w:val="3"/>
    <w:unhideWhenUsed/>
    <w:rsid w:val="0002657D"/>
    <w:pPr>
      <w:numPr>
        <w:ilvl w:val="1"/>
      </w:numPr>
      <w:spacing w:before="40" w:line="288" w:lineRule="auto"/>
      <w:ind w:left="72"/>
    </w:pPr>
    <w:rPr>
      <w:rFonts w:asciiTheme="majorHAnsi" w:eastAsiaTheme="majorEastAsia" w:hAnsiTheme="majorHAnsi" w:cstheme="majorBidi"/>
      <w:b/>
      <w:bCs/>
      <w:caps/>
      <w:color w:val="000000" w:themeColor="text1"/>
      <w:kern w:val="20"/>
      <w:sz w:val="60"/>
    </w:rPr>
  </w:style>
  <w:style w:type="paragraph" w:customStyle="1" w:styleId="Grafika">
    <w:name w:val="Grafika"/>
    <w:basedOn w:val="Normal"/>
    <w:uiPriority w:val="99"/>
    <w:rsid w:val="0002657D"/>
    <w:pPr>
      <w:spacing w:after="80" w:line="240" w:lineRule="auto"/>
      <w:jc w:val="center"/>
    </w:pPr>
  </w:style>
  <w:style w:type="paragraph" w:customStyle="1" w:styleId="zaglavlje">
    <w:name w:val="zaglavlje"/>
    <w:basedOn w:val="Normal"/>
    <w:link w:val="Znakzaglavlja"/>
    <w:uiPriority w:val="99"/>
    <w:rsid w:val="0002657D"/>
    <w:pPr>
      <w:spacing w:after="380" w:line="240" w:lineRule="auto"/>
    </w:pPr>
  </w:style>
  <w:style w:type="character" w:customStyle="1" w:styleId="Znakzaglavlja">
    <w:name w:val="Znak zaglavlja"/>
    <w:basedOn w:val="DefaultParagraphFont"/>
    <w:link w:val="zaglavlje"/>
    <w:uiPriority w:val="99"/>
    <w:rsid w:val="0002657D"/>
    <w:rPr>
      <w:color w:val="404040" w:themeColor="text1" w:themeTint="BF"/>
      <w:sz w:val="20"/>
    </w:rPr>
  </w:style>
  <w:style w:type="table" w:customStyle="1" w:styleId="Reetkatablice1">
    <w:name w:val="Rešetka tablice1"/>
    <w:basedOn w:val="TableNormal"/>
    <w:uiPriority w:val="59"/>
    <w:rsid w:val="0002657D"/>
    <w:pPr>
      <w:spacing w:before="120" w:after="120" w:line="240" w:lineRule="auto"/>
      <w:ind w:left="115" w:right="11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paragraph" w:customStyle="1" w:styleId="Informativninaslov">
    <w:name w:val="Informativni naslov"/>
    <w:basedOn w:val="Normal"/>
    <w:uiPriority w:val="2"/>
    <w:rsid w:val="0002657D"/>
    <w:pPr>
      <w:spacing w:after="60" w:line="240" w:lineRule="auto"/>
      <w:ind w:left="29" w:right="29"/>
      <w:jc w:val="right"/>
    </w:pPr>
    <w:rPr>
      <w:b/>
      <w:bCs/>
      <w:color w:val="94B6D2" w:themeColor="accent1"/>
      <w:sz w:val="36"/>
    </w:rPr>
  </w:style>
  <w:style w:type="paragraph" w:customStyle="1" w:styleId="Stranica">
    <w:name w:val="Stranica"/>
    <w:basedOn w:val="Normal"/>
    <w:next w:val="Normal"/>
    <w:uiPriority w:val="99"/>
    <w:unhideWhenUsed/>
    <w:rsid w:val="0002657D"/>
    <w:pPr>
      <w:spacing w:after="40" w:line="240" w:lineRule="auto"/>
    </w:pPr>
    <w:rPr>
      <w:color w:val="000000" w:themeColor="text1"/>
      <w:sz w:val="36"/>
    </w:rPr>
  </w:style>
  <w:style w:type="paragraph" w:customStyle="1" w:styleId="Naslov10">
    <w:name w:val="Naslov1"/>
    <w:basedOn w:val="Normal"/>
    <w:next w:val="Normal"/>
    <w:link w:val="Znaknaslova"/>
    <w:uiPriority w:val="2"/>
    <w:rsid w:val="0002657D"/>
    <w:pPr>
      <w:spacing w:after="40" w:line="240" w:lineRule="auto"/>
    </w:pPr>
    <w:rPr>
      <w:rFonts w:asciiTheme="majorHAnsi" w:eastAsiaTheme="majorEastAsia" w:hAnsiTheme="majorHAnsi" w:cstheme="majorBidi"/>
      <w:b/>
      <w:bCs/>
      <w:color w:val="94B6D2" w:themeColor="accent1"/>
      <w:sz w:val="200"/>
    </w:rPr>
  </w:style>
  <w:style w:type="character" w:customStyle="1" w:styleId="Znaknaslova">
    <w:name w:val="Znak naslova"/>
    <w:basedOn w:val="DefaultParagraphFont"/>
    <w:link w:val="Naslov10"/>
    <w:uiPriority w:val="2"/>
    <w:rsid w:val="0002657D"/>
    <w:rPr>
      <w:rFonts w:asciiTheme="majorHAnsi" w:eastAsiaTheme="majorEastAsia" w:hAnsiTheme="majorHAnsi" w:cstheme="majorBidi"/>
      <w:b/>
      <w:bCs/>
      <w:color w:val="94B6D2" w:themeColor="accent1"/>
      <w:sz w:val="200"/>
    </w:rPr>
  </w:style>
  <w:style w:type="character" w:customStyle="1" w:styleId="Rezerviranomjestozatekst">
    <w:name w:val="Rezervirano mjesto za tekst"/>
    <w:basedOn w:val="DefaultParagraphFont"/>
    <w:uiPriority w:val="99"/>
    <w:semiHidden/>
    <w:rsid w:val="0002657D"/>
    <w:rPr>
      <w:color w:val="808080"/>
    </w:rPr>
  </w:style>
  <w:style w:type="paragraph" w:customStyle="1" w:styleId="Tekstuoblaiu">
    <w:name w:val="Tekst u oblačiću"/>
    <w:basedOn w:val="Normal"/>
    <w:link w:val="Znaktekstauoblaiu"/>
    <w:uiPriority w:val="99"/>
    <w:semiHidden/>
    <w:unhideWhenUsed/>
    <w:rsid w:val="0002657D"/>
    <w:pPr>
      <w:spacing w:after="0" w:line="240" w:lineRule="auto"/>
    </w:pPr>
    <w:rPr>
      <w:rFonts w:ascii="Tahoma" w:hAnsi="Tahoma" w:cs="Tahoma"/>
      <w:sz w:val="16"/>
    </w:rPr>
  </w:style>
  <w:style w:type="character" w:customStyle="1" w:styleId="Znaktekstauoblaiu">
    <w:name w:val="Znak teksta u oblačiću"/>
    <w:basedOn w:val="DefaultParagraphFont"/>
    <w:link w:val="Tekstuoblaiu"/>
    <w:uiPriority w:val="99"/>
    <w:semiHidden/>
    <w:rsid w:val="0002657D"/>
    <w:rPr>
      <w:rFonts w:ascii="Tahoma" w:hAnsi="Tahoma" w:cs="Tahoma"/>
      <w:sz w:val="16"/>
    </w:rPr>
  </w:style>
  <w:style w:type="character" w:customStyle="1" w:styleId="Podebljano">
    <w:name w:val="Podebljano"/>
    <w:basedOn w:val="DefaultParagraphFont"/>
    <w:uiPriority w:val="10"/>
    <w:rsid w:val="0002657D"/>
    <w:rPr>
      <w:b/>
      <w:bCs/>
    </w:rPr>
  </w:style>
  <w:style w:type="character" w:customStyle="1" w:styleId="Znakpodnaslova">
    <w:name w:val="Znak podnaslova"/>
    <w:basedOn w:val="DefaultParagraphFont"/>
    <w:link w:val="Podnaslov1"/>
    <w:uiPriority w:val="3"/>
    <w:rsid w:val="0002657D"/>
    <w:rPr>
      <w:rFonts w:asciiTheme="majorHAnsi" w:eastAsiaTheme="majorEastAsia" w:hAnsiTheme="majorHAnsi" w:cstheme="majorBidi"/>
      <w:b/>
      <w:bCs/>
      <w:caps/>
      <w:color w:val="000000" w:themeColor="text1"/>
      <w:kern w:val="20"/>
      <w:sz w:val="60"/>
    </w:rPr>
  </w:style>
  <w:style w:type="paragraph" w:customStyle="1" w:styleId="Saetak">
    <w:name w:val="Sažetak"/>
    <w:basedOn w:val="Normal"/>
    <w:uiPriority w:val="3"/>
    <w:rsid w:val="0002657D"/>
    <w:pPr>
      <w:spacing w:before="360" w:after="480" w:line="360" w:lineRule="auto"/>
    </w:pPr>
    <w:rPr>
      <w:i/>
      <w:iCs/>
      <w:color w:val="94B6D2" w:themeColor="accent1"/>
      <w:kern w:val="20"/>
      <w:sz w:val="28"/>
    </w:rPr>
  </w:style>
  <w:style w:type="paragraph" w:customStyle="1" w:styleId="Bezrazmaka">
    <w:name w:val="Bez razmaka"/>
    <w:link w:val="Znakbezrazmaka"/>
    <w:uiPriority w:val="1"/>
    <w:unhideWhenUsed/>
    <w:rsid w:val="0002657D"/>
    <w:pPr>
      <w:spacing w:after="0" w:line="240" w:lineRule="auto"/>
    </w:pPr>
  </w:style>
  <w:style w:type="character" w:customStyle="1" w:styleId="Hiperveza1">
    <w:name w:val="Hiperveza1"/>
    <w:basedOn w:val="DefaultParagraphFont"/>
    <w:uiPriority w:val="99"/>
    <w:unhideWhenUsed/>
    <w:rsid w:val="0002657D"/>
    <w:rPr>
      <w:color w:val="F7B615" w:themeColor="hyperlink"/>
      <w:u w:val="single"/>
    </w:rPr>
  </w:style>
  <w:style w:type="paragraph" w:customStyle="1" w:styleId="sadraj1">
    <w:name w:val="sadržaj 1"/>
    <w:basedOn w:val="Normal"/>
    <w:next w:val="Normal"/>
    <w:autoRedefine/>
    <w:uiPriority w:val="39"/>
    <w:unhideWhenUsed/>
    <w:rsid w:val="0002657D"/>
    <w:pPr>
      <w:tabs>
        <w:tab w:val="right" w:leader="underscore" w:pos="8424"/>
      </w:tabs>
      <w:spacing w:before="40" w:after="100" w:line="288" w:lineRule="auto"/>
    </w:pPr>
    <w:rPr>
      <w:kern w:val="20"/>
    </w:rPr>
  </w:style>
  <w:style w:type="character" w:customStyle="1" w:styleId="naslov1Char">
    <w:name w:val="naslov 1 Char"/>
    <w:basedOn w:val="DefaultParagraphFont"/>
    <w:link w:val="naslov1"/>
    <w:uiPriority w:val="1"/>
    <w:rsid w:val="0002657D"/>
    <w:rPr>
      <w:rFonts w:asciiTheme="majorHAnsi" w:eastAsiaTheme="majorEastAsia" w:hAnsiTheme="majorHAnsi" w:cstheme="majorBidi"/>
      <w:b/>
      <w:bCs/>
      <w:color w:val="000000" w:themeColor="text1"/>
      <w:sz w:val="40"/>
    </w:rPr>
  </w:style>
  <w:style w:type="paragraph" w:customStyle="1" w:styleId="Naslovsadraja">
    <w:name w:val="Naslov sadržaja"/>
    <w:basedOn w:val="naslov1"/>
    <w:next w:val="Normal"/>
    <w:uiPriority w:val="39"/>
    <w:unhideWhenUsed/>
    <w:rsid w:val="0002657D"/>
    <w:pPr>
      <w:pBdr>
        <w:bottom w:val="none" w:sz="0" w:space="0" w:color="auto"/>
      </w:pBdr>
      <w:spacing w:before="0" w:after="360"/>
      <w:outlineLvl w:val="9"/>
    </w:pPr>
    <w:rPr>
      <w:color w:val="94B6D2" w:themeColor="accent1"/>
      <w:kern w:val="20"/>
      <w:sz w:val="44"/>
    </w:rPr>
  </w:style>
  <w:style w:type="character" w:customStyle="1" w:styleId="naslov2Char">
    <w:name w:val="naslov 2 Char"/>
    <w:basedOn w:val="DefaultParagraphFont"/>
    <w:link w:val="naslov2"/>
    <w:uiPriority w:val="1"/>
    <w:rsid w:val="0002657D"/>
    <w:rPr>
      <w:rFonts w:asciiTheme="majorHAnsi" w:eastAsiaTheme="majorEastAsia" w:hAnsiTheme="majorHAnsi" w:cstheme="majorBidi"/>
      <w:b/>
      <w:bCs/>
      <w:color w:val="000000" w:themeColor="text1"/>
      <w:sz w:val="28"/>
    </w:rPr>
  </w:style>
  <w:style w:type="paragraph" w:customStyle="1" w:styleId="Citat1">
    <w:name w:val="Citat1"/>
    <w:basedOn w:val="Normal"/>
    <w:next w:val="Normal"/>
    <w:link w:val="Znakcitata"/>
    <w:uiPriority w:val="1"/>
    <w:unhideWhenUsed/>
    <w:qFormat/>
    <w:rsid w:val="0002657D"/>
    <w:pPr>
      <w:spacing w:before="240" w:after="240" w:line="288" w:lineRule="auto"/>
    </w:pPr>
    <w:rPr>
      <w:i/>
      <w:iCs/>
      <w:color w:val="94B6D2" w:themeColor="accent1"/>
      <w:kern w:val="20"/>
      <w:sz w:val="24"/>
    </w:rPr>
  </w:style>
  <w:style w:type="character" w:customStyle="1" w:styleId="Znakcitata">
    <w:name w:val="Znak citata"/>
    <w:basedOn w:val="DefaultParagraphFont"/>
    <w:link w:val="Citat1"/>
    <w:uiPriority w:val="1"/>
    <w:rsid w:val="0002657D"/>
    <w:rPr>
      <w:i/>
      <w:iCs/>
      <w:color w:val="94B6D2" w:themeColor="accent1"/>
      <w:kern w:val="20"/>
      <w:sz w:val="24"/>
    </w:rPr>
  </w:style>
  <w:style w:type="paragraph" w:customStyle="1" w:styleId="Potpis1">
    <w:name w:val="Potpis1"/>
    <w:basedOn w:val="Normal"/>
    <w:link w:val="Znakpotpisa"/>
    <w:uiPriority w:val="9"/>
    <w:unhideWhenUsed/>
    <w:rsid w:val="0002657D"/>
    <w:pPr>
      <w:spacing w:before="720" w:after="0" w:line="312" w:lineRule="auto"/>
      <w:contextualSpacing/>
    </w:pPr>
    <w:rPr>
      <w:color w:val="595959" w:themeColor="text1" w:themeTint="A6"/>
      <w:kern w:val="20"/>
    </w:rPr>
  </w:style>
  <w:style w:type="character" w:customStyle="1" w:styleId="Znakpotpisa">
    <w:name w:val="Znak potpisa"/>
    <w:basedOn w:val="DefaultParagraphFont"/>
    <w:link w:val="Potpis1"/>
    <w:uiPriority w:val="9"/>
    <w:rsid w:val="0002657D"/>
    <w:rPr>
      <w:color w:val="595959" w:themeColor="text1" w:themeTint="A6"/>
      <w:kern w:val="20"/>
    </w:rPr>
  </w:style>
  <w:style w:type="character" w:customStyle="1" w:styleId="Znakbezrazmaka">
    <w:name w:val="Znak bez razmaka"/>
    <w:basedOn w:val="DefaultParagraphFont"/>
    <w:link w:val="Bezrazmaka"/>
    <w:uiPriority w:val="1"/>
    <w:rsid w:val="0002657D"/>
  </w:style>
  <w:style w:type="paragraph" w:customStyle="1" w:styleId="Grafikaoznakapopisa">
    <w:name w:val="Grafička oznaka popisa"/>
    <w:basedOn w:val="Normal"/>
    <w:uiPriority w:val="1"/>
    <w:unhideWhenUsed/>
    <w:rsid w:val="0002657D"/>
    <w:pPr>
      <w:numPr>
        <w:numId w:val="1"/>
      </w:numPr>
      <w:spacing w:before="40" w:after="40" w:line="288" w:lineRule="auto"/>
    </w:pPr>
    <w:rPr>
      <w:color w:val="595959" w:themeColor="text1" w:themeTint="A6"/>
      <w:kern w:val="20"/>
    </w:rPr>
  </w:style>
  <w:style w:type="paragraph" w:customStyle="1" w:styleId="Brojevi1">
    <w:name w:val="Brojevi1"/>
    <w:basedOn w:val="Normal"/>
    <w:uiPriority w:val="1"/>
    <w:unhideWhenUsed/>
    <w:rsid w:val="0002657D"/>
    <w:pPr>
      <w:numPr>
        <w:numId w:val="2"/>
      </w:numPr>
      <w:spacing w:before="40" w:line="288" w:lineRule="auto"/>
      <w:contextualSpacing/>
    </w:pPr>
    <w:rPr>
      <w:color w:val="595959" w:themeColor="text1" w:themeTint="A6"/>
      <w:kern w:val="20"/>
    </w:rPr>
  </w:style>
  <w:style w:type="paragraph" w:customStyle="1" w:styleId="Brojevi21">
    <w:name w:val="Brojevi 21"/>
    <w:basedOn w:val="Normal"/>
    <w:uiPriority w:val="1"/>
    <w:unhideWhenUsed/>
    <w:rsid w:val="0002657D"/>
    <w:pPr>
      <w:numPr>
        <w:ilvl w:val="1"/>
        <w:numId w:val="2"/>
      </w:numPr>
      <w:spacing w:before="40" w:line="288" w:lineRule="auto"/>
      <w:contextualSpacing/>
    </w:pPr>
    <w:rPr>
      <w:color w:val="595959" w:themeColor="text1" w:themeTint="A6"/>
      <w:kern w:val="20"/>
    </w:rPr>
  </w:style>
  <w:style w:type="paragraph" w:customStyle="1" w:styleId="Brojevi31">
    <w:name w:val="Brojevi 31"/>
    <w:basedOn w:val="Normal"/>
    <w:uiPriority w:val="18"/>
    <w:unhideWhenUsed/>
    <w:rsid w:val="0002657D"/>
    <w:pPr>
      <w:numPr>
        <w:ilvl w:val="2"/>
        <w:numId w:val="2"/>
      </w:numPr>
      <w:spacing w:before="40" w:line="288" w:lineRule="auto"/>
      <w:contextualSpacing/>
    </w:pPr>
    <w:rPr>
      <w:color w:val="595959" w:themeColor="text1" w:themeTint="A6"/>
      <w:kern w:val="20"/>
    </w:rPr>
  </w:style>
  <w:style w:type="paragraph" w:customStyle="1" w:styleId="Brojevi41">
    <w:name w:val="Brojevi 41"/>
    <w:basedOn w:val="Normal"/>
    <w:uiPriority w:val="18"/>
    <w:unhideWhenUsed/>
    <w:rsid w:val="0002657D"/>
    <w:pPr>
      <w:numPr>
        <w:ilvl w:val="3"/>
        <w:numId w:val="2"/>
      </w:numPr>
      <w:spacing w:before="40" w:line="288" w:lineRule="auto"/>
      <w:contextualSpacing/>
    </w:pPr>
    <w:rPr>
      <w:color w:val="595959" w:themeColor="text1" w:themeTint="A6"/>
      <w:kern w:val="20"/>
    </w:rPr>
  </w:style>
  <w:style w:type="paragraph" w:customStyle="1" w:styleId="Brojevi51">
    <w:name w:val="Brojevi 51"/>
    <w:basedOn w:val="Normal"/>
    <w:uiPriority w:val="18"/>
    <w:unhideWhenUsed/>
    <w:rsid w:val="0002657D"/>
    <w:pPr>
      <w:numPr>
        <w:ilvl w:val="4"/>
        <w:numId w:val="2"/>
      </w:numPr>
      <w:spacing w:before="40" w:line="288" w:lineRule="auto"/>
      <w:contextualSpacing/>
    </w:pPr>
    <w:rPr>
      <w:color w:val="595959" w:themeColor="text1" w:themeTint="A6"/>
      <w:kern w:val="20"/>
    </w:rPr>
  </w:style>
  <w:style w:type="table" w:customStyle="1" w:styleId="Financijskatablica">
    <w:name w:val="Financijska tablica"/>
    <w:basedOn w:val="TableNormal"/>
    <w:uiPriority w:val="99"/>
    <w:rsid w:val="0002657D"/>
    <w:pPr>
      <w:spacing w:before="60" w:after="60" w:line="240" w:lineRule="auto"/>
    </w:pPr>
    <w:tblPr>
      <w:tblBorders>
        <w:top w:val="single" w:sz="8" w:space="0" w:color="000000" w:themeColor="text1"/>
        <w:left w:val="single" w:sz="8" w:space="0" w:color="000000" w:themeColor="text1"/>
        <w:bottom w:val="single" w:sz="24" w:space="0" w:color="000000" w:themeColor="text1"/>
        <w:right w:val="single" w:sz="8" w:space="0" w:color="000000" w:themeColor="text1"/>
        <w:insideH w:val="single" w:sz="8" w:space="0" w:color="000000" w:themeColor="text1"/>
        <w:insideV w:val="single" w:sz="8" w:space="0" w:color="000000" w:themeColor="text1"/>
      </w:tblBorders>
      <w:tblCellMar>
        <w:left w:w="72" w:type="dxa"/>
        <w:right w:w="72" w:type="dxa"/>
      </w:tblCellMar>
    </w:tblPr>
    <w:tblStylePr w:type="firstRow">
      <w:pPr>
        <w:wordWrap/>
        <w:spacing w:beforeLines="0" w:beforeAutospacing="0" w:afterLines="0" w:afterAutospacing="0"/>
        <w:jc w:val="left"/>
      </w:pPr>
      <w:rPr>
        <w:rFonts w:asciiTheme="majorHAnsi" w:hAnsiTheme="majorHAnsi"/>
        <w:b/>
        <w:i w:val="0"/>
        <w:caps w:val="0"/>
        <w:smallCaps w:val="0"/>
        <w:color w:val="000000" w:themeColor="text1"/>
        <w:sz w:val="22"/>
      </w:rPr>
    </w:tblStylePr>
    <w:tblStylePr w:type="firstCol">
      <w:rPr>
        <w:b/>
        <w:color w:val="000000" w:themeColor="text1"/>
      </w:rPr>
    </w:tblStylePr>
  </w:style>
  <w:style w:type="character" w:customStyle="1" w:styleId="referencanapomene">
    <w:name w:val="referenca napomene"/>
    <w:basedOn w:val="DefaultParagraphFont"/>
    <w:uiPriority w:val="99"/>
    <w:semiHidden/>
    <w:unhideWhenUsed/>
    <w:rsid w:val="0002657D"/>
    <w:rPr>
      <w:sz w:val="16"/>
    </w:rPr>
  </w:style>
  <w:style w:type="paragraph" w:customStyle="1" w:styleId="tekstnapomene">
    <w:name w:val="tekst napomene"/>
    <w:basedOn w:val="Normal"/>
    <w:link w:val="Znaktekstakomentara"/>
    <w:uiPriority w:val="99"/>
    <w:semiHidden/>
    <w:unhideWhenUsed/>
    <w:rsid w:val="0002657D"/>
    <w:pPr>
      <w:spacing w:line="240" w:lineRule="auto"/>
    </w:pPr>
  </w:style>
  <w:style w:type="character" w:customStyle="1" w:styleId="Znaktekstakomentara">
    <w:name w:val="Znak teksta komentara"/>
    <w:basedOn w:val="DefaultParagraphFont"/>
    <w:link w:val="tekstnapomene"/>
    <w:uiPriority w:val="99"/>
    <w:semiHidden/>
    <w:rsid w:val="0002657D"/>
  </w:style>
  <w:style w:type="paragraph" w:customStyle="1" w:styleId="predmetnapomene">
    <w:name w:val="predmet napomene"/>
    <w:basedOn w:val="tekstnapomene"/>
    <w:next w:val="tekstnapomene"/>
    <w:link w:val="Znakpredmetakomentara"/>
    <w:uiPriority w:val="99"/>
    <w:semiHidden/>
    <w:unhideWhenUsed/>
    <w:rsid w:val="0002657D"/>
    <w:rPr>
      <w:b/>
      <w:bCs/>
    </w:rPr>
  </w:style>
  <w:style w:type="character" w:customStyle="1" w:styleId="Znakpredmetakomentara">
    <w:name w:val="Znak predmeta komentara"/>
    <w:basedOn w:val="Znaktekstakomentara"/>
    <w:link w:val="predmetnapomene"/>
    <w:uiPriority w:val="99"/>
    <w:semiHidden/>
    <w:rsid w:val="0002657D"/>
    <w:rPr>
      <w:b/>
      <w:bCs/>
    </w:rPr>
  </w:style>
  <w:style w:type="table" w:customStyle="1" w:styleId="Svijetlosjenanje1">
    <w:name w:val="Svijetlo sjenčanje1"/>
    <w:basedOn w:val="TableNormal"/>
    <w:uiPriority w:val="60"/>
    <w:rsid w:val="0002657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cimalnavrijednosttekstatablice">
    <w:name w:val="Decimalna vrijednost teksta tablice"/>
    <w:basedOn w:val="Normal"/>
    <w:uiPriority w:val="1"/>
    <w:rsid w:val="0002657D"/>
    <w:pPr>
      <w:tabs>
        <w:tab w:val="decimal" w:pos="869"/>
      </w:tabs>
      <w:spacing w:before="60" w:after="60" w:line="240" w:lineRule="auto"/>
    </w:pPr>
  </w:style>
  <w:style w:type="paragraph" w:customStyle="1" w:styleId="Teksttablice">
    <w:name w:val="Tekst tablice"/>
    <w:basedOn w:val="Normal"/>
    <w:uiPriority w:val="1"/>
    <w:rsid w:val="0002657D"/>
    <w:pPr>
      <w:spacing w:before="60" w:after="60" w:line="240" w:lineRule="auto"/>
    </w:pPr>
  </w:style>
  <w:style w:type="paragraph" w:customStyle="1" w:styleId="Tvrtkailiustanova">
    <w:name w:val="Tvrtka ili ustanova"/>
    <w:basedOn w:val="Normal"/>
    <w:uiPriority w:val="2"/>
    <w:rsid w:val="0002657D"/>
    <w:pPr>
      <w:spacing w:after="60" w:line="240" w:lineRule="auto"/>
      <w:ind w:left="29" w:right="29"/>
    </w:pPr>
    <w:rPr>
      <w:b/>
      <w:bCs/>
      <w:color w:val="94B6D2" w:themeColor="accent1"/>
      <w:sz w:val="36"/>
    </w:rPr>
  </w:style>
  <w:style w:type="paragraph" w:styleId="BalloonText">
    <w:name w:val="Balloon Text"/>
    <w:basedOn w:val="Normal"/>
    <w:link w:val="BalloonTextChar"/>
    <w:uiPriority w:val="99"/>
    <w:semiHidden/>
    <w:unhideWhenUsed/>
    <w:rsid w:val="00E17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C1E"/>
    <w:rPr>
      <w:rFonts w:ascii="Tahoma" w:hAnsi="Tahoma" w:cs="Tahoma"/>
      <w:sz w:val="16"/>
      <w:szCs w:val="16"/>
    </w:rPr>
  </w:style>
  <w:style w:type="character" w:styleId="PlaceholderText">
    <w:name w:val="Placeholder Text"/>
    <w:basedOn w:val="DefaultParagraphFont"/>
    <w:uiPriority w:val="99"/>
    <w:semiHidden/>
    <w:rsid w:val="00DC7FA4"/>
    <w:rPr>
      <w:color w:val="808080"/>
    </w:rPr>
  </w:style>
  <w:style w:type="paragraph" w:styleId="Header">
    <w:name w:val="header"/>
    <w:basedOn w:val="Normal"/>
    <w:link w:val="HeaderChar"/>
    <w:uiPriority w:val="99"/>
    <w:unhideWhenUsed/>
    <w:rsid w:val="00DC7FA4"/>
    <w:pPr>
      <w:tabs>
        <w:tab w:val="center" w:pos="4536"/>
        <w:tab w:val="right" w:pos="9072"/>
      </w:tabs>
      <w:spacing w:after="0" w:line="240" w:lineRule="auto"/>
    </w:pPr>
  </w:style>
  <w:style w:type="character" w:customStyle="1" w:styleId="HeaderChar">
    <w:name w:val="Header Char"/>
    <w:basedOn w:val="DefaultParagraphFont"/>
    <w:link w:val="Header"/>
    <w:uiPriority w:val="99"/>
    <w:rsid w:val="00DC7FA4"/>
  </w:style>
  <w:style w:type="paragraph" w:styleId="Footer">
    <w:name w:val="footer"/>
    <w:basedOn w:val="Normal"/>
    <w:link w:val="FooterChar"/>
    <w:uiPriority w:val="99"/>
    <w:unhideWhenUsed/>
    <w:rsid w:val="00DC7FA4"/>
    <w:pPr>
      <w:tabs>
        <w:tab w:val="center" w:pos="4536"/>
        <w:tab w:val="right" w:pos="9072"/>
      </w:tabs>
      <w:spacing w:after="0" w:line="240" w:lineRule="auto"/>
    </w:pPr>
  </w:style>
  <w:style w:type="character" w:customStyle="1" w:styleId="FooterChar">
    <w:name w:val="Footer Char"/>
    <w:basedOn w:val="DefaultParagraphFont"/>
    <w:link w:val="Footer"/>
    <w:uiPriority w:val="99"/>
    <w:rsid w:val="00DC7FA4"/>
  </w:style>
  <w:style w:type="character" w:customStyle="1" w:styleId="Heading1Char">
    <w:name w:val="Heading 1 Char"/>
    <w:basedOn w:val="DefaultParagraphFont"/>
    <w:link w:val="Heading1"/>
    <w:uiPriority w:val="9"/>
    <w:rsid w:val="00CC1FBF"/>
    <w:rPr>
      <w:rFonts w:ascii="Times New Roman" w:eastAsiaTheme="majorEastAsia" w:hAnsi="Times New Roman" w:cs="Times New Roman"/>
      <w:caps/>
      <w:color w:val="548AB7" w:themeColor="accent1" w:themeShade="BF"/>
      <w:sz w:val="36"/>
      <w:szCs w:val="40"/>
    </w:rPr>
  </w:style>
  <w:style w:type="paragraph" w:styleId="TOCHeading">
    <w:name w:val="TOC Heading"/>
    <w:aliases w:val="Naslov bočne trake"/>
    <w:basedOn w:val="Heading1"/>
    <w:next w:val="Normal"/>
    <w:uiPriority w:val="39"/>
    <w:unhideWhenUsed/>
    <w:qFormat/>
    <w:rsid w:val="00481B04"/>
    <w:pPr>
      <w:numPr>
        <w:numId w:val="0"/>
      </w:numPr>
      <w:tabs>
        <w:tab w:val="num" w:pos="1418"/>
      </w:tabs>
      <w:ind w:left="432" w:hanging="432"/>
      <w:outlineLvl w:val="9"/>
    </w:pPr>
  </w:style>
  <w:style w:type="paragraph" w:styleId="TOC1">
    <w:name w:val="toc 1"/>
    <w:basedOn w:val="Normal"/>
    <w:next w:val="Normal"/>
    <w:autoRedefine/>
    <w:uiPriority w:val="39"/>
    <w:unhideWhenUsed/>
    <w:rsid w:val="00967BDC"/>
    <w:pPr>
      <w:tabs>
        <w:tab w:val="left" w:pos="426"/>
        <w:tab w:val="right" w:leader="dot" w:pos="9062"/>
      </w:tabs>
      <w:spacing w:after="100"/>
      <w:ind w:left="426" w:hanging="426"/>
    </w:pPr>
    <w:rPr>
      <w:b/>
      <w:noProof/>
    </w:rPr>
  </w:style>
  <w:style w:type="paragraph" w:styleId="TOC2">
    <w:name w:val="toc 2"/>
    <w:basedOn w:val="Normal"/>
    <w:next w:val="Normal"/>
    <w:autoRedefine/>
    <w:uiPriority w:val="39"/>
    <w:unhideWhenUsed/>
    <w:rsid w:val="00BC3C40"/>
    <w:pPr>
      <w:tabs>
        <w:tab w:val="left" w:pos="709"/>
        <w:tab w:val="right" w:leader="dot" w:pos="9062"/>
      </w:tabs>
      <w:spacing w:after="100"/>
      <w:ind w:left="200"/>
    </w:pPr>
    <w:rPr>
      <w:rFonts w:ascii="Times New Roman" w:hAnsi="Times New Roman" w:cs="Times New Roman"/>
      <w:noProof/>
    </w:rPr>
  </w:style>
  <w:style w:type="character" w:styleId="Hyperlink">
    <w:name w:val="Hyperlink"/>
    <w:basedOn w:val="DefaultParagraphFont"/>
    <w:uiPriority w:val="99"/>
    <w:unhideWhenUsed/>
    <w:rsid w:val="00094208"/>
    <w:rPr>
      <w:color w:val="F7B615" w:themeColor="hyperlink"/>
      <w:u w:val="single"/>
    </w:rPr>
  </w:style>
  <w:style w:type="paragraph" w:styleId="ListParagraph">
    <w:name w:val="List Paragraph"/>
    <w:basedOn w:val="Normal"/>
    <w:link w:val="ListParagraphChar"/>
    <w:uiPriority w:val="34"/>
    <w:qFormat/>
    <w:rsid w:val="00BF480D"/>
    <w:pPr>
      <w:ind w:left="720"/>
      <w:contextualSpacing/>
    </w:pPr>
  </w:style>
  <w:style w:type="paragraph" w:customStyle="1" w:styleId="Default">
    <w:name w:val="Default"/>
    <w:rsid w:val="00681E92"/>
    <w:pPr>
      <w:autoSpaceDE w:val="0"/>
      <w:autoSpaceDN w:val="0"/>
      <w:adjustRightInd w:val="0"/>
      <w:spacing w:after="0" w:line="240" w:lineRule="auto"/>
    </w:pPr>
    <w:rPr>
      <w:rFonts w:ascii="Times New Roman" w:hAnsi="Times New Roman" w:cs="Times New Roman"/>
      <w:color w:val="000000"/>
      <w:sz w:val="24"/>
      <w:szCs w:val="24"/>
      <w:lang w:eastAsia="en-US"/>
    </w:rPr>
  </w:style>
  <w:style w:type="character" w:customStyle="1" w:styleId="Nerijeenospominjanje1">
    <w:name w:val="Neriješeno spominjanje1"/>
    <w:basedOn w:val="DefaultParagraphFont"/>
    <w:uiPriority w:val="99"/>
    <w:semiHidden/>
    <w:unhideWhenUsed/>
    <w:rsid w:val="009B6AF0"/>
    <w:rPr>
      <w:color w:val="808080"/>
      <w:shd w:val="clear" w:color="auto" w:fill="E6E6E6"/>
    </w:rPr>
  </w:style>
  <w:style w:type="paragraph" w:styleId="NormalWeb">
    <w:name w:val="Normal (Web)"/>
    <w:basedOn w:val="Normal"/>
    <w:uiPriority w:val="99"/>
    <w:unhideWhenUsed/>
    <w:rsid w:val="00C416E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81B04"/>
    <w:rPr>
      <w:i/>
      <w:iCs/>
      <w:color w:val="000000" w:themeColor="text1"/>
    </w:rPr>
  </w:style>
  <w:style w:type="character" w:customStyle="1" w:styleId="Heading2Char">
    <w:name w:val="Heading 2 Char"/>
    <w:basedOn w:val="DefaultParagraphFont"/>
    <w:link w:val="Heading2"/>
    <w:uiPriority w:val="9"/>
    <w:rsid w:val="00DF6AB0"/>
    <w:rPr>
      <w:rFonts w:ascii="Times New Roman" w:eastAsiaTheme="majorEastAsia" w:hAnsi="Times New Roman" w:cs="Times New Roman"/>
      <w:b/>
      <w:caps/>
      <w:sz w:val="24"/>
      <w:szCs w:val="24"/>
    </w:rPr>
  </w:style>
  <w:style w:type="character" w:customStyle="1" w:styleId="Heading3Char">
    <w:name w:val="Heading 3 Char"/>
    <w:basedOn w:val="DefaultParagraphFont"/>
    <w:link w:val="Heading3"/>
    <w:uiPriority w:val="9"/>
    <w:rsid w:val="00481B04"/>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481B04"/>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481B04"/>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481B04"/>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481B04"/>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481B04"/>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481B04"/>
    <w:rPr>
      <w:b/>
      <w:bCs/>
      <w:i/>
      <w:iCs/>
    </w:rPr>
  </w:style>
  <w:style w:type="paragraph" w:styleId="Caption">
    <w:name w:val="caption"/>
    <w:basedOn w:val="Normal"/>
    <w:next w:val="Normal"/>
    <w:uiPriority w:val="35"/>
    <w:semiHidden/>
    <w:unhideWhenUsed/>
    <w:qFormat/>
    <w:rsid w:val="00481B04"/>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481B04"/>
    <w:pPr>
      <w:pBdr>
        <w:top w:val="single" w:sz="6" w:space="8" w:color="A5AB81" w:themeColor="accent3"/>
        <w:bottom w:val="single" w:sz="6" w:space="8" w:color="A5AB81" w:themeColor="accent3"/>
      </w:pBdr>
      <w:spacing w:after="400" w:line="240" w:lineRule="auto"/>
      <w:contextualSpacing/>
      <w:jc w:val="center"/>
    </w:pPr>
    <w:rPr>
      <w:rFonts w:asciiTheme="majorHAnsi" w:eastAsiaTheme="majorEastAsia" w:hAnsiTheme="majorHAnsi" w:cstheme="majorBidi"/>
      <w:caps/>
      <w:color w:val="775F55" w:themeColor="text2"/>
      <w:spacing w:val="30"/>
      <w:sz w:val="72"/>
      <w:szCs w:val="72"/>
    </w:rPr>
  </w:style>
  <w:style w:type="character" w:customStyle="1" w:styleId="TitleChar">
    <w:name w:val="Title Char"/>
    <w:basedOn w:val="DefaultParagraphFont"/>
    <w:link w:val="Title"/>
    <w:uiPriority w:val="10"/>
    <w:rsid w:val="00481B04"/>
    <w:rPr>
      <w:rFonts w:asciiTheme="majorHAnsi" w:eastAsiaTheme="majorEastAsia" w:hAnsiTheme="majorHAnsi" w:cstheme="majorBidi"/>
      <w:caps/>
      <w:color w:val="775F55" w:themeColor="text2"/>
      <w:spacing w:val="30"/>
      <w:sz w:val="72"/>
      <w:szCs w:val="72"/>
    </w:rPr>
  </w:style>
  <w:style w:type="paragraph" w:styleId="Subtitle">
    <w:name w:val="Subtitle"/>
    <w:basedOn w:val="Normal"/>
    <w:next w:val="Normal"/>
    <w:link w:val="SubtitleChar"/>
    <w:uiPriority w:val="11"/>
    <w:qFormat/>
    <w:rsid w:val="00481B04"/>
    <w:pPr>
      <w:numPr>
        <w:ilvl w:val="1"/>
      </w:numPr>
      <w:jc w:val="center"/>
    </w:pPr>
    <w:rPr>
      <w:color w:val="775F55" w:themeColor="text2"/>
      <w:sz w:val="28"/>
      <w:szCs w:val="28"/>
    </w:rPr>
  </w:style>
  <w:style w:type="character" w:customStyle="1" w:styleId="SubtitleChar">
    <w:name w:val="Subtitle Char"/>
    <w:basedOn w:val="DefaultParagraphFont"/>
    <w:link w:val="Subtitle"/>
    <w:uiPriority w:val="11"/>
    <w:rsid w:val="00481B04"/>
    <w:rPr>
      <w:color w:val="775F55" w:themeColor="text2"/>
      <w:sz w:val="28"/>
      <w:szCs w:val="28"/>
    </w:rPr>
  </w:style>
  <w:style w:type="character" w:styleId="Strong">
    <w:name w:val="Strong"/>
    <w:basedOn w:val="DefaultParagraphFont"/>
    <w:uiPriority w:val="22"/>
    <w:qFormat/>
    <w:rsid w:val="00481B04"/>
    <w:rPr>
      <w:b/>
      <w:bCs/>
    </w:rPr>
  </w:style>
  <w:style w:type="paragraph" w:styleId="NoSpacing">
    <w:name w:val="No Spacing"/>
    <w:uiPriority w:val="1"/>
    <w:qFormat/>
    <w:rsid w:val="00481B04"/>
    <w:pPr>
      <w:spacing w:after="0" w:line="240" w:lineRule="auto"/>
    </w:pPr>
  </w:style>
  <w:style w:type="paragraph" w:styleId="Quote">
    <w:name w:val="Quote"/>
    <w:basedOn w:val="Normal"/>
    <w:next w:val="Normal"/>
    <w:link w:val="QuoteChar"/>
    <w:uiPriority w:val="29"/>
    <w:qFormat/>
    <w:rsid w:val="00481B04"/>
    <w:pPr>
      <w:spacing w:before="160"/>
      <w:ind w:left="720" w:right="720"/>
      <w:jc w:val="center"/>
    </w:pPr>
    <w:rPr>
      <w:i/>
      <w:iCs/>
      <w:color w:val="80865A" w:themeColor="accent3" w:themeShade="BF"/>
      <w:sz w:val="24"/>
      <w:szCs w:val="24"/>
    </w:rPr>
  </w:style>
  <w:style w:type="character" w:customStyle="1" w:styleId="QuoteChar">
    <w:name w:val="Quote Char"/>
    <w:basedOn w:val="DefaultParagraphFont"/>
    <w:link w:val="Quote"/>
    <w:uiPriority w:val="29"/>
    <w:rsid w:val="00481B04"/>
    <w:rPr>
      <w:i/>
      <w:iCs/>
      <w:color w:val="80865A" w:themeColor="accent3" w:themeShade="BF"/>
      <w:sz w:val="24"/>
      <w:szCs w:val="24"/>
    </w:rPr>
  </w:style>
  <w:style w:type="paragraph" w:styleId="IntenseQuote">
    <w:name w:val="Intense Quote"/>
    <w:basedOn w:val="Normal"/>
    <w:next w:val="Normal"/>
    <w:link w:val="IntenseQuoteChar"/>
    <w:uiPriority w:val="30"/>
    <w:qFormat/>
    <w:rsid w:val="00481B04"/>
    <w:pPr>
      <w:spacing w:before="160" w:line="276" w:lineRule="auto"/>
      <w:ind w:left="936" w:right="936"/>
      <w:jc w:val="center"/>
    </w:pPr>
    <w:rPr>
      <w:rFonts w:asciiTheme="majorHAnsi" w:eastAsiaTheme="majorEastAsia" w:hAnsiTheme="majorHAnsi" w:cstheme="majorBidi"/>
      <w:caps/>
      <w:color w:val="548AB7" w:themeColor="accent1" w:themeShade="BF"/>
      <w:sz w:val="28"/>
      <w:szCs w:val="28"/>
    </w:rPr>
  </w:style>
  <w:style w:type="character" w:customStyle="1" w:styleId="IntenseQuoteChar">
    <w:name w:val="Intense Quote Char"/>
    <w:basedOn w:val="DefaultParagraphFont"/>
    <w:link w:val="IntenseQuote"/>
    <w:uiPriority w:val="30"/>
    <w:rsid w:val="00481B04"/>
    <w:rPr>
      <w:rFonts w:asciiTheme="majorHAnsi" w:eastAsiaTheme="majorEastAsia" w:hAnsiTheme="majorHAnsi" w:cstheme="majorBidi"/>
      <w:caps/>
      <w:color w:val="548AB7" w:themeColor="accent1" w:themeShade="BF"/>
      <w:sz w:val="28"/>
      <w:szCs w:val="28"/>
    </w:rPr>
  </w:style>
  <w:style w:type="character" w:styleId="SubtleEmphasis">
    <w:name w:val="Subtle Emphasis"/>
    <w:basedOn w:val="DefaultParagraphFont"/>
    <w:uiPriority w:val="19"/>
    <w:qFormat/>
    <w:rsid w:val="00481B04"/>
    <w:rPr>
      <w:i/>
      <w:iCs/>
      <w:color w:val="595959" w:themeColor="text1" w:themeTint="A6"/>
    </w:rPr>
  </w:style>
  <w:style w:type="character" w:styleId="IntenseEmphasis">
    <w:name w:val="Intense Emphasis"/>
    <w:basedOn w:val="DefaultParagraphFont"/>
    <w:uiPriority w:val="21"/>
    <w:qFormat/>
    <w:rsid w:val="00481B04"/>
    <w:rPr>
      <w:b/>
      <w:bCs/>
      <w:i/>
      <w:iCs/>
      <w:color w:val="auto"/>
    </w:rPr>
  </w:style>
  <w:style w:type="character" w:styleId="SubtleReference">
    <w:name w:val="Subtle Reference"/>
    <w:basedOn w:val="DefaultParagraphFont"/>
    <w:uiPriority w:val="31"/>
    <w:qFormat/>
    <w:rsid w:val="00481B04"/>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481B04"/>
    <w:rPr>
      <w:b/>
      <w:bCs/>
      <w:caps w:val="0"/>
      <w:smallCaps/>
      <w:color w:val="auto"/>
      <w:spacing w:val="0"/>
      <w:u w:val="single"/>
    </w:rPr>
  </w:style>
  <w:style w:type="character" w:styleId="BookTitle">
    <w:name w:val="Book Title"/>
    <w:basedOn w:val="DefaultParagraphFont"/>
    <w:uiPriority w:val="33"/>
    <w:qFormat/>
    <w:rsid w:val="00481B04"/>
    <w:rPr>
      <w:b/>
      <w:bCs/>
      <w:caps w:val="0"/>
      <w:smallCaps/>
      <w:spacing w:val="0"/>
    </w:rPr>
  </w:style>
  <w:style w:type="paragraph" w:styleId="CommentText">
    <w:name w:val="annotation text"/>
    <w:basedOn w:val="Normal"/>
    <w:link w:val="CommentTextChar"/>
    <w:uiPriority w:val="99"/>
    <w:unhideWhenUsed/>
    <w:rsid w:val="00480D0D"/>
    <w:pPr>
      <w:spacing w:line="240" w:lineRule="auto"/>
    </w:pPr>
    <w:rPr>
      <w:sz w:val="20"/>
      <w:szCs w:val="20"/>
    </w:rPr>
  </w:style>
  <w:style w:type="character" w:customStyle="1" w:styleId="CommentTextChar">
    <w:name w:val="Comment Text Char"/>
    <w:basedOn w:val="DefaultParagraphFont"/>
    <w:link w:val="CommentText"/>
    <w:uiPriority w:val="99"/>
    <w:rsid w:val="00480D0D"/>
    <w:rPr>
      <w:sz w:val="20"/>
      <w:szCs w:val="20"/>
    </w:rPr>
  </w:style>
  <w:style w:type="character" w:styleId="CommentReference">
    <w:name w:val="annotation reference"/>
    <w:basedOn w:val="DefaultParagraphFont"/>
    <w:uiPriority w:val="99"/>
    <w:semiHidden/>
    <w:unhideWhenUsed/>
    <w:rsid w:val="00480D0D"/>
    <w:rPr>
      <w:sz w:val="16"/>
      <w:szCs w:val="16"/>
    </w:rPr>
  </w:style>
  <w:style w:type="paragraph" w:styleId="TOC3">
    <w:name w:val="toc 3"/>
    <w:basedOn w:val="Normal"/>
    <w:next w:val="Normal"/>
    <w:autoRedefine/>
    <w:uiPriority w:val="39"/>
    <w:unhideWhenUsed/>
    <w:rsid w:val="004A407F"/>
    <w:pPr>
      <w:spacing w:after="100"/>
      <w:ind w:left="420"/>
    </w:pPr>
  </w:style>
  <w:style w:type="paragraph" w:customStyle="1" w:styleId="Naslov11">
    <w:name w:val="Naslov 11"/>
    <w:basedOn w:val="Normal"/>
    <w:rsid w:val="00E1003B"/>
    <w:pPr>
      <w:numPr>
        <w:numId w:val="3"/>
      </w:numPr>
      <w:spacing w:before="120"/>
    </w:pPr>
    <w:rPr>
      <w:caps/>
    </w:rPr>
  </w:style>
  <w:style w:type="paragraph" w:customStyle="1" w:styleId="Naslov21">
    <w:name w:val="Naslov 21"/>
    <w:basedOn w:val="Normal"/>
    <w:rsid w:val="006605C7"/>
    <w:pPr>
      <w:numPr>
        <w:ilvl w:val="1"/>
        <w:numId w:val="3"/>
      </w:numPr>
    </w:pPr>
  </w:style>
  <w:style w:type="paragraph" w:customStyle="1" w:styleId="Naslov31">
    <w:name w:val="Naslov 31"/>
    <w:basedOn w:val="Normal"/>
    <w:rsid w:val="00FD644C"/>
    <w:pPr>
      <w:numPr>
        <w:ilvl w:val="2"/>
        <w:numId w:val="3"/>
      </w:numPr>
    </w:pPr>
  </w:style>
  <w:style w:type="paragraph" w:customStyle="1" w:styleId="Naslov41">
    <w:name w:val="Naslov 41"/>
    <w:basedOn w:val="Normal"/>
    <w:rsid w:val="00FD644C"/>
    <w:pPr>
      <w:numPr>
        <w:ilvl w:val="3"/>
        <w:numId w:val="3"/>
      </w:numPr>
    </w:pPr>
  </w:style>
  <w:style w:type="paragraph" w:customStyle="1" w:styleId="Naslov51">
    <w:name w:val="Naslov 51"/>
    <w:basedOn w:val="Normal"/>
    <w:rsid w:val="00FD644C"/>
    <w:pPr>
      <w:numPr>
        <w:ilvl w:val="4"/>
        <w:numId w:val="3"/>
      </w:numPr>
    </w:pPr>
  </w:style>
  <w:style w:type="paragraph" w:customStyle="1" w:styleId="Naslov61">
    <w:name w:val="Naslov 61"/>
    <w:basedOn w:val="Normal"/>
    <w:rsid w:val="00FD644C"/>
    <w:pPr>
      <w:numPr>
        <w:ilvl w:val="5"/>
        <w:numId w:val="3"/>
      </w:numPr>
    </w:pPr>
  </w:style>
  <w:style w:type="paragraph" w:customStyle="1" w:styleId="Naslov71">
    <w:name w:val="Naslov 71"/>
    <w:basedOn w:val="Normal"/>
    <w:rsid w:val="00FD644C"/>
    <w:pPr>
      <w:numPr>
        <w:ilvl w:val="6"/>
        <w:numId w:val="3"/>
      </w:numPr>
    </w:pPr>
  </w:style>
  <w:style w:type="paragraph" w:customStyle="1" w:styleId="Naslov81">
    <w:name w:val="Naslov 81"/>
    <w:basedOn w:val="Normal"/>
    <w:rsid w:val="00FD644C"/>
    <w:pPr>
      <w:numPr>
        <w:ilvl w:val="7"/>
        <w:numId w:val="3"/>
      </w:numPr>
    </w:pPr>
  </w:style>
  <w:style w:type="paragraph" w:customStyle="1" w:styleId="Naslov91">
    <w:name w:val="Naslov 91"/>
    <w:basedOn w:val="Normal"/>
    <w:rsid w:val="00FD644C"/>
    <w:pPr>
      <w:numPr>
        <w:ilvl w:val="8"/>
        <w:numId w:val="3"/>
      </w:numPr>
    </w:pPr>
  </w:style>
  <w:style w:type="numbering" w:customStyle="1" w:styleId="Stil1">
    <w:name w:val="Stil1"/>
    <w:uiPriority w:val="99"/>
    <w:rsid w:val="004D6EC5"/>
    <w:pPr>
      <w:numPr>
        <w:numId w:val="4"/>
      </w:numPr>
    </w:pPr>
  </w:style>
  <w:style w:type="numbering" w:customStyle="1" w:styleId="Stil2">
    <w:name w:val="Stil2"/>
    <w:uiPriority w:val="99"/>
    <w:rsid w:val="004D6EC5"/>
    <w:pPr>
      <w:numPr>
        <w:numId w:val="5"/>
      </w:numPr>
    </w:pPr>
  </w:style>
  <w:style w:type="numbering" w:customStyle="1" w:styleId="Stil3">
    <w:name w:val="Stil3"/>
    <w:uiPriority w:val="99"/>
    <w:rsid w:val="004D6EC5"/>
    <w:pPr>
      <w:numPr>
        <w:numId w:val="6"/>
      </w:numPr>
    </w:pPr>
  </w:style>
  <w:style w:type="numbering" w:customStyle="1" w:styleId="Stil4">
    <w:name w:val="Stil4"/>
    <w:uiPriority w:val="99"/>
    <w:rsid w:val="004D6EC5"/>
    <w:pPr>
      <w:numPr>
        <w:numId w:val="7"/>
      </w:numPr>
    </w:pPr>
  </w:style>
  <w:style w:type="numbering" w:customStyle="1" w:styleId="Stil5">
    <w:name w:val="Stil5"/>
    <w:uiPriority w:val="99"/>
    <w:rsid w:val="004D6EC5"/>
    <w:pPr>
      <w:numPr>
        <w:numId w:val="8"/>
      </w:numPr>
    </w:pPr>
  </w:style>
  <w:style w:type="numbering" w:customStyle="1" w:styleId="Stil6">
    <w:name w:val="Stil6"/>
    <w:uiPriority w:val="99"/>
    <w:rsid w:val="004D6EC5"/>
    <w:pPr>
      <w:numPr>
        <w:numId w:val="9"/>
      </w:numPr>
    </w:pPr>
  </w:style>
  <w:style w:type="numbering" w:customStyle="1" w:styleId="Stil7">
    <w:name w:val="Stil7"/>
    <w:uiPriority w:val="99"/>
    <w:rsid w:val="004D6EC5"/>
    <w:pPr>
      <w:numPr>
        <w:numId w:val="10"/>
      </w:numPr>
    </w:pPr>
  </w:style>
  <w:style w:type="numbering" w:customStyle="1" w:styleId="Stil8">
    <w:name w:val="Stil8"/>
    <w:uiPriority w:val="99"/>
    <w:rsid w:val="00923492"/>
    <w:pPr>
      <w:numPr>
        <w:numId w:val="11"/>
      </w:numPr>
    </w:pPr>
  </w:style>
  <w:style w:type="numbering" w:customStyle="1" w:styleId="Stil9">
    <w:name w:val="Stil9"/>
    <w:uiPriority w:val="99"/>
    <w:rsid w:val="000C0BE4"/>
    <w:pPr>
      <w:numPr>
        <w:numId w:val="12"/>
      </w:numPr>
    </w:pPr>
  </w:style>
  <w:style w:type="numbering" w:customStyle="1" w:styleId="Stil10">
    <w:name w:val="Stil10"/>
    <w:uiPriority w:val="99"/>
    <w:rsid w:val="000C0BE4"/>
    <w:pPr>
      <w:numPr>
        <w:numId w:val="13"/>
      </w:numPr>
    </w:pPr>
  </w:style>
  <w:style w:type="numbering" w:customStyle="1" w:styleId="Stil11">
    <w:name w:val="Stil11"/>
    <w:uiPriority w:val="99"/>
    <w:rsid w:val="000C0BE4"/>
    <w:pPr>
      <w:numPr>
        <w:numId w:val="14"/>
      </w:numPr>
    </w:pPr>
  </w:style>
  <w:style w:type="numbering" w:customStyle="1" w:styleId="Stil12">
    <w:name w:val="Stil12"/>
    <w:uiPriority w:val="99"/>
    <w:rsid w:val="00D84F6A"/>
    <w:pPr>
      <w:numPr>
        <w:numId w:val="15"/>
      </w:numPr>
    </w:pPr>
  </w:style>
  <w:style w:type="numbering" w:customStyle="1" w:styleId="Stil13">
    <w:name w:val="Stil13"/>
    <w:uiPriority w:val="99"/>
    <w:rsid w:val="00D84F6A"/>
    <w:pPr>
      <w:numPr>
        <w:numId w:val="16"/>
      </w:numPr>
    </w:pPr>
  </w:style>
  <w:style w:type="numbering" w:customStyle="1" w:styleId="Stil14">
    <w:name w:val="Stil14"/>
    <w:uiPriority w:val="99"/>
    <w:rsid w:val="001D28FA"/>
    <w:pPr>
      <w:numPr>
        <w:numId w:val="17"/>
      </w:numPr>
    </w:pPr>
  </w:style>
  <w:style w:type="numbering" w:customStyle="1" w:styleId="Stil15">
    <w:name w:val="Stil15"/>
    <w:uiPriority w:val="99"/>
    <w:rsid w:val="001D28FA"/>
    <w:pPr>
      <w:numPr>
        <w:numId w:val="18"/>
      </w:numPr>
    </w:pPr>
  </w:style>
  <w:style w:type="numbering" w:customStyle="1" w:styleId="Stil16">
    <w:name w:val="Stil16"/>
    <w:uiPriority w:val="99"/>
    <w:rsid w:val="001D28FA"/>
    <w:pPr>
      <w:numPr>
        <w:numId w:val="19"/>
      </w:numPr>
    </w:pPr>
  </w:style>
  <w:style w:type="numbering" w:customStyle="1" w:styleId="Stil17">
    <w:name w:val="Stil17"/>
    <w:uiPriority w:val="99"/>
    <w:rsid w:val="001D28FA"/>
    <w:pPr>
      <w:numPr>
        <w:numId w:val="20"/>
      </w:numPr>
    </w:pPr>
  </w:style>
  <w:style w:type="paragraph" w:styleId="CommentSubject">
    <w:name w:val="annotation subject"/>
    <w:basedOn w:val="CommentText"/>
    <w:next w:val="CommentText"/>
    <w:link w:val="CommentSubjectChar"/>
    <w:uiPriority w:val="99"/>
    <w:semiHidden/>
    <w:unhideWhenUsed/>
    <w:rsid w:val="0085084D"/>
    <w:rPr>
      <w:b/>
      <w:bCs/>
    </w:rPr>
  </w:style>
  <w:style w:type="character" w:customStyle="1" w:styleId="CommentSubjectChar">
    <w:name w:val="Comment Subject Char"/>
    <w:basedOn w:val="CommentTextChar"/>
    <w:link w:val="CommentSubject"/>
    <w:uiPriority w:val="99"/>
    <w:semiHidden/>
    <w:rsid w:val="0085084D"/>
    <w:rPr>
      <w:b/>
      <w:bCs/>
      <w:sz w:val="20"/>
      <w:szCs w:val="20"/>
    </w:rPr>
  </w:style>
  <w:style w:type="paragraph" w:customStyle="1" w:styleId="ja-p">
    <w:name w:val="ja-p"/>
    <w:basedOn w:val="Normal"/>
    <w:rsid w:val="007274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5A2C38"/>
  </w:style>
  <w:style w:type="numbering" w:customStyle="1" w:styleId="Trenutnipopis1">
    <w:name w:val="Trenutni popis1"/>
    <w:uiPriority w:val="99"/>
    <w:rsid w:val="00CC1FBF"/>
    <w:pPr>
      <w:numPr>
        <w:numId w:val="26"/>
      </w:numPr>
    </w:pPr>
  </w:style>
  <w:style w:type="character" w:customStyle="1" w:styleId="UnresolvedMention">
    <w:name w:val="Unresolved Mention"/>
    <w:basedOn w:val="DefaultParagraphFont"/>
    <w:uiPriority w:val="99"/>
    <w:semiHidden/>
    <w:unhideWhenUsed/>
    <w:rsid w:val="00C16332"/>
    <w:rPr>
      <w:color w:val="605E5C"/>
      <w:shd w:val="clear" w:color="auto" w:fill="E1DFDD"/>
    </w:rPr>
  </w:style>
  <w:style w:type="character" w:customStyle="1" w:styleId="xt0psk2">
    <w:name w:val="xt0psk2"/>
    <w:basedOn w:val="DefaultParagraphFont"/>
    <w:rsid w:val="009E7A4C"/>
  </w:style>
  <w:style w:type="paragraph" w:styleId="PlainText">
    <w:name w:val="Plain Text"/>
    <w:basedOn w:val="Normal"/>
    <w:link w:val="PlainTextChar"/>
    <w:uiPriority w:val="99"/>
    <w:unhideWhenUsed/>
    <w:rsid w:val="00236A05"/>
    <w:pPr>
      <w:spacing w:after="0" w:line="240" w:lineRule="auto"/>
    </w:pPr>
    <w:rPr>
      <w:rFonts w:ascii="Calibri" w:eastAsia="Calibri" w:hAnsi="Calibri" w:cs="Times New Roman"/>
      <w:sz w:val="22"/>
      <w:lang w:eastAsia="en-US"/>
    </w:rPr>
  </w:style>
  <w:style w:type="character" w:customStyle="1" w:styleId="PlainTextChar">
    <w:name w:val="Plain Text Char"/>
    <w:basedOn w:val="DefaultParagraphFont"/>
    <w:link w:val="PlainText"/>
    <w:uiPriority w:val="99"/>
    <w:rsid w:val="00236A05"/>
    <w:rPr>
      <w:rFonts w:ascii="Calibri" w:eastAsia="Calibri" w:hAnsi="Calibri" w:cs="Times New Roman"/>
      <w:sz w:val="22"/>
      <w:lang w:eastAsia="en-US"/>
    </w:rPr>
  </w:style>
  <w:style w:type="character" w:customStyle="1" w:styleId="normaltextrun">
    <w:name w:val="normaltextrun"/>
    <w:basedOn w:val="DefaultParagraphFont"/>
    <w:rsid w:val="00F3224F"/>
  </w:style>
  <w:style w:type="paragraph" w:customStyle="1" w:styleId="Textbody">
    <w:name w:val="Text body"/>
    <w:basedOn w:val="Normal"/>
    <w:rsid w:val="00F3224F"/>
    <w:pPr>
      <w:widowControl w:val="0"/>
      <w:suppressAutoHyphens/>
      <w:autoSpaceDN w:val="0"/>
      <w:spacing w:after="120" w:line="240" w:lineRule="auto"/>
    </w:pPr>
    <w:rPr>
      <w:rFonts w:ascii="Times New Roman" w:eastAsia="SimSun" w:hAnsi="Times New Roman" w:cs="Arial"/>
      <w:kern w:val="3"/>
      <w:sz w:val="24"/>
      <w:szCs w:val="24"/>
      <w:lang w:eastAsia="zh-CN" w:bidi="hi-IN"/>
    </w:rPr>
  </w:style>
  <w:style w:type="character" w:customStyle="1" w:styleId="eop">
    <w:name w:val="eop"/>
    <w:basedOn w:val="DefaultParagraphFont"/>
    <w:rsid w:val="00F66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2969">
      <w:bodyDiv w:val="1"/>
      <w:marLeft w:val="0"/>
      <w:marRight w:val="0"/>
      <w:marTop w:val="0"/>
      <w:marBottom w:val="0"/>
      <w:divBdr>
        <w:top w:val="none" w:sz="0" w:space="0" w:color="auto"/>
        <w:left w:val="none" w:sz="0" w:space="0" w:color="auto"/>
        <w:bottom w:val="none" w:sz="0" w:space="0" w:color="auto"/>
        <w:right w:val="none" w:sz="0" w:space="0" w:color="auto"/>
      </w:divBdr>
    </w:div>
    <w:div w:id="45758208">
      <w:bodyDiv w:val="1"/>
      <w:marLeft w:val="0"/>
      <w:marRight w:val="0"/>
      <w:marTop w:val="0"/>
      <w:marBottom w:val="0"/>
      <w:divBdr>
        <w:top w:val="none" w:sz="0" w:space="0" w:color="auto"/>
        <w:left w:val="none" w:sz="0" w:space="0" w:color="auto"/>
        <w:bottom w:val="none" w:sz="0" w:space="0" w:color="auto"/>
        <w:right w:val="none" w:sz="0" w:space="0" w:color="auto"/>
      </w:divBdr>
    </w:div>
    <w:div w:id="64845098">
      <w:bodyDiv w:val="1"/>
      <w:marLeft w:val="0"/>
      <w:marRight w:val="0"/>
      <w:marTop w:val="0"/>
      <w:marBottom w:val="0"/>
      <w:divBdr>
        <w:top w:val="none" w:sz="0" w:space="0" w:color="auto"/>
        <w:left w:val="none" w:sz="0" w:space="0" w:color="auto"/>
        <w:bottom w:val="none" w:sz="0" w:space="0" w:color="auto"/>
        <w:right w:val="none" w:sz="0" w:space="0" w:color="auto"/>
      </w:divBdr>
    </w:div>
    <w:div w:id="77949452">
      <w:bodyDiv w:val="1"/>
      <w:marLeft w:val="0"/>
      <w:marRight w:val="0"/>
      <w:marTop w:val="0"/>
      <w:marBottom w:val="0"/>
      <w:divBdr>
        <w:top w:val="none" w:sz="0" w:space="0" w:color="auto"/>
        <w:left w:val="none" w:sz="0" w:space="0" w:color="auto"/>
        <w:bottom w:val="none" w:sz="0" w:space="0" w:color="auto"/>
        <w:right w:val="none" w:sz="0" w:space="0" w:color="auto"/>
      </w:divBdr>
    </w:div>
    <w:div w:id="91753899">
      <w:bodyDiv w:val="1"/>
      <w:marLeft w:val="0"/>
      <w:marRight w:val="0"/>
      <w:marTop w:val="0"/>
      <w:marBottom w:val="0"/>
      <w:divBdr>
        <w:top w:val="none" w:sz="0" w:space="0" w:color="auto"/>
        <w:left w:val="none" w:sz="0" w:space="0" w:color="auto"/>
        <w:bottom w:val="none" w:sz="0" w:space="0" w:color="auto"/>
        <w:right w:val="none" w:sz="0" w:space="0" w:color="auto"/>
      </w:divBdr>
    </w:div>
    <w:div w:id="97876530">
      <w:bodyDiv w:val="1"/>
      <w:marLeft w:val="0"/>
      <w:marRight w:val="0"/>
      <w:marTop w:val="0"/>
      <w:marBottom w:val="0"/>
      <w:divBdr>
        <w:top w:val="none" w:sz="0" w:space="0" w:color="auto"/>
        <w:left w:val="none" w:sz="0" w:space="0" w:color="auto"/>
        <w:bottom w:val="none" w:sz="0" w:space="0" w:color="auto"/>
        <w:right w:val="none" w:sz="0" w:space="0" w:color="auto"/>
      </w:divBdr>
    </w:div>
    <w:div w:id="200630963">
      <w:bodyDiv w:val="1"/>
      <w:marLeft w:val="0"/>
      <w:marRight w:val="0"/>
      <w:marTop w:val="0"/>
      <w:marBottom w:val="0"/>
      <w:divBdr>
        <w:top w:val="none" w:sz="0" w:space="0" w:color="auto"/>
        <w:left w:val="none" w:sz="0" w:space="0" w:color="auto"/>
        <w:bottom w:val="none" w:sz="0" w:space="0" w:color="auto"/>
        <w:right w:val="none" w:sz="0" w:space="0" w:color="auto"/>
      </w:divBdr>
    </w:div>
    <w:div w:id="208877279">
      <w:bodyDiv w:val="1"/>
      <w:marLeft w:val="0"/>
      <w:marRight w:val="0"/>
      <w:marTop w:val="0"/>
      <w:marBottom w:val="0"/>
      <w:divBdr>
        <w:top w:val="none" w:sz="0" w:space="0" w:color="auto"/>
        <w:left w:val="none" w:sz="0" w:space="0" w:color="auto"/>
        <w:bottom w:val="none" w:sz="0" w:space="0" w:color="auto"/>
        <w:right w:val="none" w:sz="0" w:space="0" w:color="auto"/>
      </w:divBdr>
    </w:div>
    <w:div w:id="217085743">
      <w:bodyDiv w:val="1"/>
      <w:marLeft w:val="0"/>
      <w:marRight w:val="0"/>
      <w:marTop w:val="0"/>
      <w:marBottom w:val="0"/>
      <w:divBdr>
        <w:top w:val="none" w:sz="0" w:space="0" w:color="auto"/>
        <w:left w:val="none" w:sz="0" w:space="0" w:color="auto"/>
        <w:bottom w:val="none" w:sz="0" w:space="0" w:color="auto"/>
        <w:right w:val="none" w:sz="0" w:space="0" w:color="auto"/>
      </w:divBdr>
    </w:div>
    <w:div w:id="224146129">
      <w:bodyDiv w:val="1"/>
      <w:marLeft w:val="0"/>
      <w:marRight w:val="0"/>
      <w:marTop w:val="0"/>
      <w:marBottom w:val="0"/>
      <w:divBdr>
        <w:top w:val="none" w:sz="0" w:space="0" w:color="auto"/>
        <w:left w:val="none" w:sz="0" w:space="0" w:color="auto"/>
        <w:bottom w:val="none" w:sz="0" w:space="0" w:color="auto"/>
        <w:right w:val="none" w:sz="0" w:space="0" w:color="auto"/>
      </w:divBdr>
    </w:div>
    <w:div w:id="238712869">
      <w:bodyDiv w:val="1"/>
      <w:marLeft w:val="0"/>
      <w:marRight w:val="0"/>
      <w:marTop w:val="0"/>
      <w:marBottom w:val="0"/>
      <w:divBdr>
        <w:top w:val="none" w:sz="0" w:space="0" w:color="auto"/>
        <w:left w:val="none" w:sz="0" w:space="0" w:color="auto"/>
        <w:bottom w:val="none" w:sz="0" w:space="0" w:color="auto"/>
        <w:right w:val="none" w:sz="0" w:space="0" w:color="auto"/>
      </w:divBdr>
    </w:div>
    <w:div w:id="287198992">
      <w:bodyDiv w:val="1"/>
      <w:marLeft w:val="0"/>
      <w:marRight w:val="0"/>
      <w:marTop w:val="0"/>
      <w:marBottom w:val="0"/>
      <w:divBdr>
        <w:top w:val="none" w:sz="0" w:space="0" w:color="auto"/>
        <w:left w:val="none" w:sz="0" w:space="0" w:color="auto"/>
        <w:bottom w:val="none" w:sz="0" w:space="0" w:color="auto"/>
        <w:right w:val="none" w:sz="0" w:space="0" w:color="auto"/>
      </w:divBdr>
    </w:div>
    <w:div w:id="314993489">
      <w:bodyDiv w:val="1"/>
      <w:marLeft w:val="0"/>
      <w:marRight w:val="0"/>
      <w:marTop w:val="0"/>
      <w:marBottom w:val="0"/>
      <w:divBdr>
        <w:top w:val="none" w:sz="0" w:space="0" w:color="auto"/>
        <w:left w:val="none" w:sz="0" w:space="0" w:color="auto"/>
        <w:bottom w:val="none" w:sz="0" w:space="0" w:color="auto"/>
        <w:right w:val="none" w:sz="0" w:space="0" w:color="auto"/>
      </w:divBdr>
    </w:div>
    <w:div w:id="319309722">
      <w:bodyDiv w:val="1"/>
      <w:marLeft w:val="0"/>
      <w:marRight w:val="0"/>
      <w:marTop w:val="0"/>
      <w:marBottom w:val="0"/>
      <w:divBdr>
        <w:top w:val="none" w:sz="0" w:space="0" w:color="auto"/>
        <w:left w:val="none" w:sz="0" w:space="0" w:color="auto"/>
        <w:bottom w:val="none" w:sz="0" w:space="0" w:color="auto"/>
        <w:right w:val="none" w:sz="0" w:space="0" w:color="auto"/>
      </w:divBdr>
    </w:div>
    <w:div w:id="326828435">
      <w:bodyDiv w:val="1"/>
      <w:marLeft w:val="0"/>
      <w:marRight w:val="0"/>
      <w:marTop w:val="0"/>
      <w:marBottom w:val="0"/>
      <w:divBdr>
        <w:top w:val="none" w:sz="0" w:space="0" w:color="auto"/>
        <w:left w:val="none" w:sz="0" w:space="0" w:color="auto"/>
        <w:bottom w:val="none" w:sz="0" w:space="0" w:color="auto"/>
        <w:right w:val="none" w:sz="0" w:space="0" w:color="auto"/>
      </w:divBdr>
    </w:div>
    <w:div w:id="338385230">
      <w:bodyDiv w:val="1"/>
      <w:marLeft w:val="0"/>
      <w:marRight w:val="0"/>
      <w:marTop w:val="0"/>
      <w:marBottom w:val="0"/>
      <w:divBdr>
        <w:top w:val="none" w:sz="0" w:space="0" w:color="auto"/>
        <w:left w:val="none" w:sz="0" w:space="0" w:color="auto"/>
        <w:bottom w:val="none" w:sz="0" w:space="0" w:color="auto"/>
        <w:right w:val="none" w:sz="0" w:space="0" w:color="auto"/>
      </w:divBdr>
    </w:div>
    <w:div w:id="363866407">
      <w:bodyDiv w:val="1"/>
      <w:marLeft w:val="0"/>
      <w:marRight w:val="0"/>
      <w:marTop w:val="0"/>
      <w:marBottom w:val="0"/>
      <w:divBdr>
        <w:top w:val="none" w:sz="0" w:space="0" w:color="auto"/>
        <w:left w:val="none" w:sz="0" w:space="0" w:color="auto"/>
        <w:bottom w:val="none" w:sz="0" w:space="0" w:color="auto"/>
        <w:right w:val="none" w:sz="0" w:space="0" w:color="auto"/>
      </w:divBdr>
    </w:div>
    <w:div w:id="377821791">
      <w:bodyDiv w:val="1"/>
      <w:marLeft w:val="0"/>
      <w:marRight w:val="0"/>
      <w:marTop w:val="0"/>
      <w:marBottom w:val="0"/>
      <w:divBdr>
        <w:top w:val="none" w:sz="0" w:space="0" w:color="auto"/>
        <w:left w:val="none" w:sz="0" w:space="0" w:color="auto"/>
        <w:bottom w:val="none" w:sz="0" w:space="0" w:color="auto"/>
        <w:right w:val="none" w:sz="0" w:space="0" w:color="auto"/>
      </w:divBdr>
    </w:div>
    <w:div w:id="389811506">
      <w:bodyDiv w:val="1"/>
      <w:marLeft w:val="0"/>
      <w:marRight w:val="0"/>
      <w:marTop w:val="0"/>
      <w:marBottom w:val="0"/>
      <w:divBdr>
        <w:top w:val="none" w:sz="0" w:space="0" w:color="auto"/>
        <w:left w:val="none" w:sz="0" w:space="0" w:color="auto"/>
        <w:bottom w:val="none" w:sz="0" w:space="0" w:color="auto"/>
        <w:right w:val="none" w:sz="0" w:space="0" w:color="auto"/>
      </w:divBdr>
    </w:div>
    <w:div w:id="398333113">
      <w:bodyDiv w:val="1"/>
      <w:marLeft w:val="0"/>
      <w:marRight w:val="0"/>
      <w:marTop w:val="0"/>
      <w:marBottom w:val="0"/>
      <w:divBdr>
        <w:top w:val="none" w:sz="0" w:space="0" w:color="auto"/>
        <w:left w:val="none" w:sz="0" w:space="0" w:color="auto"/>
        <w:bottom w:val="none" w:sz="0" w:space="0" w:color="auto"/>
        <w:right w:val="none" w:sz="0" w:space="0" w:color="auto"/>
      </w:divBdr>
    </w:div>
    <w:div w:id="440226405">
      <w:bodyDiv w:val="1"/>
      <w:marLeft w:val="0"/>
      <w:marRight w:val="0"/>
      <w:marTop w:val="0"/>
      <w:marBottom w:val="0"/>
      <w:divBdr>
        <w:top w:val="none" w:sz="0" w:space="0" w:color="auto"/>
        <w:left w:val="none" w:sz="0" w:space="0" w:color="auto"/>
        <w:bottom w:val="none" w:sz="0" w:space="0" w:color="auto"/>
        <w:right w:val="none" w:sz="0" w:space="0" w:color="auto"/>
      </w:divBdr>
    </w:div>
    <w:div w:id="454830865">
      <w:bodyDiv w:val="1"/>
      <w:marLeft w:val="0"/>
      <w:marRight w:val="0"/>
      <w:marTop w:val="0"/>
      <w:marBottom w:val="0"/>
      <w:divBdr>
        <w:top w:val="none" w:sz="0" w:space="0" w:color="auto"/>
        <w:left w:val="none" w:sz="0" w:space="0" w:color="auto"/>
        <w:bottom w:val="none" w:sz="0" w:space="0" w:color="auto"/>
        <w:right w:val="none" w:sz="0" w:space="0" w:color="auto"/>
      </w:divBdr>
    </w:div>
    <w:div w:id="503016689">
      <w:bodyDiv w:val="1"/>
      <w:marLeft w:val="0"/>
      <w:marRight w:val="0"/>
      <w:marTop w:val="0"/>
      <w:marBottom w:val="0"/>
      <w:divBdr>
        <w:top w:val="none" w:sz="0" w:space="0" w:color="auto"/>
        <w:left w:val="none" w:sz="0" w:space="0" w:color="auto"/>
        <w:bottom w:val="none" w:sz="0" w:space="0" w:color="auto"/>
        <w:right w:val="none" w:sz="0" w:space="0" w:color="auto"/>
      </w:divBdr>
    </w:div>
    <w:div w:id="505092928">
      <w:bodyDiv w:val="1"/>
      <w:marLeft w:val="0"/>
      <w:marRight w:val="0"/>
      <w:marTop w:val="0"/>
      <w:marBottom w:val="0"/>
      <w:divBdr>
        <w:top w:val="none" w:sz="0" w:space="0" w:color="auto"/>
        <w:left w:val="none" w:sz="0" w:space="0" w:color="auto"/>
        <w:bottom w:val="none" w:sz="0" w:space="0" w:color="auto"/>
        <w:right w:val="none" w:sz="0" w:space="0" w:color="auto"/>
      </w:divBdr>
    </w:div>
    <w:div w:id="516771572">
      <w:bodyDiv w:val="1"/>
      <w:marLeft w:val="0"/>
      <w:marRight w:val="0"/>
      <w:marTop w:val="0"/>
      <w:marBottom w:val="0"/>
      <w:divBdr>
        <w:top w:val="none" w:sz="0" w:space="0" w:color="auto"/>
        <w:left w:val="none" w:sz="0" w:space="0" w:color="auto"/>
        <w:bottom w:val="none" w:sz="0" w:space="0" w:color="auto"/>
        <w:right w:val="none" w:sz="0" w:space="0" w:color="auto"/>
      </w:divBdr>
    </w:div>
    <w:div w:id="528571905">
      <w:bodyDiv w:val="1"/>
      <w:marLeft w:val="0"/>
      <w:marRight w:val="0"/>
      <w:marTop w:val="0"/>
      <w:marBottom w:val="0"/>
      <w:divBdr>
        <w:top w:val="none" w:sz="0" w:space="0" w:color="auto"/>
        <w:left w:val="none" w:sz="0" w:space="0" w:color="auto"/>
        <w:bottom w:val="none" w:sz="0" w:space="0" w:color="auto"/>
        <w:right w:val="none" w:sz="0" w:space="0" w:color="auto"/>
      </w:divBdr>
    </w:div>
    <w:div w:id="548879845">
      <w:bodyDiv w:val="1"/>
      <w:marLeft w:val="0"/>
      <w:marRight w:val="0"/>
      <w:marTop w:val="0"/>
      <w:marBottom w:val="0"/>
      <w:divBdr>
        <w:top w:val="none" w:sz="0" w:space="0" w:color="auto"/>
        <w:left w:val="none" w:sz="0" w:space="0" w:color="auto"/>
        <w:bottom w:val="none" w:sz="0" w:space="0" w:color="auto"/>
        <w:right w:val="none" w:sz="0" w:space="0" w:color="auto"/>
      </w:divBdr>
    </w:div>
    <w:div w:id="569536665">
      <w:bodyDiv w:val="1"/>
      <w:marLeft w:val="0"/>
      <w:marRight w:val="0"/>
      <w:marTop w:val="0"/>
      <w:marBottom w:val="0"/>
      <w:divBdr>
        <w:top w:val="none" w:sz="0" w:space="0" w:color="auto"/>
        <w:left w:val="none" w:sz="0" w:space="0" w:color="auto"/>
        <w:bottom w:val="none" w:sz="0" w:space="0" w:color="auto"/>
        <w:right w:val="none" w:sz="0" w:space="0" w:color="auto"/>
      </w:divBdr>
    </w:div>
    <w:div w:id="582685002">
      <w:bodyDiv w:val="1"/>
      <w:marLeft w:val="0"/>
      <w:marRight w:val="0"/>
      <w:marTop w:val="0"/>
      <w:marBottom w:val="0"/>
      <w:divBdr>
        <w:top w:val="none" w:sz="0" w:space="0" w:color="auto"/>
        <w:left w:val="none" w:sz="0" w:space="0" w:color="auto"/>
        <w:bottom w:val="none" w:sz="0" w:space="0" w:color="auto"/>
        <w:right w:val="none" w:sz="0" w:space="0" w:color="auto"/>
      </w:divBdr>
    </w:div>
    <w:div w:id="611401275">
      <w:bodyDiv w:val="1"/>
      <w:marLeft w:val="0"/>
      <w:marRight w:val="0"/>
      <w:marTop w:val="0"/>
      <w:marBottom w:val="0"/>
      <w:divBdr>
        <w:top w:val="none" w:sz="0" w:space="0" w:color="auto"/>
        <w:left w:val="none" w:sz="0" w:space="0" w:color="auto"/>
        <w:bottom w:val="none" w:sz="0" w:space="0" w:color="auto"/>
        <w:right w:val="none" w:sz="0" w:space="0" w:color="auto"/>
      </w:divBdr>
    </w:div>
    <w:div w:id="697319714">
      <w:bodyDiv w:val="1"/>
      <w:marLeft w:val="0"/>
      <w:marRight w:val="0"/>
      <w:marTop w:val="0"/>
      <w:marBottom w:val="0"/>
      <w:divBdr>
        <w:top w:val="none" w:sz="0" w:space="0" w:color="auto"/>
        <w:left w:val="none" w:sz="0" w:space="0" w:color="auto"/>
        <w:bottom w:val="none" w:sz="0" w:space="0" w:color="auto"/>
        <w:right w:val="none" w:sz="0" w:space="0" w:color="auto"/>
      </w:divBdr>
    </w:div>
    <w:div w:id="711460194">
      <w:bodyDiv w:val="1"/>
      <w:marLeft w:val="0"/>
      <w:marRight w:val="0"/>
      <w:marTop w:val="0"/>
      <w:marBottom w:val="0"/>
      <w:divBdr>
        <w:top w:val="none" w:sz="0" w:space="0" w:color="auto"/>
        <w:left w:val="none" w:sz="0" w:space="0" w:color="auto"/>
        <w:bottom w:val="none" w:sz="0" w:space="0" w:color="auto"/>
        <w:right w:val="none" w:sz="0" w:space="0" w:color="auto"/>
      </w:divBdr>
    </w:div>
    <w:div w:id="754208453">
      <w:bodyDiv w:val="1"/>
      <w:marLeft w:val="0"/>
      <w:marRight w:val="0"/>
      <w:marTop w:val="0"/>
      <w:marBottom w:val="0"/>
      <w:divBdr>
        <w:top w:val="none" w:sz="0" w:space="0" w:color="auto"/>
        <w:left w:val="none" w:sz="0" w:space="0" w:color="auto"/>
        <w:bottom w:val="none" w:sz="0" w:space="0" w:color="auto"/>
        <w:right w:val="none" w:sz="0" w:space="0" w:color="auto"/>
      </w:divBdr>
    </w:div>
    <w:div w:id="777914579">
      <w:bodyDiv w:val="1"/>
      <w:marLeft w:val="0"/>
      <w:marRight w:val="0"/>
      <w:marTop w:val="0"/>
      <w:marBottom w:val="0"/>
      <w:divBdr>
        <w:top w:val="none" w:sz="0" w:space="0" w:color="auto"/>
        <w:left w:val="none" w:sz="0" w:space="0" w:color="auto"/>
        <w:bottom w:val="none" w:sz="0" w:space="0" w:color="auto"/>
        <w:right w:val="none" w:sz="0" w:space="0" w:color="auto"/>
      </w:divBdr>
    </w:div>
    <w:div w:id="781146738">
      <w:bodyDiv w:val="1"/>
      <w:marLeft w:val="0"/>
      <w:marRight w:val="0"/>
      <w:marTop w:val="0"/>
      <w:marBottom w:val="0"/>
      <w:divBdr>
        <w:top w:val="none" w:sz="0" w:space="0" w:color="auto"/>
        <w:left w:val="none" w:sz="0" w:space="0" w:color="auto"/>
        <w:bottom w:val="none" w:sz="0" w:space="0" w:color="auto"/>
        <w:right w:val="none" w:sz="0" w:space="0" w:color="auto"/>
      </w:divBdr>
    </w:div>
    <w:div w:id="798957824">
      <w:bodyDiv w:val="1"/>
      <w:marLeft w:val="0"/>
      <w:marRight w:val="0"/>
      <w:marTop w:val="0"/>
      <w:marBottom w:val="0"/>
      <w:divBdr>
        <w:top w:val="none" w:sz="0" w:space="0" w:color="auto"/>
        <w:left w:val="none" w:sz="0" w:space="0" w:color="auto"/>
        <w:bottom w:val="none" w:sz="0" w:space="0" w:color="auto"/>
        <w:right w:val="none" w:sz="0" w:space="0" w:color="auto"/>
      </w:divBdr>
    </w:div>
    <w:div w:id="852650244">
      <w:bodyDiv w:val="1"/>
      <w:marLeft w:val="0"/>
      <w:marRight w:val="0"/>
      <w:marTop w:val="0"/>
      <w:marBottom w:val="0"/>
      <w:divBdr>
        <w:top w:val="none" w:sz="0" w:space="0" w:color="auto"/>
        <w:left w:val="none" w:sz="0" w:space="0" w:color="auto"/>
        <w:bottom w:val="none" w:sz="0" w:space="0" w:color="auto"/>
        <w:right w:val="none" w:sz="0" w:space="0" w:color="auto"/>
      </w:divBdr>
    </w:div>
    <w:div w:id="1014263533">
      <w:bodyDiv w:val="1"/>
      <w:marLeft w:val="0"/>
      <w:marRight w:val="0"/>
      <w:marTop w:val="0"/>
      <w:marBottom w:val="0"/>
      <w:divBdr>
        <w:top w:val="none" w:sz="0" w:space="0" w:color="auto"/>
        <w:left w:val="none" w:sz="0" w:space="0" w:color="auto"/>
        <w:bottom w:val="none" w:sz="0" w:space="0" w:color="auto"/>
        <w:right w:val="none" w:sz="0" w:space="0" w:color="auto"/>
      </w:divBdr>
    </w:div>
    <w:div w:id="1060520198">
      <w:bodyDiv w:val="1"/>
      <w:marLeft w:val="0"/>
      <w:marRight w:val="0"/>
      <w:marTop w:val="0"/>
      <w:marBottom w:val="0"/>
      <w:divBdr>
        <w:top w:val="none" w:sz="0" w:space="0" w:color="auto"/>
        <w:left w:val="none" w:sz="0" w:space="0" w:color="auto"/>
        <w:bottom w:val="none" w:sz="0" w:space="0" w:color="auto"/>
        <w:right w:val="none" w:sz="0" w:space="0" w:color="auto"/>
      </w:divBdr>
    </w:div>
    <w:div w:id="1074426495">
      <w:bodyDiv w:val="1"/>
      <w:marLeft w:val="0"/>
      <w:marRight w:val="0"/>
      <w:marTop w:val="0"/>
      <w:marBottom w:val="0"/>
      <w:divBdr>
        <w:top w:val="none" w:sz="0" w:space="0" w:color="auto"/>
        <w:left w:val="none" w:sz="0" w:space="0" w:color="auto"/>
        <w:bottom w:val="none" w:sz="0" w:space="0" w:color="auto"/>
        <w:right w:val="none" w:sz="0" w:space="0" w:color="auto"/>
      </w:divBdr>
    </w:div>
    <w:div w:id="1082944792">
      <w:bodyDiv w:val="1"/>
      <w:marLeft w:val="0"/>
      <w:marRight w:val="0"/>
      <w:marTop w:val="0"/>
      <w:marBottom w:val="0"/>
      <w:divBdr>
        <w:top w:val="none" w:sz="0" w:space="0" w:color="auto"/>
        <w:left w:val="none" w:sz="0" w:space="0" w:color="auto"/>
        <w:bottom w:val="none" w:sz="0" w:space="0" w:color="auto"/>
        <w:right w:val="none" w:sz="0" w:space="0" w:color="auto"/>
      </w:divBdr>
    </w:div>
    <w:div w:id="1087073050">
      <w:bodyDiv w:val="1"/>
      <w:marLeft w:val="0"/>
      <w:marRight w:val="0"/>
      <w:marTop w:val="0"/>
      <w:marBottom w:val="0"/>
      <w:divBdr>
        <w:top w:val="none" w:sz="0" w:space="0" w:color="auto"/>
        <w:left w:val="none" w:sz="0" w:space="0" w:color="auto"/>
        <w:bottom w:val="none" w:sz="0" w:space="0" w:color="auto"/>
        <w:right w:val="none" w:sz="0" w:space="0" w:color="auto"/>
      </w:divBdr>
    </w:div>
    <w:div w:id="1096368768">
      <w:bodyDiv w:val="1"/>
      <w:marLeft w:val="0"/>
      <w:marRight w:val="0"/>
      <w:marTop w:val="0"/>
      <w:marBottom w:val="0"/>
      <w:divBdr>
        <w:top w:val="none" w:sz="0" w:space="0" w:color="auto"/>
        <w:left w:val="none" w:sz="0" w:space="0" w:color="auto"/>
        <w:bottom w:val="none" w:sz="0" w:space="0" w:color="auto"/>
        <w:right w:val="none" w:sz="0" w:space="0" w:color="auto"/>
      </w:divBdr>
    </w:div>
    <w:div w:id="1097483691">
      <w:bodyDiv w:val="1"/>
      <w:marLeft w:val="0"/>
      <w:marRight w:val="0"/>
      <w:marTop w:val="0"/>
      <w:marBottom w:val="0"/>
      <w:divBdr>
        <w:top w:val="none" w:sz="0" w:space="0" w:color="auto"/>
        <w:left w:val="none" w:sz="0" w:space="0" w:color="auto"/>
        <w:bottom w:val="none" w:sz="0" w:space="0" w:color="auto"/>
        <w:right w:val="none" w:sz="0" w:space="0" w:color="auto"/>
      </w:divBdr>
    </w:div>
    <w:div w:id="1124618223">
      <w:bodyDiv w:val="1"/>
      <w:marLeft w:val="0"/>
      <w:marRight w:val="0"/>
      <w:marTop w:val="0"/>
      <w:marBottom w:val="0"/>
      <w:divBdr>
        <w:top w:val="none" w:sz="0" w:space="0" w:color="auto"/>
        <w:left w:val="none" w:sz="0" w:space="0" w:color="auto"/>
        <w:bottom w:val="none" w:sz="0" w:space="0" w:color="auto"/>
        <w:right w:val="none" w:sz="0" w:space="0" w:color="auto"/>
      </w:divBdr>
    </w:div>
    <w:div w:id="1136604271">
      <w:bodyDiv w:val="1"/>
      <w:marLeft w:val="0"/>
      <w:marRight w:val="0"/>
      <w:marTop w:val="0"/>
      <w:marBottom w:val="0"/>
      <w:divBdr>
        <w:top w:val="none" w:sz="0" w:space="0" w:color="auto"/>
        <w:left w:val="none" w:sz="0" w:space="0" w:color="auto"/>
        <w:bottom w:val="none" w:sz="0" w:space="0" w:color="auto"/>
        <w:right w:val="none" w:sz="0" w:space="0" w:color="auto"/>
      </w:divBdr>
    </w:div>
    <w:div w:id="1167019696">
      <w:bodyDiv w:val="1"/>
      <w:marLeft w:val="0"/>
      <w:marRight w:val="0"/>
      <w:marTop w:val="0"/>
      <w:marBottom w:val="0"/>
      <w:divBdr>
        <w:top w:val="none" w:sz="0" w:space="0" w:color="auto"/>
        <w:left w:val="none" w:sz="0" w:space="0" w:color="auto"/>
        <w:bottom w:val="none" w:sz="0" w:space="0" w:color="auto"/>
        <w:right w:val="none" w:sz="0" w:space="0" w:color="auto"/>
      </w:divBdr>
    </w:div>
    <w:div w:id="1183780426">
      <w:bodyDiv w:val="1"/>
      <w:marLeft w:val="0"/>
      <w:marRight w:val="0"/>
      <w:marTop w:val="0"/>
      <w:marBottom w:val="0"/>
      <w:divBdr>
        <w:top w:val="none" w:sz="0" w:space="0" w:color="auto"/>
        <w:left w:val="none" w:sz="0" w:space="0" w:color="auto"/>
        <w:bottom w:val="none" w:sz="0" w:space="0" w:color="auto"/>
        <w:right w:val="none" w:sz="0" w:space="0" w:color="auto"/>
      </w:divBdr>
    </w:div>
    <w:div w:id="1353409527">
      <w:bodyDiv w:val="1"/>
      <w:marLeft w:val="0"/>
      <w:marRight w:val="0"/>
      <w:marTop w:val="0"/>
      <w:marBottom w:val="0"/>
      <w:divBdr>
        <w:top w:val="none" w:sz="0" w:space="0" w:color="auto"/>
        <w:left w:val="none" w:sz="0" w:space="0" w:color="auto"/>
        <w:bottom w:val="none" w:sz="0" w:space="0" w:color="auto"/>
        <w:right w:val="none" w:sz="0" w:space="0" w:color="auto"/>
      </w:divBdr>
    </w:div>
    <w:div w:id="1369378684">
      <w:bodyDiv w:val="1"/>
      <w:marLeft w:val="0"/>
      <w:marRight w:val="0"/>
      <w:marTop w:val="0"/>
      <w:marBottom w:val="0"/>
      <w:divBdr>
        <w:top w:val="none" w:sz="0" w:space="0" w:color="auto"/>
        <w:left w:val="none" w:sz="0" w:space="0" w:color="auto"/>
        <w:bottom w:val="none" w:sz="0" w:space="0" w:color="auto"/>
        <w:right w:val="none" w:sz="0" w:space="0" w:color="auto"/>
      </w:divBdr>
    </w:div>
    <w:div w:id="1393698257">
      <w:bodyDiv w:val="1"/>
      <w:marLeft w:val="0"/>
      <w:marRight w:val="0"/>
      <w:marTop w:val="0"/>
      <w:marBottom w:val="0"/>
      <w:divBdr>
        <w:top w:val="none" w:sz="0" w:space="0" w:color="auto"/>
        <w:left w:val="none" w:sz="0" w:space="0" w:color="auto"/>
        <w:bottom w:val="none" w:sz="0" w:space="0" w:color="auto"/>
        <w:right w:val="none" w:sz="0" w:space="0" w:color="auto"/>
      </w:divBdr>
    </w:div>
    <w:div w:id="1395935379">
      <w:bodyDiv w:val="1"/>
      <w:marLeft w:val="0"/>
      <w:marRight w:val="0"/>
      <w:marTop w:val="0"/>
      <w:marBottom w:val="0"/>
      <w:divBdr>
        <w:top w:val="none" w:sz="0" w:space="0" w:color="auto"/>
        <w:left w:val="none" w:sz="0" w:space="0" w:color="auto"/>
        <w:bottom w:val="none" w:sz="0" w:space="0" w:color="auto"/>
        <w:right w:val="none" w:sz="0" w:space="0" w:color="auto"/>
      </w:divBdr>
    </w:div>
    <w:div w:id="1467239220">
      <w:bodyDiv w:val="1"/>
      <w:marLeft w:val="0"/>
      <w:marRight w:val="0"/>
      <w:marTop w:val="0"/>
      <w:marBottom w:val="0"/>
      <w:divBdr>
        <w:top w:val="none" w:sz="0" w:space="0" w:color="auto"/>
        <w:left w:val="none" w:sz="0" w:space="0" w:color="auto"/>
        <w:bottom w:val="none" w:sz="0" w:space="0" w:color="auto"/>
        <w:right w:val="none" w:sz="0" w:space="0" w:color="auto"/>
      </w:divBdr>
    </w:div>
    <w:div w:id="1539463994">
      <w:bodyDiv w:val="1"/>
      <w:marLeft w:val="0"/>
      <w:marRight w:val="0"/>
      <w:marTop w:val="0"/>
      <w:marBottom w:val="0"/>
      <w:divBdr>
        <w:top w:val="none" w:sz="0" w:space="0" w:color="auto"/>
        <w:left w:val="none" w:sz="0" w:space="0" w:color="auto"/>
        <w:bottom w:val="none" w:sz="0" w:space="0" w:color="auto"/>
        <w:right w:val="none" w:sz="0" w:space="0" w:color="auto"/>
      </w:divBdr>
    </w:div>
    <w:div w:id="1544633707">
      <w:bodyDiv w:val="1"/>
      <w:marLeft w:val="0"/>
      <w:marRight w:val="0"/>
      <w:marTop w:val="0"/>
      <w:marBottom w:val="0"/>
      <w:divBdr>
        <w:top w:val="none" w:sz="0" w:space="0" w:color="auto"/>
        <w:left w:val="none" w:sz="0" w:space="0" w:color="auto"/>
        <w:bottom w:val="none" w:sz="0" w:space="0" w:color="auto"/>
        <w:right w:val="none" w:sz="0" w:space="0" w:color="auto"/>
      </w:divBdr>
    </w:div>
    <w:div w:id="1554078358">
      <w:bodyDiv w:val="1"/>
      <w:marLeft w:val="0"/>
      <w:marRight w:val="0"/>
      <w:marTop w:val="0"/>
      <w:marBottom w:val="0"/>
      <w:divBdr>
        <w:top w:val="none" w:sz="0" w:space="0" w:color="auto"/>
        <w:left w:val="none" w:sz="0" w:space="0" w:color="auto"/>
        <w:bottom w:val="none" w:sz="0" w:space="0" w:color="auto"/>
        <w:right w:val="none" w:sz="0" w:space="0" w:color="auto"/>
      </w:divBdr>
    </w:div>
    <w:div w:id="1574512954">
      <w:bodyDiv w:val="1"/>
      <w:marLeft w:val="0"/>
      <w:marRight w:val="0"/>
      <w:marTop w:val="0"/>
      <w:marBottom w:val="0"/>
      <w:divBdr>
        <w:top w:val="none" w:sz="0" w:space="0" w:color="auto"/>
        <w:left w:val="none" w:sz="0" w:space="0" w:color="auto"/>
        <w:bottom w:val="none" w:sz="0" w:space="0" w:color="auto"/>
        <w:right w:val="none" w:sz="0" w:space="0" w:color="auto"/>
      </w:divBdr>
    </w:div>
    <w:div w:id="1662000766">
      <w:bodyDiv w:val="1"/>
      <w:marLeft w:val="0"/>
      <w:marRight w:val="0"/>
      <w:marTop w:val="0"/>
      <w:marBottom w:val="0"/>
      <w:divBdr>
        <w:top w:val="none" w:sz="0" w:space="0" w:color="auto"/>
        <w:left w:val="none" w:sz="0" w:space="0" w:color="auto"/>
        <w:bottom w:val="none" w:sz="0" w:space="0" w:color="auto"/>
        <w:right w:val="none" w:sz="0" w:space="0" w:color="auto"/>
      </w:divBdr>
    </w:div>
    <w:div w:id="1744988499">
      <w:bodyDiv w:val="1"/>
      <w:marLeft w:val="0"/>
      <w:marRight w:val="0"/>
      <w:marTop w:val="0"/>
      <w:marBottom w:val="0"/>
      <w:divBdr>
        <w:top w:val="none" w:sz="0" w:space="0" w:color="auto"/>
        <w:left w:val="none" w:sz="0" w:space="0" w:color="auto"/>
        <w:bottom w:val="none" w:sz="0" w:space="0" w:color="auto"/>
        <w:right w:val="none" w:sz="0" w:space="0" w:color="auto"/>
      </w:divBdr>
    </w:div>
    <w:div w:id="1760441763">
      <w:bodyDiv w:val="1"/>
      <w:marLeft w:val="0"/>
      <w:marRight w:val="0"/>
      <w:marTop w:val="0"/>
      <w:marBottom w:val="0"/>
      <w:divBdr>
        <w:top w:val="none" w:sz="0" w:space="0" w:color="auto"/>
        <w:left w:val="none" w:sz="0" w:space="0" w:color="auto"/>
        <w:bottom w:val="none" w:sz="0" w:space="0" w:color="auto"/>
        <w:right w:val="none" w:sz="0" w:space="0" w:color="auto"/>
      </w:divBdr>
    </w:div>
    <w:div w:id="1764062771">
      <w:bodyDiv w:val="1"/>
      <w:marLeft w:val="0"/>
      <w:marRight w:val="0"/>
      <w:marTop w:val="0"/>
      <w:marBottom w:val="0"/>
      <w:divBdr>
        <w:top w:val="none" w:sz="0" w:space="0" w:color="auto"/>
        <w:left w:val="none" w:sz="0" w:space="0" w:color="auto"/>
        <w:bottom w:val="none" w:sz="0" w:space="0" w:color="auto"/>
        <w:right w:val="none" w:sz="0" w:space="0" w:color="auto"/>
      </w:divBdr>
    </w:div>
    <w:div w:id="1766002748">
      <w:bodyDiv w:val="1"/>
      <w:marLeft w:val="0"/>
      <w:marRight w:val="0"/>
      <w:marTop w:val="0"/>
      <w:marBottom w:val="0"/>
      <w:divBdr>
        <w:top w:val="none" w:sz="0" w:space="0" w:color="auto"/>
        <w:left w:val="none" w:sz="0" w:space="0" w:color="auto"/>
        <w:bottom w:val="none" w:sz="0" w:space="0" w:color="auto"/>
        <w:right w:val="none" w:sz="0" w:space="0" w:color="auto"/>
      </w:divBdr>
    </w:div>
    <w:div w:id="1813332103">
      <w:bodyDiv w:val="1"/>
      <w:marLeft w:val="0"/>
      <w:marRight w:val="0"/>
      <w:marTop w:val="0"/>
      <w:marBottom w:val="0"/>
      <w:divBdr>
        <w:top w:val="none" w:sz="0" w:space="0" w:color="auto"/>
        <w:left w:val="none" w:sz="0" w:space="0" w:color="auto"/>
        <w:bottom w:val="none" w:sz="0" w:space="0" w:color="auto"/>
        <w:right w:val="none" w:sz="0" w:space="0" w:color="auto"/>
      </w:divBdr>
    </w:div>
    <w:div w:id="1813717315">
      <w:bodyDiv w:val="1"/>
      <w:marLeft w:val="0"/>
      <w:marRight w:val="0"/>
      <w:marTop w:val="0"/>
      <w:marBottom w:val="0"/>
      <w:divBdr>
        <w:top w:val="none" w:sz="0" w:space="0" w:color="auto"/>
        <w:left w:val="none" w:sz="0" w:space="0" w:color="auto"/>
        <w:bottom w:val="none" w:sz="0" w:space="0" w:color="auto"/>
        <w:right w:val="none" w:sz="0" w:space="0" w:color="auto"/>
      </w:divBdr>
    </w:div>
    <w:div w:id="1818064565">
      <w:bodyDiv w:val="1"/>
      <w:marLeft w:val="0"/>
      <w:marRight w:val="0"/>
      <w:marTop w:val="0"/>
      <w:marBottom w:val="0"/>
      <w:divBdr>
        <w:top w:val="none" w:sz="0" w:space="0" w:color="auto"/>
        <w:left w:val="none" w:sz="0" w:space="0" w:color="auto"/>
        <w:bottom w:val="none" w:sz="0" w:space="0" w:color="auto"/>
        <w:right w:val="none" w:sz="0" w:space="0" w:color="auto"/>
      </w:divBdr>
    </w:div>
    <w:div w:id="1841003584">
      <w:bodyDiv w:val="1"/>
      <w:marLeft w:val="0"/>
      <w:marRight w:val="0"/>
      <w:marTop w:val="0"/>
      <w:marBottom w:val="0"/>
      <w:divBdr>
        <w:top w:val="none" w:sz="0" w:space="0" w:color="auto"/>
        <w:left w:val="none" w:sz="0" w:space="0" w:color="auto"/>
        <w:bottom w:val="none" w:sz="0" w:space="0" w:color="auto"/>
        <w:right w:val="none" w:sz="0" w:space="0" w:color="auto"/>
      </w:divBdr>
    </w:div>
    <w:div w:id="1861233419">
      <w:bodyDiv w:val="1"/>
      <w:marLeft w:val="0"/>
      <w:marRight w:val="0"/>
      <w:marTop w:val="0"/>
      <w:marBottom w:val="0"/>
      <w:divBdr>
        <w:top w:val="none" w:sz="0" w:space="0" w:color="auto"/>
        <w:left w:val="none" w:sz="0" w:space="0" w:color="auto"/>
        <w:bottom w:val="none" w:sz="0" w:space="0" w:color="auto"/>
        <w:right w:val="none" w:sz="0" w:space="0" w:color="auto"/>
      </w:divBdr>
    </w:div>
    <w:div w:id="1879779962">
      <w:bodyDiv w:val="1"/>
      <w:marLeft w:val="0"/>
      <w:marRight w:val="0"/>
      <w:marTop w:val="0"/>
      <w:marBottom w:val="0"/>
      <w:divBdr>
        <w:top w:val="none" w:sz="0" w:space="0" w:color="auto"/>
        <w:left w:val="none" w:sz="0" w:space="0" w:color="auto"/>
        <w:bottom w:val="none" w:sz="0" w:space="0" w:color="auto"/>
        <w:right w:val="none" w:sz="0" w:space="0" w:color="auto"/>
      </w:divBdr>
    </w:div>
    <w:div w:id="1919750228">
      <w:bodyDiv w:val="1"/>
      <w:marLeft w:val="0"/>
      <w:marRight w:val="0"/>
      <w:marTop w:val="0"/>
      <w:marBottom w:val="0"/>
      <w:divBdr>
        <w:top w:val="none" w:sz="0" w:space="0" w:color="auto"/>
        <w:left w:val="none" w:sz="0" w:space="0" w:color="auto"/>
        <w:bottom w:val="none" w:sz="0" w:space="0" w:color="auto"/>
        <w:right w:val="none" w:sz="0" w:space="0" w:color="auto"/>
      </w:divBdr>
    </w:div>
    <w:div w:id="1933584736">
      <w:bodyDiv w:val="1"/>
      <w:marLeft w:val="0"/>
      <w:marRight w:val="0"/>
      <w:marTop w:val="0"/>
      <w:marBottom w:val="0"/>
      <w:divBdr>
        <w:top w:val="none" w:sz="0" w:space="0" w:color="auto"/>
        <w:left w:val="none" w:sz="0" w:space="0" w:color="auto"/>
        <w:bottom w:val="none" w:sz="0" w:space="0" w:color="auto"/>
        <w:right w:val="none" w:sz="0" w:space="0" w:color="auto"/>
      </w:divBdr>
    </w:div>
    <w:div w:id="1941715745">
      <w:bodyDiv w:val="1"/>
      <w:marLeft w:val="0"/>
      <w:marRight w:val="0"/>
      <w:marTop w:val="0"/>
      <w:marBottom w:val="0"/>
      <w:divBdr>
        <w:top w:val="none" w:sz="0" w:space="0" w:color="auto"/>
        <w:left w:val="none" w:sz="0" w:space="0" w:color="auto"/>
        <w:bottom w:val="none" w:sz="0" w:space="0" w:color="auto"/>
        <w:right w:val="none" w:sz="0" w:space="0" w:color="auto"/>
      </w:divBdr>
    </w:div>
    <w:div w:id="1977878821">
      <w:bodyDiv w:val="1"/>
      <w:marLeft w:val="0"/>
      <w:marRight w:val="0"/>
      <w:marTop w:val="0"/>
      <w:marBottom w:val="0"/>
      <w:divBdr>
        <w:top w:val="none" w:sz="0" w:space="0" w:color="auto"/>
        <w:left w:val="none" w:sz="0" w:space="0" w:color="auto"/>
        <w:bottom w:val="none" w:sz="0" w:space="0" w:color="auto"/>
        <w:right w:val="none" w:sz="0" w:space="0" w:color="auto"/>
      </w:divBdr>
    </w:div>
    <w:div w:id="1997831424">
      <w:bodyDiv w:val="1"/>
      <w:marLeft w:val="0"/>
      <w:marRight w:val="0"/>
      <w:marTop w:val="0"/>
      <w:marBottom w:val="0"/>
      <w:divBdr>
        <w:top w:val="none" w:sz="0" w:space="0" w:color="auto"/>
        <w:left w:val="none" w:sz="0" w:space="0" w:color="auto"/>
        <w:bottom w:val="none" w:sz="0" w:space="0" w:color="auto"/>
        <w:right w:val="none" w:sz="0" w:space="0" w:color="auto"/>
      </w:divBdr>
    </w:div>
    <w:div w:id="2052994529">
      <w:bodyDiv w:val="1"/>
      <w:marLeft w:val="0"/>
      <w:marRight w:val="0"/>
      <w:marTop w:val="0"/>
      <w:marBottom w:val="0"/>
      <w:divBdr>
        <w:top w:val="none" w:sz="0" w:space="0" w:color="auto"/>
        <w:left w:val="none" w:sz="0" w:space="0" w:color="auto"/>
        <w:bottom w:val="none" w:sz="0" w:space="0" w:color="auto"/>
        <w:right w:val="none" w:sz="0" w:space="0" w:color="auto"/>
      </w:divBdr>
    </w:div>
    <w:div w:id="2072387129">
      <w:bodyDiv w:val="1"/>
      <w:marLeft w:val="0"/>
      <w:marRight w:val="0"/>
      <w:marTop w:val="0"/>
      <w:marBottom w:val="0"/>
      <w:divBdr>
        <w:top w:val="none" w:sz="0" w:space="0" w:color="auto"/>
        <w:left w:val="none" w:sz="0" w:space="0" w:color="auto"/>
        <w:bottom w:val="none" w:sz="0" w:space="0" w:color="auto"/>
        <w:right w:val="none" w:sz="0" w:space="0" w:color="auto"/>
      </w:divBdr>
    </w:div>
    <w:div w:id="2076705235">
      <w:bodyDiv w:val="1"/>
      <w:marLeft w:val="0"/>
      <w:marRight w:val="0"/>
      <w:marTop w:val="0"/>
      <w:marBottom w:val="0"/>
      <w:divBdr>
        <w:top w:val="none" w:sz="0" w:space="0" w:color="auto"/>
        <w:left w:val="none" w:sz="0" w:space="0" w:color="auto"/>
        <w:bottom w:val="none" w:sz="0" w:space="0" w:color="auto"/>
        <w:right w:val="none" w:sz="0" w:space="0" w:color="auto"/>
      </w:divBdr>
    </w:div>
    <w:div w:id="2097702629">
      <w:bodyDiv w:val="1"/>
      <w:marLeft w:val="0"/>
      <w:marRight w:val="0"/>
      <w:marTop w:val="0"/>
      <w:marBottom w:val="0"/>
      <w:divBdr>
        <w:top w:val="none" w:sz="0" w:space="0" w:color="auto"/>
        <w:left w:val="none" w:sz="0" w:space="0" w:color="auto"/>
        <w:bottom w:val="none" w:sz="0" w:space="0" w:color="auto"/>
        <w:right w:val="none" w:sz="0" w:space="0" w:color="auto"/>
      </w:divBdr>
    </w:div>
    <w:div w:id="2102986190">
      <w:bodyDiv w:val="1"/>
      <w:marLeft w:val="0"/>
      <w:marRight w:val="0"/>
      <w:marTop w:val="0"/>
      <w:marBottom w:val="0"/>
      <w:divBdr>
        <w:top w:val="none" w:sz="0" w:space="0" w:color="auto"/>
        <w:left w:val="none" w:sz="0" w:space="0" w:color="auto"/>
        <w:bottom w:val="none" w:sz="0" w:space="0" w:color="auto"/>
        <w:right w:val="none" w:sz="0" w:space="0" w:color="auto"/>
      </w:divBdr>
    </w:div>
    <w:div w:id="2106076162">
      <w:bodyDiv w:val="1"/>
      <w:marLeft w:val="0"/>
      <w:marRight w:val="0"/>
      <w:marTop w:val="0"/>
      <w:marBottom w:val="0"/>
      <w:divBdr>
        <w:top w:val="none" w:sz="0" w:space="0" w:color="auto"/>
        <w:left w:val="none" w:sz="0" w:space="0" w:color="auto"/>
        <w:bottom w:val="none" w:sz="0" w:space="0" w:color="auto"/>
        <w:right w:val="none" w:sz="0" w:space="0" w:color="auto"/>
      </w:divBdr>
    </w:div>
    <w:div w:id="2140151032">
      <w:bodyDiv w:val="1"/>
      <w:marLeft w:val="0"/>
      <w:marRight w:val="0"/>
      <w:marTop w:val="0"/>
      <w:marBottom w:val="0"/>
      <w:divBdr>
        <w:top w:val="none" w:sz="0" w:space="0" w:color="auto"/>
        <w:left w:val="none" w:sz="0" w:space="0" w:color="auto"/>
        <w:bottom w:val="none" w:sz="0" w:space="0" w:color="auto"/>
        <w:right w:val="none" w:sz="0" w:space="0" w:color="auto"/>
      </w:divBdr>
    </w:div>
    <w:div w:id="214318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0.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acebook.com/milaszvonko?__cft__%5b0%5d=AZUBHYARiWkvUx3L2f6anUC25xdOSEZLWEAlchMKz1pxQkaOHAzu6W3d7awKzl2pXho7QMVKBSCDgo9d4co5MM1mOMj31Pyp39g879N340ysAhKWQlY6qGb3vW3UKjuEtrvzho2eKXFFMADTC0BtFH7PUz5v_gFYwRX78irAoJav5l4Nv_McHbEuTDscVqCaqBE&amp;__tn__=-%5dK-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coric\AppData\Roaming\Microsoft\Templates\Godi&#353;nje%20izvje&#353;&#263;e%20(crveno%20i%20crno).dotx" TargetMode="External"/></Relationships>
</file>

<file path=word/theme/theme1.xml><?xml version="1.0" encoding="utf-8"?>
<a:theme xmlns:a="http://schemas.openxmlformats.org/drawingml/2006/main" name="Office Theme">
  <a:themeElements>
    <a:clrScheme name="Medij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rot="0" spcFirstLastPara="0" vertOverflow="overflow" horzOverflow="overflow" vert="horz" wrap="square" lIns="0" tIns="0" rIns="0" bIns="0" numCol="1" spcCol="0" rtlCol="0" fromWordArt="0" anchor="b"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2018-03-22T00:00:00</PublishDate>
  <Abstract/>
  <CompanyAddress/>
  <CompanyPhone>01 6444 666</CompanyPhone>
  <CompanyFax>:01 6444677</CompanyFax>
  <CompanyEmail>E: ured@hrvatiizvanrh.hr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000871-FB6B-4EB8-A48A-78A6BBA3643C}">
  <ds:schemaRefs>
    <ds:schemaRef ds:uri="http://schemas.microsoft.com/sharepoint/v3/contenttype/forms"/>
  </ds:schemaRefs>
</ds:datastoreItem>
</file>

<file path=customXml/itemProps3.xml><?xml version="1.0" encoding="utf-8"?>
<ds:datastoreItem xmlns:ds="http://schemas.openxmlformats.org/officeDocument/2006/customXml" ds:itemID="{7D4C2E33-804C-4B91-BBC5-348111AA5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Godišnje izvješće (crveno i crno)</Template>
  <TotalTime>11</TotalTime>
  <Pages>63</Pages>
  <Words>24510</Words>
  <Characters>139710</Characters>
  <Application>Microsoft Office Word</Application>
  <DocSecurity>0</DocSecurity>
  <Lines>1164</Lines>
  <Paragraphs>327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Godišnje izvješće o provedbi strategije i zakona o odnosima republike hrvatske s hrvatima izvan republike hrvatske  za 2017.</vt:lpstr>
      <vt:lpstr>Godišnje izvješće o provedbi strategije i zakona o odnosima republike hrvatske s hrvatima izvan republike hrvatske  za 2017.</vt:lpstr>
    </vt:vector>
  </TitlesOfParts>
  <Company>ke Hrvatske</Company>
  <LinksUpToDate>false</LinksUpToDate>
  <CharactersWithSpaces>163893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Godišnje izvješće o provedbi strategije i zakona o odnosima republike hrvatske s hrvatima izvan republike hrvatske  za 2017.</dc:title>
  <dc:subject/>
  <dc:creator>sREDIŠNJI DRŽAVNI URED ZA HRVATE IZVAN REPUBLIKE HRVATSKE</dc:creator>
  <cp:keywords/>
  <dc:description/>
  <cp:lastModifiedBy>Sanja Duspara</cp:lastModifiedBy>
  <cp:revision>10</cp:revision>
  <cp:lastPrinted>2026-03-25T14:41:00Z</cp:lastPrinted>
  <dcterms:created xsi:type="dcterms:W3CDTF">2026-04-16T15:18:00Z</dcterms:created>
  <dcterms:modified xsi:type="dcterms:W3CDTF">2026-04-17T07:41:00Z</dcterms:modified>
  <cp:contentStatus>www.hrvatiizvanrh.hr</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TC028350649991</vt:lpwstr>
  </property>
</Properties>
</file>