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BEDAA" w14:textId="77777777" w:rsidR="00DA16D4" w:rsidRDefault="00DA16D4" w:rsidP="00B1605A">
      <w:pPr>
        <w:jc w:val="center"/>
      </w:pPr>
    </w:p>
    <w:p w14:paraId="5ED5CABD" w14:textId="685C9E3E" w:rsidR="00DA16D4" w:rsidRPr="00C208B8" w:rsidRDefault="00DA16D4" w:rsidP="00DA16D4">
      <w:pPr>
        <w:jc w:val="center"/>
      </w:pPr>
      <w:bookmarkStart w:id="0" w:name="_Hlk205205710"/>
      <w:r>
        <w:rPr>
          <w:noProof/>
        </w:rPr>
        <w:drawing>
          <wp:inline distT="0" distB="0" distL="0" distR="0" wp14:anchorId="5B4ED4F7" wp14:editId="7A4CE71C">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4ACFA6DA" w14:textId="77777777" w:rsidR="00DA16D4" w:rsidRPr="0023763F" w:rsidRDefault="00DA16D4" w:rsidP="00DA16D4">
      <w:pPr>
        <w:spacing w:before="60" w:after="1680"/>
        <w:jc w:val="center"/>
        <w:rPr>
          <w:sz w:val="28"/>
        </w:rPr>
      </w:pPr>
      <w:r w:rsidRPr="0023763F">
        <w:rPr>
          <w:sz w:val="28"/>
        </w:rPr>
        <w:t>VLADA REPUBLIKE HRVATSKE</w:t>
      </w:r>
    </w:p>
    <w:p w14:paraId="1B40CC25" w14:textId="77777777" w:rsidR="00DA16D4" w:rsidRDefault="00DA16D4" w:rsidP="00DA16D4"/>
    <w:p w14:paraId="1FE45DD7" w14:textId="46BE9890" w:rsidR="00DA16D4" w:rsidRPr="003A2F05" w:rsidRDefault="00DA16D4" w:rsidP="00DA16D4">
      <w:pPr>
        <w:spacing w:after="2400"/>
        <w:jc w:val="right"/>
      </w:pPr>
      <w:r w:rsidRPr="003A2F05">
        <w:t xml:space="preserve">Zagreb, </w:t>
      </w:r>
      <w:r w:rsidR="00525C06">
        <w:t>20</w:t>
      </w:r>
      <w:bookmarkStart w:id="1" w:name="_GoBack"/>
      <w:bookmarkEnd w:id="1"/>
      <w:r w:rsidRPr="003A2F05">
        <w:t xml:space="preserve">. </w:t>
      </w:r>
      <w:r>
        <w:t>travnja</w:t>
      </w:r>
      <w:r w:rsidRPr="003A2F05">
        <w:t xml:space="preserve"> 20</w:t>
      </w:r>
      <w:r>
        <w:t>26</w:t>
      </w:r>
      <w:r w:rsidRPr="003A2F05">
        <w:t>.</w:t>
      </w:r>
    </w:p>
    <w:p w14:paraId="16F0D601" w14:textId="77777777" w:rsidR="00DA16D4" w:rsidRPr="002179F8" w:rsidRDefault="00DA16D4" w:rsidP="00DA16D4">
      <w:pPr>
        <w:spacing w:line="360" w:lineRule="auto"/>
      </w:pPr>
      <w:r w:rsidRPr="002179F8">
        <w:t>__________________________________________________________________________</w:t>
      </w:r>
    </w:p>
    <w:p w14:paraId="304E901F" w14:textId="77777777" w:rsidR="00DA16D4" w:rsidRDefault="00DA16D4" w:rsidP="00DA16D4">
      <w:pPr>
        <w:tabs>
          <w:tab w:val="right" w:pos="1701"/>
          <w:tab w:val="left" w:pos="1843"/>
        </w:tabs>
        <w:spacing w:line="360" w:lineRule="auto"/>
        <w:ind w:left="1843" w:hanging="1843"/>
        <w:rPr>
          <w:b/>
          <w:smallCaps/>
        </w:rPr>
        <w:sectPr w:rsidR="00DA16D4" w:rsidSect="00DA16D4">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DA16D4" w14:paraId="14D6E5EB" w14:textId="77777777" w:rsidTr="00040ECB">
        <w:tc>
          <w:tcPr>
            <w:tcW w:w="1951" w:type="dxa"/>
          </w:tcPr>
          <w:p w14:paraId="50FBD219" w14:textId="77777777" w:rsidR="00DA16D4" w:rsidRDefault="00DA16D4" w:rsidP="00040ECB">
            <w:pPr>
              <w:spacing w:line="360" w:lineRule="auto"/>
              <w:jc w:val="right"/>
            </w:pPr>
            <w:r w:rsidRPr="003A2F05">
              <w:rPr>
                <w:b/>
                <w:smallCaps/>
              </w:rPr>
              <w:t>Predlagatelj</w:t>
            </w:r>
            <w:r w:rsidRPr="002179F8">
              <w:rPr>
                <w:b/>
              </w:rPr>
              <w:t>:</w:t>
            </w:r>
          </w:p>
        </w:tc>
        <w:tc>
          <w:tcPr>
            <w:tcW w:w="7229" w:type="dxa"/>
          </w:tcPr>
          <w:p w14:paraId="67B7E4F1" w14:textId="108EBD46" w:rsidR="00DA16D4" w:rsidRDefault="00DA16D4" w:rsidP="00040ECB">
            <w:pPr>
              <w:spacing w:line="360" w:lineRule="auto"/>
            </w:pPr>
            <w:r w:rsidRPr="00B43ED5">
              <w:t xml:space="preserve">Ministarstvo </w:t>
            </w:r>
            <w:r>
              <w:t>pravosuđa, uprave i digitalne transformacije</w:t>
            </w:r>
          </w:p>
        </w:tc>
      </w:tr>
    </w:tbl>
    <w:p w14:paraId="133F1F39" w14:textId="77777777" w:rsidR="00DA16D4" w:rsidRPr="002179F8" w:rsidRDefault="00DA16D4" w:rsidP="00DA16D4">
      <w:pPr>
        <w:spacing w:line="360" w:lineRule="auto"/>
      </w:pPr>
      <w:r w:rsidRPr="002179F8">
        <w:t>__________________________________________________________________________</w:t>
      </w:r>
    </w:p>
    <w:p w14:paraId="779D7FAE" w14:textId="77777777" w:rsidR="00DA16D4" w:rsidRDefault="00DA16D4" w:rsidP="00DA16D4">
      <w:pPr>
        <w:tabs>
          <w:tab w:val="right" w:pos="1701"/>
          <w:tab w:val="left" w:pos="1843"/>
        </w:tabs>
        <w:spacing w:line="360" w:lineRule="auto"/>
        <w:ind w:left="1843" w:hanging="1843"/>
        <w:rPr>
          <w:b/>
          <w:smallCaps/>
        </w:rPr>
        <w:sectPr w:rsidR="00DA16D4"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DA16D4" w14:paraId="24F9F548" w14:textId="77777777" w:rsidTr="00040ECB">
        <w:tc>
          <w:tcPr>
            <w:tcW w:w="1951" w:type="dxa"/>
          </w:tcPr>
          <w:p w14:paraId="70383C54" w14:textId="77777777" w:rsidR="00DA16D4" w:rsidRDefault="00DA16D4" w:rsidP="00040ECB">
            <w:pPr>
              <w:spacing w:line="360" w:lineRule="auto"/>
              <w:jc w:val="right"/>
            </w:pPr>
            <w:r>
              <w:rPr>
                <w:b/>
                <w:smallCaps/>
              </w:rPr>
              <w:t>Predmet</w:t>
            </w:r>
            <w:r w:rsidRPr="002179F8">
              <w:rPr>
                <w:b/>
              </w:rPr>
              <w:t>:</w:t>
            </w:r>
          </w:p>
        </w:tc>
        <w:tc>
          <w:tcPr>
            <w:tcW w:w="7229" w:type="dxa"/>
          </w:tcPr>
          <w:p w14:paraId="386F681D" w14:textId="7833F035" w:rsidR="00DA16D4" w:rsidRDefault="00DA16D4" w:rsidP="00DA16D4">
            <w:pPr>
              <w:spacing w:line="360" w:lineRule="auto"/>
              <w:jc w:val="both"/>
            </w:pPr>
            <w:r w:rsidRPr="00B1605A">
              <w:t>Nacrt prijedloga zakona o izmjenama i dopunama Zakona o Državnom sudbenom vijeću</w:t>
            </w:r>
          </w:p>
        </w:tc>
      </w:tr>
    </w:tbl>
    <w:p w14:paraId="24438F58" w14:textId="77777777" w:rsidR="00DA16D4" w:rsidRPr="002179F8" w:rsidRDefault="00DA16D4" w:rsidP="00DA16D4">
      <w:pPr>
        <w:tabs>
          <w:tab w:val="left" w:pos="1843"/>
        </w:tabs>
        <w:spacing w:line="360" w:lineRule="auto"/>
        <w:ind w:left="1843" w:hanging="1843"/>
      </w:pPr>
      <w:r w:rsidRPr="002179F8">
        <w:t>__________________________________________________________________________</w:t>
      </w:r>
    </w:p>
    <w:p w14:paraId="4EDEE1AF" w14:textId="77777777" w:rsidR="00DA16D4" w:rsidRDefault="00DA16D4" w:rsidP="00DA16D4"/>
    <w:p w14:paraId="5784D1B0" w14:textId="77777777" w:rsidR="00DA16D4" w:rsidRPr="00CE78D1" w:rsidRDefault="00DA16D4" w:rsidP="00DA16D4"/>
    <w:p w14:paraId="1D6D21FC" w14:textId="77777777" w:rsidR="00DA16D4" w:rsidRPr="00CE78D1" w:rsidRDefault="00DA16D4" w:rsidP="00DA16D4"/>
    <w:p w14:paraId="7EBD7A3D" w14:textId="77777777" w:rsidR="00DA16D4" w:rsidRPr="00CE78D1" w:rsidRDefault="00DA16D4" w:rsidP="00DA16D4"/>
    <w:p w14:paraId="4607711E" w14:textId="77777777" w:rsidR="00DA16D4" w:rsidRPr="00CE78D1" w:rsidRDefault="00DA16D4" w:rsidP="00DA16D4"/>
    <w:p w14:paraId="268B6896" w14:textId="77777777" w:rsidR="00DA16D4" w:rsidRPr="00CE78D1" w:rsidRDefault="00DA16D4" w:rsidP="00DA16D4"/>
    <w:p w14:paraId="4D38106B" w14:textId="77777777" w:rsidR="00DA16D4" w:rsidRPr="00CE78D1" w:rsidRDefault="00DA16D4" w:rsidP="00DA16D4"/>
    <w:p w14:paraId="7ADAAF1C" w14:textId="77777777" w:rsidR="00DA16D4" w:rsidRDefault="00DA16D4" w:rsidP="00DA16D4">
      <w:pPr>
        <w:sectPr w:rsidR="00DA16D4" w:rsidSect="000350D9">
          <w:type w:val="continuous"/>
          <w:pgSz w:w="11906" w:h="16838"/>
          <w:pgMar w:top="993" w:right="1417" w:bottom="1417" w:left="1417" w:header="709" w:footer="658" w:gutter="0"/>
          <w:cols w:space="708"/>
          <w:docGrid w:linePitch="360"/>
        </w:sectPr>
      </w:pPr>
    </w:p>
    <w:bookmarkEnd w:id="0"/>
    <w:p w14:paraId="3C94F15A" w14:textId="769F5F59" w:rsidR="0076304B" w:rsidRDefault="00DA16D4" w:rsidP="000E7EEE">
      <w:pPr>
        <w:widowControl w:val="0"/>
        <w:pBdr>
          <w:bottom w:val="single" w:sz="12" w:space="1" w:color="auto"/>
        </w:pBdr>
        <w:suppressAutoHyphens/>
        <w:jc w:val="center"/>
        <w:rPr>
          <w:b/>
          <w:snapToGrid w:val="0"/>
          <w:spacing w:val="-3"/>
          <w:szCs w:val="20"/>
        </w:rPr>
      </w:pPr>
      <w:r>
        <w:rPr>
          <w:b/>
          <w:snapToGrid w:val="0"/>
          <w:spacing w:val="-3"/>
          <w:szCs w:val="20"/>
        </w:rPr>
        <w:lastRenderedPageBreak/>
        <w:t xml:space="preserve">VLADA </w:t>
      </w:r>
      <w:r w:rsidR="0076304B">
        <w:rPr>
          <w:b/>
          <w:snapToGrid w:val="0"/>
          <w:spacing w:val="-3"/>
          <w:szCs w:val="20"/>
        </w:rPr>
        <w:t>REPUBLIK</w:t>
      </w:r>
      <w:r>
        <w:rPr>
          <w:b/>
          <w:snapToGrid w:val="0"/>
          <w:spacing w:val="-3"/>
          <w:szCs w:val="20"/>
        </w:rPr>
        <w:t>E</w:t>
      </w:r>
      <w:r w:rsidR="0076304B">
        <w:rPr>
          <w:b/>
          <w:snapToGrid w:val="0"/>
          <w:spacing w:val="-3"/>
          <w:szCs w:val="20"/>
        </w:rPr>
        <w:t xml:space="preserve"> HRVATSK</w:t>
      </w:r>
      <w:r>
        <w:rPr>
          <w:b/>
          <w:snapToGrid w:val="0"/>
          <w:spacing w:val="-3"/>
          <w:szCs w:val="20"/>
        </w:rPr>
        <w:t>E</w:t>
      </w:r>
    </w:p>
    <w:p w14:paraId="58706DA7" w14:textId="77777777" w:rsidR="000E7EEE" w:rsidRPr="00EA0595" w:rsidRDefault="000E7EEE" w:rsidP="000E7EEE">
      <w:pPr>
        <w:widowControl w:val="0"/>
        <w:suppressAutoHyphens/>
        <w:jc w:val="center"/>
        <w:rPr>
          <w:b/>
          <w:snapToGrid w:val="0"/>
          <w:spacing w:val="-3"/>
          <w:szCs w:val="20"/>
        </w:rPr>
      </w:pPr>
    </w:p>
    <w:p w14:paraId="6C2B7EC0" w14:textId="77777777" w:rsidR="000E7EEE" w:rsidRPr="00EA0595" w:rsidRDefault="000E7EEE" w:rsidP="000D5315">
      <w:pPr>
        <w:jc w:val="center"/>
        <w:rPr>
          <w:b/>
        </w:rPr>
      </w:pPr>
    </w:p>
    <w:p w14:paraId="5EF0B3A9" w14:textId="56F6CD42" w:rsidR="000E7EEE" w:rsidRPr="00EA0595" w:rsidRDefault="000E7EEE" w:rsidP="009A4972">
      <w:pPr>
        <w:jc w:val="center"/>
        <w:rPr>
          <w:b/>
        </w:rPr>
      </w:pPr>
    </w:p>
    <w:p w14:paraId="6F0210C0" w14:textId="77777777" w:rsidR="000E7EEE" w:rsidRPr="00EA0595" w:rsidRDefault="000E7EEE" w:rsidP="000D5315">
      <w:pPr>
        <w:jc w:val="center"/>
        <w:rPr>
          <w:b/>
        </w:rPr>
      </w:pPr>
    </w:p>
    <w:p w14:paraId="3D498BB0" w14:textId="77777777" w:rsidR="000E7EEE" w:rsidRPr="00EA0595" w:rsidRDefault="000E7EEE" w:rsidP="000D5315">
      <w:pPr>
        <w:jc w:val="center"/>
        <w:rPr>
          <w:b/>
        </w:rPr>
      </w:pPr>
    </w:p>
    <w:p w14:paraId="4980B52E" w14:textId="77777777" w:rsidR="000E7EEE" w:rsidRPr="00EA0595" w:rsidRDefault="000E7EEE" w:rsidP="000D5315">
      <w:pPr>
        <w:jc w:val="center"/>
        <w:rPr>
          <w:b/>
        </w:rPr>
      </w:pPr>
    </w:p>
    <w:p w14:paraId="69B3822C" w14:textId="77777777" w:rsidR="000E7EEE" w:rsidRPr="00EA0595" w:rsidRDefault="000E7EEE" w:rsidP="000D5315">
      <w:pPr>
        <w:jc w:val="center"/>
        <w:rPr>
          <w:b/>
        </w:rPr>
      </w:pPr>
    </w:p>
    <w:p w14:paraId="2695B15F" w14:textId="77777777" w:rsidR="000E7EEE" w:rsidRPr="00EA0595" w:rsidRDefault="000E7EEE" w:rsidP="000D5315">
      <w:pPr>
        <w:jc w:val="center"/>
        <w:rPr>
          <w:b/>
        </w:rPr>
      </w:pPr>
    </w:p>
    <w:p w14:paraId="57C245C1" w14:textId="77777777" w:rsidR="000E7EEE" w:rsidRPr="00EA0595" w:rsidRDefault="000E7EEE" w:rsidP="000D5315">
      <w:pPr>
        <w:jc w:val="center"/>
        <w:rPr>
          <w:b/>
        </w:rPr>
      </w:pPr>
    </w:p>
    <w:p w14:paraId="52FAD873" w14:textId="5D05D3BE" w:rsidR="000E7EEE" w:rsidRPr="00EA0595" w:rsidRDefault="000E7EEE" w:rsidP="000D5315">
      <w:pPr>
        <w:jc w:val="center"/>
        <w:rPr>
          <w:b/>
        </w:rPr>
      </w:pPr>
    </w:p>
    <w:p w14:paraId="43991A3B" w14:textId="77777777" w:rsidR="00706BAB" w:rsidRPr="00EA0595" w:rsidRDefault="00706BAB" w:rsidP="000D5315">
      <w:pPr>
        <w:jc w:val="center"/>
        <w:rPr>
          <w:b/>
        </w:rPr>
      </w:pPr>
    </w:p>
    <w:p w14:paraId="7C4E9DB9" w14:textId="77777777" w:rsidR="000E7EEE" w:rsidRPr="00EA0595" w:rsidRDefault="000E7EEE" w:rsidP="000D5315">
      <w:pPr>
        <w:jc w:val="center"/>
        <w:rPr>
          <w:b/>
        </w:rPr>
      </w:pPr>
    </w:p>
    <w:p w14:paraId="6F05BC43" w14:textId="77777777" w:rsidR="000E7EEE" w:rsidRPr="00EA0595" w:rsidRDefault="000E7EEE" w:rsidP="000D5315">
      <w:pPr>
        <w:jc w:val="center"/>
        <w:rPr>
          <w:b/>
        </w:rPr>
      </w:pPr>
    </w:p>
    <w:p w14:paraId="4A14527F" w14:textId="77777777" w:rsidR="000E7EEE" w:rsidRPr="00EA0595" w:rsidRDefault="000E7EEE" w:rsidP="000D5315">
      <w:pPr>
        <w:jc w:val="center"/>
        <w:rPr>
          <w:b/>
        </w:rPr>
      </w:pPr>
    </w:p>
    <w:p w14:paraId="08ADAB3B" w14:textId="6B7859D9" w:rsidR="000E7EEE" w:rsidRPr="00EA0595" w:rsidRDefault="000E7EEE" w:rsidP="000D5315">
      <w:pPr>
        <w:jc w:val="center"/>
        <w:rPr>
          <w:b/>
        </w:rPr>
      </w:pPr>
    </w:p>
    <w:p w14:paraId="031BC68F" w14:textId="5B9D1591" w:rsidR="000D5315" w:rsidRPr="00EA0595" w:rsidRDefault="000D5315" w:rsidP="000D5315">
      <w:pPr>
        <w:jc w:val="center"/>
        <w:rPr>
          <w:b/>
        </w:rPr>
      </w:pPr>
    </w:p>
    <w:p w14:paraId="34514FAB" w14:textId="624C3E61" w:rsidR="000D5315" w:rsidRPr="00EA0595" w:rsidRDefault="000D5315" w:rsidP="000D5315">
      <w:pPr>
        <w:jc w:val="center"/>
        <w:rPr>
          <w:b/>
        </w:rPr>
      </w:pPr>
    </w:p>
    <w:p w14:paraId="2201EE2D" w14:textId="39ACB600" w:rsidR="00962C34" w:rsidRPr="00EA0595" w:rsidRDefault="00962C34" w:rsidP="000D5315">
      <w:pPr>
        <w:jc w:val="center"/>
        <w:rPr>
          <w:b/>
        </w:rPr>
      </w:pPr>
    </w:p>
    <w:p w14:paraId="31CEDE97" w14:textId="77777777" w:rsidR="00962C34" w:rsidRPr="00EA0595" w:rsidRDefault="00962C34" w:rsidP="000D5315">
      <w:pPr>
        <w:jc w:val="center"/>
        <w:rPr>
          <w:b/>
        </w:rPr>
      </w:pPr>
    </w:p>
    <w:p w14:paraId="3906D9A7" w14:textId="77777777" w:rsidR="000D5315" w:rsidRPr="00EA0595" w:rsidRDefault="000D5315" w:rsidP="000D5315">
      <w:pPr>
        <w:jc w:val="center"/>
        <w:rPr>
          <w:b/>
        </w:rPr>
      </w:pPr>
    </w:p>
    <w:p w14:paraId="098EA8CA" w14:textId="77777777" w:rsidR="000E7EEE" w:rsidRPr="00EA0595" w:rsidRDefault="000E7EEE" w:rsidP="000D5315">
      <w:pPr>
        <w:jc w:val="center"/>
        <w:rPr>
          <w:b/>
        </w:rPr>
      </w:pPr>
    </w:p>
    <w:p w14:paraId="40EE0342" w14:textId="77777777" w:rsidR="000E7EEE" w:rsidRPr="00EA0595" w:rsidRDefault="000E7EEE" w:rsidP="000D5315">
      <w:pPr>
        <w:jc w:val="center"/>
        <w:rPr>
          <w:b/>
        </w:rPr>
      </w:pPr>
    </w:p>
    <w:p w14:paraId="05FFC576" w14:textId="77777777" w:rsidR="000E7EEE" w:rsidRPr="00EA0595" w:rsidRDefault="000E7EEE" w:rsidP="000D5315">
      <w:pPr>
        <w:jc w:val="center"/>
        <w:rPr>
          <w:b/>
        </w:rPr>
      </w:pPr>
    </w:p>
    <w:p w14:paraId="229CB4A1" w14:textId="77777777" w:rsidR="0076304B" w:rsidRDefault="000E7EEE" w:rsidP="000E7EEE">
      <w:pPr>
        <w:jc w:val="center"/>
        <w:rPr>
          <w:b/>
        </w:rPr>
      </w:pPr>
      <w:r w:rsidRPr="00EA0595">
        <w:rPr>
          <w:b/>
        </w:rPr>
        <w:t xml:space="preserve">PRIJEDLOG ZAKONA O </w:t>
      </w:r>
      <w:r w:rsidR="0076304B">
        <w:rPr>
          <w:b/>
        </w:rPr>
        <w:t xml:space="preserve">IZMJENAMA I </w:t>
      </w:r>
      <w:r w:rsidR="000E747D" w:rsidRPr="00EA0595">
        <w:rPr>
          <w:b/>
        </w:rPr>
        <w:t>DOPUNAMA</w:t>
      </w:r>
      <w:r w:rsidR="008B39CC" w:rsidRPr="00EA0595">
        <w:rPr>
          <w:b/>
        </w:rPr>
        <w:t xml:space="preserve"> </w:t>
      </w:r>
    </w:p>
    <w:p w14:paraId="7A5D2662" w14:textId="1E1CE199" w:rsidR="000E7EEE" w:rsidRPr="00EA0595" w:rsidRDefault="008B39CC" w:rsidP="000E7EEE">
      <w:pPr>
        <w:jc w:val="center"/>
        <w:rPr>
          <w:b/>
        </w:rPr>
      </w:pPr>
      <w:r w:rsidRPr="00EA0595">
        <w:rPr>
          <w:b/>
        </w:rPr>
        <w:t xml:space="preserve">ZAKONA O </w:t>
      </w:r>
      <w:r w:rsidR="005A3F67">
        <w:rPr>
          <w:b/>
        </w:rPr>
        <w:t>DRŽAVNOM SUDBENOM VIJEĆU</w:t>
      </w:r>
    </w:p>
    <w:p w14:paraId="6296721D" w14:textId="77777777" w:rsidR="000E7EEE" w:rsidRPr="00EA0595" w:rsidRDefault="000E7EEE" w:rsidP="000E7EEE">
      <w:pPr>
        <w:jc w:val="center"/>
        <w:rPr>
          <w:b/>
        </w:rPr>
      </w:pPr>
    </w:p>
    <w:p w14:paraId="40A4ADC2" w14:textId="77777777" w:rsidR="000E7EEE" w:rsidRPr="00EA0595" w:rsidRDefault="000E7EEE" w:rsidP="000E7EEE">
      <w:pPr>
        <w:jc w:val="center"/>
        <w:rPr>
          <w:b/>
        </w:rPr>
      </w:pPr>
    </w:p>
    <w:p w14:paraId="13D7F885" w14:textId="77777777" w:rsidR="000E7EEE" w:rsidRPr="00EA0595" w:rsidRDefault="000E7EEE" w:rsidP="000E7EEE">
      <w:pPr>
        <w:jc w:val="center"/>
        <w:rPr>
          <w:b/>
        </w:rPr>
      </w:pPr>
    </w:p>
    <w:p w14:paraId="5F65C6AE" w14:textId="77777777" w:rsidR="000E7EEE" w:rsidRPr="00EA0595" w:rsidRDefault="000E7EEE" w:rsidP="000E7EEE">
      <w:pPr>
        <w:jc w:val="center"/>
        <w:rPr>
          <w:b/>
        </w:rPr>
      </w:pPr>
    </w:p>
    <w:p w14:paraId="5E83DC2C" w14:textId="77777777" w:rsidR="000E7EEE" w:rsidRPr="00EA0595" w:rsidRDefault="000E7EEE" w:rsidP="000E7EEE">
      <w:pPr>
        <w:jc w:val="center"/>
        <w:rPr>
          <w:b/>
        </w:rPr>
      </w:pPr>
    </w:p>
    <w:p w14:paraId="03A27175" w14:textId="77777777" w:rsidR="000E7EEE" w:rsidRPr="00EA0595" w:rsidRDefault="000E7EEE" w:rsidP="000E7EEE">
      <w:pPr>
        <w:jc w:val="center"/>
        <w:rPr>
          <w:b/>
        </w:rPr>
      </w:pPr>
    </w:p>
    <w:p w14:paraId="09E75772" w14:textId="77777777" w:rsidR="000E7EEE" w:rsidRPr="00EA0595" w:rsidRDefault="000E7EEE" w:rsidP="000E7EEE">
      <w:pPr>
        <w:jc w:val="center"/>
        <w:rPr>
          <w:b/>
        </w:rPr>
      </w:pPr>
    </w:p>
    <w:p w14:paraId="0B125DE6" w14:textId="77777777" w:rsidR="000E7EEE" w:rsidRPr="00EA0595" w:rsidRDefault="000E7EEE" w:rsidP="000E7EEE">
      <w:pPr>
        <w:jc w:val="center"/>
        <w:rPr>
          <w:b/>
        </w:rPr>
      </w:pPr>
    </w:p>
    <w:p w14:paraId="5AA8FDD8" w14:textId="77777777" w:rsidR="000E7EEE" w:rsidRPr="00EA0595" w:rsidRDefault="000E7EEE" w:rsidP="000E7EEE">
      <w:pPr>
        <w:jc w:val="center"/>
        <w:rPr>
          <w:b/>
        </w:rPr>
      </w:pPr>
    </w:p>
    <w:p w14:paraId="201F37A4" w14:textId="002AC999" w:rsidR="000E7EEE" w:rsidRDefault="000E7EEE" w:rsidP="000E7EEE">
      <w:pPr>
        <w:jc w:val="center"/>
        <w:rPr>
          <w:b/>
        </w:rPr>
      </w:pPr>
    </w:p>
    <w:p w14:paraId="0484A038" w14:textId="6F032935" w:rsidR="00DA16D4" w:rsidRDefault="00DA16D4" w:rsidP="000E7EEE">
      <w:pPr>
        <w:jc w:val="center"/>
        <w:rPr>
          <w:b/>
        </w:rPr>
      </w:pPr>
    </w:p>
    <w:p w14:paraId="6750CC8D" w14:textId="77777777" w:rsidR="00DA16D4" w:rsidRPr="00EA0595" w:rsidRDefault="00DA16D4" w:rsidP="000E7EEE">
      <w:pPr>
        <w:jc w:val="center"/>
        <w:rPr>
          <w:b/>
        </w:rPr>
      </w:pPr>
    </w:p>
    <w:p w14:paraId="68A63ED4" w14:textId="77777777" w:rsidR="000E7EEE" w:rsidRPr="00EA0595" w:rsidRDefault="000E7EEE" w:rsidP="000E7EEE">
      <w:pPr>
        <w:jc w:val="center"/>
        <w:rPr>
          <w:b/>
        </w:rPr>
      </w:pPr>
    </w:p>
    <w:p w14:paraId="4CC54A51" w14:textId="77777777" w:rsidR="000E7EEE" w:rsidRPr="00EA0595" w:rsidRDefault="000E7EEE" w:rsidP="000D5315">
      <w:pPr>
        <w:jc w:val="center"/>
        <w:rPr>
          <w:b/>
        </w:rPr>
      </w:pPr>
    </w:p>
    <w:p w14:paraId="47C0F691" w14:textId="77777777" w:rsidR="000E7EEE" w:rsidRPr="00EA0595" w:rsidRDefault="000E7EEE" w:rsidP="000E7EEE">
      <w:pPr>
        <w:jc w:val="center"/>
        <w:rPr>
          <w:b/>
        </w:rPr>
      </w:pPr>
    </w:p>
    <w:p w14:paraId="50BFFD27" w14:textId="77777777" w:rsidR="000E7EEE" w:rsidRPr="00EA0595" w:rsidRDefault="000E7EEE" w:rsidP="000E7EEE">
      <w:pPr>
        <w:jc w:val="center"/>
        <w:rPr>
          <w:b/>
        </w:rPr>
      </w:pPr>
    </w:p>
    <w:p w14:paraId="705FB142" w14:textId="77777777" w:rsidR="000E7EEE" w:rsidRPr="00EA0595" w:rsidRDefault="000E7EEE" w:rsidP="000E7EEE">
      <w:pPr>
        <w:jc w:val="center"/>
        <w:rPr>
          <w:b/>
        </w:rPr>
      </w:pPr>
    </w:p>
    <w:p w14:paraId="222026FE" w14:textId="77777777" w:rsidR="000E7EEE" w:rsidRPr="00EA0595" w:rsidRDefault="000E7EEE" w:rsidP="000E7EEE">
      <w:pPr>
        <w:jc w:val="center"/>
        <w:rPr>
          <w:b/>
        </w:rPr>
      </w:pPr>
    </w:p>
    <w:p w14:paraId="4684950C" w14:textId="77777777" w:rsidR="000E7EEE" w:rsidRPr="00EA0595" w:rsidRDefault="000E7EEE" w:rsidP="000E7EEE">
      <w:pPr>
        <w:jc w:val="center"/>
        <w:rPr>
          <w:b/>
        </w:rPr>
      </w:pPr>
    </w:p>
    <w:p w14:paraId="7AFFDD45" w14:textId="77777777" w:rsidR="000E7EEE" w:rsidRPr="00EA0595" w:rsidRDefault="000E7EEE" w:rsidP="0076304B">
      <w:pPr>
        <w:rPr>
          <w:b/>
        </w:rPr>
      </w:pPr>
    </w:p>
    <w:p w14:paraId="44D890AF" w14:textId="39124951" w:rsidR="000E7EEE" w:rsidRPr="00EA0595" w:rsidRDefault="000E7EEE" w:rsidP="000E7EEE">
      <w:pPr>
        <w:pBdr>
          <w:bottom w:val="single" w:sz="12" w:space="1" w:color="auto"/>
        </w:pBdr>
        <w:jc w:val="center"/>
        <w:rPr>
          <w:b/>
        </w:rPr>
      </w:pPr>
    </w:p>
    <w:p w14:paraId="0D93742F" w14:textId="77777777" w:rsidR="00962C34" w:rsidRPr="00EA0595" w:rsidRDefault="00962C34" w:rsidP="000E7EEE">
      <w:pPr>
        <w:pBdr>
          <w:bottom w:val="single" w:sz="12" w:space="1" w:color="auto"/>
        </w:pBdr>
        <w:jc w:val="center"/>
        <w:rPr>
          <w:b/>
        </w:rPr>
      </w:pPr>
    </w:p>
    <w:p w14:paraId="6BB2C51C" w14:textId="77777777" w:rsidR="00C826D8" w:rsidRPr="00EA0595" w:rsidRDefault="00C826D8" w:rsidP="00B1605A">
      <w:pPr>
        <w:pBdr>
          <w:bottom w:val="single" w:sz="12" w:space="1" w:color="auto"/>
        </w:pBdr>
        <w:rPr>
          <w:b/>
        </w:rPr>
      </w:pPr>
    </w:p>
    <w:p w14:paraId="433363B7" w14:textId="54B29F47" w:rsidR="000E7EEE" w:rsidRPr="00EA0595" w:rsidRDefault="003F5164" w:rsidP="000E7EEE">
      <w:pPr>
        <w:jc w:val="center"/>
        <w:rPr>
          <w:b/>
        </w:rPr>
        <w:sectPr w:rsidR="000E7EEE" w:rsidRPr="00EA0595" w:rsidSect="00DA16D4">
          <w:headerReference w:type="first" r:id="rId10"/>
          <w:pgSz w:w="11906" w:h="16838"/>
          <w:pgMar w:top="1417" w:right="1417" w:bottom="1417" w:left="1417" w:header="708" w:footer="708" w:gutter="0"/>
          <w:cols w:space="720"/>
          <w:titlePg/>
          <w:docGrid w:linePitch="326"/>
        </w:sectPr>
      </w:pPr>
      <w:r w:rsidRPr="00EA0595">
        <w:rPr>
          <w:b/>
        </w:rPr>
        <w:t>Zagreb,</w:t>
      </w:r>
      <w:r w:rsidR="00F4449B">
        <w:rPr>
          <w:b/>
        </w:rPr>
        <w:t xml:space="preserve"> </w:t>
      </w:r>
      <w:r w:rsidR="00FB4873">
        <w:rPr>
          <w:b/>
        </w:rPr>
        <w:t>travanj</w:t>
      </w:r>
      <w:r w:rsidR="00C0081A" w:rsidRPr="00EA0595">
        <w:rPr>
          <w:b/>
        </w:rPr>
        <w:t xml:space="preserve"> </w:t>
      </w:r>
      <w:r w:rsidR="000F6E94" w:rsidRPr="00EA0595">
        <w:rPr>
          <w:b/>
        </w:rPr>
        <w:t>202</w:t>
      </w:r>
      <w:r w:rsidR="00AA5D1A">
        <w:rPr>
          <w:b/>
        </w:rPr>
        <w:t>6</w:t>
      </w:r>
      <w:r w:rsidR="000E7EEE" w:rsidRPr="00EA0595">
        <w:rPr>
          <w:b/>
        </w:rPr>
        <w:t>.</w:t>
      </w:r>
    </w:p>
    <w:p w14:paraId="0592E278" w14:textId="77777777" w:rsidR="0076304B" w:rsidRPr="0095732C" w:rsidRDefault="000E7EEE" w:rsidP="0095732C">
      <w:pPr>
        <w:jc w:val="center"/>
        <w:rPr>
          <w:b/>
          <w:bCs/>
        </w:rPr>
      </w:pPr>
      <w:r w:rsidRPr="0095732C">
        <w:rPr>
          <w:b/>
          <w:bCs/>
        </w:rPr>
        <w:lastRenderedPageBreak/>
        <w:t xml:space="preserve">PRIJEDLOG ZAKONA O </w:t>
      </w:r>
      <w:r w:rsidR="0076304B" w:rsidRPr="0095732C">
        <w:rPr>
          <w:b/>
          <w:bCs/>
        </w:rPr>
        <w:t xml:space="preserve">IZMJENAMA I </w:t>
      </w:r>
      <w:r w:rsidR="000E747D" w:rsidRPr="0095732C">
        <w:rPr>
          <w:b/>
          <w:bCs/>
        </w:rPr>
        <w:t>DOPU</w:t>
      </w:r>
      <w:r w:rsidR="008B39CC" w:rsidRPr="0095732C">
        <w:rPr>
          <w:b/>
          <w:bCs/>
        </w:rPr>
        <w:t xml:space="preserve">NAMA </w:t>
      </w:r>
    </w:p>
    <w:p w14:paraId="41683D7B" w14:textId="005C17D7" w:rsidR="000E7EEE" w:rsidRPr="0095732C" w:rsidRDefault="008B39CC" w:rsidP="0095732C">
      <w:pPr>
        <w:jc w:val="center"/>
        <w:rPr>
          <w:b/>
        </w:rPr>
      </w:pPr>
      <w:r w:rsidRPr="0095732C">
        <w:rPr>
          <w:b/>
          <w:bCs/>
        </w:rPr>
        <w:t>ZAKONA</w:t>
      </w:r>
      <w:r w:rsidR="00D37CB1" w:rsidRPr="0095732C">
        <w:rPr>
          <w:b/>
          <w:bCs/>
        </w:rPr>
        <w:t xml:space="preserve"> </w:t>
      </w:r>
      <w:r w:rsidRPr="0095732C">
        <w:rPr>
          <w:b/>
          <w:bCs/>
        </w:rPr>
        <w:t xml:space="preserve">O </w:t>
      </w:r>
      <w:r w:rsidR="005A3F67" w:rsidRPr="0095732C">
        <w:rPr>
          <w:b/>
          <w:bCs/>
        </w:rPr>
        <w:t>DRŽAVNOM SUDBENOM VIJEĆU</w:t>
      </w:r>
    </w:p>
    <w:p w14:paraId="570B7BB7" w14:textId="77777777" w:rsidR="000E7EEE" w:rsidRPr="0095732C" w:rsidRDefault="000E7EEE" w:rsidP="0095732C">
      <w:pPr>
        <w:jc w:val="center"/>
        <w:rPr>
          <w:b/>
        </w:rPr>
      </w:pPr>
    </w:p>
    <w:p w14:paraId="1A18CC4A" w14:textId="77777777" w:rsidR="00351A2A" w:rsidRPr="0095732C" w:rsidRDefault="00351A2A" w:rsidP="0095732C">
      <w:pPr>
        <w:jc w:val="center"/>
        <w:rPr>
          <w:b/>
        </w:rPr>
      </w:pPr>
    </w:p>
    <w:p w14:paraId="6E95ED3A" w14:textId="77777777" w:rsidR="000E7EEE" w:rsidRPr="0095732C" w:rsidRDefault="000E7EEE" w:rsidP="0095732C">
      <w:pPr>
        <w:jc w:val="both"/>
        <w:rPr>
          <w:b/>
        </w:rPr>
      </w:pPr>
      <w:r w:rsidRPr="0095732C">
        <w:rPr>
          <w:b/>
        </w:rPr>
        <w:t>I.</w:t>
      </w:r>
      <w:r w:rsidRPr="0095732C">
        <w:rPr>
          <w:b/>
        </w:rPr>
        <w:tab/>
        <w:t>USTAVNA OSNOVA ZA DONOŠENJE ZAKONA</w:t>
      </w:r>
    </w:p>
    <w:p w14:paraId="08BAAA6F" w14:textId="77777777" w:rsidR="000E7EEE" w:rsidRPr="0095732C" w:rsidRDefault="000E7EEE" w:rsidP="0095732C">
      <w:pPr>
        <w:jc w:val="both"/>
        <w:rPr>
          <w:b/>
        </w:rPr>
      </w:pPr>
    </w:p>
    <w:p w14:paraId="7C290836" w14:textId="14603042" w:rsidR="000E7EEE" w:rsidRPr="0095732C" w:rsidRDefault="000E7EEE" w:rsidP="0095732C">
      <w:pPr>
        <w:ind w:firstLine="709"/>
        <w:jc w:val="both"/>
      </w:pPr>
      <w:r w:rsidRPr="0095732C">
        <w:t xml:space="preserve">Ustavna osnova za donošenje ovoga </w:t>
      </w:r>
      <w:r w:rsidR="00B825E5" w:rsidRPr="0095732C">
        <w:t>z</w:t>
      </w:r>
      <w:r w:rsidRPr="0095732C">
        <w:t xml:space="preserve">akona sadržana je u odredbi članka 2. stavka 4. podstavka 1. </w:t>
      </w:r>
      <w:r w:rsidR="0076304B" w:rsidRPr="0095732C">
        <w:t>i članka 1</w:t>
      </w:r>
      <w:r w:rsidR="00714A18" w:rsidRPr="0095732C">
        <w:t>24</w:t>
      </w:r>
      <w:r w:rsidR="0076304B" w:rsidRPr="0095732C">
        <w:t xml:space="preserve">. stavka </w:t>
      </w:r>
      <w:r w:rsidR="00714A18" w:rsidRPr="0095732C">
        <w:t>9</w:t>
      </w:r>
      <w:r w:rsidR="0076304B" w:rsidRPr="0095732C">
        <w:t xml:space="preserve">.  </w:t>
      </w:r>
      <w:r w:rsidRPr="0095732C">
        <w:t xml:space="preserve">Ustava Republike Hrvatske („Narodne novine“, br. 85/10. </w:t>
      </w:r>
      <w:r w:rsidR="00B825E5" w:rsidRPr="0095732C">
        <w:t>-</w:t>
      </w:r>
      <w:r w:rsidRPr="0095732C">
        <w:t xml:space="preserve"> pročišćeni tekst i 5/14. </w:t>
      </w:r>
      <w:r w:rsidR="00B825E5" w:rsidRPr="0095732C">
        <w:t>-</w:t>
      </w:r>
      <w:r w:rsidRPr="0095732C">
        <w:t xml:space="preserve"> Odluka Ustavnog suda Republike Hrvatske).</w:t>
      </w:r>
    </w:p>
    <w:p w14:paraId="4D2D000B" w14:textId="77777777" w:rsidR="000E7EEE" w:rsidRPr="0095732C" w:rsidRDefault="000E7EEE" w:rsidP="0095732C">
      <w:pPr>
        <w:jc w:val="both"/>
      </w:pPr>
    </w:p>
    <w:p w14:paraId="7E3BE1A5" w14:textId="77777777" w:rsidR="00351A2A" w:rsidRPr="0095732C" w:rsidRDefault="00351A2A" w:rsidP="0095732C">
      <w:pPr>
        <w:jc w:val="both"/>
      </w:pPr>
    </w:p>
    <w:p w14:paraId="62D6884E" w14:textId="4D860BBA" w:rsidR="000F0600" w:rsidRPr="0095732C" w:rsidRDefault="000E7EEE" w:rsidP="0095732C">
      <w:pPr>
        <w:ind w:left="705" w:hanging="705"/>
        <w:jc w:val="both"/>
        <w:rPr>
          <w:b/>
        </w:rPr>
      </w:pPr>
      <w:r w:rsidRPr="0095732C">
        <w:rPr>
          <w:b/>
        </w:rPr>
        <w:t>II.</w:t>
      </w:r>
      <w:r w:rsidRPr="0095732C">
        <w:rPr>
          <w:b/>
        </w:rPr>
        <w:tab/>
      </w:r>
      <w:r w:rsidRPr="0095732C">
        <w:rPr>
          <w:b/>
        </w:rPr>
        <w:tab/>
        <w:t>OCJENA STANJA I OSNOVNA PITANJA KOJA SE TREBAJU UREDITI ZAKONOM TE POSLJEDICE KOJE ĆE DONOŠENJEM ZAKONA PROISTEĆI</w:t>
      </w:r>
    </w:p>
    <w:p w14:paraId="0291A9F1" w14:textId="62FA0523" w:rsidR="00006BEB" w:rsidRPr="0095732C" w:rsidRDefault="00006BEB" w:rsidP="0095732C">
      <w:pPr>
        <w:jc w:val="both"/>
        <w:rPr>
          <w:b/>
        </w:rPr>
      </w:pPr>
    </w:p>
    <w:p w14:paraId="7B1F9392" w14:textId="64661E32" w:rsidR="00C6224A" w:rsidRPr="0095732C" w:rsidRDefault="00C6224A" w:rsidP="0095732C">
      <w:pPr>
        <w:jc w:val="both"/>
        <w:rPr>
          <w:b/>
        </w:rPr>
      </w:pPr>
      <w:r w:rsidRPr="0095732C">
        <w:rPr>
          <w:b/>
        </w:rPr>
        <w:tab/>
        <w:t>a) Ocjena stanja</w:t>
      </w:r>
    </w:p>
    <w:p w14:paraId="4706DD8F" w14:textId="6C6331AE" w:rsidR="005A3F67" w:rsidRPr="0095732C" w:rsidRDefault="005A3F67" w:rsidP="0095732C">
      <w:pPr>
        <w:jc w:val="both"/>
      </w:pPr>
    </w:p>
    <w:p w14:paraId="45E0851D" w14:textId="7C19DC39" w:rsidR="005A3F67" w:rsidRPr="0095732C" w:rsidRDefault="00F15E11" w:rsidP="0095732C">
      <w:pPr>
        <w:jc w:val="both"/>
      </w:pPr>
      <w:r w:rsidRPr="0095732C">
        <w:tab/>
      </w:r>
      <w:r w:rsidR="005A3F67" w:rsidRPr="0095732C">
        <w:t>Zakonom o Državnom sudbenom vijeću („Narodne novine“, broj 116/10., 57/11., 130/11., 13/13.</w:t>
      </w:r>
      <w:r w:rsidR="00DA16D4" w:rsidRPr="0095732C">
        <w:t xml:space="preserve"> - Odluka Ustavnog suda Republike Hrvatske</w:t>
      </w:r>
      <w:r w:rsidR="005A3F67" w:rsidRPr="0095732C">
        <w:t>, 28/13., 82/15., 67/18., 126/19., 80/22., 16/23.</w:t>
      </w:r>
      <w:r w:rsidR="00DA16D4" w:rsidRPr="0095732C">
        <w:t xml:space="preserve"> - Odluka i Rješenje Ustavnog suda Republike Hrvatske</w:t>
      </w:r>
      <w:r w:rsidR="005A3F67" w:rsidRPr="0095732C">
        <w:t>, 83/23.</w:t>
      </w:r>
      <w:r w:rsidR="00DA16D4" w:rsidRPr="0095732C">
        <w:t xml:space="preserve"> - Odluka Ustavnog suda Republike Hrvatske</w:t>
      </w:r>
      <w:r w:rsidR="005A3F67" w:rsidRPr="0095732C">
        <w:t xml:space="preserve"> i 155/23.) uređuje se postupak i uvjeti za izbor članova i predsjednika Državnoga sudbenog vijeća</w:t>
      </w:r>
      <w:r w:rsidR="00BC1121" w:rsidRPr="0095732C">
        <w:t xml:space="preserve"> (</w:t>
      </w:r>
      <w:r w:rsidR="0095732C" w:rsidRPr="0095732C">
        <w:t xml:space="preserve">u </w:t>
      </w:r>
      <w:r w:rsidR="00BC1121" w:rsidRPr="0095732C">
        <w:t>dalj</w:t>
      </w:r>
      <w:r w:rsidR="0095732C" w:rsidRPr="0095732C">
        <w:t>njem</w:t>
      </w:r>
      <w:r w:rsidR="00BC1121" w:rsidRPr="0095732C">
        <w:t xml:space="preserve"> tekstu: Vijeće)</w:t>
      </w:r>
      <w:r w:rsidR="005A3F67" w:rsidRPr="0095732C">
        <w:t xml:space="preserve"> i prestanak njihove dužnosti, postupak i uvjeti za imenovanje, napredovanje, premještaj</w:t>
      </w:r>
      <w:r w:rsidRPr="0095732C">
        <w:t xml:space="preserve"> i razrješenje sudaca, postupak za utvrđivanje njihove stegovne odgovornosti te postupak za imenovanje i razrješenje predsjednika sudova, kao i druga pitanja vezana za rad </w:t>
      </w:r>
      <w:r w:rsidR="00BC1121" w:rsidRPr="0095732C">
        <w:t>V</w:t>
      </w:r>
      <w:r w:rsidRPr="0095732C">
        <w:t>ijeća.</w:t>
      </w:r>
    </w:p>
    <w:p w14:paraId="2D95EFA6" w14:textId="77777777" w:rsidR="00390AD5" w:rsidRPr="0095732C" w:rsidRDefault="00390AD5" w:rsidP="0095732C">
      <w:pPr>
        <w:jc w:val="both"/>
      </w:pPr>
    </w:p>
    <w:p w14:paraId="7DB1251C" w14:textId="5EFCD49B" w:rsidR="00340103" w:rsidRPr="0095732C" w:rsidRDefault="00390AD5" w:rsidP="0095732C">
      <w:pPr>
        <w:jc w:val="both"/>
      </w:pPr>
      <w:r w:rsidRPr="0095732C">
        <w:tab/>
      </w:r>
      <w:r w:rsidR="00340103" w:rsidRPr="0095732C">
        <w:t>Kroz dosadašnja normativna rješenja utvrđeni su nedostaci uređenja sustava ulaska u pravosudne dužnosti</w:t>
      </w:r>
      <w:r w:rsidR="0032346E" w:rsidRPr="0095732C">
        <w:t>.</w:t>
      </w:r>
      <w:r w:rsidR="00340103" w:rsidRPr="0095732C">
        <w:t xml:space="preserve"> </w:t>
      </w:r>
      <w:r w:rsidR="0032346E" w:rsidRPr="0095732C">
        <w:t xml:space="preserve">Obveza pohađanja Državne škole za pravosudne dužnosnike trenutno predstavlja dodatno opterećenje polaznika i odgađa njihov ulazak u pravosudne dužnosti, a ujedno onemogućuje sustav da pravovremeno reagira na potrebe za novim pravosudnim dužnosnicima. Iz navedenog je razloga </w:t>
      </w:r>
      <w:r w:rsidR="00340103" w:rsidRPr="0095732C">
        <w:t>z</w:t>
      </w:r>
      <w:r w:rsidRPr="0095732C">
        <w:t>a provedbu reforme ulaska u pravosudne dužnosti, s ciljem postizanja veće objektivnosti, transparentnosti i učinkovitosti ovih postupaka, potrebno, između ostalog, izmijeniti</w:t>
      </w:r>
      <w:r w:rsidR="00714A18" w:rsidRPr="0095732C">
        <w:t xml:space="preserve"> i</w:t>
      </w:r>
      <w:r w:rsidRPr="0095732C">
        <w:t xml:space="preserve"> Zakon o Državnom sudbenom vijeću</w:t>
      </w:r>
      <w:r w:rsidR="00714A18" w:rsidRPr="0095732C">
        <w:t xml:space="preserve"> te</w:t>
      </w:r>
      <w:r w:rsidR="00340103" w:rsidRPr="0095732C">
        <w:t xml:space="preserve"> omogućiti pristup sustavu različitim kategorijama kandidata </w:t>
      </w:r>
      <w:r w:rsidR="00714A18" w:rsidRPr="0095732C">
        <w:t>uz utvrđene</w:t>
      </w:r>
      <w:r w:rsidR="00340103" w:rsidRPr="0095732C">
        <w:t xml:space="preserve"> objektivne kriterije prema kojima će se provoditi selekcijski postupci.</w:t>
      </w:r>
      <w:r w:rsidR="0032346E" w:rsidRPr="0095732C">
        <w:t xml:space="preserve"> </w:t>
      </w:r>
    </w:p>
    <w:p w14:paraId="46AD8527" w14:textId="77777777" w:rsidR="00F15E11" w:rsidRPr="0095732C" w:rsidRDefault="00F15E11" w:rsidP="0095732C">
      <w:pPr>
        <w:jc w:val="both"/>
      </w:pPr>
    </w:p>
    <w:p w14:paraId="287F890D" w14:textId="12F38B00" w:rsidR="005A3F67" w:rsidRPr="0095732C" w:rsidRDefault="00F15E11" w:rsidP="0095732C">
      <w:pPr>
        <w:jc w:val="both"/>
      </w:pPr>
      <w:r w:rsidRPr="0095732C">
        <w:tab/>
      </w:r>
      <w:r w:rsidR="005864A4" w:rsidRPr="0095732C">
        <w:t>Izmjenama ovog</w:t>
      </w:r>
      <w:r w:rsidR="00DA16D4" w:rsidRPr="0095732C">
        <w:t>a</w:t>
      </w:r>
      <w:r w:rsidR="005864A4" w:rsidRPr="0095732C">
        <w:t xml:space="preserve"> Zakona se pristupa </w:t>
      </w:r>
      <w:r w:rsidR="00471BC1" w:rsidRPr="0095732C">
        <w:t xml:space="preserve">i </w:t>
      </w:r>
      <w:r w:rsidR="005864A4" w:rsidRPr="0095732C">
        <w:t xml:space="preserve">zbog Odluke </w:t>
      </w:r>
      <w:r w:rsidR="005A3F67" w:rsidRPr="0095732C">
        <w:t>Ustavn</w:t>
      </w:r>
      <w:r w:rsidR="005864A4" w:rsidRPr="0095732C">
        <w:t>og</w:t>
      </w:r>
      <w:r w:rsidR="005A3F67" w:rsidRPr="0095732C">
        <w:t xml:space="preserve"> sud</w:t>
      </w:r>
      <w:r w:rsidR="005864A4" w:rsidRPr="0095732C">
        <w:t>a</w:t>
      </w:r>
      <w:r w:rsidR="005A3F67" w:rsidRPr="0095732C">
        <w:t xml:space="preserve"> R</w:t>
      </w:r>
      <w:r w:rsidRPr="0095732C">
        <w:t>epublike Hrvatske</w:t>
      </w:r>
      <w:r w:rsidR="005A3F67" w:rsidRPr="0095732C">
        <w:t xml:space="preserve"> U-I-2826/2023</w:t>
      </w:r>
      <w:r w:rsidR="00D0560A" w:rsidRPr="0095732C">
        <w:t xml:space="preserve"> od 11. srpnja 2023. („Narodne novine“, broj </w:t>
      </w:r>
      <w:r w:rsidR="00BC1121" w:rsidRPr="0095732C">
        <w:t>83/23.</w:t>
      </w:r>
      <w:r w:rsidR="00D0560A" w:rsidRPr="0095732C">
        <w:t>)</w:t>
      </w:r>
      <w:r w:rsidR="005864A4" w:rsidRPr="0095732C">
        <w:t xml:space="preserve">, kojom je </w:t>
      </w:r>
      <w:r w:rsidR="005A3F67" w:rsidRPr="0095732C">
        <w:t>ukinuo odredbe čl</w:t>
      </w:r>
      <w:r w:rsidRPr="0095732C">
        <w:t>anka</w:t>
      </w:r>
      <w:r w:rsidR="005A3F67" w:rsidRPr="0095732C">
        <w:t xml:space="preserve"> 51. st</w:t>
      </w:r>
      <w:r w:rsidRPr="0095732C">
        <w:t>avka</w:t>
      </w:r>
      <w:r w:rsidR="005A3F67" w:rsidRPr="0095732C">
        <w:t xml:space="preserve"> 2. i čl</w:t>
      </w:r>
      <w:r w:rsidRPr="0095732C">
        <w:t>anka</w:t>
      </w:r>
      <w:r w:rsidR="005A3F67" w:rsidRPr="0095732C">
        <w:t xml:space="preserve"> 56. st</w:t>
      </w:r>
      <w:r w:rsidRPr="0095732C">
        <w:t>avka</w:t>
      </w:r>
      <w:r w:rsidR="005A3F67" w:rsidRPr="0095732C">
        <w:t xml:space="preserve"> 1. </w:t>
      </w:r>
      <w:r w:rsidR="00714A18" w:rsidRPr="0095732C">
        <w:t>Zakona o Državnom sudbenom vijeću („Narodne novine“, broj 116/10., 57/11., 130/11., 13/13., 28/13., 82/15., 67/18., 126/19.</w:t>
      </w:r>
      <w:r w:rsidR="00DA16D4" w:rsidRPr="0095732C">
        <w:t xml:space="preserve"> i</w:t>
      </w:r>
      <w:r w:rsidR="00714A18" w:rsidRPr="0095732C">
        <w:t xml:space="preserve"> 80/22.</w:t>
      </w:r>
      <w:r w:rsidR="00DA16D4" w:rsidRPr="0095732C">
        <w:t>)</w:t>
      </w:r>
      <w:r w:rsidR="005A3F67" w:rsidRPr="0095732C">
        <w:t xml:space="preserve"> u dijelu u kojem su navedene odredbe sadržavale riječi: </w:t>
      </w:r>
      <w:r w:rsidR="005A3F67" w:rsidRPr="0095732C">
        <w:rPr>
          <w:color w:val="231F20"/>
          <w:shd w:val="clear" w:color="auto" w:fill="FFFFFF"/>
        </w:rPr>
        <w:t>„i koja ne obnaša pravosudnu dužnost“.</w:t>
      </w:r>
      <w:r w:rsidRPr="0095732C">
        <w:rPr>
          <w:color w:val="231F20"/>
          <w:shd w:val="clear" w:color="auto" w:fill="FFFFFF"/>
        </w:rPr>
        <w:t xml:space="preserve"> </w:t>
      </w:r>
      <w:r w:rsidR="00340103" w:rsidRPr="0095732C">
        <w:t xml:space="preserve">S obzirom na navedeno potrebno je redefinirati uvjete i postupak imenovanja sudaca prvostupanjskih sudova koji u trenutku prijave na oglas za određeno sudačko mjesto već obnašaju sudačku odnosno </w:t>
      </w:r>
      <w:proofErr w:type="spellStart"/>
      <w:r w:rsidR="00340103" w:rsidRPr="0095732C">
        <w:t>državnoodvjetničku</w:t>
      </w:r>
      <w:proofErr w:type="spellEnd"/>
      <w:r w:rsidR="00340103" w:rsidRPr="0095732C">
        <w:t xml:space="preserve"> dužnost. </w:t>
      </w:r>
    </w:p>
    <w:p w14:paraId="2CAFF4DF" w14:textId="77777777" w:rsidR="00F15E11" w:rsidRPr="0095732C" w:rsidRDefault="00F15E11" w:rsidP="0095732C">
      <w:pPr>
        <w:jc w:val="both"/>
      </w:pPr>
    </w:p>
    <w:p w14:paraId="49EB9B5D" w14:textId="0DCF847B" w:rsidR="005A3F67" w:rsidRPr="0095732C" w:rsidRDefault="00F15E11" w:rsidP="0095732C">
      <w:pPr>
        <w:jc w:val="both"/>
      </w:pPr>
      <w:r w:rsidRPr="0095732C">
        <w:tab/>
      </w:r>
      <w:r w:rsidR="005A3F67" w:rsidRPr="0095732C">
        <w:t xml:space="preserve">Prema ocjeni Ustavnog suda navedene </w:t>
      </w:r>
      <w:r w:rsidR="006703A6" w:rsidRPr="0095732C">
        <w:t xml:space="preserve">izmjene </w:t>
      </w:r>
      <w:r w:rsidR="005A3F67" w:rsidRPr="0095732C">
        <w:t>ograničavajuće</w:t>
      </w:r>
      <w:r w:rsidR="006703A6" w:rsidRPr="0095732C">
        <w:t xml:space="preserve"> su</w:t>
      </w:r>
      <w:r w:rsidR="005A3F67" w:rsidRPr="0095732C">
        <w:t xml:space="preserve"> i stoga neustavne u odnosu na državnoodvjetničke dužnosnike koji za suce mogu biti imenovani tek u drugom i višem stupnju, ali ne i na prvom. U praktičnom smislu Odluka Ustavnog suda </w:t>
      </w:r>
      <w:r w:rsidR="006703A6" w:rsidRPr="0095732C">
        <w:t>stvorila je potrebu  pronalaska</w:t>
      </w:r>
      <w:r w:rsidR="005A3F67" w:rsidRPr="0095732C">
        <w:t xml:space="preserve"> </w:t>
      </w:r>
      <w:r w:rsidR="006703A6" w:rsidRPr="0095732C">
        <w:t xml:space="preserve">alternativnih </w:t>
      </w:r>
      <w:r w:rsidR="005A3F67" w:rsidRPr="0095732C">
        <w:t>kriterij</w:t>
      </w:r>
      <w:r w:rsidR="006703A6" w:rsidRPr="0095732C">
        <w:t>a</w:t>
      </w:r>
      <w:r w:rsidR="005A3F67" w:rsidRPr="0095732C">
        <w:t xml:space="preserve"> vrednovanja kandidata koji već obnašaju pravosudnu dužnost (spram ocjene u Državnoj školi za kandidate koji još nisu imenovani za pravosudne  </w:t>
      </w:r>
      <w:r w:rsidR="005A3F67" w:rsidRPr="0095732C">
        <w:lastRenderedPageBreak/>
        <w:t>dužnosnike) pa je sukladno navedenom potrebno dopuniti uvjete i postupak imenovanja sudaca općinskih, trgovačkih i upravnih sudova.</w:t>
      </w:r>
    </w:p>
    <w:p w14:paraId="35FF3C47" w14:textId="77777777" w:rsidR="005864A4" w:rsidRPr="0095732C" w:rsidRDefault="005864A4" w:rsidP="0095732C">
      <w:pPr>
        <w:jc w:val="both"/>
      </w:pPr>
    </w:p>
    <w:p w14:paraId="0F30ABEA" w14:textId="1333F14A" w:rsidR="00471BC1" w:rsidRPr="0095732C" w:rsidRDefault="00471BC1" w:rsidP="0095732C">
      <w:pPr>
        <w:jc w:val="both"/>
      </w:pPr>
      <w:r w:rsidRPr="0095732C">
        <w:tab/>
      </w:r>
      <w:r w:rsidR="00390AD5" w:rsidRPr="0095732C">
        <w:t xml:space="preserve">Trenutno su kao mjerodavni kriteriji za prvo imenovanje pravosudnih dužnosnika utvrđene završna ocjena u Državnoj školi za pravosudne dužnosnike, ocjena rada savjetnika u pravosudnim tijelima koji se kandidiraju za pravosudne dužnosti i ocjena razgovora s </w:t>
      </w:r>
      <w:r w:rsidR="00C266DF" w:rsidRPr="0095732C">
        <w:t xml:space="preserve">nadležnim </w:t>
      </w:r>
      <w:r w:rsidR="00BC1121" w:rsidRPr="0095732C">
        <w:t xml:space="preserve">Državnim sudbenim vijećem odnosno </w:t>
      </w:r>
      <w:proofErr w:type="spellStart"/>
      <w:r w:rsidR="00BC1121" w:rsidRPr="0095732C">
        <w:t>Državno</w:t>
      </w:r>
      <w:r w:rsidR="007B50A5" w:rsidRPr="0095732C">
        <w:t>o</w:t>
      </w:r>
      <w:r w:rsidR="00BC1121" w:rsidRPr="0095732C">
        <w:t>dvjetničkim</w:t>
      </w:r>
      <w:proofErr w:type="spellEnd"/>
      <w:r w:rsidR="00BC1121" w:rsidRPr="0095732C">
        <w:t xml:space="preserve"> vijećem</w:t>
      </w:r>
      <w:r w:rsidR="00390AD5" w:rsidRPr="0095732C">
        <w:t xml:space="preserve">. </w:t>
      </w:r>
    </w:p>
    <w:p w14:paraId="067860D6" w14:textId="77777777" w:rsidR="00E57873" w:rsidRPr="0095732C" w:rsidRDefault="00E57873" w:rsidP="0095732C">
      <w:pPr>
        <w:jc w:val="both"/>
      </w:pPr>
    </w:p>
    <w:p w14:paraId="793D82C3" w14:textId="53EFC0A3" w:rsidR="008D03D5" w:rsidRPr="0095732C" w:rsidRDefault="00471BC1" w:rsidP="0095732C">
      <w:pPr>
        <w:ind w:firstLine="708"/>
        <w:jc w:val="both"/>
      </w:pPr>
      <w:r w:rsidRPr="0095732C">
        <w:t xml:space="preserve">Program Državne škole za pravosudne dužnosnike utvrđen je u najvećem dijelu kao ponavljanje provjere znanja na pravosudnom ispitu kojeg svi polaznici </w:t>
      </w:r>
      <w:r w:rsidR="00BC1121" w:rsidRPr="0095732C">
        <w:t>Državne š</w:t>
      </w:r>
      <w:r w:rsidRPr="0095732C">
        <w:t>kole</w:t>
      </w:r>
      <w:r w:rsidR="00BC1121" w:rsidRPr="0095732C">
        <w:t xml:space="preserve"> za pravosudne dužnosnike</w:t>
      </w:r>
      <w:r w:rsidRPr="0095732C">
        <w:t xml:space="preserve"> prethodno moraju položiti i u njemu se ne nalazi posebna dodana vrijednost u smislu stjecanja i unaprjeđenja praktičnih vještina i znanja potrebnih za rad u svojstvu pravosudnih dužnosnika. Obveza pohađanja </w:t>
      </w:r>
      <w:r w:rsidR="00BC1121" w:rsidRPr="0095732C">
        <w:t>Državne š</w:t>
      </w:r>
      <w:r w:rsidRPr="0095732C">
        <w:t>kole</w:t>
      </w:r>
      <w:r w:rsidR="00BC1121" w:rsidRPr="0095732C">
        <w:t xml:space="preserve"> za pravosudne dužnosnike</w:t>
      </w:r>
      <w:r w:rsidRPr="0095732C">
        <w:t xml:space="preserve">, čiji se početak određuje kada se javi dovoljan broj zainteresiranih kandidata i koja  traje godinu dana, trenutno predstavlja samo dodatno opterećenje polaznika i odgađa njihov ulazak u pravosudne dužnosti, a ujedno onemogućuje sustav da pravovremeno reagira na potrebe za novim pravosudnim dužnosnicima. U Republici Hrvatskoj </w:t>
      </w:r>
      <w:r w:rsidR="00C266DF" w:rsidRPr="0095732C">
        <w:t>krajem 202</w:t>
      </w:r>
      <w:r w:rsidR="008B0D3D" w:rsidRPr="0095732C">
        <w:t>5</w:t>
      </w:r>
      <w:r w:rsidR="00C266DF" w:rsidRPr="0095732C">
        <w:t xml:space="preserve">. </w:t>
      </w:r>
      <w:r w:rsidR="00D0560A" w:rsidRPr="0095732C">
        <w:t xml:space="preserve">godine </w:t>
      </w:r>
      <w:r w:rsidR="00C266DF" w:rsidRPr="0095732C">
        <w:t xml:space="preserve">bilo </w:t>
      </w:r>
      <w:r w:rsidRPr="0095732C">
        <w:t>je imenovano oko 16</w:t>
      </w:r>
      <w:r w:rsidR="008B0D3D" w:rsidRPr="0095732C">
        <w:t>7</w:t>
      </w:r>
      <w:r w:rsidRPr="0095732C">
        <w:t xml:space="preserve">0 sudaca, od kojih je tek njih </w:t>
      </w:r>
      <w:r w:rsidR="008B0D3D" w:rsidRPr="0095732C">
        <w:t>30</w:t>
      </w:r>
      <w:r w:rsidRPr="0095732C">
        <w:t xml:space="preserve"> starosne dobi do 34 godine, a više od 600 sudaca  između 60 i 70 godina života te je izvjesno da će oni uskoro, po sili zakona s navršenih 70 godina, prestati obnašati sudačku dužnosti, a neki i ranije na vlastiti zahtjev zbog odlaska u mirovinu. Iz navedenog je razloga potrebno olakšati i ubrzati prva imenovanja na pravosudne dužnosti.</w:t>
      </w:r>
    </w:p>
    <w:p w14:paraId="0779562D" w14:textId="77777777" w:rsidR="00340103" w:rsidRPr="0095732C" w:rsidRDefault="00340103" w:rsidP="0095732C">
      <w:pPr>
        <w:jc w:val="both"/>
      </w:pPr>
    </w:p>
    <w:p w14:paraId="5A9DDDAF" w14:textId="20A27FBA" w:rsidR="00006BEB" w:rsidRPr="0095732C" w:rsidRDefault="001D2037" w:rsidP="0095732C">
      <w:pPr>
        <w:ind w:firstLine="709"/>
        <w:jc w:val="both"/>
      </w:pPr>
      <w:r w:rsidRPr="0095732C">
        <w:t xml:space="preserve">Zaključno,  ovim se izmjenama pristupa i radi potrebe </w:t>
      </w:r>
      <w:r w:rsidR="00C266DF" w:rsidRPr="0095732C">
        <w:t>ubrzanja postupaka imenovanja sudaca te preciziranja pojedinih</w:t>
      </w:r>
      <w:r w:rsidRPr="0095732C">
        <w:t xml:space="preserve"> pitanja vezanih </w:t>
      </w:r>
      <w:r w:rsidR="00340103" w:rsidRPr="0095732C">
        <w:t>uz podnošenje izvješća o imovini sudaca kako bi se otklonile postojeće pravne praznine.</w:t>
      </w:r>
    </w:p>
    <w:p w14:paraId="7E95CC7F" w14:textId="77777777" w:rsidR="001D2037" w:rsidRPr="0095732C" w:rsidRDefault="001D2037" w:rsidP="0095732C">
      <w:pPr>
        <w:ind w:firstLine="709"/>
        <w:jc w:val="both"/>
      </w:pPr>
    </w:p>
    <w:p w14:paraId="5E8ECE63" w14:textId="6B0599DA" w:rsidR="00006BEB" w:rsidRPr="0095732C" w:rsidRDefault="00C6224A" w:rsidP="0095732C">
      <w:pPr>
        <w:pStyle w:val="ListParagraph"/>
        <w:numPr>
          <w:ilvl w:val="0"/>
          <w:numId w:val="18"/>
        </w:numPr>
        <w:jc w:val="both"/>
        <w:rPr>
          <w:b/>
          <w:bCs/>
        </w:rPr>
      </w:pPr>
      <w:r w:rsidRPr="0095732C">
        <w:rPr>
          <w:b/>
          <w:bCs/>
        </w:rPr>
        <w:t>Osnovna pitanja koja se trebaju urediti zakonom</w:t>
      </w:r>
    </w:p>
    <w:p w14:paraId="02BFC29F" w14:textId="77777777" w:rsidR="00471BC1" w:rsidRPr="0095732C" w:rsidRDefault="00471BC1" w:rsidP="0095732C">
      <w:pPr>
        <w:jc w:val="both"/>
        <w:rPr>
          <w:b/>
          <w:bCs/>
        </w:rPr>
      </w:pPr>
    </w:p>
    <w:p w14:paraId="5D418152" w14:textId="0B98D52A" w:rsidR="0073350A" w:rsidRPr="0095732C" w:rsidRDefault="00E95B8A" w:rsidP="0095732C">
      <w:pPr>
        <w:jc w:val="both"/>
      </w:pPr>
      <w:r w:rsidRPr="0095732C">
        <w:tab/>
      </w:r>
      <w:r w:rsidR="0032346E" w:rsidRPr="0095732C">
        <w:t>P</w:t>
      </w:r>
      <w:r w:rsidR="00471BC1" w:rsidRPr="0095732C">
        <w:t>redmetnim izmjenama</w:t>
      </w:r>
      <w:r w:rsidR="00507F9E" w:rsidRPr="0095732C">
        <w:t xml:space="preserve"> Zakona o Državnom sudbenom vijeću</w:t>
      </w:r>
      <w:r w:rsidR="00471BC1" w:rsidRPr="0095732C">
        <w:t xml:space="preserve"> definira</w:t>
      </w:r>
      <w:r w:rsidR="00507F9E" w:rsidRPr="0095732C">
        <w:t>ju se</w:t>
      </w:r>
      <w:r w:rsidR="00C266DF" w:rsidRPr="0095732C">
        <w:t xml:space="preserve"> novi</w:t>
      </w:r>
      <w:r w:rsidR="00471BC1" w:rsidRPr="0095732C">
        <w:t xml:space="preserve"> kriterij</w:t>
      </w:r>
      <w:r w:rsidR="00507F9E" w:rsidRPr="0095732C">
        <w:t>i</w:t>
      </w:r>
      <w:r w:rsidR="00471BC1" w:rsidRPr="0095732C">
        <w:t xml:space="preserve"> koji će jamčiti </w:t>
      </w:r>
      <w:r w:rsidR="00C266DF" w:rsidRPr="0095732C">
        <w:t xml:space="preserve">veću </w:t>
      </w:r>
      <w:r w:rsidR="00471BC1" w:rsidRPr="0095732C">
        <w:t>objektivnost i transparentnost postupka imenovanja, a neće predstavljati administrativnu zapreku</w:t>
      </w:r>
      <w:r w:rsidR="00C266DF" w:rsidRPr="0095732C">
        <w:t xml:space="preserve"> niti</w:t>
      </w:r>
      <w:r w:rsidR="00471BC1" w:rsidRPr="0095732C">
        <w:t xml:space="preserve"> odugovlačiti </w:t>
      </w:r>
      <w:r w:rsidR="00C266DF" w:rsidRPr="0095732C">
        <w:t xml:space="preserve">ovaj </w:t>
      </w:r>
      <w:r w:rsidR="00471BC1" w:rsidRPr="0095732C">
        <w:t>postupak</w:t>
      </w:r>
      <w:r w:rsidR="00507F9E" w:rsidRPr="0095732C">
        <w:t xml:space="preserve">. </w:t>
      </w:r>
    </w:p>
    <w:p w14:paraId="6672B184" w14:textId="77777777" w:rsidR="00507F9E" w:rsidRPr="0095732C" w:rsidRDefault="00507F9E" w:rsidP="0095732C">
      <w:pPr>
        <w:jc w:val="both"/>
      </w:pPr>
    </w:p>
    <w:p w14:paraId="2BFE61B8" w14:textId="4C68CA26" w:rsidR="00507F9E" w:rsidRPr="0095732C" w:rsidRDefault="00C67676" w:rsidP="0095732C">
      <w:pPr>
        <w:jc w:val="both"/>
      </w:pPr>
      <w:r w:rsidRPr="0095732C">
        <w:tab/>
      </w:r>
      <w:r w:rsidR="00507F9E" w:rsidRPr="0095732C">
        <w:t xml:space="preserve">Ovim izmjenama propisuju se </w:t>
      </w:r>
      <w:r w:rsidRPr="0095732C">
        <w:t xml:space="preserve">opći </w:t>
      </w:r>
      <w:r w:rsidR="00507F9E" w:rsidRPr="0095732C">
        <w:t xml:space="preserve">uvjeti za imenovanje suca i to, uz </w:t>
      </w:r>
      <w:r w:rsidR="00DD5109" w:rsidRPr="0095732C">
        <w:t xml:space="preserve">trenutno propisani </w:t>
      </w:r>
      <w:r w:rsidR="00507F9E" w:rsidRPr="0095732C">
        <w:t xml:space="preserve">uvjet hrvatskog državljanstva, izrijekom se navodi da svaki kandidat mora imati položen pravosudni ispit, da protiv </w:t>
      </w:r>
      <w:r w:rsidR="00DD5109" w:rsidRPr="0095732C">
        <w:t xml:space="preserve">njega </w:t>
      </w:r>
      <w:r w:rsidR="00507F9E" w:rsidRPr="0095732C">
        <w:t xml:space="preserve">nije započet kazneni postupak za kaznena djela koja se gone po službenoj dužnosti te da nije osuđivan za kaznena djela koja </w:t>
      </w:r>
      <w:r w:rsidR="00DD5109" w:rsidRPr="0095732C">
        <w:t>ga</w:t>
      </w:r>
      <w:r w:rsidR="00507F9E" w:rsidRPr="0095732C">
        <w:t xml:space="preserve"> čine nedostojn</w:t>
      </w:r>
      <w:r w:rsidR="00DD5109" w:rsidRPr="0095732C">
        <w:t>i</w:t>
      </w:r>
      <w:r w:rsidR="00507F9E" w:rsidRPr="0095732C">
        <w:t>m za obnašanje sudačke dužnosti.</w:t>
      </w:r>
    </w:p>
    <w:p w14:paraId="2C52DCFF" w14:textId="77777777" w:rsidR="00507F9E" w:rsidRPr="0095732C" w:rsidRDefault="00507F9E" w:rsidP="0095732C">
      <w:pPr>
        <w:jc w:val="both"/>
      </w:pPr>
    </w:p>
    <w:p w14:paraId="228822A7" w14:textId="2A5A3B31" w:rsidR="00C67676" w:rsidRPr="0095732C" w:rsidRDefault="00C67676" w:rsidP="0095732C">
      <w:pPr>
        <w:jc w:val="both"/>
      </w:pPr>
      <w:r w:rsidRPr="0095732C">
        <w:tab/>
        <w:t>Nastavno na prethodno navedeno, kao poseban uvjet za ulazak u pravosudne dužnosti propisuje se i određeno prethodno radno iskustvo prema kojem se kandidati grupiraju u kategoriju onih koji po samom svojstvu  imaju omogućen ulazak (</w:t>
      </w:r>
      <w:r w:rsidR="0032346E" w:rsidRPr="0095732C">
        <w:t>pravosudni dužnosni</w:t>
      </w:r>
      <w:r w:rsidR="00DD5109" w:rsidRPr="0095732C">
        <w:t>ci</w:t>
      </w:r>
      <w:r w:rsidR="0032346E" w:rsidRPr="0095732C">
        <w:t xml:space="preserve">, </w:t>
      </w:r>
      <w:r w:rsidRPr="0095732C">
        <w:t>odvjetnici, javni bilježnici i javnobilježnički prisjednici), kategoriju savjetnika u pravosudnim tijelima</w:t>
      </w:r>
      <w:r w:rsidR="0050665D" w:rsidRPr="0095732C">
        <w:t>, odvjetničkih vježbenika i javnobilježničkih savjetnika</w:t>
      </w:r>
      <w:r w:rsidRPr="0095732C">
        <w:t xml:space="preserve"> s najmanje dvije godine iskustva na pravnim poslovima nakon položenog pravosudnog ispita te kategoriju svih drugih pravnika koji su nakon položenog pravosudnog ispita najmanje </w:t>
      </w:r>
      <w:r w:rsidR="00863C32" w:rsidRPr="0095732C">
        <w:t xml:space="preserve">četiri </w:t>
      </w:r>
      <w:r w:rsidRPr="0095732C">
        <w:t>godin</w:t>
      </w:r>
      <w:r w:rsidR="00863C32" w:rsidRPr="0095732C">
        <w:t>e</w:t>
      </w:r>
      <w:r w:rsidRPr="0095732C">
        <w:t xml:space="preserve"> radili na drugim pravnim poslovima.</w:t>
      </w:r>
    </w:p>
    <w:p w14:paraId="5DBEC626" w14:textId="77777777" w:rsidR="00C67676" w:rsidRPr="0095732C" w:rsidRDefault="00C67676" w:rsidP="0095732C">
      <w:pPr>
        <w:jc w:val="both"/>
      </w:pPr>
    </w:p>
    <w:p w14:paraId="40D329DA" w14:textId="349FF13A" w:rsidR="0032346E" w:rsidRPr="0095732C" w:rsidRDefault="0032346E" w:rsidP="0095732C">
      <w:pPr>
        <w:jc w:val="both"/>
        <w:rPr>
          <w:bCs/>
        </w:rPr>
      </w:pPr>
      <w:r w:rsidRPr="0095732C">
        <w:rPr>
          <w:bCs/>
        </w:rPr>
        <w:tab/>
        <w:t xml:space="preserve">U navedenom se smislu kod </w:t>
      </w:r>
      <w:r w:rsidR="00DD5109" w:rsidRPr="0095732C">
        <w:rPr>
          <w:bCs/>
        </w:rPr>
        <w:t xml:space="preserve">svih </w:t>
      </w:r>
      <w:r w:rsidRPr="0095732C">
        <w:rPr>
          <w:bCs/>
        </w:rPr>
        <w:t>kandidata za suce prvostupanjskih sudova predlaže vrednovati uspjeh postignut na pravosudnom ispitu</w:t>
      </w:r>
      <w:r w:rsidR="00DD5109" w:rsidRPr="0095732C">
        <w:rPr>
          <w:bCs/>
        </w:rPr>
        <w:t xml:space="preserve"> te dodatno</w:t>
      </w:r>
      <w:r w:rsidRPr="0095732C">
        <w:rPr>
          <w:bCs/>
        </w:rPr>
        <w:t xml:space="preserve"> ocjenu rada u svojstvu savjetnika </w:t>
      </w:r>
      <w:r w:rsidRPr="0095732C">
        <w:rPr>
          <w:bCs/>
        </w:rPr>
        <w:lastRenderedPageBreak/>
        <w:t>u pravosudnim tijelima</w:t>
      </w:r>
      <w:r w:rsidR="008A11ED" w:rsidRPr="0095732C">
        <w:rPr>
          <w:bCs/>
        </w:rPr>
        <w:t xml:space="preserve"> odnosno ocjenu obnašanja pravosudne dužnosti</w:t>
      </w:r>
      <w:r w:rsidRPr="0095732C">
        <w:rPr>
          <w:bCs/>
        </w:rPr>
        <w:t xml:space="preserve">, a za ostale kandidate uspjeh na posebnoj pisanoj provjeri pred nadležnim Vijećem te </w:t>
      </w:r>
      <w:r w:rsidR="00DD5109" w:rsidRPr="0095732C">
        <w:rPr>
          <w:bCs/>
        </w:rPr>
        <w:t xml:space="preserve">konačno za sve kandidate </w:t>
      </w:r>
      <w:r w:rsidRPr="0095732C">
        <w:rPr>
          <w:bCs/>
        </w:rPr>
        <w:t>ocjenu dodijeljenu na razgovoru pred Vijećem.</w:t>
      </w:r>
    </w:p>
    <w:p w14:paraId="7A74C348" w14:textId="77777777" w:rsidR="00651CEF" w:rsidRPr="0095732C" w:rsidRDefault="00651CEF" w:rsidP="0095732C">
      <w:pPr>
        <w:jc w:val="both"/>
        <w:rPr>
          <w:bCs/>
        </w:rPr>
      </w:pPr>
    </w:p>
    <w:p w14:paraId="349F2676" w14:textId="0AC918A6" w:rsidR="00651CEF" w:rsidRPr="0095732C" w:rsidRDefault="00914E80" w:rsidP="0095732C">
      <w:pPr>
        <w:jc w:val="both"/>
        <w:rPr>
          <w:bCs/>
        </w:rPr>
      </w:pPr>
      <w:r w:rsidRPr="0095732C">
        <w:rPr>
          <w:bCs/>
        </w:rPr>
        <w:tab/>
      </w:r>
      <w:r w:rsidR="00651CEF" w:rsidRPr="0095732C">
        <w:rPr>
          <w:bCs/>
        </w:rPr>
        <w:t>U odnosu na kriterij vrednovanja uspjeha ostvarenog na pravosudnom ispitu, kandidati za suce prvostupanjskih sudova koji su pravosudni ispit položili prije 1.</w:t>
      </w:r>
      <w:r w:rsidR="00DD5109" w:rsidRPr="0095732C">
        <w:rPr>
          <w:bCs/>
        </w:rPr>
        <w:t xml:space="preserve"> rujna </w:t>
      </w:r>
      <w:r w:rsidR="00651CEF" w:rsidRPr="0095732C">
        <w:rPr>
          <w:bCs/>
        </w:rPr>
        <w:t>2009., u razdoblju kada se uspjeh na ispitu nije bodovao, u postupku imenovanja sudjeluju s</w:t>
      </w:r>
      <w:r w:rsidR="00863C32" w:rsidRPr="0095732C">
        <w:rPr>
          <w:bCs/>
        </w:rPr>
        <w:t>a</w:t>
      </w:r>
      <w:r w:rsidR="00651CEF" w:rsidRPr="0095732C">
        <w:rPr>
          <w:bCs/>
        </w:rPr>
        <w:t xml:space="preserve"> </w:t>
      </w:r>
      <w:r w:rsidR="00863C32" w:rsidRPr="0095732C">
        <w:rPr>
          <w:bCs/>
        </w:rPr>
        <w:t xml:space="preserve">75 </w:t>
      </w:r>
      <w:r w:rsidR="00651CEF" w:rsidRPr="0095732C">
        <w:rPr>
          <w:bCs/>
        </w:rPr>
        <w:t xml:space="preserve">bodova, </w:t>
      </w:r>
      <w:r w:rsidR="003160CC" w:rsidRPr="0095732C">
        <w:t xml:space="preserve">što je prosječni broj bodova ostvaren na pravosudnom ispitu, </w:t>
      </w:r>
      <w:r w:rsidR="00651CEF" w:rsidRPr="0095732C">
        <w:rPr>
          <w:bCs/>
        </w:rPr>
        <w:t xml:space="preserve">a kandidati koji su u tom razdoblju pravosudni ispit položili s posebnom pohvalom sudjeluju s </w:t>
      </w:r>
      <w:r w:rsidR="00863C32" w:rsidRPr="0095732C">
        <w:rPr>
          <w:bCs/>
        </w:rPr>
        <w:t>90</w:t>
      </w:r>
      <w:r w:rsidR="00651CEF" w:rsidRPr="0095732C">
        <w:rPr>
          <w:bCs/>
        </w:rPr>
        <w:t xml:space="preserve"> bodova.</w:t>
      </w:r>
    </w:p>
    <w:p w14:paraId="317F0346" w14:textId="77777777" w:rsidR="00914E80" w:rsidRPr="0095732C" w:rsidRDefault="00914E80" w:rsidP="0095732C">
      <w:pPr>
        <w:jc w:val="both"/>
        <w:rPr>
          <w:bCs/>
        </w:rPr>
      </w:pPr>
    </w:p>
    <w:p w14:paraId="65B392C0" w14:textId="38413F77" w:rsidR="008A11ED" w:rsidRPr="0095732C" w:rsidRDefault="00914E80" w:rsidP="0095732C">
      <w:pPr>
        <w:jc w:val="both"/>
        <w:rPr>
          <w:bCs/>
        </w:rPr>
      </w:pPr>
      <w:r w:rsidRPr="0095732C">
        <w:rPr>
          <w:bCs/>
        </w:rPr>
        <w:tab/>
      </w:r>
      <w:r w:rsidR="00651CEF" w:rsidRPr="0095732C">
        <w:rPr>
          <w:bCs/>
        </w:rPr>
        <w:t xml:space="preserve">Također, </w:t>
      </w:r>
      <w:r w:rsidR="00DD5109" w:rsidRPr="0095732C">
        <w:rPr>
          <w:bCs/>
        </w:rPr>
        <w:t xml:space="preserve">iznimno se za </w:t>
      </w:r>
      <w:r w:rsidR="00651CEF" w:rsidRPr="0095732C">
        <w:rPr>
          <w:bCs/>
        </w:rPr>
        <w:t>kandidat</w:t>
      </w:r>
      <w:r w:rsidR="00DD5109" w:rsidRPr="0095732C">
        <w:rPr>
          <w:bCs/>
        </w:rPr>
        <w:t>e</w:t>
      </w:r>
      <w:r w:rsidR="00651CEF" w:rsidRPr="0095732C">
        <w:rPr>
          <w:bCs/>
        </w:rPr>
        <w:t xml:space="preserve"> za suce prvostupanjskih sudova koji su završili Državnu školu za pravosudne dužnosnike, a u ovom trenutku nisu imenovani na pravosudnu dužnost, </w:t>
      </w:r>
      <w:r w:rsidR="004B1BA7" w:rsidRPr="0095732C">
        <w:rPr>
          <w:bCs/>
        </w:rPr>
        <w:t xml:space="preserve">predlaže propisati da </w:t>
      </w:r>
      <w:r w:rsidR="00651CEF" w:rsidRPr="0095732C">
        <w:rPr>
          <w:bCs/>
        </w:rPr>
        <w:t xml:space="preserve">u postupku imenovanja </w:t>
      </w:r>
      <w:r w:rsidR="00642DC9" w:rsidRPr="0095732C">
        <w:rPr>
          <w:bCs/>
        </w:rPr>
        <w:t xml:space="preserve">sudjeluju </w:t>
      </w:r>
      <w:r w:rsidR="00651CEF" w:rsidRPr="0095732C">
        <w:rPr>
          <w:bCs/>
        </w:rPr>
        <w:t>s postignutom završnom ocjenom.</w:t>
      </w:r>
      <w:r w:rsidRPr="0095732C">
        <w:t xml:space="preserve"> </w:t>
      </w:r>
      <w:r w:rsidR="006E69AD" w:rsidRPr="0095732C">
        <w:t>Propisuje se i način svođenja postignutog broja bodova na 100, ako</w:t>
      </w:r>
      <w:r w:rsidRPr="0095732C">
        <w:rPr>
          <w:bCs/>
        </w:rPr>
        <w:t xml:space="preserve"> je najviša moguća završna ocjena različita od 100</w:t>
      </w:r>
      <w:r w:rsidR="006E69AD" w:rsidRPr="0095732C">
        <w:rPr>
          <w:bCs/>
        </w:rPr>
        <w:t xml:space="preserve"> pa se</w:t>
      </w:r>
      <w:r w:rsidRPr="0095732C">
        <w:rPr>
          <w:bCs/>
        </w:rPr>
        <w:t xml:space="preserve"> vrijednost postignute ocjene  ovih kandidata usklađuje tako da se postignuta završna ocjena pomnoži koeficijentom koji se izračunava na način da se brojka 100 podijeli najvišom mogućom završnom ocjenom koju je prema važećim propisima kandidat mogao ostvariti u vrijeme njegovog ocjenjivanja.</w:t>
      </w:r>
    </w:p>
    <w:p w14:paraId="3511C324" w14:textId="77777777" w:rsidR="008A11ED" w:rsidRPr="0095732C" w:rsidRDefault="008A11ED" w:rsidP="0095732C">
      <w:pPr>
        <w:jc w:val="both"/>
        <w:rPr>
          <w:bCs/>
        </w:rPr>
      </w:pPr>
    </w:p>
    <w:p w14:paraId="56907CE0" w14:textId="6905B1FA" w:rsidR="0073350A" w:rsidRPr="0095732C" w:rsidRDefault="008A11ED" w:rsidP="0095732C">
      <w:pPr>
        <w:jc w:val="both"/>
      </w:pPr>
      <w:r w:rsidRPr="0095732C">
        <w:tab/>
      </w:r>
      <w:r w:rsidR="0073350A" w:rsidRPr="0095732C">
        <w:t>Radi postizanja veće učinkovitosti u postupcima imenovanja sudaca, posebice njihovog ubrzanja, i kod</w:t>
      </w:r>
      <w:r w:rsidR="00471BC1" w:rsidRPr="0095732C">
        <w:t xml:space="preserve"> prvog imenovanja i kod napredovanja, </w:t>
      </w:r>
      <w:r w:rsidR="0073350A" w:rsidRPr="0095732C">
        <w:t xml:space="preserve">mijenjaju se pravila o dostavi poziva i odluka Državnog sudbenog vijeća te </w:t>
      </w:r>
      <w:r w:rsidR="004B1BA7" w:rsidRPr="0095732C">
        <w:t xml:space="preserve">se uvode </w:t>
      </w:r>
      <w:r w:rsidR="0073350A" w:rsidRPr="0095732C">
        <w:t xml:space="preserve">pravila o </w:t>
      </w:r>
      <w:proofErr w:type="spellStart"/>
      <w:r w:rsidR="0073350A" w:rsidRPr="0095732C">
        <w:t>presumiranom</w:t>
      </w:r>
      <w:proofErr w:type="spellEnd"/>
      <w:r w:rsidR="0073350A" w:rsidRPr="0095732C">
        <w:t xml:space="preserve"> povlačenju prijava u slučaju </w:t>
      </w:r>
      <w:proofErr w:type="spellStart"/>
      <w:r w:rsidR="0073350A" w:rsidRPr="0095732C">
        <w:t>neodaziva</w:t>
      </w:r>
      <w:proofErr w:type="spellEnd"/>
      <w:r w:rsidR="0073350A" w:rsidRPr="0095732C">
        <w:t xml:space="preserve"> u pojedinim fazama postupka.</w:t>
      </w:r>
      <w:r w:rsidR="00641421" w:rsidRPr="0095732C">
        <w:t xml:space="preserve"> S obzirom na uočene poteškoće u dostavi pojedinih odluka Vijeća, a </w:t>
      </w:r>
      <w:r w:rsidR="005377BB" w:rsidRPr="0095732C">
        <w:t>prvenstveno</w:t>
      </w:r>
      <w:r w:rsidR="00641421" w:rsidRPr="0095732C">
        <w:t xml:space="preserve"> onih o imenovanju sudaca, posebno se regulira dostava odluke o imenovanju sudaca javnom objavom na mrežnim stranicama Vijeća</w:t>
      </w:r>
      <w:r w:rsidR="009E65CA" w:rsidRPr="0095732C">
        <w:t>.</w:t>
      </w:r>
      <w:r w:rsidR="00641421" w:rsidRPr="0095732C">
        <w:t xml:space="preserve"> </w:t>
      </w:r>
    </w:p>
    <w:p w14:paraId="154C2971" w14:textId="77777777" w:rsidR="00A86063" w:rsidRPr="0095732C" w:rsidRDefault="00A86063" w:rsidP="0095732C">
      <w:pPr>
        <w:jc w:val="both"/>
      </w:pPr>
    </w:p>
    <w:p w14:paraId="64781DEC" w14:textId="1BC9CD29" w:rsidR="00A86063" w:rsidRPr="0095732C" w:rsidRDefault="00A86063" w:rsidP="0095732C">
      <w:pPr>
        <w:ind w:firstLine="708"/>
        <w:jc w:val="both"/>
      </w:pPr>
      <w:r w:rsidRPr="0095732C">
        <w:t>Predloženom reformom ulaska u pravosudne dužnosti</w:t>
      </w:r>
      <w:r w:rsidR="00DA16D4" w:rsidRPr="0095732C">
        <w:t>,</w:t>
      </w:r>
      <w:r w:rsidRPr="0095732C">
        <w:t xml:space="preserve"> kao i procesnim izmjenama u postupcima imenovanja ujedno se ispunjava preporuka Odbora za javno upravljanje u postupku pristupanja Republike Hrvatske Organizaciji za gospodarsku suradnju i razvoj da se razmotri normativni okvir za imenovanje pravosudnih dužnosnika kako bi se osigurala objektivnost navedenih postupaka i izbor najboljih kandidata.</w:t>
      </w:r>
    </w:p>
    <w:p w14:paraId="2374EAB4" w14:textId="77777777" w:rsidR="008A11ED" w:rsidRPr="0095732C" w:rsidRDefault="008A11ED" w:rsidP="0095732C">
      <w:pPr>
        <w:jc w:val="both"/>
      </w:pPr>
    </w:p>
    <w:p w14:paraId="34F22392" w14:textId="07226155" w:rsidR="00641421" w:rsidRPr="0095732C" w:rsidRDefault="008A11ED" w:rsidP="0095732C">
      <w:pPr>
        <w:jc w:val="both"/>
      </w:pPr>
      <w:r w:rsidRPr="0095732C">
        <w:tab/>
      </w:r>
      <w:r w:rsidR="00F62639" w:rsidRPr="0095732C">
        <w:t xml:space="preserve">Kako bi se primjenom instituta trajnog premještaja sudaca u drugi sud istog stupanja spriječili poremećaji u popunjenosti i kontinuitetu u radu sudova te izazivanja potrebe provedbe novih postupaka imenovanja, ovim se izmjenama </w:t>
      </w:r>
      <w:r w:rsidR="001F5202" w:rsidRPr="0095732C">
        <w:t>izričito propisuje da se razdoblje obnašanja sudačke dužnosti potrebno za trajni premještaj suca u drugi sud istog stupnja odnosi na obnašanje dužnosti suca u onom sudu iz kojeg se traži premještaj.</w:t>
      </w:r>
    </w:p>
    <w:p w14:paraId="5FBAADC9" w14:textId="77777777" w:rsidR="00641421" w:rsidRPr="0095732C" w:rsidRDefault="00641421" w:rsidP="0095732C">
      <w:pPr>
        <w:jc w:val="both"/>
      </w:pPr>
    </w:p>
    <w:p w14:paraId="3DE0523A" w14:textId="410DC8A3" w:rsidR="00F62639" w:rsidRPr="0095732C" w:rsidRDefault="004A7BDF" w:rsidP="0095732C">
      <w:pPr>
        <w:jc w:val="both"/>
      </w:pPr>
      <w:r w:rsidRPr="0095732C">
        <w:tab/>
        <w:t xml:space="preserve">Nadalje, ovim izmjenama dorađuju se odredbe Zakona </w:t>
      </w:r>
      <w:r w:rsidR="00BC1121" w:rsidRPr="0095732C">
        <w:t xml:space="preserve">o Državnom sudbenom vijeću </w:t>
      </w:r>
      <w:r w:rsidRPr="0095732C">
        <w:t>o udaljenju suca s dužnosti na način da se</w:t>
      </w:r>
      <w:r w:rsidR="007C0EF8" w:rsidRPr="0095732C">
        <w:t xml:space="preserve"> uz predsjednika suda, ovlast za postupanje daje i </w:t>
      </w:r>
      <w:r w:rsidR="00F62639" w:rsidRPr="0095732C">
        <w:t>sucu ovlaštenom za obavljanje poslova sudske uprave</w:t>
      </w:r>
      <w:r w:rsidR="00641421" w:rsidRPr="0095732C">
        <w:t xml:space="preserve"> u sudu</w:t>
      </w:r>
      <w:r w:rsidR="007C0EF8" w:rsidRPr="0095732C">
        <w:t>.</w:t>
      </w:r>
    </w:p>
    <w:p w14:paraId="07807742" w14:textId="77777777" w:rsidR="0073350A" w:rsidRPr="0095732C" w:rsidRDefault="0073350A" w:rsidP="0095732C">
      <w:pPr>
        <w:jc w:val="both"/>
      </w:pPr>
    </w:p>
    <w:p w14:paraId="0EEBAD64" w14:textId="1E2AB42C" w:rsidR="00471BC1" w:rsidRPr="0095732C" w:rsidRDefault="007C0EF8" w:rsidP="0095732C">
      <w:pPr>
        <w:jc w:val="both"/>
      </w:pPr>
      <w:r w:rsidRPr="0095732C">
        <w:tab/>
      </w:r>
      <w:r w:rsidR="004B1BA7" w:rsidRPr="0095732C">
        <w:t>Radi ispunjenja preporuka Odbora za javno upravljanje u postupku pristupanja Republike Hrvatske Organizaciji za gospodarsku suradnju i razvoj u</w:t>
      </w:r>
      <w:r w:rsidR="00471BC1" w:rsidRPr="0095732C">
        <w:t xml:space="preserve"> postupcima podnošenja izvješća o imovini sudaca izričito </w:t>
      </w:r>
      <w:r w:rsidRPr="0095732C">
        <w:t xml:space="preserve">se </w:t>
      </w:r>
      <w:r w:rsidR="00471BC1" w:rsidRPr="0095732C">
        <w:t>definira</w:t>
      </w:r>
      <w:r w:rsidRPr="0095732C">
        <w:t>ju</w:t>
      </w:r>
      <w:r w:rsidR="00471BC1" w:rsidRPr="0095732C">
        <w:t xml:space="preserve"> bitn</w:t>
      </w:r>
      <w:r w:rsidRPr="0095732C">
        <w:t>e</w:t>
      </w:r>
      <w:r w:rsidR="00471BC1" w:rsidRPr="0095732C">
        <w:t xml:space="preserve"> promjen</w:t>
      </w:r>
      <w:r w:rsidRPr="0095732C">
        <w:t>e</w:t>
      </w:r>
      <w:r w:rsidR="00471BC1" w:rsidRPr="0095732C">
        <w:t xml:space="preserve"> u imovini </w:t>
      </w:r>
      <w:r w:rsidR="001C22AB" w:rsidRPr="0095732C">
        <w:t xml:space="preserve">suca i članova </w:t>
      </w:r>
      <w:r w:rsidR="009E65CA" w:rsidRPr="0095732C">
        <w:t xml:space="preserve">njegove </w:t>
      </w:r>
      <w:r w:rsidR="001C22AB" w:rsidRPr="0095732C">
        <w:t xml:space="preserve">obitelji </w:t>
      </w:r>
      <w:r w:rsidR="00471BC1" w:rsidRPr="0095732C">
        <w:t>kako bi se otklonile postojeće pravne praznine</w:t>
      </w:r>
      <w:r w:rsidR="004B1BA7" w:rsidRPr="0095732C">
        <w:t>.</w:t>
      </w:r>
    </w:p>
    <w:p w14:paraId="355682C5" w14:textId="77777777" w:rsidR="007B50A5" w:rsidRPr="0095732C" w:rsidRDefault="007B50A5" w:rsidP="0095732C">
      <w:pPr>
        <w:jc w:val="both"/>
      </w:pPr>
    </w:p>
    <w:p w14:paraId="7DB81C86" w14:textId="77777777" w:rsidR="007B50A5" w:rsidRPr="0095732C" w:rsidRDefault="007B50A5" w:rsidP="0095732C">
      <w:pPr>
        <w:jc w:val="both"/>
      </w:pPr>
    </w:p>
    <w:p w14:paraId="6342C86B" w14:textId="77777777" w:rsidR="007B50A5" w:rsidRPr="0095732C" w:rsidRDefault="007B50A5" w:rsidP="0095732C">
      <w:pPr>
        <w:jc w:val="both"/>
      </w:pPr>
    </w:p>
    <w:p w14:paraId="7C7C4336" w14:textId="77777777" w:rsidR="00C6224A" w:rsidRPr="0095732C" w:rsidRDefault="00C6224A" w:rsidP="0095732C">
      <w:pPr>
        <w:jc w:val="both"/>
      </w:pPr>
    </w:p>
    <w:p w14:paraId="08CEDC7E" w14:textId="1AE82FDF" w:rsidR="00C6224A" w:rsidRPr="0095732C" w:rsidRDefault="00C6224A" w:rsidP="0095732C">
      <w:pPr>
        <w:jc w:val="both"/>
        <w:rPr>
          <w:b/>
          <w:bCs/>
        </w:rPr>
      </w:pPr>
      <w:r w:rsidRPr="0095732C">
        <w:rPr>
          <w:b/>
          <w:bCs/>
        </w:rPr>
        <w:lastRenderedPageBreak/>
        <w:tab/>
        <w:t>c) Posljedice koje će donošenjem zakona proisteći</w:t>
      </w:r>
    </w:p>
    <w:p w14:paraId="2B7F6152" w14:textId="77777777" w:rsidR="00C6224A" w:rsidRPr="0095732C" w:rsidRDefault="00C6224A" w:rsidP="0095732C"/>
    <w:p w14:paraId="640929D5" w14:textId="408107A9" w:rsidR="00CE38E0" w:rsidRPr="0095732C" w:rsidRDefault="00C6224A" w:rsidP="0095732C">
      <w:pPr>
        <w:jc w:val="both"/>
      </w:pPr>
      <w:r w:rsidRPr="0095732C">
        <w:tab/>
      </w:r>
      <w:r w:rsidR="00DA16D4" w:rsidRPr="0095732C">
        <w:t>Predloženim z</w:t>
      </w:r>
      <w:r w:rsidRPr="0095732C">
        <w:t xml:space="preserve">akonom </w:t>
      </w:r>
      <w:r w:rsidR="001C22AB" w:rsidRPr="0095732C">
        <w:t xml:space="preserve">provest će se reforma ulaska u pravosudne dužnosti i time povećati objektivnost, transparentnost i učinkovitost ovih postupaka. Omogućit će se pristup sustavu različitim kategorijama kandidata uz objektivne kriterije prema kojima će se provoditi selekcijski postupci. Također će se otkloniti nedoumice u vezi </w:t>
      </w:r>
      <w:r w:rsidR="00DA16D4" w:rsidRPr="0095732C">
        <w:t xml:space="preserve">s </w:t>
      </w:r>
      <w:r w:rsidR="001C22AB" w:rsidRPr="0095732C">
        <w:t>podnošenj</w:t>
      </w:r>
      <w:r w:rsidR="00DA16D4" w:rsidRPr="0095732C">
        <w:t>em</w:t>
      </w:r>
      <w:r w:rsidR="001C22AB" w:rsidRPr="0095732C">
        <w:t xml:space="preserve"> izvješća o imovini sudaca i članova njihovih obitelji i time otkloniti pravne praznine.</w:t>
      </w:r>
    </w:p>
    <w:p w14:paraId="7E168602" w14:textId="77777777" w:rsidR="00DA16D4" w:rsidRPr="0095732C" w:rsidRDefault="00DA16D4" w:rsidP="0095732C">
      <w:pPr>
        <w:jc w:val="both"/>
      </w:pPr>
    </w:p>
    <w:p w14:paraId="17229BEA" w14:textId="642300D2" w:rsidR="000E7EEE" w:rsidRPr="0095732C" w:rsidRDefault="000E7EEE" w:rsidP="0095732C">
      <w:pPr>
        <w:rPr>
          <w:b/>
        </w:rPr>
      </w:pPr>
      <w:r w:rsidRPr="0095732C">
        <w:rPr>
          <w:b/>
        </w:rPr>
        <w:t>III.</w:t>
      </w:r>
      <w:r w:rsidRPr="0095732C">
        <w:rPr>
          <w:b/>
        </w:rPr>
        <w:tab/>
        <w:t>OCJENA I IZVORI SREDSTAVA POTREBNIH ZA PROVOĐENJE ZAKONA</w:t>
      </w:r>
    </w:p>
    <w:p w14:paraId="25C4255B" w14:textId="77777777" w:rsidR="000E7EEE" w:rsidRPr="0095732C" w:rsidRDefault="000E7EEE" w:rsidP="0095732C">
      <w:pPr>
        <w:jc w:val="both"/>
        <w:rPr>
          <w:b/>
        </w:rPr>
      </w:pPr>
    </w:p>
    <w:p w14:paraId="3A319450" w14:textId="0BB3F6DD" w:rsidR="00964315" w:rsidRPr="0095732C" w:rsidRDefault="00390AD5" w:rsidP="0095732C">
      <w:pPr>
        <w:ind w:firstLine="709"/>
        <w:jc w:val="both"/>
        <w:rPr>
          <w:bCs/>
        </w:rPr>
      </w:pPr>
      <w:r w:rsidRPr="0095732C">
        <w:rPr>
          <w:bCs/>
        </w:rPr>
        <w:t xml:space="preserve">Za provedbu ovoga zakona nije potrebno osigurati </w:t>
      </w:r>
      <w:r w:rsidR="004B1BA7" w:rsidRPr="0095732C">
        <w:rPr>
          <w:bCs/>
        </w:rPr>
        <w:t xml:space="preserve">dodatna </w:t>
      </w:r>
      <w:r w:rsidRPr="0095732C">
        <w:rPr>
          <w:bCs/>
        </w:rPr>
        <w:t>financijska sredstva u državnom proračunu Republike Hrvatske.</w:t>
      </w:r>
    </w:p>
    <w:p w14:paraId="3552B4CA" w14:textId="77777777" w:rsidR="004B1BA7" w:rsidRPr="0095732C" w:rsidRDefault="004B1BA7" w:rsidP="0095732C">
      <w:pPr>
        <w:ind w:firstLine="709"/>
        <w:jc w:val="both"/>
        <w:rPr>
          <w:bCs/>
        </w:rPr>
      </w:pPr>
    </w:p>
    <w:p w14:paraId="1B5F67BC" w14:textId="7B5D625B" w:rsidR="00DA16D4" w:rsidRDefault="00DA16D4">
      <w:pPr>
        <w:rPr>
          <w:bCs/>
        </w:rPr>
      </w:pPr>
      <w:r>
        <w:rPr>
          <w:bCs/>
        </w:rPr>
        <w:br w:type="page"/>
      </w:r>
    </w:p>
    <w:p w14:paraId="14B83651" w14:textId="7DE13FB7" w:rsidR="005864A4" w:rsidRPr="0095732C" w:rsidRDefault="00EF35F0" w:rsidP="0095732C">
      <w:pPr>
        <w:jc w:val="center"/>
        <w:rPr>
          <w:b/>
          <w:bCs/>
        </w:rPr>
      </w:pPr>
      <w:r w:rsidRPr="0095732C">
        <w:rPr>
          <w:b/>
          <w:bCs/>
        </w:rPr>
        <w:lastRenderedPageBreak/>
        <w:t>PRIJED</w:t>
      </w:r>
      <w:r w:rsidR="005864A4" w:rsidRPr="0095732C">
        <w:rPr>
          <w:b/>
          <w:bCs/>
        </w:rPr>
        <w:t>LOG ZAKONA O IZMJENAMA I DOPUNAMA</w:t>
      </w:r>
    </w:p>
    <w:p w14:paraId="7A0880A9" w14:textId="77777777" w:rsidR="005864A4" w:rsidRPr="0095732C" w:rsidRDefault="005864A4" w:rsidP="0095732C">
      <w:pPr>
        <w:jc w:val="center"/>
      </w:pPr>
      <w:r w:rsidRPr="0095732C">
        <w:rPr>
          <w:b/>
          <w:bCs/>
        </w:rPr>
        <w:t>ZAKONA O DRŽAVNOM SUDBENOM VIJEĆU</w:t>
      </w:r>
    </w:p>
    <w:p w14:paraId="414ED227" w14:textId="77777777" w:rsidR="005864A4" w:rsidRPr="0095732C" w:rsidRDefault="005864A4" w:rsidP="0095732C">
      <w:pPr>
        <w:rPr>
          <w:b/>
          <w:bCs/>
        </w:rPr>
      </w:pPr>
    </w:p>
    <w:p w14:paraId="07E10BD2" w14:textId="77777777" w:rsidR="005864A4" w:rsidRPr="0095732C" w:rsidRDefault="005864A4" w:rsidP="0095732C">
      <w:pPr>
        <w:jc w:val="center"/>
        <w:rPr>
          <w:b/>
          <w:bCs/>
        </w:rPr>
      </w:pPr>
      <w:r w:rsidRPr="0095732C">
        <w:rPr>
          <w:b/>
          <w:bCs/>
        </w:rPr>
        <w:t>Članak 1.</w:t>
      </w:r>
    </w:p>
    <w:p w14:paraId="5F8F2F1C" w14:textId="77777777" w:rsidR="005864A4" w:rsidRPr="0095732C" w:rsidRDefault="005864A4" w:rsidP="0095732C"/>
    <w:p w14:paraId="130F2B61" w14:textId="2E6B91F2" w:rsidR="005864A4" w:rsidRPr="0095732C" w:rsidRDefault="005864A4" w:rsidP="0095732C">
      <w:pPr>
        <w:ind w:firstLine="709"/>
        <w:jc w:val="both"/>
        <w:rPr>
          <w:bCs/>
        </w:rPr>
      </w:pPr>
      <w:r w:rsidRPr="0095732C">
        <w:t>U Zakonu o Državnom sudbenom vijeću („Narodne novine“, br. 116/10., 57/11., 130/11., 13/13.</w:t>
      </w:r>
      <w:r w:rsidR="00DA16D4" w:rsidRPr="0095732C">
        <w:t xml:space="preserve"> - Odluka Ustavnog suda Republike Hrvatske</w:t>
      </w:r>
      <w:r w:rsidRPr="0095732C">
        <w:t>, 28/13., 82/15., 67/18., 126/19., 80/22., 16/23.</w:t>
      </w:r>
      <w:r w:rsidR="00DA16D4" w:rsidRPr="0095732C">
        <w:t xml:space="preserve"> - Odluka i Rješenje Ustavnog suda Republike Hrvatske</w:t>
      </w:r>
      <w:r w:rsidRPr="0095732C">
        <w:t>, 83/23.</w:t>
      </w:r>
      <w:r w:rsidR="00DA16D4" w:rsidRPr="0095732C">
        <w:t xml:space="preserve"> - Odluka Ustavnog suda Republike Hrvatske</w:t>
      </w:r>
      <w:r w:rsidRPr="0095732C">
        <w:t xml:space="preserve"> i 155/23.)</w:t>
      </w:r>
      <w:r w:rsidR="00D0560A" w:rsidRPr="0095732C">
        <w:t>,</w:t>
      </w:r>
      <w:r w:rsidRPr="0095732C">
        <w:t xml:space="preserve"> č</w:t>
      </w:r>
      <w:r w:rsidRPr="0095732C">
        <w:rPr>
          <w:bCs/>
        </w:rPr>
        <w:t>lanak 51. mijenja se i glasi:</w:t>
      </w:r>
    </w:p>
    <w:p w14:paraId="47FFD26C" w14:textId="77777777" w:rsidR="005864A4" w:rsidRPr="0095732C" w:rsidRDefault="005864A4" w:rsidP="0095732C">
      <w:pPr>
        <w:ind w:firstLine="709"/>
        <w:jc w:val="both"/>
        <w:rPr>
          <w:bCs/>
        </w:rPr>
      </w:pPr>
    </w:p>
    <w:p w14:paraId="3C385D30" w14:textId="77777777" w:rsidR="005864A4" w:rsidRPr="0095732C" w:rsidRDefault="005864A4" w:rsidP="0095732C">
      <w:pPr>
        <w:jc w:val="both"/>
        <w:rPr>
          <w:rFonts w:eastAsiaTheme="minorHAnsi"/>
          <w:kern w:val="2"/>
          <w:lang w:eastAsia="en-US"/>
          <w14:ligatures w14:val="standardContextual"/>
        </w:rPr>
      </w:pPr>
      <w:r w:rsidRPr="0095732C">
        <w:rPr>
          <w:bCs/>
        </w:rPr>
        <w:t>„</w:t>
      </w:r>
      <w:r w:rsidRPr="0095732C">
        <w:rPr>
          <w:rFonts w:eastAsiaTheme="minorHAnsi"/>
          <w:kern w:val="2"/>
          <w:lang w:eastAsia="en-US"/>
          <w14:ligatures w14:val="standardContextual"/>
        </w:rPr>
        <w:t>(1) Za suca može biti imenovana osoba koja je hrvatski državljanin, ima položen pravosudni ispit i radno iskustvo u skladu s ovim Zakonom, protiv koje nije započet kazneni postupak za kaznena djela koja se gone po službenoj dužnosti te koja nije osuđena za kazneno djelo koje je čini nedostojnom za obnašanje sudačke dužnosti.</w:t>
      </w:r>
    </w:p>
    <w:p w14:paraId="25FB1185" w14:textId="77777777" w:rsidR="004B1BA7" w:rsidRPr="0095732C" w:rsidRDefault="004B1BA7" w:rsidP="0095732C">
      <w:pPr>
        <w:jc w:val="both"/>
        <w:rPr>
          <w:rFonts w:eastAsiaTheme="minorHAnsi"/>
          <w:kern w:val="2"/>
          <w:lang w:eastAsia="en-US"/>
          <w14:ligatures w14:val="standardContextual"/>
        </w:rPr>
      </w:pPr>
    </w:p>
    <w:p w14:paraId="595BE01D" w14:textId="3CF311C8"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(2) Za suca općinskog, trgovačkog i upravnog suda može biti imenovan</w:t>
      </w:r>
      <w:r w:rsidR="00BE1160" w:rsidRPr="0095732C">
        <w:rPr>
          <w:rFonts w:eastAsiaTheme="minorHAnsi"/>
          <w:kern w:val="2"/>
          <w:lang w:eastAsia="en-US"/>
          <w14:ligatures w14:val="standardContextual"/>
        </w:rPr>
        <w:t>a osoba koja je radila kao</w:t>
      </w:r>
      <w:r w:rsidRPr="0095732C">
        <w:rPr>
          <w:rFonts w:eastAsiaTheme="minorHAnsi"/>
          <w:kern w:val="2"/>
          <w:lang w:eastAsia="en-US"/>
          <w14:ligatures w14:val="standardContextual"/>
        </w:rPr>
        <w:t xml:space="preserve"> pravosudni dužnosnik, odvjetnik, javni bilježnik, javnobilježnički prisjednik, osoba koja je nakon položenog pravosudnog ispita najmanje dvije godine radila u svojstvu savjetnika u pravosudnim tijelima, odvjetničkog vježbenika ili javnobilježničkog savjetnika ili najmanje </w:t>
      </w:r>
      <w:r w:rsidR="009D4531" w:rsidRPr="0095732C">
        <w:rPr>
          <w:rFonts w:eastAsiaTheme="minorHAnsi"/>
          <w:kern w:val="2"/>
          <w:lang w:eastAsia="en-US"/>
          <w14:ligatures w14:val="standardContextual"/>
        </w:rPr>
        <w:t>četiri</w:t>
      </w:r>
      <w:r w:rsidRPr="0095732C">
        <w:rPr>
          <w:rFonts w:eastAsiaTheme="minorHAnsi"/>
          <w:kern w:val="2"/>
          <w:lang w:eastAsia="en-US"/>
          <w14:ligatures w14:val="standardContextual"/>
        </w:rPr>
        <w:t xml:space="preserve"> godin</w:t>
      </w:r>
      <w:r w:rsidR="009D4531" w:rsidRPr="0095732C">
        <w:rPr>
          <w:rFonts w:eastAsiaTheme="minorHAnsi"/>
          <w:kern w:val="2"/>
          <w:lang w:eastAsia="en-US"/>
          <w14:ligatures w14:val="standardContextual"/>
        </w:rPr>
        <w:t>e</w:t>
      </w:r>
      <w:r w:rsidRPr="0095732C">
        <w:rPr>
          <w:rFonts w:eastAsiaTheme="minorHAnsi"/>
          <w:kern w:val="2"/>
          <w:lang w:eastAsia="en-US"/>
          <w14:ligatures w14:val="standardContextual"/>
        </w:rPr>
        <w:t xml:space="preserve"> na drugim pravnim poslovima.</w:t>
      </w:r>
    </w:p>
    <w:p w14:paraId="53FE0843" w14:textId="77777777" w:rsidR="0095732C" w:rsidRPr="0095732C" w:rsidRDefault="0095732C" w:rsidP="0095732C">
      <w:pPr>
        <w:jc w:val="both"/>
        <w:rPr>
          <w:rFonts w:eastAsiaTheme="minorHAnsi"/>
          <w:kern w:val="2"/>
          <w:lang w:eastAsia="en-US"/>
          <w14:ligatures w14:val="standardContextual"/>
        </w:rPr>
      </w:pPr>
    </w:p>
    <w:p w14:paraId="2CB2C158" w14:textId="538FCDAD" w:rsidR="008C41A2" w:rsidRDefault="009D4531"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(3) </w:t>
      </w:r>
      <w:bookmarkStart w:id="2" w:name="_Hlk225328118"/>
      <w:r w:rsidR="00BE1160" w:rsidRPr="0095732C">
        <w:rPr>
          <w:rFonts w:eastAsiaTheme="minorHAnsi"/>
          <w:kern w:val="2"/>
          <w:lang w:eastAsia="en-US"/>
          <w14:ligatures w14:val="standardContextual"/>
        </w:rPr>
        <w:t>Vrijeme provedeno na radu u svojstvu savjetnika u pravosudnim tijelima, odvjetničkog vježbenika ili javnobilježničkog savjetnika i na drugim pravnim poslovima priznaje se i razmjerno uračunava u potrebno vrijeme za ispunjenje uvjeta iz stavka 2. ovoga članka</w:t>
      </w:r>
      <w:r w:rsidR="00A23F73" w:rsidRPr="0095732C">
        <w:rPr>
          <w:rFonts w:eastAsiaTheme="minorHAnsi"/>
          <w:kern w:val="2"/>
          <w:lang w:eastAsia="en-US"/>
          <w14:ligatures w14:val="standardContextual"/>
        </w:rPr>
        <w:t>,</w:t>
      </w:r>
      <w:r w:rsidR="00322C12" w:rsidRPr="0095732C">
        <w:rPr>
          <w:rFonts w:eastAsiaTheme="minorHAnsi"/>
          <w:kern w:val="2"/>
          <w:lang w:eastAsia="en-US"/>
          <w14:ligatures w14:val="standardContextual"/>
        </w:rPr>
        <w:t xml:space="preserve"> </w:t>
      </w:r>
      <w:r w:rsidR="00BE1160" w:rsidRPr="0095732C">
        <w:rPr>
          <w:rFonts w:eastAsiaTheme="minorHAnsi"/>
          <w:kern w:val="2"/>
          <w:lang w:eastAsia="en-US"/>
          <w14:ligatures w14:val="standardContextual"/>
        </w:rPr>
        <w:t>na način da se</w:t>
      </w:r>
      <w:r w:rsidR="008C41A2" w:rsidRPr="0095732C">
        <w:rPr>
          <w:rFonts w:eastAsiaTheme="minorHAnsi"/>
          <w:kern w:val="2"/>
          <w:lang w:eastAsia="en-US"/>
          <w14:ligatures w14:val="standardContextual"/>
        </w:rPr>
        <w:t xml:space="preserve"> rad u svojstvu</w:t>
      </w:r>
      <w:r w:rsidR="003B2F35" w:rsidRPr="0095732C">
        <w:rPr>
          <w:rFonts w:eastAsiaTheme="minorHAnsi"/>
          <w:kern w:val="2"/>
          <w:lang w:eastAsia="en-US"/>
          <w14:ligatures w14:val="standardContextual"/>
        </w:rPr>
        <w:t xml:space="preserve"> vježbenika ili</w:t>
      </w:r>
      <w:r w:rsidR="008C41A2" w:rsidRPr="0095732C">
        <w:rPr>
          <w:rFonts w:eastAsiaTheme="minorHAnsi"/>
          <w:kern w:val="2"/>
          <w:lang w:eastAsia="en-US"/>
          <w14:ligatures w14:val="standardContextual"/>
        </w:rPr>
        <w:t xml:space="preserve"> savjetnika dvostruko vrednuje u odnosu na rad na drugim pravnim poslovima.</w:t>
      </w:r>
      <w:bookmarkEnd w:id="2"/>
    </w:p>
    <w:p w14:paraId="4ED24FCC" w14:textId="77777777" w:rsidR="0095732C" w:rsidRPr="0095732C" w:rsidRDefault="0095732C" w:rsidP="0095732C">
      <w:pPr>
        <w:jc w:val="both"/>
        <w:rPr>
          <w:rFonts w:eastAsiaTheme="minorHAnsi"/>
          <w:kern w:val="2"/>
          <w:lang w:eastAsia="en-US"/>
          <w14:ligatures w14:val="standardContextual"/>
        </w:rPr>
      </w:pPr>
    </w:p>
    <w:p w14:paraId="34B1A508" w14:textId="754C18CD"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w:t>
      </w:r>
      <w:r w:rsidR="00322C12" w:rsidRPr="0095732C">
        <w:rPr>
          <w:rFonts w:eastAsiaTheme="minorHAnsi"/>
          <w:kern w:val="2"/>
          <w:lang w:eastAsia="en-US"/>
          <w14:ligatures w14:val="standardContextual"/>
        </w:rPr>
        <w:t>4</w:t>
      </w:r>
      <w:r w:rsidRPr="0095732C">
        <w:rPr>
          <w:rFonts w:eastAsiaTheme="minorHAnsi"/>
          <w:kern w:val="2"/>
          <w:lang w:eastAsia="en-US"/>
          <w14:ligatures w14:val="standardContextual"/>
        </w:rPr>
        <w:t>) Za suca županijskog suda može biti imenovana osoba koja je radila kao pravosudni dužnosnik najmanje deset godina.</w:t>
      </w:r>
    </w:p>
    <w:p w14:paraId="03606C8F" w14:textId="77777777" w:rsidR="0095732C" w:rsidRPr="0095732C" w:rsidRDefault="0095732C" w:rsidP="0095732C">
      <w:pPr>
        <w:jc w:val="both"/>
        <w:rPr>
          <w:rFonts w:eastAsiaTheme="minorHAnsi"/>
          <w:kern w:val="2"/>
          <w:lang w:eastAsia="en-US"/>
          <w14:ligatures w14:val="standardContextual"/>
        </w:rPr>
      </w:pPr>
    </w:p>
    <w:p w14:paraId="1E14FE59" w14:textId="253155A2"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w:t>
      </w:r>
      <w:r w:rsidR="00322C12" w:rsidRPr="0095732C">
        <w:rPr>
          <w:rFonts w:eastAsiaTheme="minorHAnsi"/>
          <w:kern w:val="2"/>
          <w:lang w:eastAsia="en-US"/>
          <w14:ligatures w14:val="standardContextual"/>
        </w:rPr>
        <w:t>5</w:t>
      </w:r>
      <w:r w:rsidRPr="0095732C">
        <w:rPr>
          <w:rFonts w:eastAsiaTheme="minorHAnsi"/>
          <w:kern w:val="2"/>
          <w:lang w:eastAsia="en-US"/>
          <w14:ligatures w14:val="standardContextual"/>
        </w:rPr>
        <w:t>) Za suca Visokog prekršajnog suda Republike Hrvatske, Visokog kaznenog suda Republike Hrvatske, Visokog trgovačkog suda Republike Hrvatske i Visokog upravnog suda Republike Hrvatske može biti imenovana osoba koja je radila kao pravosudni dužnosnik najmanje dvanaest godina.</w:t>
      </w:r>
    </w:p>
    <w:p w14:paraId="70AEFDB7" w14:textId="77777777" w:rsidR="0095732C" w:rsidRPr="0095732C" w:rsidRDefault="0095732C" w:rsidP="0095732C">
      <w:pPr>
        <w:jc w:val="both"/>
        <w:rPr>
          <w:rFonts w:eastAsiaTheme="minorHAnsi"/>
          <w:kern w:val="2"/>
          <w:lang w:eastAsia="en-US"/>
          <w14:ligatures w14:val="standardContextual"/>
        </w:rPr>
      </w:pPr>
    </w:p>
    <w:p w14:paraId="725A19F6" w14:textId="520CF807" w:rsidR="005864A4" w:rsidRDefault="005864A4" w:rsidP="0095732C">
      <w:pPr>
        <w:jc w:val="both"/>
        <w:rPr>
          <w:bCs/>
        </w:rPr>
      </w:pPr>
      <w:r w:rsidRPr="0095732C">
        <w:rPr>
          <w:rFonts w:eastAsiaTheme="minorHAnsi"/>
          <w:kern w:val="2"/>
          <w:lang w:eastAsia="en-US"/>
          <w14:ligatures w14:val="standardContextual"/>
        </w:rPr>
        <w:t>(</w:t>
      </w:r>
      <w:r w:rsidR="00322C12" w:rsidRPr="0095732C">
        <w:rPr>
          <w:rFonts w:eastAsiaTheme="minorHAnsi"/>
          <w:kern w:val="2"/>
          <w:lang w:eastAsia="en-US"/>
          <w14:ligatures w14:val="standardContextual"/>
        </w:rPr>
        <w:t>6</w:t>
      </w:r>
      <w:r w:rsidRPr="0095732C">
        <w:rPr>
          <w:rFonts w:eastAsiaTheme="minorHAnsi"/>
          <w:kern w:val="2"/>
          <w:lang w:eastAsia="en-US"/>
          <w14:ligatures w14:val="standardContextual"/>
        </w:rPr>
        <w:t xml:space="preserve">) Za suca Vrhovnog suda Republike Hrvatske može biti imenovana osoba koja je najmanje 15 godina radila kao pravosudni dužnosnik, </w:t>
      </w:r>
      <w:bookmarkStart w:id="3" w:name="_Hlk196738308"/>
      <w:r w:rsidRPr="0095732C">
        <w:rPr>
          <w:rFonts w:eastAsiaTheme="minorHAnsi"/>
          <w:kern w:val="2"/>
          <w:lang w:eastAsia="en-US"/>
          <w14:ligatures w14:val="standardContextual"/>
        </w:rPr>
        <w:t>odvjetnik</w:t>
      </w:r>
      <w:r w:rsidR="004B1BA7" w:rsidRPr="0095732C">
        <w:rPr>
          <w:rFonts w:eastAsiaTheme="minorHAnsi"/>
          <w:kern w:val="2"/>
          <w:lang w:eastAsia="en-US"/>
          <w14:ligatures w14:val="standardContextual"/>
        </w:rPr>
        <w:t xml:space="preserve"> ili</w:t>
      </w:r>
      <w:r w:rsidRPr="0095732C">
        <w:rPr>
          <w:rFonts w:eastAsiaTheme="minorHAnsi"/>
          <w:kern w:val="2"/>
          <w:lang w:eastAsia="en-US"/>
          <w14:ligatures w14:val="standardContextual"/>
        </w:rPr>
        <w:t xml:space="preserve"> javni bilježnik</w:t>
      </w:r>
      <w:bookmarkEnd w:id="3"/>
      <w:r w:rsidR="004B1BA7" w:rsidRPr="0095732C">
        <w:rPr>
          <w:rFonts w:eastAsiaTheme="minorHAnsi"/>
          <w:kern w:val="2"/>
          <w:lang w:eastAsia="en-US"/>
          <w14:ligatures w14:val="standardContextual"/>
        </w:rPr>
        <w:t xml:space="preserve"> ili </w:t>
      </w:r>
      <w:r w:rsidRPr="0095732C">
        <w:rPr>
          <w:rFonts w:eastAsiaTheme="minorHAnsi"/>
          <w:kern w:val="2"/>
          <w:lang w:eastAsia="en-US"/>
          <w14:ligatures w14:val="standardContextual"/>
        </w:rPr>
        <w:t xml:space="preserve">sveučilišni profesor pravnih znanosti s najmanje 15 godina radnog iskustva </w:t>
      </w:r>
      <w:bookmarkStart w:id="4" w:name="_Hlk197342764"/>
      <w:r w:rsidRPr="0095732C">
        <w:rPr>
          <w:rFonts w:eastAsiaTheme="minorHAnsi"/>
          <w:kern w:val="2"/>
          <w:lang w:eastAsia="en-US"/>
          <w14:ligatures w14:val="standardContextual"/>
        </w:rPr>
        <w:t>nakon položenog pravosudnog ispita</w:t>
      </w:r>
      <w:bookmarkEnd w:id="4"/>
      <w:r w:rsidRPr="0095732C">
        <w:rPr>
          <w:rFonts w:eastAsiaTheme="minorHAnsi"/>
          <w:kern w:val="2"/>
          <w:lang w:eastAsia="en-US"/>
          <w14:ligatures w14:val="standardContextual"/>
        </w:rPr>
        <w:t xml:space="preserve"> i</w:t>
      </w:r>
      <w:r w:rsidR="004B1BA7" w:rsidRPr="0095732C">
        <w:rPr>
          <w:rFonts w:eastAsiaTheme="minorHAnsi"/>
          <w:kern w:val="2"/>
          <w:lang w:eastAsia="en-US"/>
          <w14:ligatures w14:val="standardContextual"/>
        </w:rPr>
        <w:t>li</w:t>
      </w:r>
      <w:r w:rsidRPr="0095732C">
        <w:rPr>
          <w:rFonts w:eastAsiaTheme="minorHAnsi"/>
          <w:kern w:val="2"/>
          <w:lang w:eastAsia="en-US"/>
          <w14:ligatures w14:val="standardContextual"/>
        </w:rPr>
        <w:t xml:space="preserve"> ugledni pravnik s najmanje 20 godina radnog iskustva nakon položenog pravosudnog ispita, koji se dokazao svojim stručnim radom na određenom pravnom području, kao i stručnim i znanstvenim radovima.</w:t>
      </w:r>
      <w:r w:rsidRPr="0095732C">
        <w:rPr>
          <w:bCs/>
        </w:rPr>
        <w:t>“.</w:t>
      </w:r>
    </w:p>
    <w:p w14:paraId="569411B6" w14:textId="77777777" w:rsidR="0095732C" w:rsidRPr="0095732C" w:rsidRDefault="0095732C" w:rsidP="0095732C">
      <w:pPr>
        <w:jc w:val="both"/>
        <w:rPr>
          <w:bCs/>
        </w:rPr>
      </w:pPr>
    </w:p>
    <w:p w14:paraId="6348037E" w14:textId="04485BD5" w:rsidR="00791E77" w:rsidRDefault="00791E77" w:rsidP="0095732C">
      <w:pPr>
        <w:jc w:val="center"/>
        <w:rPr>
          <w:b/>
        </w:rPr>
      </w:pPr>
      <w:r w:rsidRPr="0095732C">
        <w:rPr>
          <w:b/>
        </w:rPr>
        <w:t>Članak</w:t>
      </w:r>
      <w:r w:rsidR="00C0081A" w:rsidRPr="0095732C">
        <w:rPr>
          <w:b/>
        </w:rPr>
        <w:t xml:space="preserve"> 2.</w:t>
      </w:r>
    </w:p>
    <w:p w14:paraId="66F7A1B7" w14:textId="77777777" w:rsidR="0095732C" w:rsidRPr="0095732C" w:rsidRDefault="0095732C" w:rsidP="0095732C">
      <w:pPr>
        <w:jc w:val="center"/>
        <w:rPr>
          <w:b/>
        </w:rPr>
      </w:pPr>
    </w:p>
    <w:p w14:paraId="5ACD7633" w14:textId="4503D12E" w:rsidR="00791E77" w:rsidRDefault="00791E77" w:rsidP="0095732C">
      <w:pPr>
        <w:ind w:firstLine="708"/>
        <w:rPr>
          <w:bCs/>
        </w:rPr>
      </w:pPr>
      <w:r w:rsidRPr="0095732C">
        <w:rPr>
          <w:bCs/>
        </w:rPr>
        <w:t>U članku 53. ispred riječi: „Oglas“ dodaje se oznaka stavka: „(1)</w:t>
      </w:r>
      <w:r w:rsidR="00AF7900" w:rsidRPr="0095732C">
        <w:rPr>
          <w:bCs/>
        </w:rPr>
        <w:t>“</w:t>
      </w:r>
      <w:r w:rsidRPr="0095732C">
        <w:rPr>
          <w:bCs/>
        </w:rPr>
        <w:t>.</w:t>
      </w:r>
    </w:p>
    <w:p w14:paraId="3E7CBA89" w14:textId="77777777" w:rsidR="0095732C" w:rsidRPr="0095732C" w:rsidRDefault="0095732C" w:rsidP="0095732C">
      <w:pPr>
        <w:ind w:firstLine="708"/>
        <w:rPr>
          <w:bCs/>
        </w:rPr>
      </w:pPr>
    </w:p>
    <w:p w14:paraId="5DA239E9" w14:textId="77777777" w:rsidR="00791E77" w:rsidRPr="0095732C" w:rsidRDefault="00791E77" w:rsidP="0095732C">
      <w:pPr>
        <w:pStyle w:val="box478479"/>
        <w:shd w:val="clear" w:color="auto" w:fill="FFFFFF"/>
        <w:spacing w:before="0" w:beforeAutospacing="0" w:after="0" w:afterAutospacing="0"/>
        <w:ind w:firstLine="708"/>
        <w:textAlignment w:val="baseline"/>
        <w:rPr>
          <w:color w:val="231F20"/>
        </w:rPr>
      </w:pPr>
      <w:r w:rsidRPr="0095732C">
        <w:rPr>
          <w:color w:val="231F20"/>
        </w:rPr>
        <w:t>Iza stavka 1. dodaje se stavak 2. koji glasi:</w:t>
      </w:r>
    </w:p>
    <w:p w14:paraId="672F4271" w14:textId="77777777" w:rsidR="00DA16D4" w:rsidRPr="0095732C" w:rsidRDefault="00DA16D4" w:rsidP="0095732C">
      <w:pPr>
        <w:jc w:val="both"/>
        <w:rPr>
          <w:bCs/>
        </w:rPr>
      </w:pPr>
      <w:bookmarkStart w:id="5" w:name="_Hlk221639800"/>
    </w:p>
    <w:p w14:paraId="1FD0713A" w14:textId="7DC0C415" w:rsidR="00791E77" w:rsidRPr="0095732C" w:rsidRDefault="00791E77" w:rsidP="0095732C">
      <w:pPr>
        <w:jc w:val="both"/>
        <w:rPr>
          <w:bCs/>
        </w:rPr>
      </w:pPr>
      <w:r w:rsidRPr="0095732C">
        <w:rPr>
          <w:bCs/>
        </w:rPr>
        <w:lastRenderedPageBreak/>
        <w:t>„(2) Osoba koja ne podnese pravodobnu i</w:t>
      </w:r>
      <w:r w:rsidR="00E5085F" w:rsidRPr="0095732C">
        <w:rPr>
          <w:bCs/>
        </w:rPr>
        <w:t>li</w:t>
      </w:r>
      <w:r w:rsidRPr="0095732C">
        <w:rPr>
          <w:bCs/>
        </w:rPr>
        <w:t xml:space="preserve"> potpunu prijavu ili koja ne ispunjava propisane uvjete ne smatra se kandidatom u postupku te joj se o tome dostavlja obrazložena obavijest </w:t>
      </w:r>
      <w:r w:rsidR="00E5085F" w:rsidRPr="0095732C">
        <w:rPr>
          <w:bCs/>
        </w:rPr>
        <w:t>putem elektroničke pošte</w:t>
      </w:r>
      <w:r w:rsidRPr="0095732C">
        <w:rPr>
          <w:bCs/>
        </w:rPr>
        <w:t>.“.</w:t>
      </w:r>
    </w:p>
    <w:bookmarkEnd w:id="5"/>
    <w:p w14:paraId="6AEA599C" w14:textId="77777777" w:rsidR="0095732C" w:rsidRDefault="0095732C" w:rsidP="0095732C">
      <w:pPr>
        <w:jc w:val="center"/>
        <w:rPr>
          <w:b/>
        </w:rPr>
      </w:pPr>
    </w:p>
    <w:p w14:paraId="05A2E9F5" w14:textId="3B7C97D4" w:rsidR="005864A4" w:rsidRDefault="005864A4" w:rsidP="0095732C">
      <w:pPr>
        <w:jc w:val="center"/>
        <w:rPr>
          <w:b/>
        </w:rPr>
      </w:pPr>
      <w:r w:rsidRPr="0095732C">
        <w:rPr>
          <w:b/>
        </w:rPr>
        <w:t xml:space="preserve">Članak </w:t>
      </w:r>
      <w:r w:rsidR="00C0081A" w:rsidRPr="0095732C">
        <w:rPr>
          <w:b/>
        </w:rPr>
        <w:t>3</w:t>
      </w:r>
      <w:r w:rsidRPr="0095732C">
        <w:rPr>
          <w:b/>
        </w:rPr>
        <w:t>.</w:t>
      </w:r>
    </w:p>
    <w:p w14:paraId="35D9780F" w14:textId="77777777" w:rsidR="0095732C" w:rsidRPr="0095732C" w:rsidRDefault="0095732C" w:rsidP="0095732C">
      <w:pPr>
        <w:jc w:val="center"/>
        <w:rPr>
          <w:b/>
        </w:rPr>
      </w:pPr>
    </w:p>
    <w:p w14:paraId="55F60B95" w14:textId="72DF9B55" w:rsidR="005864A4" w:rsidRDefault="005864A4" w:rsidP="0095732C">
      <w:pPr>
        <w:ind w:firstLine="708"/>
        <w:jc w:val="both"/>
        <w:rPr>
          <w:bCs/>
        </w:rPr>
      </w:pPr>
      <w:r w:rsidRPr="0095732C">
        <w:rPr>
          <w:bCs/>
        </w:rPr>
        <w:t>Članak 55. mijenja se i glasi:</w:t>
      </w:r>
    </w:p>
    <w:p w14:paraId="0756FB73" w14:textId="77777777" w:rsidR="0095732C" w:rsidRPr="0095732C" w:rsidRDefault="0095732C" w:rsidP="0095732C">
      <w:pPr>
        <w:ind w:firstLine="708"/>
        <w:jc w:val="both"/>
        <w:rPr>
          <w:bCs/>
        </w:rPr>
      </w:pPr>
    </w:p>
    <w:p w14:paraId="5B273A14" w14:textId="77777777" w:rsidR="005864A4" w:rsidRPr="0095732C" w:rsidRDefault="005864A4" w:rsidP="0095732C">
      <w:pPr>
        <w:jc w:val="both"/>
        <w:rPr>
          <w:rFonts w:eastAsiaTheme="minorHAnsi"/>
          <w:kern w:val="2"/>
          <w:lang w:eastAsia="en-US"/>
          <w14:ligatures w14:val="standardContextual"/>
        </w:rPr>
      </w:pPr>
      <w:r w:rsidRPr="0095732C">
        <w:rPr>
          <w:bCs/>
        </w:rPr>
        <w:t>„</w:t>
      </w:r>
      <w:r w:rsidRPr="0095732C">
        <w:rPr>
          <w:rFonts w:eastAsiaTheme="minorHAnsi"/>
          <w:kern w:val="2"/>
          <w:lang w:eastAsia="en-US"/>
          <w14:ligatures w14:val="standardContextual"/>
        </w:rPr>
        <w:t>(1) Kada pravosudni dužnosnik podnosi prijavu na oglas o slobodnom mjestu suca u županijskim i visokim sudovima, Vijeće će od nadležnog sudačkog vijeća odnosno državnog odvjetnika zatražiti ocjenu obnašanja dužnosti.</w:t>
      </w:r>
    </w:p>
    <w:p w14:paraId="0432C3FD" w14:textId="77777777" w:rsidR="004B1BA7" w:rsidRPr="0095732C" w:rsidRDefault="004B1BA7" w:rsidP="0095732C">
      <w:pPr>
        <w:jc w:val="both"/>
        <w:rPr>
          <w:rFonts w:eastAsiaTheme="minorHAnsi"/>
          <w:kern w:val="2"/>
          <w:lang w:eastAsia="en-US"/>
          <w14:ligatures w14:val="standardContextual"/>
        </w:rPr>
      </w:pPr>
    </w:p>
    <w:p w14:paraId="0AEC0123" w14:textId="2EF93016"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(2) Kandidati za suca u županijskim i visokim sudovima koji u trenutku prijave ne obnašaju pravosudnu dužnost pristupaju pisanoj provjeri znanja pred Vijećem koja se sastoji od izrade jedne pisane radnje.</w:t>
      </w:r>
    </w:p>
    <w:p w14:paraId="28B69682" w14:textId="77777777" w:rsidR="0095732C" w:rsidRPr="0095732C" w:rsidRDefault="0095732C" w:rsidP="0095732C">
      <w:pPr>
        <w:jc w:val="both"/>
        <w:rPr>
          <w:rFonts w:eastAsiaTheme="minorHAnsi"/>
          <w:kern w:val="2"/>
          <w:lang w:eastAsia="en-US"/>
          <w14:ligatures w14:val="standardContextual"/>
        </w:rPr>
      </w:pPr>
    </w:p>
    <w:p w14:paraId="1AF45676" w14:textId="7FB8BCE2"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(3) </w:t>
      </w:r>
      <w:bookmarkStart w:id="6" w:name="_Hlk197962486"/>
      <w:r w:rsidRPr="0095732C">
        <w:rPr>
          <w:rFonts w:eastAsiaTheme="minorHAnsi"/>
          <w:kern w:val="2"/>
          <w:lang w:eastAsia="en-US"/>
          <w14:ligatures w14:val="standardContextual"/>
        </w:rPr>
        <w:t>Poziv na pisanu provjeru znanja upućuje se kandidatima putem mrežne stranice Vijeća</w:t>
      </w:r>
      <w:bookmarkEnd w:id="6"/>
      <w:r w:rsidRPr="0095732C">
        <w:rPr>
          <w:rFonts w:eastAsiaTheme="minorHAnsi"/>
          <w:kern w:val="2"/>
          <w:lang w:eastAsia="en-US"/>
          <w14:ligatures w14:val="standardContextual"/>
        </w:rPr>
        <w:t>. Ako kandidat ne pristupi pisanoj provjeri, smatra se da je povukao prijavu na oglas.</w:t>
      </w:r>
    </w:p>
    <w:p w14:paraId="6D332B20" w14:textId="77777777" w:rsidR="0095732C" w:rsidRPr="0095732C" w:rsidRDefault="0095732C" w:rsidP="0095732C">
      <w:pPr>
        <w:jc w:val="both"/>
        <w:rPr>
          <w:rFonts w:eastAsiaTheme="minorHAnsi"/>
          <w:kern w:val="2"/>
          <w:lang w:eastAsia="en-US"/>
          <w14:ligatures w14:val="standardContextual"/>
        </w:rPr>
      </w:pPr>
    </w:p>
    <w:p w14:paraId="2AA5AFEE" w14:textId="5F0A62BC"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(4) Ocjenom obnašanja dužnosti odnosno pisanom provjerom znanja može se ostvariti najviše 150 bodova.</w:t>
      </w:r>
    </w:p>
    <w:p w14:paraId="2C7AA6BB" w14:textId="77777777" w:rsidR="0095732C" w:rsidRPr="0095732C" w:rsidRDefault="0095732C" w:rsidP="0095732C">
      <w:pPr>
        <w:jc w:val="both"/>
        <w:rPr>
          <w:rFonts w:eastAsiaTheme="minorHAnsi"/>
          <w:kern w:val="2"/>
          <w:lang w:eastAsia="en-US"/>
          <w14:ligatures w14:val="standardContextual"/>
        </w:rPr>
      </w:pPr>
    </w:p>
    <w:p w14:paraId="315B06BE" w14:textId="785B2501"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(5) Na temelju ukupnog broja bodova utvrđenog ocjenom obnašanja dužnosti odnosno pisanom provjerom znanja Vijeće utvrđuje redoslijed kandidata koji se objavljuje na mrežnim stranicama Vijeća.</w:t>
      </w:r>
    </w:p>
    <w:p w14:paraId="5BA785BB" w14:textId="77777777" w:rsidR="0095732C" w:rsidRPr="0095732C" w:rsidRDefault="0095732C" w:rsidP="0095732C">
      <w:pPr>
        <w:jc w:val="both"/>
        <w:rPr>
          <w:rFonts w:eastAsiaTheme="minorHAnsi"/>
          <w:kern w:val="2"/>
          <w:lang w:eastAsia="en-US"/>
          <w14:ligatures w14:val="standardContextual"/>
        </w:rPr>
      </w:pPr>
    </w:p>
    <w:p w14:paraId="0C1E733B" w14:textId="44C24634"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(6) Vijeće će na razgovor pozvati kandidate prema utvrđenom broju bodova iz stavka 5. ovoga članka, od najmanjeg prema najvećem broju bodova. Poziv na razgovor upućuje se kandidatima putem mrežne stranice Vijeća.</w:t>
      </w:r>
      <w:r w:rsidR="008D59B6" w:rsidRPr="0095732C">
        <w:t xml:space="preserve"> </w:t>
      </w:r>
      <w:r w:rsidR="008D59B6" w:rsidRPr="0095732C">
        <w:rPr>
          <w:rFonts w:eastAsiaTheme="minorHAnsi"/>
          <w:kern w:val="2"/>
          <w:lang w:eastAsia="en-US"/>
          <w14:ligatures w14:val="standardContextual"/>
        </w:rPr>
        <w:t>Iz opravdanih razloga razgovor se može obaviti putem uređaja koji omogućava audiovizualnu komunikaciju.</w:t>
      </w:r>
    </w:p>
    <w:p w14:paraId="6C0C089D" w14:textId="77777777" w:rsidR="0095732C" w:rsidRPr="0095732C" w:rsidRDefault="0095732C" w:rsidP="0095732C">
      <w:pPr>
        <w:jc w:val="both"/>
        <w:rPr>
          <w:rFonts w:eastAsiaTheme="minorHAnsi"/>
          <w:kern w:val="2"/>
          <w:lang w:eastAsia="en-US"/>
          <w14:ligatures w14:val="standardContextual"/>
        </w:rPr>
      </w:pPr>
    </w:p>
    <w:p w14:paraId="07374780" w14:textId="24B35311"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(7) Na razgovoru iz stavka 6. ovoga članka kandidatima se postavljaju pitanja koja se odnose na njihov dosadašnji rad i aktivnosti, a na temelju kojih se može utvrditi njihov osjećaj za pravdu, sposobnost primjerenog i odgovornog obnašanja dužnosti te njihova motiviranost za obnašanje dužnosti.</w:t>
      </w:r>
    </w:p>
    <w:p w14:paraId="0E867989" w14:textId="77777777" w:rsidR="0095732C" w:rsidRPr="0095732C" w:rsidRDefault="0095732C" w:rsidP="0095732C">
      <w:pPr>
        <w:jc w:val="both"/>
        <w:rPr>
          <w:rFonts w:eastAsiaTheme="minorHAnsi"/>
          <w:kern w:val="2"/>
          <w:lang w:eastAsia="en-US"/>
          <w14:ligatures w14:val="standardContextual"/>
        </w:rPr>
      </w:pPr>
    </w:p>
    <w:p w14:paraId="6EBE9B4A" w14:textId="77777777" w:rsidR="005864A4" w:rsidRPr="0095732C"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(8) Kandidat na razgovoru može ostvariti najviše 20 bodova, a bodovi se dodjeljuju neposredno nakon razgovora sa svakim pojedinim kandidatom te objavljuju na mrežnim stranicama Vijeća.</w:t>
      </w:r>
    </w:p>
    <w:p w14:paraId="21586304" w14:textId="57F145C0"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(9) Ako kandidat  ne pristupi razgovoru, smatra se da je povukao prijavu na oglas.</w:t>
      </w:r>
    </w:p>
    <w:p w14:paraId="5E0DAD71" w14:textId="77777777" w:rsidR="0095732C" w:rsidRPr="0095732C" w:rsidRDefault="0095732C" w:rsidP="0095732C">
      <w:pPr>
        <w:jc w:val="both"/>
        <w:rPr>
          <w:rFonts w:eastAsiaTheme="minorHAnsi"/>
          <w:kern w:val="2"/>
          <w:lang w:eastAsia="en-US"/>
          <w14:ligatures w14:val="standardContextual"/>
        </w:rPr>
      </w:pPr>
    </w:p>
    <w:p w14:paraId="56DB511D" w14:textId="4DC3A7F5"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(10) Zbrajanjem broja bodova ostvarenih ocjenom obnašanja dužnosti odnosno pisanom provjerom znanja i na razgovoru Vijeće utvrđuje redoslijed kandidata i objavljuje ga na svojim mrežnim stranicama.</w:t>
      </w:r>
    </w:p>
    <w:p w14:paraId="660F4F06" w14:textId="77777777" w:rsidR="0095732C" w:rsidRPr="0095732C" w:rsidRDefault="0095732C" w:rsidP="0095732C">
      <w:pPr>
        <w:jc w:val="both"/>
        <w:rPr>
          <w:rFonts w:eastAsiaTheme="minorHAnsi"/>
          <w:kern w:val="2"/>
          <w:lang w:eastAsia="en-US"/>
          <w14:ligatures w14:val="standardContextual"/>
        </w:rPr>
      </w:pPr>
    </w:p>
    <w:p w14:paraId="0E1E6580" w14:textId="74577E08"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(11) Vijeće će imenovati suce između kandidata koji su ostvarili najveći broj bodova, s tim da razlika između izabranog kandidata i </w:t>
      </w:r>
      <w:bookmarkStart w:id="7" w:name="_Hlk212717385"/>
      <w:r w:rsidR="00C10F84" w:rsidRPr="0095732C">
        <w:rPr>
          <w:rFonts w:eastAsiaTheme="minorHAnsi"/>
          <w:kern w:val="2"/>
          <w:lang w:eastAsia="en-US"/>
          <w14:ligatures w14:val="standardContextual"/>
        </w:rPr>
        <w:t xml:space="preserve">neizabranog </w:t>
      </w:r>
      <w:bookmarkEnd w:id="7"/>
      <w:r w:rsidRPr="0095732C">
        <w:rPr>
          <w:rFonts w:eastAsiaTheme="minorHAnsi"/>
          <w:kern w:val="2"/>
          <w:lang w:eastAsia="en-US"/>
          <w14:ligatures w14:val="standardContextual"/>
        </w:rPr>
        <w:t>kandidata s najvećim brojem bodova ne smije biti veća od 15 bodova.“.</w:t>
      </w:r>
    </w:p>
    <w:p w14:paraId="5B8AE57A" w14:textId="7A925ACC" w:rsidR="0095732C" w:rsidRDefault="0095732C" w:rsidP="0095732C">
      <w:pPr>
        <w:jc w:val="both"/>
        <w:rPr>
          <w:rFonts w:eastAsiaTheme="minorHAnsi"/>
          <w:kern w:val="2"/>
          <w:lang w:eastAsia="en-US"/>
          <w14:ligatures w14:val="standardContextual"/>
        </w:rPr>
      </w:pPr>
    </w:p>
    <w:p w14:paraId="5BB25060" w14:textId="62C24DE9" w:rsidR="0095732C" w:rsidRDefault="0095732C" w:rsidP="0095732C">
      <w:pPr>
        <w:jc w:val="both"/>
        <w:rPr>
          <w:rFonts w:eastAsiaTheme="minorHAnsi"/>
          <w:kern w:val="2"/>
          <w:lang w:eastAsia="en-US"/>
          <w14:ligatures w14:val="standardContextual"/>
        </w:rPr>
      </w:pPr>
    </w:p>
    <w:p w14:paraId="5333D815" w14:textId="77777777" w:rsidR="0095732C" w:rsidRPr="0095732C" w:rsidRDefault="0095732C" w:rsidP="0095732C">
      <w:pPr>
        <w:jc w:val="both"/>
        <w:rPr>
          <w:rFonts w:eastAsiaTheme="minorHAnsi"/>
          <w:kern w:val="2"/>
          <w:lang w:eastAsia="en-US"/>
          <w14:ligatures w14:val="standardContextual"/>
        </w:rPr>
      </w:pPr>
    </w:p>
    <w:p w14:paraId="3F28A2F0" w14:textId="06F581D0" w:rsidR="005864A4" w:rsidRDefault="005864A4" w:rsidP="0095732C">
      <w:pPr>
        <w:jc w:val="center"/>
        <w:rPr>
          <w:rFonts w:eastAsiaTheme="minorHAnsi"/>
          <w:b/>
          <w:bCs/>
          <w:kern w:val="2"/>
          <w:lang w:eastAsia="en-US"/>
          <w14:ligatures w14:val="standardContextual"/>
        </w:rPr>
      </w:pPr>
      <w:r w:rsidRPr="0095732C">
        <w:rPr>
          <w:rFonts w:eastAsiaTheme="minorHAnsi"/>
          <w:b/>
          <w:bCs/>
          <w:kern w:val="2"/>
          <w:lang w:eastAsia="en-US"/>
          <w14:ligatures w14:val="standardContextual"/>
        </w:rPr>
        <w:lastRenderedPageBreak/>
        <w:t xml:space="preserve">Članak </w:t>
      </w:r>
      <w:r w:rsidR="00EB556E" w:rsidRPr="0095732C">
        <w:rPr>
          <w:rFonts w:eastAsiaTheme="minorHAnsi"/>
          <w:b/>
          <w:bCs/>
          <w:kern w:val="2"/>
          <w:lang w:eastAsia="en-US"/>
          <w14:ligatures w14:val="standardContextual"/>
        </w:rPr>
        <w:t>4</w:t>
      </w:r>
      <w:r w:rsidRPr="0095732C">
        <w:rPr>
          <w:rFonts w:eastAsiaTheme="minorHAnsi"/>
          <w:b/>
          <w:bCs/>
          <w:kern w:val="2"/>
          <w:lang w:eastAsia="en-US"/>
          <w14:ligatures w14:val="standardContextual"/>
        </w:rPr>
        <w:t>.</w:t>
      </w:r>
    </w:p>
    <w:p w14:paraId="1381B66C" w14:textId="77777777" w:rsidR="0095732C" w:rsidRPr="0095732C" w:rsidRDefault="0095732C" w:rsidP="0095732C">
      <w:pPr>
        <w:jc w:val="center"/>
        <w:rPr>
          <w:rFonts w:eastAsiaTheme="minorHAnsi"/>
          <w:b/>
          <w:bCs/>
          <w:kern w:val="2"/>
          <w:lang w:eastAsia="en-US"/>
          <w14:ligatures w14:val="standardContextual"/>
        </w:rPr>
      </w:pPr>
    </w:p>
    <w:p w14:paraId="14FF96F3" w14:textId="72400700" w:rsidR="005864A4" w:rsidRDefault="005864A4" w:rsidP="0095732C">
      <w:pPr>
        <w:ind w:firstLine="708"/>
        <w:jc w:val="both"/>
        <w:rPr>
          <w:rFonts w:eastAsiaTheme="minorHAnsi"/>
          <w:kern w:val="2"/>
          <w:lang w:eastAsia="en-US"/>
          <w14:ligatures w14:val="standardContextual"/>
        </w:rPr>
      </w:pPr>
      <w:r w:rsidRPr="0095732C">
        <w:rPr>
          <w:rFonts w:eastAsiaTheme="minorHAnsi"/>
          <w:kern w:val="2"/>
          <w:lang w:eastAsia="en-US"/>
          <w14:ligatures w14:val="standardContextual"/>
        </w:rPr>
        <w:t>Članak 55.a mijenja se i glasi:</w:t>
      </w:r>
    </w:p>
    <w:p w14:paraId="1D598CEE" w14:textId="77777777" w:rsidR="0095732C" w:rsidRPr="0095732C" w:rsidRDefault="0095732C" w:rsidP="0095732C">
      <w:pPr>
        <w:ind w:firstLine="708"/>
        <w:jc w:val="both"/>
        <w:rPr>
          <w:rFonts w:eastAsiaTheme="minorHAnsi"/>
          <w:kern w:val="2"/>
          <w:lang w:eastAsia="en-US"/>
          <w14:ligatures w14:val="standardContextual"/>
        </w:rPr>
      </w:pPr>
    </w:p>
    <w:p w14:paraId="2C4E9FE0" w14:textId="77777777" w:rsidR="005864A4" w:rsidRPr="0095732C"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„(1) Kada pravosudni dužnosnik podnosi prijavu na oglas o slobodnom mjestu suca Vrhovnog suda Republike Hrvatske, Vijeće će od nadležnog sudačkog vijeća odnosno državnog odvjetnika zatražiti ocjenu obnašanja dužnosti.</w:t>
      </w:r>
    </w:p>
    <w:p w14:paraId="397DD8AA" w14:textId="77777777" w:rsidR="004B1BA7" w:rsidRPr="0095732C" w:rsidRDefault="004B1BA7" w:rsidP="0095732C">
      <w:pPr>
        <w:jc w:val="both"/>
        <w:rPr>
          <w:rFonts w:eastAsiaTheme="minorHAnsi"/>
          <w:kern w:val="2"/>
          <w:lang w:eastAsia="en-US"/>
          <w14:ligatures w14:val="standardContextual"/>
        </w:rPr>
      </w:pPr>
    </w:p>
    <w:p w14:paraId="5F5825AC" w14:textId="0F8038BE"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(2) Kandidati za suca Vrhovnog suda Republike Hrvatske koji su podnijeli prijave na oglas, a nisu pravosudni dužnosnici pristupaju provjeri znanja pred Vijećem koja se sastoji od izrade jedne pisane radnje.</w:t>
      </w:r>
    </w:p>
    <w:p w14:paraId="450D7FEE" w14:textId="77777777" w:rsidR="0095732C" w:rsidRPr="0095732C" w:rsidRDefault="0095732C" w:rsidP="0095732C">
      <w:pPr>
        <w:jc w:val="both"/>
        <w:rPr>
          <w:rFonts w:eastAsiaTheme="minorHAnsi"/>
          <w:kern w:val="2"/>
          <w:lang w:eastAsia="en-US"/>
          <w14:ligatures w14:val="standardContextual"/>
        </w:rPr>
      </w:pPr>
    </w:p>
    <w:p w14:paraId="53AA1465" w14:textId="31F19C10"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(3) Poziv na pisanu provjeru znanja upućuje se kandidatima putem mrežne stranice Vijeća. Ako kandidat ne pristupi pisanoj provjeri, smatra se da je povukao prijavu na oglas.</w:t>
      </w:r>
    </w:p>
    <w:p w14:paraId="1CFCDA0C" w14:textId="77777777" w:rsidR="0095732C" w:rsidRPr="0095732C" w:rsidRDefault="0095732C" w:rsidP="0095732C">
      <w:pPr>
        <w:jc w:val="both"/>
        <w:rPr>
          <w:rFonts w:eastAsiaTheme="minorHAnsi"/>
          <w:kern w:val="2"/>
          <w:lang w:eastAsia="en-US"/>
          <w14:ligatures w14:val="standardContextual"/>
        </w:rPr>
      </w:pPr>
    </w:p>
    <w:p w14:paraId="3EDD4986" w14:textId="2B45B5BC"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(4) Ocjenom obnašanja dužnosti odnosno pisanom provjerom znanja može se ostvariti najviše 150 bodova.</w:t>
      </w:r>
    </w:p>
    <w:p w14:paraId="2C59A9B1" w14:textId="77777777" w:rsidR="0095732C" w:rsidRPr="0095732C" w:rsidRDefault="0095732C" w:rsidP="0095732C">
      <w:pPr>
        <w:jc w:val="both"/>
        <w:rPr>
          <w:rFonts w:eastAsiaTheme="minorHAnsi"/>
          <w:kern w:val="2"/>
          <w:lang w:eastAsia="en-US"/>
          <w14:ligatures w14:val="standardContextual"/>
        </w:rPr>
      </w:pPr>
    </w:p>
    <w:p w14:paraId="4A5A638F" w14:textId="06CFAE37"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(5) Na temelju ukupnog broja bodova utvrđenog ocjenom obnašanja dužnosti odnosno rezultata pisane provjere znanja Vijeće utvrđuje redoslijed kandidata koji se objavljuje na </w:t>
      </w:r>
      <w:r w:rsidR="00C10F84" w:rsidRPr="0095732C">
        <w:rPr>
          <w:rFonts w:eastAsiaTheme="minorHAnsi"/>
          <w:kern w:val="2"/>
          <w:lang w:eastAsia="en-US"/>
          <w14:ligatures w14:val="standardContextual"/>
        </w:rPr>
        <w:t xml:space="preserve">mrežnim </w:t>
      </w:r>
      <w:r w:rsidRPr="0095732C">
        <w:rPr>
          <w:rFonts w:eastAsiaTheme="minorHAnsi"/>
          <w:kern w:val="2"/>
          <w:lang w:eastAsia="en-US"/>
          <w14:ligatures w14:val="standardContextual"/>
        </w:rPr>
        <w:t>stranicama Vijeća.</w:t>
      </w:r>
    </w:p>
    <w:p w14:paraId="685B2F52" w14:textId="77777777" w:rsidR="0095732C" w:rsidRPr="0095732C" w:rsidRDefault="0095732C" w:rsidP="0095732C">
      <w:pPr>
        <w:jc w:val="both"/>
        <w:rPr>
          <w:rFonts w:eastAsiaTheme="minorHAnsi"/>
          <w:kern w:val="2"/>
          <w:lang w:eastAsia="en-US"/>
          <w14:ligatures w14:val="standardContextual"/>
        </w:rPr>
      </w:pPr>
    </w:p>
    <w:p w14:paraId="08AA428A" w14:textId="0D33579A"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(6) Vijeće će na razgovor pozvati kandidate prema utvrđenom broju bodova iz stavka 5. ovoga članka. Poziv na razgovor upućuje se kandidatima putem mrežne stranice Vijeća.</w:t>
      </w:r>
      <w:r w:rsidR="008D59B6" w:rsidRPr="0095732C">
        <w:t xml:space="preserve"> </w:t>
      </w:r>
      <w:r w:rsidR="008D59B6" w:rsidRPr="0095732C">
        <w:rPr>
          <w:rFonts w:eastAsiaTheme="minorHAnsi"/>
          <w:kern w:val="2"/>
          <w:lang w:eastAsia="en-US"/>
          <w14:ligatures w14:val="standardContextual"/>
        </w:rPr>
        <w:t>Iz opravdanih razloga razgovor se može obaviti putem uređaja koji omogućava audiovizualnu komunikaciju.</w:t>
      </w:r>
    </w:p>
    <w:p w14:paraId="05B45743" w14:textId="77777777" w:rsidR="0095732C" w:rsidRPr="0095732C" w:rsidRDefault="0095732C" w:rsidP="0095732C">
      <w:pPr>
        <w:jc w:val="both"/>
        <w:rPr>
          <w:rFonts w:eastAsiaTheme="minorHAnsi"/>
          <w:kern w:val="2"/>
          <w:lang w:eastAsia="en-US"/>
          <w14:ligatures w14:val="standardContextual"/>
        </w:rPr>
      </w:pPr>
    </w:p>
    <w:p w14:paraId="06C75698" w14:textId="72844E2C"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(7) Na razgovoru iz stavka 6. ovoga članka kandidatima se postavljaju pitanja koja se odnose na njihov dosadašnji rad i aktivnosti</w:t>
      </w:r>
      <w:r w:rsidR="008D59B6" w:rsidRPr="0095732C">
        <w:rPr>
          <w:rFonts w:eastAsiaTheme="minorHAnsi"/>
          <w:kern w:val="2"/>
          <w:lang w:eastAsia="en-US"/>
          <w14:ligatures w14:val="standardContextual"/>
        </w:rPr>
        <w:t xml:space="preserve"> </w:t>
      </w:r>
      <w:bookmarkStart w:id="8" w:name="_Hlk221803615"/>
      <w:r w:rsidR="008D59B6" w:rsidRPr="0095732C">
        <w:rPr>
          <w:rFonts w:eastAsiaTheme="minorHAnsi"/>
          <w:kern w:val="2"/>
          <w:lang w:eastAsia="en-US"/>
          <w14:ligatures w14:val="standardContextual"/>
        </w:rPr>
        <w:t>te</w:t>
      </w:r>
      <w:r w:rsidR="00C0081A" w:rsidRPr="0095732C">
        <w:t xml:space="preserve"> </w:t>
      </w:r>
      <w:r w:rsidR="00C0081A" w:rsidRPr="0095732C">
        <w:rPr>
          <w:rFonts w:eastAsiaTheme="minorHAnsi"/>
          <w:kern w:val="2"/>
          <w:lang w:eastAsia="en-US"/>
          <w14:ligatures w14:val="standardContextual"/>
        </w:rPr>
        <w:t>sklonost za obnašanje sudačke dužnosti</w:t>
      </w:r>
      <w:bookmarkEnd w:id="8"/>
      <w:r w:rsidRPr="0095732C">
        <w:rPr>
          <w:rFonts w:eastAsiaTheme="minorHAnsi"/>
          <w:kern w:val="2"/>
          <w:lang w:eastAsia="en-US"/>
          <w14:ligatures w14:val="standardContextual"/>
        </w:rPr>
        <w:t>, a na temelju kojih se može utvrditi njihov osjećaj za pravdu, sposobnost primjerenog i odgovornog obnašanja dužnosti te njihova motiviranost za obnašanje dužnosti. Kandidat na razgovoru može ostvariti najviše 20 bodova. Bodovi se dodjeljuju neposredno nakon razgovora sa svakim pojedinim kandidatom te objavljuju na mrežnim stranicama Vijeća.</w:t>
      </w:r>
    </w:p>
    <w:p w14:paraId="58B7EDF6" w14:textId="77777777" w:rsidR="0095732C" w:rsidRPr="0095732C" w:rsidRDefault="0095732C" w:rsidP="0095732C">
      <w:pPr>
        <w:jc w:val="both"/>
        <w:rPr>
          <w:rFonts w:eastAsiaTheme="minorHAnsi"/>
          <w:kern w:val="2"/>
          <w:lang w:eastAsia="en-US"/>
          <w14:ligatures w14:val="standardContextual"/>
        </w:rPr>
      </w:pPr>
    </w:p>
    <w:p w14:paraId="2851AA03" w14:textId="2330D980"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(8) Ako kandidat ne pristupi razgovoru, smatra se da je povukao prijavu na oglas. </w:t>
      </w:r>
    </w:p>
    <w:p w14:paraId="2414C2E4" w14:textId="77777777" w:rsidR="0095732C" w:rsidRPr="0095732C" w:rsidRDefault="0095732C" w:rsidP="0095732C">
      <w:pPr>
        <w:jc w:val="both"/>
        <w:rPr>
          <w:rFonts w:eastAsiaTheme="minorHAnsi"/>
          <w:kern w:val="2"/>
          <w:lang w:eastAsia="en-US"/>
          <w14:ligatures w14:val="standardContextual"/>
        </w:rPr>
      </w:pPr>
    </w:p>
    <w:p w14:paraId="5FF3EFAF" w14:textId="4B8571EE"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(9) Zbrajanjem bodova ostvarenih ocjenom obnašanja dužnosti odnosno na pisanoj provjeri znanja i na razgovoru Vijeće utvrđuje redoslijed kandidata i objavljuje ga na svojim mrežnim stranicama. Vijeće će imenovati suce između kandidata koji su ostvarili najveći broj bodova, s tim da razlika između izabranog kandidata i </w:t>
      </w:r>
      <w:r w:rsidR="00C10F84" w:rsidRPr="0095732C">
        <w:rPr>
          <w:rFonts w:eastAsiaTheme="minorHAnsi"/>
          <w:kern w:val="2"/>
          <w:lang w:eastAsia="en-US"/>
          <w14:ligatures w14:val="standardContextual"/>
        </w:rPr>
        <w:t xml:space="preserve">neizabranog </w:t>
      </w:r>
      <w:r w:rsidRPr="0095732C">
        <w:rPr>
          <w:rFonts w:eastAsiaTheme="minorHAnsi"/>
          <w:kern w:val="2"/>
          <w:lang w:eastAsia="en-US"/>
          <w14:ligatures w14:val="standardContextual"/>
        </w:rPr>
        <w:t>kandidata s najvećim brojem bodova ne smije biti veća od 15 bodova.</w:t>
      </w:r>
    </w:p>
    <w:p w14:paraId="59708DC7" w14:textId="77777777" w:rsidR="0095732C" w:rsidRPr="0095732C" w:rsidRDefault="0095732C" w:rsidP="0095732C">
      <w:pPr>
        <w:jc w:val="both"/>
        <w:rPr>
          <w:rFonts w:eastAsiaTheme="minorHAnsi"/>
          <w:kern w:val="2"/>
          <w:lang w:eastAsia="en-US"/>
          <w14:ligatures w14:val="standardContextual"/>
        </w:rPr>
      </w:pPr>
    </w:p>
    <w:p w14:paraId="2C3EE810" w14:textId="4DFBEEB9"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(10) Za kandidate iz stavka 9. ovoga članka Vijeće nadležnoj sigurnosno-obavještajnoj agenciji podnosi zahtjev za provedbu temeljne sigurnosne provjere. </w:t>
      </w:r>
    </w:p>
    <w:p w14:paraId="55020A78" w14:textId="77777777" w:rsidR="0095732C" w:rsidRPr="0095732C" w:rsidRDefault="0095732C" w:rsidP="0095732C">
      <w:pPr>
        <w:jc w:val="both"/>
        <w:rPr>
          <w:rFonts w:eastAsiaTheme="minorHAnsi"/>
          <w:kern w:val="2"/>
          <w:lang w:eastAsia="en-US"/>
          <w14:ligatures w14:val="standardContextual"/>
        </w:rPr>
      </w:pPr>
    </w:p>
    <w:p w14:paraId="04597F57" w14:textId="4A588093"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(11) Na temelju izvješća o rezultatu sigurnosne provjere nadležne sigurnosno-obavještajne agencije Vijeće donosi ocjenu o postojanju sigurnosnih zapreka.</w:t>
      </w:r>
    </w:p>
    <w:p w14:paraId="40495F38" w14:textId="77777777" w:rsidR="0095732C" w:rsidRPr="0095732C" w:rsidRDefault="0095732C" w:rsidP="0095732C">
      <w:pPr>
        <w:jc w:val="both"/>
        <w:rPr>
          <w:rFonts w:eastAsiaTheme="minorHAnsi"/>
          <w:kern w:val="2"/>
          <w:lang w:eastAsia="en-US"/>
          <w14:ligatures w14:val="standardContextual"/>
        </w:rPr>
      </w:pPr>
    </w:p>
    <w:p w14:paraId="4F04EC86" w14:textId="59D6BCB0" w:rsidR="00C0081A"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(12) </w:t>
      </w:r>
      <w:r w:rsidR="00C0081A" w:rsidRPr="0095732C">
        <w:rPr>
          <w:rFonts w:eastAsiaTheme="minorHAnsi"/>
          <w:kern w:val="2"/>
          <w:lang w:eastAsia="en-US"/>
          <w14:ligatures w14:val="standardContextual"/>
        </w:rPr>
        <w:t>Za suca se ne može imenovati kandidat koji odbije dati suglasnost za provođenje</w:t>
      </w:r>
      <w:r w:rsidR="00EA4947" w:rsidRPr="0095732C">
        <w:rPr>
          <w:rFonts w:eastAsiaTheme="minorHAnsi"/>
          <w:kern w:val="2"/>
          <w:lang w:eastAsia="en-US"/>
          <w14:ligatures w14:val="standardContextual"/>
        </w:rPr>
        <w:t xml:space="preserve"> temeljne</w:t>
      </w:r>
      <w:r w:rsidR="00C0081A" w:rsidRPr="0095732C">
        <w:rPr>
          <w:rFonts w:eastAsiaTheme="minorHAnsi"/>
          <w:kern w:val="2"/>
          <w:lang w:eastAsia="en-US"/>
          <w14:ligatures w14:val="standardContextual"/>
        </w:rPr>
        <w:t xml:space="preserve"> sigurnosne provjere ili u odnosu na kojeg se utvrdi postojanje sigurnosnih zapreka.</w:t>
      </w:r>
    </w:p>
    <w:p w14:paraId="1E118182" w14:textId="77777777" w:rsidR="0095732C" w:rsidRPr="0095732C" w:rsidRDefault="0095732C" w:rsidP="0095732C">
      <w:pPr>
        <w:jc w:val="both"/>
        <w:rPr>
          <w:rFonts w:eastAsiaTheme="minorHAnsi"/>
          <w:kern w:val="2"/>
          <w:lang w:eastAsia="en-US"/>
          <w14:ligatures w14:val="standardContextual"/>
        </w:rPr>
      </w:pPr>
    </w:p>
    <w:p w14:paraId="12759382" w14:textId="20A21C57"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lastRenderedPageBreak/>
        <w:t xml:space="preserve">(13) Sigurnosna provjera provodi se sukladno </w:t>
      </w:r>
      <w:r w:rsidR="00321DCB" w:rsidRPr="0095732C">
        <w:rPr>
          <w:rFonts w:eastAsiaTheme="minorHAnsi"/>
          <w:kern w:val="2"/>
          <w:lang w:eastAsia="en-US"/>
          <w14:ligatures w14:val="standardContextual"/>
        </w:rPr>
        <w:t>z</w:t>
      </w:r>
      <w:r w:rsidRPr="0095732C">
        <w:rPr>
          <w:rFonts w:eastAsiaTheme="minorHAnsi"/>
          <w:kern w:val="2"/>
          <w:lang w:eastAsia="en-US"/>
          <w14:ligatures w14:val="standardContextual"/>
        </w:rPr>
        <w:t xml:space="preserve">akonu </w:t>
      </w:r>
      <w:r w:rsidR="00321DCB" w:rsidRPr="0095732C">
        <w:rPr>
          <w:rFonts w:eastAsiaTheme="minorHAnsi"/>
          <w:kern w:val="2"/>
          <w:lang w:eastAsia="en-US"/>
          <w14:ligatures w14:val="standardContextual"/>
        </w:rPr>
        <w:t xml:space="preserve">kojim se uređuju </w:t>
      </w:r>
      <w:r w:rsidRPr="0095732C">
        <w:rPr>
          <w:rFonts w:eastAsiaTheme="minorHAnsi"/>
          <w:kern w:val="2"/>
          <w:lang w:eastAsia="en-US"/>
          <w14:ligatures w14:val="standardContextual"/>
        </w:rPr>
        <w:t xml:space="preserve"> sigurnosn</w:t>
      </w:r>
      <w:r w:rsidR="00321DCB" w:rsidRPr="0095732C">
        <w:rPr>
          <w:rFonts w:eastAsiaTheme="minorHAnsi"/>
          <w:kern w:val="2"/>
          <w:lang w:eastAsia="en-US"/>
          <w14:ligatures w14:val="standardContextual"/>
        </w:rPr>
        <w:t>e</w:t>
      </w:r>
      <w:r w:rsidRPr="0095732C">
        <w:rPr>
          <w:rFonts w:eastAsiaTheme="minorHAnsi"/>
          <w:kern w:val="2"/>
          <w:lang w:eastAsia="en-US"/>
          <w14:ligatures w14:val="standardContextual"/>
        </w:rPr>
        <w:t xml:space="preserve"> provjer</w:t>
      </w:r>
      <w:r w:rsidR="00321DCB" w:rsidRPr="0095732C">
        <w:rPr>
          <w:rFonts w:eastAsiaTheme="minorHAnsi"/>
          <w:kern w:val="2"/>
          <w:lang w:eastAsia="en-US"/>
          <w14:ligatures w14:val="standardContextual"/>
        </w:rPr>
        <w:t>e</w:t>
      </w:r>
      <w:r w:rsidRPr="0095732C">
        <w:rPr>
          <w:rFonts w:eastAsiaTheme="minorHAnsi"/>
          <w:kern w:val="2"/>
          <w:lang w:eastAsia="en-US"/>
          <w14:ligatures w14:val="standardContextual"/>
        </w:rPr>
        <w:t>.“.</w:t>
      </w:r>
    </w:p>
    <w:p w14:paraId="0625ED5B" w14:textId="77777777" w:rsidR="0095732C" w:rsidRPr="0095732C" w:rsidRDefault="0095732C" w:rsidP="0095732C">
      <w:pPr>
        <w:jc w:val="both"/>
        <w:rPr>
          <w:rFonts w:eastAsiaTheme="minorHAnsi"/>
          <w:kern w:val="2"/>
          <w:lang w:eastAsia="en-US"/>
          <w14:ligatures w14:val="standardContextual"/>
        </w:rPr>
      </w:pPr>
    </w:p>
    <w:p w14:paraId="43A89CD2" w14:textId="780F74ED" w:rsidR="005864A4" w:rsidRDefault="005864A4" w:rsidP="0095732C">
      <w:pPr>
        <w:jc w:val="center"/>
        <w:rPr>
          <w:rFonts w:eastAsiaTheme="minorHAnsi"/>
          <w:b/>
          <w:bCs/>
          <w:kern w:val="2"/>
          <w:lang w:eastAsia="en-US"/>
          <w14:ligatures w14:val="standardContextual"/>
        </w:rPr>
      </w:pPr>
      <w:r w:rsidRPr="0095732C">
        <w:rPr>
          <w:rFonts w:eastAsiaTheme="minorHAnsi"/>
          <w:b/>
          <w:bCs/>
          <w:kern w:val="2"/>
          <w:lang w:eastAsia="en-US"/>
          <w14:ligatures w14:val="standardContextual"/>
        </w:rPr>
        <w:t xml:space="preserve">Članak </w:t>
      </w:r>
      <w:r w:rsidR="005B6A11" w:rsidRPr="0095732C">
        <w:rPr>
          <w:rFonts w:eastAsiaTheme="minorHAnsi"/>
          <w:b/>
          <w:bCs/>
          <w:kern w:val="2"/>
          <w:lang w:eastAsia="en-US"/>
          <w14:ligatures w14:val="standardContextual"/>
        </w:rPr>
        <w:t>5</w:t>
      </w:r>
      <w:r w:rsidRPr="0095732C">
        <w:rPr>
          <w:rFonts w:eastAsiaTheme="minorHAnsi"/>
          <w:b/>
          <w:bCs/>
          <w:kern w:val="2"/>
          <w:lang w:eastAsia="en-US"/>
          <w14:ligatures w14:val="standardContextual"/>
        </w:rPr>
        <w:t>.</w:t>
      </w:r>
    </w:p>
    <w:p w14:paraId="0405A322" w14:textId="77777777" w:rsidR="0095732C" w:rsidRPr="0095732C" w:rsidRDefault="0095732C" w:rsidP="0095732C">
      <w:pPr>
        <w:jc w:val="center"/>
        <w:rPr>
          <w:rFonts w:eastAsiaTheme="minorHAnsi"/>
          <w:b/>
          <w:bCs/>
          <w:kern w:val="2"/>
          <w:lang w:eastAsia="en-US"/>
          <w14:ligatures w14:val="standardContextual"/>
        </w:rPr>
      </w:pPr>
    </w:p>
    <w:p w14:paraId="36950B47" w14:textId="67500CB7" w:rsidR="005864A4" w:rsidRDefault="005864A4" w:rsidP="0095732C">
      <w:pPr>
        <w:ind w:firstLine="708"/>
        <w:jc w:val="both"/>
        <w:rPr>
          <w:rFonts w:eastAsiaTheme="minorHAnsi"/>
          <w:kern w:val="2"/>
          <w:lang w:eastAsia="en-US"/>
          <w14:ligatures w14:val="standardContextual"/>
        </w:rPr>
      </w:pPr>
      <w:r w:rsidRPr="0095732C">
        <w:rPr>
          <w:rFonts w:eastAsiaTheme="minorHAnsi"/>
          <w:kern w:val="2"/>
          <w:lang w:eastAsia="en-US"/>
          <w14:ligatures w14:val="standardContextual"/>
        </w:rPr>
        <w:t>Članak 56. mijenja se i glasi:</w:t>
      </w:r>
    </w:p>
    <w:p w14:paraId="0504BF9F" w14:textId="77777777" w:rsidR="0095732C" w:rsidRPr="0095732C" w:rsidRDefault="0095732C" w:rsidP="0095732C">
      <w:pPr>
        <w:ind w:firstLine="708"/>
        <w:jc w:val="both"/>
        <w:rPr>
          <w:rFonts w:eastAsiaTheme="minorHAnsi"/>
          <w:kern w:val="2"/>
          <w:lang w:eastAsia="en-US"/>
          <w14:ligatures w14:val="standardContextual"/>
        </w:rPr>
      </w:pPr>
    </w:p>
    <w:p w14:paraId="0EDE8301" w14:textId="2237E2E6"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„(1) U odnosu na kandidate za suce općinskih, trgovačkih i upravnih sudova</w:t>
      </w:r>
      <w:r w:rsidRPr="0095732C" w:rsidDel="00165E4E">
        <w:rPr>
          <w:rFonts w:eastAsiaTheme="minorHAnsi"/>
          <w:kern w:val="2"/>
          <w:lang w:eastAsia="en-US"/>
          <w14:ligatures w14:val="standardContextual"/>
        </w:rPr>
        <w:t xml:space="preserve"> </w:t>
      </w:r>
      <w:r w:rsidRPr="0095732C">
        <w:rPr>
          <w:rFonts w:eastAsiaTheme="minorHAnsi"/>
          <w:kern w:val="2"/>
          <w:lang w:eastAsia="en-US"/>
          <w14:ligatures w14:val="standardContextual"/>
        </w:rPr>
        <w:t xml:space="preserve">koji su u trenutku prijave na oglas raspoređeni na radno mjesto savjetnika u pravosudnim tijelima izbor </w:t>
      </w:r>
      <w:r w:rsidR="00EA4947" w:rsidRPr="0095732C">
        <w:rPr>
          <w:rFonts w:eastAsiaTheme="minorHAnsi"/>
          <w:kern w:val="2"/>
          <w:lang w:eastAsia="en-US"/>
          <w14:ligatures w14:val="standardContextual"/>
        </w:rPr>
        <w:t>se</w:t>
      </w:r>
      <w:r w:rsidRPr="0095732C">
        <w:rPr>
          <w:rFonts w:eastAsiaTheme="minorHAnsi"/>
          <w:kern w:val="2"/>
          <w:lang w:eastAsia="en-US"/>
          <w14:ligatures w14:val="standardContextual"/>
        </w:rPr>
        <w:t xml:space="preserve"> temelj</w:t>
      </w:r>
      <w:r w:rsidR="00EA4947" w:rsidRPr="0095732C">
        <w:rPr>
          <w:rFonts w:eastAsiaTheme="minorHAnsi"/>
          <w:kern w:val="2"/>
          <w:lang w:eastAsia="en-US"/>
          <w14:ligatures w14:val="standardContextual"/>
        </w:rPr>
        <w:t>i</w:t>
      </w:r>
      <w:r w:rsidRPr="0095732C">
        <w:rPr>
          <w:rFonts w:eastAsiaTheme="minorHAnsi"/>
          <w:kern w:val="2"/>
          <w:lang w:eastAsia="en-US"/>
          <w14:ligatures w14:val="standardContextual"/>
        </w:rPr>
        <w:t xml:space="preserve"> na </w:t>
      </w:r>
      <w:bookmarkStart w:id="9" w:name="_Hlk200037580"/>
      <w:r w:rsidRPr="0095732C">
        <w:rPr>
          <w:rFonts w:eastAsiaTheme="minorHAnsi"/>
          <w:kern w:val="2"/>
          <w:lang w:eastAsia="en-US"/>
          <w14:ligatures w14:val="standardContextual"/>
        </w:rPr>
        <w:t xml:space="preserve">ostvarenom broju bodova na pravosudnom ispitu, </w:t>
      </w:r>
      <w:bookmarkEnd w:id="9"/>
      <w:r w:rsidRPr="0095732C">
        <w:rPr>
          <w:rFonts w:eastAsiaTheme="minorHAnsi"/>
          <w:kern w:val="2"/>
          <w:lang w:eastAsia="en-US"/>
          <w14:ligatures w14:val="standardContextual"/>
        </w:rPr>
        <w:t xml:space="preserve">ocjeni rada u svojstvu savjetnika i ostvarenim bodovima na razgovoru s Vijećem. </w:t>
      </w:r>
    </w:p>
    <w:p w14:paraId="55084481" w14:textId="77777777" w:rsidR="0095732C" w:rsidRPr="0095732C" w:rsidRDefault="0095732C" w:rsidP="0095732C">
      <w:pPr>
        <w:jc w:val="both"/>
        <w:rPr>
          <w:rFonts w:eastAsiaTheme="minorHAnsi"/>
          <w:kern w:val="2"/>
          <w:lang w:eastAsia="en-US"/>
          <w14:ligatures w14:val="standardContextual"/>
        </w:rPr>
      </w:pPr>
    </w:p>
    <w:p w14:paraId="5BC0DBFF" w14:textId="3938F67C" w:rsidR="005864A4" w:rsidRDefault="005864A4" w:rsidP="0095732C">
      <w:pPr>
        <w:jc w:val="both"/>
        <w:rPr>
          <w:rFonts w:eastAsiaTheme="minorHAnsi"/>
          <w:kern w:val="2"/>
          <w:lang w:eastAsia="en-US"/>
          <w14:ligatures w14:val="standardContextual"/>
        </w:rPr>
      </w:pPr>
      <w:bookmarkStart w:id="10" w:name="_Hlk200037708"/>
      <w:r w:rsidRPr="0095732C">
        <w:rPr>
          <w:rFonts w:eastAsiaTheme="minorHAnsi"/>
          <w:kern w:val="2"/>
          <w:lang w:eastAsia="en-US"/>
          <w14:ligatures w14:val="standardContextual"/>
        </w:rPr>
        <w:t>(</w:t>
      </w:r>
      <w:r w:rsidR="001B7B1B" w:rsidRPr="0095732C">
        <w:rPr>
          <w:rFonts w:eastAsiaTheme="minorHAnsi"/>
          <w:kern w:val="2"/>
          <w:lang w:eastAsia="en-US"/>
          <w14:ligatures w14:val="standardContextual"/>
        </w:rPr>
        <w:t>2</w:t>
      </w:r>
      <w:r w:rsidRPr="0095732C">
        <w:rPr>
          <w:rFonts w:eastAsiaTheme="minorHAnsi"/>
          <w:kern w:val="2"/>
          <w:lang w:eastAsia="en-US"/>
          <w14:ligatures w14:val="standardContextual"/>
        </w:rPr>
        <w:t xml:space="preserve">) U odnosu na kandidate koji u trenutku prijave na oglas obnašaju pravosudnu dužnost izbor </w:t>
      </w:r>
      <w:r w:rsidR="00EA4947" w:rsidRPr="0095732C">
        <w:rPr>
          <w:rFonts w:eastAsiaTheme="minorHAnsi"/>
          <w:kern w:val="2"/>
          <w:lang w:eastAsia="en-US"/>
          <w14:ligatures w14:val="standardContextual"/>
        </w:rPr>
        <w:t>se</w:t>
      </w:r>
      <w:r w:rsidRPr="0095732C">
        <w:rPr>
          <w:rFonts w:eastAsiaTheme="minorHAnsi"/>
          <w:kern w:val="2"/>
          <w:lang w:eastAsia="en-US"/>
          <w14:ligatures w14:val="standardContextual"/>
        </w:rPr>
        <w:t xml:space="preserve"> temelj</w:t>
      </w:r>
      <w:r w:rsidR="00EA4947" w:rsidRPr="0095732C">
        <w:rPr>
          <w:rFonts w:eastAsiaTheme="minorHAnsi"/>
          <w:kern w:val="2"/>
          <w:lang w:eastAsia="en-US"/>
          <w14:ligatures w14:val="standardContextual"/>
        </w:rPr>
        <w:t>i</w:t>
      </w:r>
      <w:r w:rsidRPr="0095732C">
        <w:rPr>
          <w:rFonts w:eastAsiaTheme="minorHAnsi"/>
          <w:kern w:val="2"/>
          <w:lang w:eastAsia="en-US"/>
          <w14:ligatures w14:val="standardContextual"/>
        </w:rPr>
        <w:t xml:space="preserve"> na ocjeni obnašanja dužnosti pomnoženoj s koeficijentom 1,333 i ostvarenim bodovima na razgovoru s Vijećem.</w:t>
      </w:r>
    </w:p>
    <w:p w14:paraId="5954C2EB" w14:textId="77777777" w:rsidR="0095732C" w:rsidRPr="0095732C" w:rsidRDefault="0095732C" w:rsidP="0095732C">
      <w:pPr>
        <w:jc w:val="both"/>
        <w:rPr>
          <w:rFonts w:eastAsiaTheme="minorHAnsi"/>
          <w:kern w:val="2"/>
          <w:lang w:eastAsia="en-US"/>
          <w14:ligatures w14:val="standardContextual"/>
        </w:rPr>
      </w:pPr>
    </w:p>
    <w:p w14:paraId="10C4BF53" w14:textId="2159E911"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w:t>
      </w:r>
      <w:r w:rsidR="001B7B1B" w:rsidRPr="0095732C">
        <w:rPr>
          <w:rFonts w:eastAsiaTheme="minorHAnsi"/>
          <w:kern w:val="2"/>
          <w:lang w:eastAsia="en-US"/>
          <w14:ligatures w14:val="standardContextual"/>
        </w:rPr>
        <w:t>3</w:t>
      </w:r>
      <w:r w:rsidRPr="0095732C">
        <w:rPr>
          <w:rFonts w:eastAsiaTheme="minorHAnsi"/>
          <w:kern w:val="2"/>
          <w:lang w:eastAsia="en-US"/>
          <w14:ligatures w14:val="standardContextual"/>
        </w:rPr>
        <w:t>) U odnosu na</w:t>
      </w:r>
      <w:r w:rsidR="00A216C4" w:rsidRPr="0095732C">
        <w:rPr>
          <w:rFonts w:eastAsiaTheme="minorHAnsi"/>
          <w:kern w:val="2"/>
          <w:lang w:eastAsia="en-US"/>
          <w14:ligatures w14:val="standardContextual"/>
        </w:rPr>
        <w:t xml:space="preserve"> ostale</w:t>
      </w:r>
      <w:r w:rsidRPr="0095732C">
        <w:rPr>
          <w:rFonts w:eastAsiaTheme="minorHAnsi"/>
          <w:kern w:val="2"/>
          <w:lang w:eastAsia="en-US"/>
          <w14:ligatures w14:val="standardContextual"/>
        </w:rPr>
        <w:t xml:space="preserve"> kandidate  </w:t>
      </w:r>
      <w:bookmarkStart w:id="11" w:name="_Hlk196741447"/>
      <w:r w:rsidRPr="0095732C">
        <w:rPr>
          <w:rFonts w:eastAsiaTheme="minorHAnsi"/>
          <w:kern w:val="2"/>
          <w:lang w:eastAsia="en-US"/>
          <w14:ligatures w14:val="standardContextual"/>
        </w:rPr>
        <w:t xml:space="preserve">izbor </w:t>
      </w:r>
      <w:r w:rsidR="00EA4947" w:rsidRPr="0095732C">
        <w:rPr>
          <w:rFonts w:eastAsiaTheme="minorHAnsi"/>
          <w:kern w:val="2"/>
          <w:lang w:eastAsia="en-US"/>
          <w14:ligatures w14:val="standardContextual"/>
        </w:rPr>
        <w:t>se</w:t>
      </w:r>
      <w:r w:rsidRPr="0095732C">
        <w:rPr>
          <w:rFonts w:eastAsiaTheme="minorHAnsi"/>
          <w:kern w:val="2"/>
          <w:lang w:eastAsia="en-US"/>
          <w14:ligatures w14:val="standardContextual"/>
        </w:rPr>
        <w:t xml:space="preserve"> temelj</w:t>
      </w:r>
      <w:r w:rsidR="00EA4947" w:rsidRPr="0095732C">
        <w:rPr>
          <w:rFonts w:eastAsiaTheme="minorHAnsi"/>
          <w:kern w:val="2"/>
          <w:lang w:eastAsia="en-US"/>
          <w14:ligatures w14:val="standardContextual"/>
        </w:rPr>
        <w:t>i</w:t>
      </w:r>
      <w:r w:rsidRPr="0095732C">
        <w:rPr>
          <w:rFonts w:eastAsiaTheme="minorHAnsi"/>
          <w:kern w:val="2"/>
          <w:lang w:eastAsia="en-US"/>
          <w14:ligatures w14:val="standardContextual"/>
        </w:rPr>
        <w:t xml:space="preserve"> na ostvarenom broju bodova na pravosudnom ispitu, na ostvarenom broju bodova na pisanoj provjeri </w:t>
      </w:r>
      <w:bookmarkEnd w:id="11"/>
      <w:r w:rsidRPr="0095732C">
        <w:rPr>
          <w:rFonts w:eastAsiaTheme="minorHAnsi"/>
          <w:kern w:val="2"/>
          <w:lang w:eastAsia="en-US"/>
          <w14:ligatures w14:val="standardContextual"/>
        </w:rPr>
        <w:t>i ostvarenim bodovima na razgovoru s Vijećem</w:t>
      </w:r>
      <w:bookmarkStart w:id="12" w:name="_Hlk197964296"/>
      <w:bookmarkEnd w:id="10"/>
      <w:r w:rsidRPr="0095732C">
        <w:rPr>
          <w:rFonts w:eastAsiaTheme="minorHAnsi"/>
          <w:kern w:val="2"/>
          <w:lang w:eastAsia="en-US"/>
          <w14:ligatures w14:val="standardContextual"/>
        </w:rPr>
        <w:t>.</w:t>
      </w:r>
    </w:p>
    <w:p w14:paraId="114F04F3" w14:textId="77777777" w:rsidR="0095732C" w:rsidRPr="0095732C" w:rsidRDefault="0095732C" w:rsidP="0095732C">
      <w:pPr>
        <w:jc w:val="both"/>
        <w:rPr>
          <w:rFonts w:eastAsiaTheme="minorHAnsi"/>
          <w:strike/>
          <w:kern w:val="2"/>
          <w:lang w:eastAsia="en-US"/>
          <w14:ligatures w14:val="standardContextual"/>
        </w:rPr>
      </w:pPr>
    </w:p>
    <w:p w14:paraId="66EC8607" w14:textId="0FDC99F7" w:rsidR="005864A4" w:rsidRDefault="005864A4" w:rsidP="0095732C">
      <w:pPr>
        <w:jc w:val="both"/>
        <w:rPr>
          <w:rFonts w:eastAsiaTheme="minorHAnsi"/>
          <w:kern w:val="2"/>
          <w:lang w:eastAsia="en-US"/>
          <w14:ligatures w14:val="standardContextual"/>
        </w:rPr>
      </w:pPr>
      <w:bookmarkStart w:id="13" w:name="_Hlk200037764"/>
      <w:bookmarkEnd w:id="12"/>
      <w:r w:rsidRPr="0095732C">
        <w:rPr>
          <w:rFonts w:eastAsiaTheme="minorHAnsi"/>
          <w:kern w:val="2"/>
          <w:lang w:eastAsia="en-US"/>
          <w14:ligatures w14:val="standardContextual"/>
        </w:rPr>
        <w:t>(</w:t>
      </w:r>
      <w:r w:rsidR="001B7B1B" w:rsidRPr="0095732C">
        <w:rPr>
          <w:rFonts w:eastAsiaTheme="minorHAnsi"/>
          <w:kern w:val="2"/>
          <w:lang w:eastAsia="en-US"/>
          <w14:ligatures w14:val="standardContextual"/>
        </w:rPr>
        <w:t>4</w:t>
      </w:r>
      <w:r w:rsidRPr="0095732C">
        <w:rPr>
          <w:rFonts w:eastAsiaTheme="minorHAnsi"/>
          <w:kern w:val="2"/>
          <w:lang w:eastAsia="en-US"/>
          <w14:ligatures w14:val="standardContextual"/>
        </w:rPr>
        <w:t xml:space="preserve">) Pisanu provjeru iz stavka </w:t>
      </w:r>
      <w:r w:rsidR="00A216C4" w:rsidRPr="0095732C">
        <w:rPr>
          <w:rFonts w:eastAsiaTheme="minorHAnsi"/>
          <w:kern w:val="2"/>
          <w:lang w:eastAsia="en-US"/>
          <w14:ligatures w14:val="standardContextual"/>
        </w:rPr>
        <w:t>3</w:t>
      </w:r>
      <w:r w:rsidRPr="0095732C">
        <w:rPr>
          <w:rFonts w:eastAsiaTheme="minorHAnsi"/>
          <w:kern w:val="2"/>
          <w:lang w:eastAsia="en-US"/>
          <w14:ligatures w14:val="standardContextual"/>
        </w:rPr>
        <w:t>. ovoga članka</w:t>
      </w:r>
      <w:r w:rsidR="00322C12" w:rsidRPr="0095732C">
        <w:rPr>
          <w:rFonts w:eastAsiaTheme="minorHAnsi"/>
          <w:kern w:val="2"/>
          <w:lang w:eastAsia="en-US"/>
          <w14:ligatures w14:val="standardContextual"/>
        </w:rPr>
        <w:t>,</w:t>
      </w:r>
      <w:r w:rsidRPr="0095732C">
        <w:rPr>
          <w:rFonts w:eastAsiaTheme="minorHAnsi"/>
          <w:kern w:val="2"/>
          <w:lang w:eastAsia="en-US"/>
          <w14:ligatures w14:val="standardContextual"/>
        </w:rPr>
        <w:t xml:space="preserve"> </w:t>
      </w:r>
      <w:r w:rsidR="00322C12" w:rsidRPr="0095732C">
        <w:rPr>
          <w:rFonts w:eastAsiaTheme="minorHAnsi"/>
          <w:kern w:val="2"/>
          <w:lang w:eastAsia="en-US"/>
          <w14:ligatures w14:val="standardContextual"/>
        </w:rPr>
        <w:t xml:space="preserve">koja se sastoji od izrade jedne pisane radnje, </w:t>
      </w:r>
      <w:r w:rsidRPr="0095732C">
        <w:rPr>
          <w:rFonts w:eastAsiaTheme="minorHAnsi"/>
          <w:kern w:val="2"/>
          <w:lang w:eastAsia="en-US"/>
          <w14:ligatures w14:val="standardContextual"/>
        </w:rPr>
        <w:t>provodi Vijeće, a na njoj kandidati mogu ostvariti najviše 100 bodova.</w:t>
      </w:r>
    </w:p>
    <w:p w14:paraId="1D0B5C51" w14:textId="77777777" w:rsidR="0095732C" w:rsidRPr="0095732C" w:rsidRDefault="0095732C" w:rsidP="0095732C">
      <w:pPr>
        <w:jc w:val="both"/>
        <w:rPr>
          <w:rFonts w:eastAsiaTheme="minorHAnsi"/>
          <w:kern w:val="2"/>
          <w:lang w:eastAsia="en-US"/>
          <w14:ligatures w14:val="standardContextual"/>
        </w:rPr>
      </w:pPr>
    </w:p>
    <w:p w14:paraId="1ADEA133" w14:textId="4BB57C3B"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w:t>
      </w:r>
      <w:r w:rsidR="001B7B1B" w:rsidRPr="0095732C">
        <w:rPr>
          <w:rFonts w:eastAsiaTheme="minorHAnsi"/>
          <w:kern w:val="2"/>
          <w:lang w:eastAsia="en-US"/>
          <w14:ligatures w14:val="standardContextual"/>
        </w:rPr>
        <w:t>5</w:t>
      </w:r>
      <w:r w:rsidRPr="0095732C">
        <w:rPr>
          <w:rFonts w:eastAsiaTheme="minorHAnsi"/>
          <w:kern w:val="2"/>
          <w:lang w:eastAsia="en-US"/>
          <w14:ligatures w14:val="standardContextual"/>
        </w:rPr>
        <w:t xml:space="preserve">) </w:t>
      </w:r>
      <w:bookmarkStart w:id="14" w:name="_Hlk197966595"/>
      <w:r w:rsidRPr="0095732C">
        <w:rPr>
          <w:rFonts w:eastAsiaTheme="minorHAnsi"/>
          <w:kern w:val="2"/>
          <w:lang w:eastAsia="en-US"/>
          <w14:ligatures w14:val="standardContextual"/>
        </w:rPr>
        <w:t>Poziv na pisanu provjeru znanja upućuje se kandidatima putem mrežne stranice Vijeća</w:t>
      </w:r>
      <w:bookmarkEnd w:id="14"/>
      <w:r w:rsidRPr="0095732C">
        <w:rPr>
          <w:rFonts w:eastAsiaTheme="minorHAnsi"/>
          <w:kern w:val="2"/>
          <w:lang w:eastAsia="en-US"/>
          <w14:ligatures w14:val="standardContextual"/>
        </w:rPr>
        <w:t xml:space="preserve">. Ako kandidat ne pristupi pisanoj provjeri, smatra se da je povukao prijavu na oglas. </w:t>
      </w:r>
    </w:p>
    <w:p w14:paraId="0C6BB961" w14:textId="77777777" w:rsidR="0095732C" w:rsidRPr="0095732C" w:rsidRDefault="0095732C" w:rsidP="0095732C">
      <w:pPr>
        <w:jc w:val="both"/>
        <w:rPr>
          <w:rFonts w:eastAsiaTheme="minorHAnsi"/>
          <w:kern w:val="2"/>
          <w:lang w:eastAsia="en-US"/>
          <w14:ligatures w14:val="standardContextual"/>
        </w:rPr>
      </w:pPr>
    </w:p>
    <w:bookmarkEnd w:id="13"/>
    <w:p w14:paraId="786EBCCD" w14:textId="20853FA9"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w:t>
      </w:r>
      <w:r w:rsidR="001B7B1B" w:rsidRPr="0095732C">
        <w:rPr>
          <w:rFonts w:eastAsiaTheme="minorHAnsi"/>
          <w:kern w:val="2"/>
          <w:lang w:eastAsia="en-US"/>
          <w14:ligatures w14:val="standardContextual"/>
        </w:rPr>
        <w:t>6</w:t>
      </w:r>
      <w:r w:rsidRPr="0095732C">
        <w:rPr>
          <w:rFonts w:eastAsiaTheme="minorHAnsi"/>
          <w:kern w:val="2"/>
          <w:lang w:eastAsia="en-US"/>
          <w14:ligatures w14:val="standardContextual"/>
        </w:rPr>
        <w:t xml:space="preserve">) Na temelju </w:t>
      </w:r>
      <w:bookmarkStart w:id="15" w:name="_Hlk197351507"/>
      <w:r w:rsidRPr="0095732C">
        <w:rPr>
          <w:rFonts w:eastAsiaTheme="minorHAnsi"/>
          <w:kern w:val="2"/>
          <w:lang w:eastAsia="en-US"/>
          <w14:ligatures w14:val="standardContextual"/>
        </w:rPr>
        <w:t xml:space="preserve"> </w:t>
      </w:r>
      <w:bookmarkStart w:id="16" w:name="_Hlk197966645"/>
      <w:r w:rsidRPr="0095732C">
        <w:rPr>
          <w:rFonts w:eastAsiaTheme="minorHAnsi"/>
          <w:kern w:val="2"/>
          <w:lang w:eastAsia="en-US"/>
          <w14:ligatures w14:val="standardContextual"/>
        </w:rPr>
        <w:t>broja bodova ostvarenih na pravosudnom ispitu i ocjenom rada savjetnika u pravosudnim tijelima, broja bodova ostvarenih ocjenom obnašanja dužnosti odnosno broja bodova ostvarenih na pravosudnom ispitu i na pisanoj provjeri</w:t>
      </w:r>
      <w:r w:rsidRPr="0095732C" w:rsidDel="00C32D0D">
        <w:rPr>
          <w:rFonts w:eastAsiaTheme="minorHAnsi"/>
          <w:kern w:val="2"/>
          <w:lang w:eastAsia="en-US"/>
          <w14:ligatures w14:val="standardContextual"/>
        </w:rPr>
        <w:t xml:space="preserve"> </w:t>
      </w:r>
      <w:bookmarkEnd w:id="15"/>
      <w:bookmarkEnd w:id="16"/>
      <w:r w:rsidRPr="0095732C">
        <w:rPr>
          <w:rFonts w:eastAsiaTheme="minorHAnsi"/>
          <w:kern w:val="2"/>
          <w:lang w:eastAsia="en-US"/>
          <w14:ligatures w14:val="standardContextual"/>
        </w:rPr>
        <w:t>znanja Vijeće utvrđuje redoslijed kandidata koji se objavljuje na mrežnim stranicama Vijeća.“.</w:t>
      </w:r>
    </w:p>
    <w:p w14:paraId="32E7FFAD" w14:textId="77777777" w:rsidR="0095732C" w:rsidRPr="0095732C" w:rsidRDefault="0095732C" w:rsidP="0095732C">
      <w:pPr>
        <w:jc w:val="both"/>
        <w:rPr>
          <w:rFonts w:eastAsiaTheme="minorHAnsi"/>
          <w:kern w:val="2"/>
          <w:lang w:eastAsia="en-US"/>
          <w14:ligatures w14:val="standardContextual"/>
        </w:rPr>
      </w:pPr>
    </w:p>
    <w:p w14:paraId="4B4DFCBB" w14:textId="79F72FF5" w:rsidR="005864A4" w:rsidRDefault="005864A4" w:rsidP="0095732C">
      <w:pPr>
        <w:jc w:val="center"/>
        <w:rPr>
          <w:rFonts w:eastAsiaTheme="minorHAnsi"/>
          <w:b/>
          <w:bCs/>
          <w:kern w:val="2"/>
          <w:lang w:eastAsia="en-US"/>
          <w14:ligatures w14:val="standardContextual"/>
        </w:rPr>
      </w:pPr>
      <w:r w:rsidRPr="0095732C">
        <w:rPr>
          <w:rFonts w:eastAsiaTheme="minorHAnsi"/>
          <w:b/>
          <w:bCs/>
          <w:kern w:val="2"/>
          <w:lang w:eastAsia="en-US"/>
          <w14:ligatures w14:val="standardContextual"/>
        </w:rPr>
        <w:t xml:space="preserve">Članak </w:t>
      </w:r>
      <w:r w:rsidR="005B6A11" w:rsidRPr="0095732C">
        <w:rPr>
          <w:rFonts w:eastAsiaTheme="minorHAnsi"/>
          <w:b/>
          <w:bCs/>
          <w:kern w:val="2"/>
          <w:lang w:eastAsia="en-US"/>
          <w14:ligatures w14:val="standardContextual"/>
        </w:rPr>
        <w:t>6</w:t>
      </w:r>
      <w:r w:rsidRPr="0095732C">
        <w:rPr>
          <w:rFonts w:eastAsiaTheme="minorHAnsi"/>
          <w:b/>
          <w:bCs/>
          <w:kern w:val="2"/>
          <w:lang w:eastAsia="en-US"/>
          <w14:ligatures w14:val="standardContextual"/>
        </w:rPr>
        <w:t>.</w:t>
      </w:r>
    </w:p>
    <w:p w14:paraId="1AF7C723" w14:textId="77777777" w:rsidR="0095732C" w:rsidRPr="0095732C" w:rsidRDefault="0095732C" w:rsidP="0095732C">
      <w:pPr>
        <w:jc w:val="center"/>
        <w:rPr>
          <w:rFonts w:eastAsiaTheme="minorHAnsi"/>
          <w:b/>
          <w:bCs/>
          <w:kern w:val="2"/>
          <w:lang w:eastAsia="en-US"/>
          <w14:ligatures w14:val="standardContextual"/>
        </w:rPr>
      </w:pPr>
    </w:p>
    <w:p w14:paraId="09E5804E" w14:textId="2E9F4A61" w:rsidR="005864A4" w:rsidRDefault="005864A4" w:rsidP="0095732C">
      <w:pPr>
        <w:ind w:firstLine="708"/>
        <w:jc w:val="both"/>
        <w:rPr>
          <w:rFonts w:eastAsiaTheme="minorHAnsi"/>
          <w:kern w:val="2"/>
          <w:lang w:eastAsia="en-US"/>
          <w14:ligatures w14:val="standardContextual"/>
        </w:rPr>
      </w:pPr>
      <w:r w:rsidRPr="0095732C">
        <w:rPr>
          <w:rFonts w:eastAsiaTheme="minorHAnsi"/>
          <w:kern w:val="2"/>
          <w:lang w:eastAsia="en-US"/>
          <w14:ligatures w14:val="standardContextual"/>
        </w:rPr>
        <w:t>Članak 56.a mijenja se i glasi:</w:t>
      </w:r>
    </w:p>
    <w:p w14:paraId="2FF53BB6" w14:textId="77777777" w:rsidR="0095732C" w:rsidRPr="0095732C" w:rsidRDefault="0095732C" w:rsidP="0095732C">
      <w:pPr>
        <w:ind w:firstLine="708"/>
        <w:jc w:val="both"/>
        <w:rPr>
          <w:rFonts w:eastAsiaTheme="minorHAnsi"/>
          <w:kern w:val="2"/>
          <w:lang w:eastAsia="en-US"/>
          <w14:ligatures w14:val="standardContextual"/>
        </w:rPr>
      </w:pPr>
    </w:p>
    <w:p w14:paraId="4477F92B" w14:textId="6E00921A"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„(1) U postupcima iz članka 56. ovoga Zakona na razgovor pred Vijećem pozivaju se kandidati prema utvrđenom broju bodova iz članka 56. stavka </w:t>
      </w:r>
      <w:r w:rsidR="00A216C4" w:rsidRPr="0095732C">
        <w:rPr>
          <w:rFonts w:eastAsiaTheme="minorHAnsi"/>
          <w:kern w:val="2"/>
          <w:lang w:eastAsia="en-US"/>
          <w14:ligatures w14:val="standardContextual"/>
        </w:rPr>
        <w:t>6</w:t>
      </w:r>
      <w:r w:rsidRPr="0095732C">
        <w:rPr>
          <w:rFonts w:eastAsiaTheme="minorHAnsi"/>
          <w:kern w:val="2"/>
          <w:lang w:eastAsia="en-US"/>
          <w14:ligatures w14:val="standardContextual"/>
        </w:rPr>
        <w:t>. ovoga Zakona.</w:t>
      </w:r>
      <w:r w:rsidR="003A3E6E" w:rsidRPr="0095732C">
        <w:t xml:space="preserve"> </w:t>
      </w:r>
      <w:r w:rsidR="003A3E6E" w:rsidRPr="0095732C">
        <w:rPr>
          <w:rFonts w:eastAsiaTheme="minorHAnsi"/>
          <w:kern w:val="2"/>
          <w:lang w:eastAsia="en-US"/>
          <w14:ligatures w14:val="standardContextual"/>
        </w:rPr>
        <w:t>Iz opravdanih razloga razgovor se može obaviti putem uređaja koji omogućava audiovizualnu komunikaciju.</w:t>
      </w:r>
    </w:p>
    <w:p w14:paraId="26F1D93F" w14:textId="77777777" w:rsidR="0095732C" w:rsidRPr="0095732C" w:rsidRDefault="0095732C" w:rsidP="0095732C">
      <w:pPr>
        <w:jc w:val="both"/>
        <w:rPr>
          <w:rFonts w:eastAsiaTheme="minorHAnsi"/>
          <w:kern w:val="2"/>
          <w:lang w:eastAsia="en-US"/>
          <w14:ligatures w14:val="standardContextual"/>
        </w:rPr>
      </w:pPr>
    </w:p>
    <w:p w14:paraId="499EAF60" w14:textId="27280BA6"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(2) Kandidati na razgovoru mogu ostvariti najviše 20 bodova, a bodovi se dodjeljuju neposredno nakon razgovora sa svakim pojedinim kandidatom te objavljuju na mrežnim stranicama Vijeća. Kandidatima se postavljaju pitanja koja se odnose na njihov dosadašnji rad i aktivnosti</w:t>
      </w:r>
      <w:r w:rsidR="003A3E6E" w:rsidRPr="0095732C">
        <w:rPr>
          <w:rFonts w:eastAsiaTheme="minorHAnsi"/>
          <w:kern w:val="2"/>
          <w:lang w:eastAsia="en-US"/>
          <w14:ligatures w14:val="standardContextual"/>
        </w:rPr>
        <w:t xml:space="preserve"> te</w:t>
      </w:r>
      <w:r w:rsidR="00EA4947" w:rsidRPr="0095732C">
        <w:rPr>
          <w:rFonts w:eastAsiaTheme="minorHAnsi"/>
          <w:kern w:val="2"/>
          <w:lang w:eastAsia="en-US"/>
          <w14:ligatures w14:val="standardContextual"/>
        </w:rPr>
        <w:t xml:space="preserve"> sklonost za obnašanje sudačke dužnosti</w:t>
      </w:r>
      <w:r w:rsidR="003A3E6E" w:rsidRPr="0095732C">
        <w:rPr>
          <w:rFonts w:eastAsiaTheme="minorHAnsi"/>
          <w:kern w:val="2"/>
          <w:lang w:eastAsia="en-US"/>
          <w14:ligatures w14:val="standardContextual"/>
        </w:rPr>
        <w:t xml:space="preserve">,  </w:t>
      </w:r>
      <w:r w:rsidRPr="0095732C">
        <w:rPr>
          <w:rFonts w:eastAsiaTheme="minorHAnsi"/>
          <w:kern w:val="2"/>
          <w:lang w:eastAsia="en-US"/>
          <w14:ligatures w14:val="standardContextual"/>
        </w:rPr>
        <w:t>na temelju kojih se može utvrditi njihov osjećaj za pravdu, sposobnost primjerenog i odgovornog obnašanja dužnosti te njihova motiviranost za obnašanje dužnosti.</w:t>
      </w:r>
    </w:p>
    <w:p w14:paraId="465396E7" w14:textId="77777777" w:rsidR="0095732C" w:rsidRPr="0095732C" w:rsidRDefault="0095732C" w:rsidP="0095732C">
      <w:pPr>
        <w:jc w:val="both"/>
        <w:rPr>
          <w:rFonts w:eastAsiaTheme="minorHAnsi"/>
          <w:kern w:val="2"/>
          <w:lang w:eastAsia="en-US"/>
          <w14:ligatures w14:val="standardContextual"/>
        </w:rPr>
      </w:pPr>
    </w:p>
    <w:p w14:paraId="67BADE06" w14:textId="0FD0ED38"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(3) Poziv na razgovor upućuje se kandidatima putem mrežne stranice Vijeća. Ako kandidat ne pristupi razgovoru, smatra se da je povukao prijavu na oglas. </w:t>
      </w:r>
    </w:p>
    <w:p w14:paraId="5D2933E4" w14:textId="77777777" w:rsidR="0095732C" w:rsidRPr="0095732C" w:rsidRDefault="0095732C" w:rsidP="0095732C">
      <w:pPr>
        <w:jc w:val="both"/>
        <w:rPr>
          <w:rFonts w:eastAsiaTheme="minorHAnsi"/>
          <w:kern w:val="2"/>
          <w:lang w:eastAsia="en-US"/>
          <w14:ligatures w14:val="standardContextual"/>
        </w:rPr>
      </w:pPr>
    </w:p>
    <w:p w14:paraId="06E47874" w14:textId="10B894A9"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(4) Zbrajanjem broja bodova ostvarenih na pravosudnom ispitu i ocjenom rada savjetnika u pravosudnim tijelima, broja bodova ostvarenih ocjenom obnašanja dužnosti odnosno broja </w:t>
      </w:r>
      <w:r w:rsidRPr="0095732C">
        <w:rPr>
          <w:rFonts w:eastAsiaTheme="minorHAnsi"/>
          <w:kern w:val="2"/>
          <w:lang w:eastAsia="en-US"/>
          <w14:ligatures w14:val="standardContextual"/>
        </w:rPr>
        <w:lastRenderedPageBreak/>
        <w:t>bodova ostvarenih na pravosudnom ispitu i na pisanoj provjeri znanja</w:t>
      </w:r>
      <w:r w:rsidRPr="0095732C" w:rsidDel="00C32D0D">
        <w:rPr>
          <w:rFonts w:eastAsiaTheme="minorHAnsi"/>
          <w:kern w:val="2"/>
          <w:lang w:eastAsia="en-US"/>
          <w14:ligatures w14:val="standardContextual"/>
        </w:rPr>
        <w:t xml:space="preserve"> </w:t>
      </w:r>
      <w:r w:rsidRPr="0095732C">
        <w:rPr>
          <w:rFonts w:eastAsiaTheme="minorHAnsi"/>
          <w:kern w:val="2"/>
          <w:lang w:eastAsia="en-US"/>
          <w14:ligatures w14:val="standardContextual"/>
        </w:rPr>
        <w:t>s brojem bodova ostvarenih na razgovoru Vijeće utvrđuje redoslijed kandidata koji se objavljuje na mrežnim stranicama Vijeća.</w:t>
      </w:r>
    </w:p>
    <w:p w14:paraId="142BE147" w14:textId="77777777" w:rsidR="0095732C" w:rsidRPr="0095732C" w:rsidRDefault="0095732C" w:rsidP="0095732C">
      <w:pPr>
        <w:jc w:val="both"/>
        <w:rPr>
          <w:rFonts w:eastAsiaTheme="minorHAnsi"/>
          <w:kern w:val="2"/>
          <w:lang w:eastAsia="en-US"/>
          <w14:ligatures w14:val="standardContextual"/>
        </w:rPr>
      </w:pPr>
    </w:p>
    <w:p w14:paraId="05EDBFAE" w14:textId="726E1803"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(5) Vijeće imenuje suce između kandidata koji su ostvarili najveći broj bodova, s tim da razlika između izabranog kandidata i </w:t>
      </w:r>
      <w:r w:rsidR="00C10F84" w:rsidRPr="0095732C">
        <w:rPr>
          <w:rFonts w:eastAsiaTheme="minorHAnsi"/>
          <w:kern w:val="2"/>
          <w:lang w:eastAsia="en-US"/>
          <w14:ligatures w14:val="standardContextual"/>
        </w:rPr>
        <w:t xml:space="preserve">neizabranog </w:t>
      </w:r>
      <w:r w:rsidRPr="0095732C">
        <w:rPr>
          <w:rFonts w:eastAsiaTheme="minorHAnsi"/>
          <w:kern w:val="2"/>
          <w:lang w:eastAsia="en-US"/>
          <w14:ligatures w14:val="standardContextual"/>
        </w:rPr>
        <w:t>kandidata s najvećim brojem bodova ne smije biti veća od 15 bodova.</w:t>
      </w:r>
    </w:p>
    <w:p w14:paraId="049C2647" w14:textId="77777777" w:rsidR="0095732C" w:rsidRPr="0095732C" w:rsidRDefault="0095732C" w:rsidP="0095732C">
      <w:pPr>
        <w:jc w:val="both"/>
        <w:rPr>
          <w:rFonts w:eastAsiaTheme="minorHAnsi"/>
          <w:kern w:val="2"/>
          <w:lang w:eastAsia="en-US"/>
          <w14:ligatures w14:val="standardContextual"/>
        </w:rPr>
      </w:pPr>
    </w:p>
    <w:p w14:paraId="0CDF18E8" w14:textId="75751694"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(6) Prije donošenja odluke o imenovanju Vijeće kandidate</w:t>
      </w:r>
      <w:r w:rsidR="008D59B6" w:rsidRPr="0095732C">
        <w:rPr>
          <w:rFonts w:eastAsiaTheme="minorHAnsi"/>
          <w:kern w:val="2"/>
          <w:lang w:eastAsia="en-US"/>
          <w14:ligatures w14:val="standardContextual"/>
        </w:rPr>
        <w:t xml:space="preserve"> koji prema broju bodova zadovoljavaju uvjet </w:t>
      </w:r>
      <w:r w:rsidRPr="0095732C">
        <w:rPr>
          <w:rFonts w:eastAsiaTheme="minorHAnsi"/>
          <w:kern w:val="2"/>
          <w:lang w:eastAsia="en-US"/>
          <w14:ligatures w14:val="standardContextual"/>
        </w:rPr>
        <w:t>iz stavka 5. ovoga članka upućuje na psihološko testiranje radi utvrđenja sposobnosti za obnašanje sudačke dužnosti.</w:t>
      </w:r>
    </w:p>
    <w:p w14:paraId="27F03317" w14:textId="77777777" w:rsidR="0095732C" w:rsidRPr="0095732C" w:rsidRDefault="0095732C" w:rsidP="0095732C">
      <w:pPr>
        <w:jc w:val="both"/>
        <w:rPr>
          <w:rFonts w:eastAsiaTheme="minorHAnsi"/>
          <w:kern w:val="2"/>
          <w:lang w:eastAsia="en-US"/>
          <w14:ligatures w14:val="standardContextual"/>
        </w:rPr>
      </w:pPr>
    </w:p>
    <w:p w14:paraId="65CB3394" w14:textId="44E4AEA1"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(7) Za kandidate iz stavka 5. ovoga članka koji zadovolje na psihološkom testiranju Vijeće nadležnoj sigurnosno-obavještajnoj agenciji podnosi zahtjev za provedbu temeljne sigurnosne provjere.</w:t>
      </w:r>
    </w:p>
    <w:p w14:paraId="140C35F3" w14:textId="77777777" w:rsidR="0095732C" w:rsidRPr="0095732C" w:rsidRDefault="0095732C" w:rsidP="0095732C">
      <w:pPr>
        <w:jc w:val="both"/>
        <w:rPr>
          <w:rFonts w:eastAsiaTheme="minorHAnsi"/>
          <w:kern w:val="2"/>
          <w:lang w:eastAsia="en-US"/>
          <w14:ligatures w14:val="standardContextual"/>
        </w:rPr>
      </w:pPr>
    </w:p>
    <w:p w14:paraId="2D8EB4BB" w14:textId="337E6E7D"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(8) Temeljna sigurnosna provjera provodi se sukladno zakonu kojim se uređuju sigurnosne provjere, a na temelju izvješća o rezultatu temeljne sigurnosne provjere nadležne sigurnosno-obavještajne agencije Vijeće donosi ocjenu o postojanju sigurnosnih zapreka. Za suca ne može se imenovati kandidat </w:t>
      </w:r>
      <w:r w:rsidR="00EA4947" w:rsidRPr="0095732C">
        <w:rPr>
          <w:rFonts w:eastAsiaTheme="minorHAnsi"/>
          <w:kern w:val="2"/>
          <w:lang w:eastAsia="en-US"/>
          <w14:ligatures w14:val="standardContextual"/>
        </w:rPr>
        <w:t xml:space="preserve">koji odbije dati suglasnost za provođenje temeljne sigurnosne provjere ili </w:t>
      </w:r>
      <w:r w:rsidRPr="0095732C">
        <w:rPr>
          <w:rFonts w:eastAsiaTheme="minorHAnsi"/>
          <w:kern w:val="2"/>
          <w:lang w:eastAsia="en-US"/>
          <w14:ligatures w14:val="standardContextual"/>
        </w:rPr>
        <w:t>u odnosu na kojeg se utvrdi postojanje sigurnosnih zapreka</w:t>
      </w:r>
      <w:r w:rsidR="00EA4947" w:rsidRPr="0095732C">
        <w:rPr>
          <w:rFonts w:eastAsiaTheme="minorHAnsi"/>
          <w:kern w:val="2"/>
          <w:lang w:eastAsia="en-US"/>
          <w14:ligatures w14:val="standardContextual"/>
        </w:rPr>
        <w:t>.</w:t>
      </w:r>
      <w:r w:rsidR="005B6A11" w:rsidRPr="0095732C">
        <w:rPr>
          <w:rFonts w:eastAsiaTheme="minorHAnsi"/>
          <w:kern w:val="2"/>
          <w:lang w:eastAsia="en-US"/>
          <w14:ligatures w14:val="standardContextual"/>
        </w:rPr>
        <w:t>“.</w:t>
      </w:r>
    </w:p>
    <w:p w14:paraId="146188A1" w14:textId="77777777" w:rsidR="0095732C" w:rsidRPr="0095732C" w:rsidRDefault="0095732C" w:rsidP="0095732C">
      <w:pPr>
        <w:jc w:val="both"/>
        <w:rPr>
          <w:rFonts w:eastAsiaTheme="minorHAnsi"/>
          <w:kern w:val="2"/>
          <w:lang w:eastAsia="en-US"/>
          <w14:ligatures w14:val="standardContextual"/>
        </w:rPr>
      </w:pPr>
    </w:p>
    <w:p w14:paraId="48941ACB" w14:textId="7CC34C72" w:rsidR="00563AF4" w:rsidRDefault="005864A4" w:rsidP="0095732C">
      <w:pPr>
        <w:jc w:val="center"/>
        <w:rPr>
          <w:rFonts w:eastAsiaTheme="minorHAnsi"/>
          <w:b/>
          <w:bCs/>
          <w:kern w:val="2"/>
          <w:lang w:eastAsia="en-US"/>
          <w14:ligatures w14:val="standardContextual"/>
        </w:rPr>
      </w:pPr>
      <w:r w:rsidRPr="0095732C">
        <w:rPr>
          <w:rFonts w:eastAsiaTheme="minorHAnsi"/>
          <w:b/>
          <w:bCs/>
          <w:kern w:val="2"/>
          <w:lang w:eastAsia="en-US"/>
          <w14:ligatures w14:val="standardContextual"/>
        </w:rPr>
        <w:t xml:space="preserve">Članak </w:t>
      </w:r>
      <w:r w:rsidR="005B6A11" w:rsidRPr="0095732C">
        <w:rPr>
          <w:rFonts w:eastAsiaTheme="minorHAnsi"/>
          <w:b/>
          <w:bCs/>
          <w:kern w:val="2"/>
          <w:lang w:eastAsia="en-US"/>
          <w14:ligatures w14:val="standardContextual"/>
        </w:rPr>
        <w:t>7</w:t>
      </w:r>
      <w:r w:rsidRPr="0095732C">
        <w:rPr>
          <w:rFonts w:eastAsiaTheme="minorHAnsi"/>
          <w:b/>
          <w:bCs/>
          <w:kern w:val="2"/>
          <w:lang w:eastAsia="en-US"/>
          <w14:ligatures w14:val="standardContextual"/>
        </w:rPr>
        <w:t>.</w:t>
      </w:r>
    </w:p>
    <w:p w14:paraId="6B58A7F3" w14:textId="77777777" w:rsidR="0095732C" w:rsidRPr="0095732C" w:rsidRDefault="0095732C" w:rsidP="0095732C">
      <w:pPr>
        <w:jc w:val="center"/>
        <w:rPr>
          <w:rFonts w:eastAsiaTheme="minorHAnsi"/>
          <w:b/>
          <w:bCs/>
          <w:kern w:val="2"/>
          <w:lang w:eastAsia="en-US"/>
          <w14:ligatures w14:val="standardContextual"/>
        </w:rPr>
      </w:pPr>
    </w:p>
    <w:p w14:paraId="4F28CC7A" w14:textId="432FFCE7" w:rsidR="003572CD" w:rsidRDefault="003572CD" w:rsidP="0095732C">
      <w:pPr>
        <w:ind w:firstLine="708"/>
        <w:jc w:val="both"/>
        <w:rPr>
          <w:rFonts w:eastAsiaTheme="minorHAnsi"/>
          <w:kern w:val="2"/>
          <w:lang w:eastAsia="en-US"/>
          <w14:ligatures w14:val="standardContextual"/>
        </w:rPr>
      </w:pPr>
      <w:r w:rsidRPr="0095732C">
        <w:rPr>
          <w:rFonts w:eastAsiaTheme="minorHAnsi"/>
          <w:kern w:val="2"/>
          <w:lang w:eastAsia="en-US"/>
          <w14:ligatures w14:val="standardContextual"/>
        </w:rPr>
        <w:t>Č</w:t>
      </w:r>
      <w:r w:rsidR="005864A4" w:rsidRPr="0095732C">
        <w:rPr>
          <w:rFonts w:eastAsiaTheme="minorHAnsi"/>
          <w:kern w:val="2"/>
          <w:lang w:eastAsia="en-US"/>
          <w14:ligatures w14:val="standardContextual"/>
        </w:rPr>
        <w:t>lan</w:t>
      </w:r>
      <w:r w:rsidRPr="0095732C">
        <w:rPr>
          <w:rFonts w:eastAsiaTheme="minorHAnsi"/>
          <w:kern w:val="2"/>
          <w:lang w:eastAsia="en-US"/>
          <w14:ligatures w14:val="standardContextual"/>
        </w:rPr>
        <w:t>a</w:t>
      </w:r>
      <w:r w:rsidR="005864A4" w:rsidRPr="0095732C">
        <w:rPr>
          <w:rFonts w:eastAsiaTheme="minorHAnsi"/>
          <w:kern w:val="2"/>
          <w:lang w:eastAsia="en-US"/>
          <w14:ligatures w14:val="standardContextual"/>
        </w:rPr>
        <w:t>k 56.c</w:t>
      </w:r>
      <w:r w:rsidRPr="0095732C">
        <w:rPr>
          <w:rFonts w:eastAsiaTheme="minorHAnsi"/>
          <w:kern w:val="2"/>
          <w:lang w:eastAsia="en-US"/>
          <w14:ligatures w14:val="standardContextual"/>
        </w:rPr>
        <w:t xml:space="preserve"> mijenja se i glasi:</w:t>
      </w:r>
    </w:p>
    <w:p w14:paraId="23060BDA" w14:textId="77777777" w:rsidR="0095732C" w:rsidRPr="0095732C" w:rsidRDefault="0095732C" w:rsidP="0095732C">
      <w:pPr>
        <w:ind w:firstLine="708"/>
        <w:jc w:val="both"/>
        <w:rPr>
          <w:rFonts w:eastAsiaTheme="minorHAnsi"/>
          <w:kern w:val="2"/>
          <w:lang w:eastAsia="en-US"/>
          <w14:ligatures w14:val="standardContextual"/>
        </w:rPr>
      </w:pPr>
    </w:p>
    <w:p w14:paraId="5E3BD13B" w14:textId="0DB495B4" w:rsidR="003572CD" w:rsidRPr="0095732C" w:rsidRDefault="003572CD"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„(1) Odluka o imenovanju sudaca mora biti obrazložena.</w:t>
      </w:r>
    </w:p>
    <w:p w14:paraId="2AF96EBF" w14:textId="77777777" w:rsidR="003572CD" w:rsidRPr="0095732C" w:rsidRDefault="003572CD" w:rsidP="0095732C">
      <w:pPr>
        <w:jc w:val="both"/>
        <w:rPr>
          <w:rFonts w:eastAsiaTheme="minorHAnsi"/>
          <w:kern w:val="2"/>
          <w:lang w:eastAsia="en-US"/>
          <w14:ligatures w14:val="standardContextual"/>
        </w:rPr>
      </w:pPr>
    </w:p>
    <w:p w14:paraId="75C4F7D5" w14:textId="028D9D9E" w:rsidR="005864A4" w:rsidRPr="0095732C" w:rsidRDefault="003572CD"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(2) Ako je prema utvrđenom redoslijedu iz članka 55. stavka 10., članka 55.a stavka 9. i članka 56.a stavka 4. ovoga Zakona više kandidata ostvarilo isti broj bodova te ako je za suca Vijeće imenovalo kandidata koji nije ostvario najveći broj bodova, Vijeće će u odluci o imenovanju posebno obrazložiti razloge zbog kojih je prednost dalo izabranom kandidatu u odnosu na kandidate s istim odnosno većim brojem bodova.</w:t>
      </w:r>
    </w:p>
    <w:p w14:paraId="1006394F" w14:textId="77777777" w:rsidR="00CE38E0" w:rsidRPr="0095732C" w:rsidRDefault="00CE38E0" w:rsidP="0095732C">
      <w:pPr>
        <w:jc w:val="both"/>
        <w:rPr>
          <w:rFonts w:eastAsiaTheme="minorHAnsi"/>
          <w:kern w:val="2"/>
          <w:lang w:eastAsia="en-US"/>
          <w14:ligatures w14:val="standardContextual"/>
        </w:rPr>
      </w:pPr>
    </w:p>
    <w:p w14:paraId="4E776966" w14:textId="3A016D2F"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(3) Odluka o imenovanju sudaca dostavlja se javnom objavom na </w:t>
      </w:r>
      <w:r w:rsidR="00CE38E0" w:rsidRPr="0095732C">
        <w:rPr>
          <w:rFonts w:eastAsiaTheme="minorHAnsi"/>
          <w:kern w:val="2"/>
          <w:lang w:eastAsia="en-US"/>
          <w14:ligatures w14:val="standardContextual"/>
        </w:rPr>
        <w:t>mrežnim</w:t>
      </w:r>
      <w:r w:rsidRPr="0095732C">
        <w:rPr>
          <w:rFonts w:eastAsiaTheme="minorHAnsi"/>
          <w:kern w:val="2"/>
          <w:lang w:eastAsia="en-US"/>
          <w14:ligatures w14:val="standardContextual"/>
        </w:rPr>
        <w:t xml:space="preserve"> stranicama Vijeća, a dostava se smatra obavljenom istekom osmoga dana od dana javne objave. </w:t>
      </w:r>
    </w:p>
    <w:p w14:paraId="63C66662" w14:textId="77777777" w:rsidR="0095732C" w:rsidRPr="0095732C" w:rsidRDefault="0095732C" w:rsidP="0095732C">
      <w:pPr>
        <w:jc w:val="both"/>
        <w:rPr>
          <w:rFonts w:eastAsiaTheme="minorHAnsi"/>
          <w:kern w:val="2"/>
          <w:lang w:eastAsia="en-US"/>
          <w14:ligatures w14:val="standardContextual"/>
        </w:rPr>
      </w:pPr>
    </w:p>
    <w:p w14:paraId="0E3AF690" w14:textId="4D52B44A" w:rsidR="003572CD"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w:t>
      </w:r>
      <w:r w:rsidR="00411C89" w:rsidRPr="0095732C">
        <w:rPr>
          <w:rFonts w:eastAsiaTheme="minorHAnsi"/>
          <w:kern w:val="2"/>
          <w:lang w:eastAsia="en-US"/>
          <w14:ligatures w14:val="standardContextual"/>
        </w:rPr>
        <w:t>4</w:t>
      </w:r>
      <w:r w:rsidRPr="0095732C">
        <w:rPr>
          <w:rFonts w:eastAsiaTheme="minorHAnsi"/>
          <w:kern w:val="2"/>
          <w:lang w:eastAsia="en-US"/>
          <w14:ligatures w14:val="standardContextual"/>
        </w:rPr>
        <w:t xml:space="preserve">) Javno objavljena odluka Vijeća uklanja se s </w:t>
      </w:r>
      <w:r w:rsidR="00CE38E0" w:rsidRPr="0095732C">
        <w:rPr>
          <w:rFonts w:eastAsiaTheme="minorHAnsi"/>
          <w:kern w:val="2"/>
          <w:lang w:eastAsia="en-US"/>
          <w14:ligatures w14:val="standardContextual"/>
        </w:rPr>
        <w:t>mrežnih</w:t>
      </w:r>
      <w:r w:rsidRPr="0095732C">
        <w:rPr>
          <w:rFonts w:eastAsiaTheme="minorHAnsi"/>
          <w:kern w:val="2"/>
          <w:lang w:eastAsia="en-US"/>
          <w14:ligatures w14:val="standardContextual"/>
        </w:rPr>
        <w:t xml:space="preserve"> stranica nakon isteka roka od šest mjeseci od dana objave. </w:t>
      </w:r>
    </w:p>
    <w:p w14:paraId="78DB49EE" w14:textId="77777777" w:rsidR="0095732C" w:rsidRPr="0095732C" w:rsidRDefault="0095732C" w:rsidP="0095732C">
      <w:pPr>
        <w:jc w:val="both"/>
        <w:rPr>
          <w:rFonts w:eastAsiaTheme="minorHAnsi"/>
          <w:kern w:val="2"/>
          <w:lang w:eastAsia="en-US"/>
          <w14:ligatures w14:val="standardContextual"/>
        </w:rPr>
      </w:pPr>
    </w:p>
    <w:p w14:paraId="2EA819D0" w14:textId="0FB02181" w:rsidR="003572CD" w:rsidRDefault="003572CD"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w:t>
      </w:r>
      <w:r w:rsidR="00411C89" w:rsidRPr="0095732C">
        <w:rPr>
          <w:rFonts w:eastAsiaTheme="minorHAnsi"/>
          <w:kern w:val="2"/>
          <w:lang w:eastAsia="en-US"/>
          <w14:ligatures w14:val="standardContextual"/>
        </w:rPr>
        <w:t>5</w:t>
      </w:r>
      <w:r w:rsidRPr="0095732C">
        <w:rPr>
          <w:rFonts w:eastAsiaTheme="minorHAnsi"/>
          <w:kern w:val="2"/>
          <w:lang w:eastAsia="en-US"/>
          <w14:ligatures w14:val="standardContextual"/>
        </w:rPr>
        <w:t>) Odluka o imenovanju sudaca objavljuje se u „Narodnim novinama“.</w:t>
      </w:r>
    </w:p>
    <w:p w14:paraId="73021705" w14:textId="77777777" w:rsidR="0095732C" w:rsidRPr="0095732C" w:rsidRDefault="0095732C" w:rsidP="0095732C">
      <w:pPr>
        <w:jc w:val="both"/>
        <w:rPr>
          <w:rFonts w:eastAsiaTheme="minorHAnsi"/>
          <w:kern w:val="2"/>
          <w:lang w:eastAsia="en-US"/>
          <w14:ligatures w14:val="standardContextual"/>
        </w:rPr>
      </w:pPr>
    </w:p>
    <w:p w14:paraId="19E00301" w14:textId="75331065" w:rsidR="005864A4" w:rsidRPr="0095732C"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w:t>
      </w:r>
      <w:r w:rsidR="00411C89" w:rsidRPr="0095732C">
        <w:rPr>
          <w:rFonts w:eastAsiaTheme="minorHAnsi"/>
          <w:kern w:val="2"/>
          <w:lang w:eastAsia="en-US"/>
          <w14:ligatures w14:val="standardContextual"/>
        </w:rPr>
        <w:t>6</w:t>
      </w:r>
      <w:r w:rsidRPr="0095732C">
        <w:rPr>
          <w:rFonts w:eastAsiaTheme="minorHAnsi"/>
          <w:kern w:val="2"/>
          <w:lang w:eastAsia="en-US"/>
          <w14:ligatures w14:val="standardContextual"/>
        </w:rPr>
        <w:t xml:space="preserve">)  Ako se na oglas ne javi niti jedan kandidat ili Vijeće ne imenuje ni jednog od kandidata, </w:t>
      </w:r>
      <w:r w:rsidR="00C10F84" w:rsidRPr="0095732C">
        <w:rPr>
          <w:rFonts w:eastAsiaTheme="minorHAnsi"/>
          <w:kern w:val="2"/>
          <w:lang w:eastAsia="en-US"/>
          <w14:ligatures w14:val="standardContextual"/>
        </w:rPr>
        <w:t>Vijeće ponovno objavljuje oglas</w:t>
      </w:r>
      <w:r w:rsidRPr="0095732C">
        <w:rPr>
          <w:rFonts w:eastAsiaTheme="minorHAnsi"/>
          <w:kern w:val="2"/>
          <w:lang w:eastAsia="en-US"/>
          <w14:ligatures w14:val="standardContextual"/>
        </w:rPr>
        <w:t>.</w:t>
      </w:r>
      <w:r w:rsidR="003572CD" w:rsidRPr="0095732C">
        <w:rPr>
          <w:rFonts w:eastAsiaTheme="minorHAnsi"/>
          <w:kern w:val="2"/>
          <w:lang w:eastAsia="en-US"/>
          <w14:ligatures w14:val="standardContextual"/>
        </w:rPr>
        <w:t xml:space="preserve"> “.</w:t>
      </w:r>
    </w:p>
    <w:p w14:paraId="649C2BE5" w14:textId="77777777" w:rsidR="00EE1DD6" w:rsidRPr="0095732C" w:rsidRDefault="00EE1DD6" w:rsidP="0095732C">
      <w:pPr>
        <w:jc w:val="both"/>
        <w:rPr>
          <w:rFonts w:eastAsiaTheme="minorHAnsi"/>
          <w:b/>
          <w:bCs/>
          <w:kern w:val="2"/>
          <w:lang w:eastAsia="en-US"/>
          <w14:ligatures w14:val="standardContextual"/>
        </w:rPr>
      </w:pPr>
    </w:p>
    <w:p w14:paraId="2D616C3C" w14:textId="43DF325E" w:rsidR="00863C32" w:rsidRPr="0095732C" w:rsidRDefault="00863C32" w:rsidP="0095732C">
      <w:pPr>
        <w:jc w:val="center"/>
        <w:rPr>
          <w:rFonts w:eastAsiaTheme="minorHAnsi"/>
          <w:b/>
          <w:bCs/>
          <w:kern w:val="2"/>
          <w:lang w:eastAsia="en-US"/>
          <w14:ligatures w14:val="standardContextual"/>
        </w:rPr>
      </w:pPr>
      <w:r w:rsidRPr="0095732C">
        <w:rPr>
          <w:rFonts w:eastAsiaTheme="minorHAnsi"/>
          <w:b/>
          <w:bCs/>
          <w:kern w:val="2"/>
          <w:lang w:eastAsia="en-US"/>
          <w14:ligatures w14:val="standardContextual"/>
        </w:rPr>
        <w:t>Članak</w:t>
      </w:r>
      <w:r w:rsidR="003160CC" w:rsidRPr="0095732C">
        <w:rPr>
          <w:rFonts w:eastAsiaTheme="minorHAnsi"/>
          <w:b/>
          <w:bCs/>
          <w:kern w:val="2"/>
          <w:lang w:eastAsia="en-US"/>
          <w14:ligatures w14:val="standardContextual"/>
        </w:rPr>
        <w:t xml:space="preserve"> 8.</w:t>
      </w:r>
    </w:p>
    <w:p w14:paraId="369EF361" w14:textId="77777777" w:rsidR="007B50A5" w:rsidRPr="0095732C" w:rsidRDefault="007B50A5" w:rsidP="0095732C">
      <w:pPr>
        <w:jc w:val="center"/>
        <w:rPr>
          <w:rFonts w:eastAsiaTheme="minorHAnsi"/>
          <w:kern w:val="2"/>
          <w:lang w:eastAsia="en-US"/>
          <w14:ligatures w14:val="standardContextual"/>
        </w:rPr>
      </w:pPr>
    </w:p>
    <w:p w14:paraId="213087ED" w14:textId="529A86BD" w:rsidR="00863C32" w:rsidRPr="0095732C" w:rsidRDefault="00863C32" w:rsidP="0095732C">
      <w:pPr>
        <w:ind w:firstLine="708"/>
        <w:jc w:val="both"/>
        <w:rPr>
          <w:rFonts w:eastAsiaTheme="minorHAnsi"/>
          <w:kern w:val="2"/>
          <w:lang w:eastAsia="en-US"/>
          <w14:ligatures w14:val="standardContextual"/>
        </w:rPr>
      </w:pPr>
      <w:r w:rsidRPr="0095732C">
        <w:rPr>
          <w:rFonts w:eastAsiaTheme="minorHAnsi"/>
          <w:kern w:val="2"/>
          <w:lang w:eastAsia="en-US"/>
          <w14:ligatures w14:val="standardContextual"/>
        </w:rPr>
        <w:t>U članku 61. stavku 5. riječi: „plaću koja je za njega povoljnija</w:t>
      </w:r>
      <w:r w:rsidR="008E0DFC" w:rsidRPr="0095732C">
        <w:rPr>
          <w:rFonts w:eastAsiaTheme="minorHAnsi"/>
          <w:kern w:val="2"/>
          <w:lang w:eastAsia="en-US"/>
          <w14:ligatures w14:val="standardContextual"/>
        </w:rPr>
        <w:t>,</w:t>
      </w:r>
      <w:r w:rsidRPr="0095732C">
        <w:rPr>
          <w:rFonts w:eastAsiaTheme="minorHAnsi"/>
          <w:kern w:val="2"/>
          <w:lang w:eastAsia="en-US"/>
          <w14:ligatures w14:val="standardContextual"/>
        </w:rPr>
        <w:t xml:space="preserve">“  brišu se. </w:t>
      </w:r>
    </w:p>
    <w:p w14:paraId="2D16374A" w14:textId="77777777" w:rsidR="00863C32" w:rsidRPr="0095732C" w:rsidRDefault="00863C32" w:rsidP="0095732C">
      <w:pPr>
        <w:jc w:val="both"/>
        <w:rPr>
          <w:rFonts w:eastAsiaTheme="minorHAnsi"/>
          <w:kern w:val="2"/>
          <w:lang w:eastAsia="en-US"/>
          <w14:ligatures w14:val="standardContextual"/>
        </w:rPr>
      </w:pPr>
    </w:p>
    <w:p w14:paraId="5F9D7D6B" w14:textId="0865C910" w:rsidR="00533008" w:rsidRPr="0095732C" w:rsidRDefault="00863C32" w:rsidP="0095732C">
      <w:pPr>
        <w:ind w:firstLine="708"/>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Stavak 6. briše se. </w:t>
      </w:r>
    </w:p>
    <w:p w14:paraId="5D27687D" w14:textId="77777777" w:rsidR="00533008" w:rsidRPr="0095732C" w:rsidRDefault="00533008" w:rsidP="0095732C">
      <w:pPr>
        <w:jc w:val="both"/>
        <w:rPr>
          <w:rFonts w:eastAsiaTheme="minorHAnsi"/>
          <w:kern w:val="2"/>
          <w:lang w:eastAsia="en-US"/>
          <w14:ligatures w14:val="standardContextual"/>
        </w:rPr>
      </w:pPr>
    </w:p>
    <w:p w14:paraId="22F0C00A" w14:textId="1D2FD10B" w:rsidR="005864A4" w:rsidRPr="0095732C" w:rsidRDefault="005864A4" w:rsidP="0095732C">
      <w:pPr>
        <w:jc w:val="center"/>
        <w:rPr>
          <w:rFonts w:eastAsiaTheme="minorHAnsi"/>
          <w:b/>
          <w:bCs/>
          <w:kern w:val="2"/>
          <w:lang w:eastAsia="en-US"/>
          <w14:ligatures w14:val="standardContextual"/>
        </w:rPr>
      </w:pPr>
      <w:r w:rsidRPr="0095732C">
        <w:rPr>
          <w:rFonts w:eastAsiaTheme="minorHAnsi"/>
          <w:b/>
          <w:bCs/>
          <w:kern w:val="2"/>
          <w:lang w:eastAsia="en-US"/>
          <w14:ligatures w14:val="standardContextual"/>
        </w:rPr>
        <w:t xml:space="preserve">Članak </w:t>
      </w:r>
      <w:r w:rsidR="003160CC" w:rsidRPr="0095732C">
        <w:rPr>
          <w:rFonts w:eastAsiaTheme="minorHAnsi"/>
          <w:b/>
          <w:bCs/>
          <w:kern w:val="2"/>
          <w:lang w:eastAsia="en-US"/>
          <w14:ligatures w14:val="standardContextual"/>
        </w:rPr>
        <w:t>9</w:t>
      </w:r>
      <w:r w:rsidRPr="0095732C">
        <w:rPr>
          <w:rFonts w:eastAsiaTheme="minorHAnsi"/>
          <w:b/>
          <w:bCs/>
          <w:kern w:val="2"/>
          <w:lang w:eastAsia="en-US"/>
          <w14:ligatures w14:val="standardContextual"/>
        </w:rPr>
        <w:t>.</w:t>
      </w:r>
    </w:p>
    <w:p w14:paraId="400699C4" w14:textId="77777777" w:rsidR="00CE38E0" w:rsidRPr="0095732C" w:rsidRDefault="00CE38E0" w:rsidP="0095732C">
      <w:pPr>
        <w:jc w:val="center"/>
        <w:rPr>
          <w:rFonts w:eastAsiaTheme="minorHAnsi"/>
          <w:kern w:val="2"/>
          <w:lang w:eastAsia="en-US"/>
          <w14:ligatures w14:val="standardContextual"/>
        </w:rPr>
      </w:pPr>
    </w:p>
    <w:p w14:paraId="790AD9E6" w14:textId="323A0DC2" w:rsidR="005864A4" w:rsidRDefault="005864A4" w:rsidP="0095732C">
      <w:pPr>
        <w:ind w:firstLine="708"/>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U članku 61.a u stavku 3. </w:t>
      </w:r>
      <w:r w:rsidR="009F41B3" w:rsidRPr="0095732C">
        <w:rPr>
          <w:rFonts w:eastAsiaTheme="minorHAnsi"/>
          <w:kern w:val="2"/>
          <w:lang w:eastAsia="en-US"/>
          <w14:ligatures w14:val="standardContextual"/>
        </w:rPr>
        <w:t xml:space="preserve">iza </w:t>
      </w:r>
      <w:r w:rsidRPr="0095732C">
        <w:rPr>
          <w:rFonts w:eastAsiaTheme="minorHAnsi"/>
          <w:kern w:val="2"/>
          <w:lang w:eastAsia="en-US"/>
          <w14:ligatures w14:val="standardContextual"/>
        </w:rPr>
        <w:t>riječi: „tri godine“</w:t>
      </w:r>
      <w:r w:rsidR="009F41B3" w:rsidRPr="0095732C">
        <w:rPr>
          <w:rFonts w:eastAsiaTheme="minorHAnsi"/>
          <w:kern w:val="2"/>
          <w:lang w:eastAsia="en-US"/>
          <w14:ligatures w14:val="standardContextual"/>
        </w:rPr>
        <w:t xml:space="preserve"> dodaju se riječi: „u sudu iz kojeg se traži premještaj“</w:t>
      </w:r>
      <w:r w:rsidRPr="0095732C">
        <w:rPr>
          <w:rFonts w:eastAsiaTheme="minorHAnsi"/>
          <w:kern w:val="2"/>
          <w:lang w:eastAsia="en-US"/>
          <w14:ligatures w14:val="standardContextual"/>
        </w:rPr>
        <w:t>.</w:t>
      </w:r>
    </w:p>
    <w:p w14:paraId="782E9787" w14:textId="77777777" w:rsidR="0095732C" w:rsidRPr="0095732C" w:rsidRDefault="0095732C" w:rsidP="0095732C">
      <w:pPr>
        <w:ind w:firstLine="708"/>
        <w:jc w:val="both"/>
        <w:rPr>
          <w:rFonts w:eastAsiaTheme="minorHAnsi"/>
          <w:kern w:val="2"/>
          <w:lang w:eastAsia="en-US"/>
          <w14:ligatures w14:val="standardContextual"/>
        </w:rPr>
      </w:pPr>
    </w:p>
    <w:p w14:paraId="30564989" w14:textId="2E77FDE5" w:rsidR="005864A4" w:rsidRDefault="005864A4" w:rsidP="0095732C">
      <w:pPr>
        <w:jc w:val="center"/>
        <w:rPr>
          <w:rFonts w:eastAsiaTheme="minorHAnsi"/>
          <w:b/>
          <w:bCs/>
          <w:kern w:val="2"/>
          <w:lang w:eastAsia="en-US"/>
          <w14:ligatures w14:val="standardContextual"/>
        </w:rPr>
      </w:pPr>
      <w:r w:rsidRPr="0095732C">
        <w:rPr>
          <w:rFonts w:eastAsiaTheme="minorHAnsi"/>
          <w:b/>
          <w:bCs/>
          <w:kern w:val="2"/>
          <w:lang w:eastAsia="en-US"/>
          <w14:ligatures w14:val="standardContextual"/>
        </w:rPr>
        <w:t xml:space="preserve">Članak </w:t>
      </w:r>
      <w:r w:rsidR="003160CC" w:rsidRPr="0095732C">
        <w:rPr>
          <w:rFonts w:eastAsiaTheme="minorHAnsi"/>
          <w:b/>
          <w:bCs/>
          <w:kern w:val="2"/>
          <w:lang w:eastAsia="en-US"/>
          <w14:ligatures w14:val="standardContextual"/>
        </w:rPr>
        <w:t>10</w:t>
      </w:r>
      <w:r w:rsidRPr="0095732C">
        <w:rPr>
          <w:rFonts w:eastAsiaTheme="minorHAnsi"/>
          <w:b/>
          <w:bCs/>
          <w:kern w:val="2"/>
          <w:lang w:eastAsia="en-US"/>
          <w14:ligatures w14:val="standardContextual"/>
        </w:rPr>
        <w:t>.</w:t>
      </w:r>
    </w:p>
    <w:p w14:paraId="4C540ABD" w14:textId="77777777" w:rsidR="0095732C" w:rsidRPr="0095732C" w:rsidRDefault="0095732C" w:rsidP="0095732C">
      <w:pPr>
        <w:jc w:val="center"/>
        <w:rPr>
          <w:rFonts w:eastAsiaTheme="minorHAnsi"/>
          <w:b/>
          <w:bCs/>
          <w:kern w:val="2"/>
          <w:lang w:eastAsia="en-US"/>
          <w14:ligatures w14:val="standardContextual"/>
        </w:rPr>
      </w:pPr>
    </w:p>
    <w:p w14:paraId="794FE5B5" w14:textId="4F2CD89D" w:rsidR="005864A4" w:rsidRDefault="005864A4" w:rsidP="0095732C">
      <w:pPr>
        <w:ind w:firstLine="708"/>
        <w:jc w:val="both"/>
        <w:rPr>
          <w:rFonts w:eastAsiaTheme="minorHAnsi"/>
          <w:kern w:val="2"/>
          <w:lang w:eastAsia="en-US"/>
          <w14:ligatures w14:val="standardContextual"/>
        </w:rPr>
      </w:pPr>
      <w:r w:rsidRPr="0095732C">
        <w:rPr>
          <w:rFonts w:eastAsiaTheme="minorHAnsi"/>
          <w:kern w:val="2"/>
          <w:lang w:eastAsia="en-US"/>
          <w14:ligatures w14:val="standardContextual"/>
        </w:rPr>
        <w:t>U članku 70. iza stavka 3. dodaje se stavak 4. koji glasi:</w:t>
      </w:r>
    </w:p>
    <w:p w14:paraId="067EE4B7" w14:textId="77777777" w:rsidR="0095732C" w:rsidRPr="0095732C" w:rsidRDefault="0095732C" w:rsidP="0095732C">
      <w:pPr>
        <w:ind w:firstLine="708"/>
        <w:jc w:val="both"/>
        <w:rPr>
          <w:rFonts w:eastAsiaTheme="minorHAnsi"/>
          <w:kern w:val="2"/>
          <w:lang w:eastAsia="en-US"/>
          <w14:ligatures w14:val="standardContextual"/>
        </w:rPr>
      </w:pPr>
    </w:p>
    <w:p w14:paraId="74DFF492" w14:textId="4D19069D" w:rsidR="00EF69F7"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„(4) </w:t>
      </w:r>
      <w:r w:rsidR="00EF69F7" w:rsidRPr="0095732C">
        <w:rPr>
          <w:rFonts w:eastAsiaTheme="minorHAnsi"/>
          <w:kern w:val="2"/>
          <w:lang w:eastAsia="en-US"/>
          <w14:ligatures w14:val="standardContextual"/>
        </w:rPr>
        <w:t>Ako sudac u stegovnom postupku ima branitelja, branitelj se smatra punomoćnikom za primanje pismena.</w:t>
      </w:r>
      <w:r w:rsidR="00411C89" w:rsidRPr="0095732C">
        <w:rPr>
          <w:rFonts w:eastAsiaTheme="minorHAnsi"/>
          <w:kern w:val="2"/>
          <w:lang w:eastAsia="en-US"/>
          <w14:ligatures w14:val="standardContextual"/>
        </w:rPr>
        <w:t>“.</w:t>
      </w:r>
    </w:p>
    <w:p w14:paraId="541F8F79" w14:textId="77777777" w:rsidR="0095732C" w:rsidRPr="0095732C" w:rsidRDefault="0095732C" w:rsidP="0095732C">
      <w:pPr>
        <w:jc w:val="both"/>
        <w:rPr>
          <w:rFonts w:eastAsiaTheme="minorHAnsi"/>
          <w:kern w:val="2"/>
          <w:lang w:eastAsia="en-US"/>
          <w14:ligatures w14:val="standardContextual"/>
        </w:rPr>
      </w:pPr>
    </w:p>
    <w:p w14:paraId="5BEC99F4" w14:textId="59CFF803" w:rsidR="005864A4" w:rsidRDefault="005864A4" w:rsidP="0095732C">
      <w:pPr>
        <w:jc w:val="center"/>
        <w:rPr>
          <w:rFonts w:eastAsiaTheme="minorHAnsi"/>
          <w:b/>
          <w:bCs/>
          <w:kern w:val="2"/>
          <w:lang w:eastAsia="en-US"/>
          <w14:ligatures w14:val="standardContextual"/>
        </w:rPr>
      </w:pPr>
      <w:r w:rsidRPr="0095732C">
        <w:rPr>
          <w:rFonts w:eastAsiaTheme="minorHAnsi"/>
          <w:b/>
          <w:bCs/>
          <w:kern w:val="2"/>
          <w:lang w:eastAsia="en-US"/>
          <w14:ligatures w14:val="standardContextual"/>
        </w:rPr>
        <w:t xml:space="preserve">Članak </w:t>
      </w:r>
      <w:r w:rsidR="003160CC" w:rsidRPr="0095732C">
        <w:rPr>
          <w:rFonts w:eastAsiaTheme="minorHAnsi"/>
          <w:b/>
          <w:bCs/>
          <w:kern w:val="2"/>
          <w:lang w:eastAsia="en-US"/>
          <w14:ligatures w14:val="standardContextual"/>
        </w:rPr>
        <w:t>11</w:t>
      </w:r>
      <w:r w:rsidRPr="0095732C">
        <w:rPr>
          <w:rFonts w:eastAsiaTheme="minorHAnsi"/>
          <w:b/>
          <w:bCs/>
          <w:kern w:val="2"/>
          <w:lang w:eastAsia="en-US"/>
          <w14:ligatures w14:val="standardContextual"/>
        </w:rPr>
        <w:t>.</w:t>
      </w:r>
    </w:p>
    <w:p w14:paraId="1A6A69E0" w14:textId="77777777" w:rsidR="0095732C" w:rsidRPr="0095732C" w:rsidRDefault="0095732C" w:rsidP="0095732C">
      <w:pPr>
        <w:jc w:val="center"/>
        <w:rPr>
          <w:rFonts w:eastAsiaTheme="minorHAnsi"/>
          <w:b/>
          <w:bCs/>
          <w:kern w:val="2"/>
          <w:lang w:eastAsia="en-US"/>
          <w14:ligatures w14:val="standardContextual"/>
        </w:rPr>
      </w:pPr>
    </w:p>
    <w:p w14:paraId="1EDB136A" w14:textId="019ACE87" w:rsidR="005864A4" w:rsidRDefault="005864A4" w:rsidP="0095732C">
      <w:pPr>
        <w:tabs>
          <w:tab w:val="left" w:pos="5195"/>
        </w:tabs>
        <w:ind w:firstLine="708"/>
        <w:jc w:val="both"/>
        <w:rPr>
          <w:rFonts w:eastAsiaTheme="minorHAnsi"/>
          <w:kern w:val="2"/>
          <w:lang w:eastAsia="en-US"/>
          <w14:ligatures w14:val="standardContextual"/>
        </w:rPr>
      </w:pPr>
      <w:r w:rsidRPr="0095732C">
        <w:rPr>
          <w:rFonts w:eastAsiaTheme="minorHAnsi"/>
          <w:kern w:val="2"/>
          <w:lang w:eastAsia="en-US"/>
          <w14:ligatures w14:val="standardContextual"/>
        </w:rPr>
        <w:t>U članku 73. stavak 3. mijenja se i glasi:</w:t>
      </w:r>
      <w:r w:rsidR="0095732C">
        <w:rPr>
          <w:rFonts w:eastAsiaTheme="minorHAnsi"/>
          <w:kern w:val="2"/>
          <w:lang w:eastAsia="en-US"/>
          <w14:ligatures w14:val="standardContextual"/>
        </w:rPr>
        <w:tab/>
      </w:r>
    </w:p>
    <w:p w14:paraId="2AF1D1B5" w14:textId="77777777" w:rsidR="0095732C" w:rsidRPr="0095732C" w:rsidRDefault="0095732C" w:rsidP="0095732C">
      <w:pPr>
        <w:tabs>
          <w:tab w:val="left" w:pos="5195"/>
        </w:tabs>
        <w:ind w:firstLine="708"/>
        <w:jc w:val="both"/>
        <w:rPr>
          <w:rFonts w:eastAsiaTheme="minorHAnsi"/>
          <w:kern w:val="2"/>
          <w:lang w:eastAsia="en-US"/>
          <w14:ligatures w14:val="standardContextual"/>
        </w:rPr>
      </w:pPr>
    </w:p>
    <w:p w14:paraId="558497F5" w14:textId="1A06DD3B"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„(3) Zahtjev za udaljenje s dužnosti Vijeću podnosi predsjednik suda </w:t>
      </w:r>
      <w:r w:rsidR="00BE32CC" w:rsidRPr="0095732C">
        <w:rPr>
          <w:rFonts w:eastAsiaTheme="minorHAnsi"/>
          <w:kern w:val="2"/>
          <w:lang w:eastAsia="en-US"/>
          <w14:ligatures w14:val="standardContextual"/>
        </w:rPr>
        <w:t xml:space="preserve">odnosno </w:t>
      </w:r>
      <w:r w:rsidRPr="0095732C">
        <w:rPr>
          <w:rFonts w:eastAsiaTheme="minorHAnsi"/>
          <w:kern w:val="2"/>
          <w:lang w:eastAsia="en-US"/>
          <w14:ligatures w14:val="standardContextual"/>
        </w:rPr>
        <w:t>osoba ovlaštena za obavljanje poslova sudske uprave u sudu u kojem sudac obnaša sudačku dužnost, predsjednik neposredno višeg suda, nadležno sudačko vijeće ili predsjednik Vrhovnog suda Republike Hrvatske.“.</w:t>
      </w:r>
    </w:p>
    <w:p w14:paraId="1461E290" w14:textId="77777777" w:rsidR="0095732C" w:rsidRPr="0095732C" w:rsidRDefault="0095732C" w:rsidP="0095732C">
      <w:pPr>
        <w:jc w:val="both"/>
        <w:rPr>
          <w:rFonts w:eastAsiaTheme="minorHAnsi"/>
          <w:kern w:val="2"/>
          <w:lang w:eastAsia="en-US"/>
          <w14:ligatures w14:val="standardContextual"/>
        </w:rPr>
      </w:pPr>
    </w:p>
    <w:p w14:paraId="0A29A360" w14:textId="0A3D5A09" w:rsidR="005864A4" w:rsidRDefault="005864A4" w:rsidP="0095732C">
      <w:pPr>
        <w:ind w:firstLine="708"/>
        <w:jc w:val="both"/>
        <w:rPr>
          <w:rFonts w:eastAsiaTheme="minorHAnsi"/>
          <w:kern w:val="2"/>
          <w:lang w:eastAsia="en-US"/>
          <w14:ligatures w14:val="standardContextual"/>
        </w:rPr>
      </w:pPr>
      <w:r w:rsidRPr="0095732C">
        <w:rPr>
          <w:rFonts w:eastAsiaTheme="minorHAnsi"/>
          <w:kern w:val="2"/>
          <w:lang w:eastAsia="en-US"/>
          <w14:ligatures w14:val="standardContextual"/>
        </w:rPr>
        <w:t>U stavku 4. iza riječi: „suda“ dodaju se riječi: „ili osoba ovlaštena za obavljanje poslova sudske uprave“.</w:t>
      </w:r>
    </w:p>
    <w:p w14:paraId="6EB3D170" w14:textId="77777777" w:rsidR="0095732C" w:rsidRPr="0095732C" w:rsidRDefault="0095732C" w:rsidP="0095732C">
      <w:pPr>
        <w:ind w:firstLine="708"/>
        <w:jc w:val="both"/>
        <w:rPr>
          <w:rFonts w:eastAsiaTheme="minorHAnsi"/>
          <w:kern w:val="2"/>
          <w:lang w:eastAsia="en-US"/>
          <w14:ligatures w14:val="standardContextual"/>
        </w:rPr>
      </w:pPr>
    </w:p>
    <w:p w14:paraId="7A6D5584" w14:textId="0376A6CC" w:rsidR="005864A4" w:rsidRDefault="005864A4" w:rsidP="0095732C">
      <w:pPr>
        <w:jc w:val="center"/>
        <w:rPr>
          <w:rFonts w:eastAsiaTheme="minorHAnsi"/>
          <w:b/>
          <w:bCs/>
          <w:kern w:val="2"/>
          <w:lang w:eastAsia="en-US"/>
          <w14:ligatures w14:val="standardContextual"/>
        </w:rPr>
      </w:pPr>
      <w:r w:rsidRPr="0095732C">
        <w:rPr>
          <w:rFonts w:eastAsiaTheme="minorHAnsi"/>
          <w:b/>
          <w:bCs/>
          <w:kern w:val="2"/>
          <w:lang w:eastAsia="en-US"/>
          <w14:ligatures w14:val="standardContextual"/>
        </w:rPr>
        <w:t xml:space="preserve">Članak </w:t>
      </w:r>
      <w:r w:rsidR="003160CC" w:rsidRPr="0095732C">
        <w:rPr>
          <w:rFonts w:eastAsiaTheme="minorHAnsi"/>
          <w:b/>
          <w:bCs/>
          <w:kern w:val="2"/>
          <w:lang w:eastAsia="en-US"/>
          <w14:ligatures w14:val="standardContextual"/>
        </w:rPr>
        <w:t>12</w:t>
      </w:r>
      <w:r w:rsidRPr="0095732C">
        <w:rPr>
          <w:rFonts w:eastAsiaTheme="minorHAnsi"/>
          <w:b/>
          <w:bCs/>
          <w:kern w:val="2"/>
          <w:lang w:eastAsia="en-US"/>
          <w14:ligatures w14:val="standardContextual"/>
        </w:rPr>
        <w:t>.</w:t>
      </w:r>
    </w:p>
    <w:p w14:paraId="79E98798" w14:textId="77777777" w:rsidR="0095732C" w:rsidRPr="0095732C" w:rsidRDefault="0095732C" w:rsidP="0095732C">
      <w:pPr>
        <w:jc w:val="center"/>
        <w:rPr>
          <w:rFonts w:eastAsiaTheme="minorHAnsi"/>
          <w:b/>
          <w:bCs/>
          <w:kern w:val="2"/>
          <w:lang w:eastAsia="en-US"/>
          <w14:ligatures w14:val="standardContextual"/>
        </w:rPr>
      </w:pPr>
    </w:p>
    <w:p w14:paraId="4F769945" w14:textId="0F03C7DC" w:rsidR="005864A4" w:rsidRDefault="005864A4" w:rsidP="0095732C">
      <w:pPr>
        <w:ind w:firstLine="708"/>
        <w:jc w:val="both"/>
        <w:rPr>
          <w:rFonts w:eastAsiaTheme="minorHAnsi"/>
          <w:kern w:val="2"/>
          <w:lang w:eastAsia="en-US"/>
          <w14:ligatures w14:val="standardContextual"/>
        </w:rPr>
      </w:pPr>
      <w:r w:rsidRPr="0095732C">
        <w:rPr>
          <w:rFonts w:eastAsiaTheme="minorHAnsi"/>
          <w:kern w:val="2"/>
          <w:lang w:eastAsia="en-US"/>
          <w14:ligatures w14:val="standardContextual"/>
        </w:rPr>
        <w:t>U članku 87. stavak 2. mijenja se i glasi:</w:t>
      </w:r>
    </w:p>
    <w:p w14:paraId="1F16FD4B" w14:textId="77777777" w:rsidR="0095732C" w:rsidRPr="0095732C" w:rsidRDefault="0095732C" w:rsidP="0095732C">
      <w:pPr>
        <w:ind w:firstLine="708"/>
        <w:jc w:val="both"/>
        <w:rPr>
          <w:rFonts w:eastAsiaTheme="minorHAnsi"/>
          <w:kern w:val="2"/>
          <w:lang w:eastAsia="en-US"/>
          <w14:ligatures w14:val="standardContextual"/>
        </w:rPr>
      </w:pPr>
    </w:p>
    <w:p w14:paraId="7F6D1454" w14:textId="4FFFECD4" w:rsidR="005864A4"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„(2) Ako je tijekom godine došlo do bitne promjene u imovini suca i osoba iz stavka 1. ovoga članka</w:t>
      </w:r>
      <w:r w:rsidR="00CE38E0" w:rsidRPr="0095732C">
        <w:rPr>
          <w:rFonts w:eastAsiaTheme="minorHAnsi"/>
          <w:kern w:val="2"/>
          <w:lang w:eastAsia="en-US"/>
          <w14:ligatures w14:val="standardContextual"/>
        </w:rPr>
        <w:t>,</w:t>
      </w:r>
      <w:r w:rsidRPr="0095732C">
        <w:rPr>
          <w:rFonts w:eastAsiaTheme="minorHAnsi"/>
          <w:kern w:val="2"/>
          <w:lang w:eastAsia="en-US"/>
          <w14:ligatures w14:val="standardContextual"/>
        </w:rPr>
        <w:t xml:space="preserve"> </w:t>
      </w:r>
      <w:r w:rsidR="00DB6644" w:rsidRPr="0095732C">
        <w:rPr>
          <w:rFonts w:eastAsiaTheme="minorHAnsi"/>
          <w:kern w:val="2"/>
          <w:lang w:eastAsia="en-US"/>
          <w14:ligatures w14:val="standardContextual"/>
        </w:rPr>
        <w:t xml:space="preserve">kojom se smatra promjena </w:t>
      </w:r>
      <w:r w:rsidRPr="0095732C">
        <w:rPr>
          <w:rFonts w:eastAsiaTheme="minorHAnsi"/>
          <w:kern w:val="2"/>
          <w:lang w:eastAsia="en-US"/>
          <w14:ligatures w14:val="standardContextual"/>
        </w:rPr>
        <w:t xml:space="preserve">u sadržaju imovine, </w:t>
      </w:r>
      <w:r w:rsidR="00DB6644" w:rsidRPr="0095732C">
        <w:rPr>
          <w:rFonts w:eastAsiaTheme="minorHAnsi"/>
          <w:kern w:val="2"/>
          <w:lang w:eastAsia="en-US"/>
          <w14:ligatures w14:val="standardContextual"/>
        </w:rPr>
        <w:t xml:space="preserve">povećanje </w:t>
      </w:r>
      <w:r w:rsidRPr="0095732C">
        <w:rPr>
          <w:rFonts w:eastAsiaTheme="minorHAnsi"/>
          <w:kern w:val="2"/>
          <w:lang w:eastAsia="en-US"/>
          <w14:ligatures w14:val="standardContextual"/>
        </w:rPr>
        <w:t>vrijednosti imovine u iznosu iznad 13.000,00 eura</w:t>
      </w:r>
      <w:r w:rsidR="00A5623C" w:rsidRPr="0095732C">
        <w:rPr>
          <w:rFonts w:eastAsiaTheme="minorHAnsi"/>
          <w:kern w:val="2"/>
          <w:lang w:eastAsia="en-US"/>
          <w14:ligatures w14:val="standardContextual"/>
        </w:rPr>
        <w:t xml:space="preserve">, </w:t>
      </w:r>
      <w:bookmarkStart w:id="17" w:name="_Hlk213330750"/>
      <w:r w:rsidR="00DB6644" w:rsidRPr="0095732C">
        <w:rPr>
          <w:rFonts w:eastAsiaTheme="minorHAnsi"/>
          <w:kern w:val="2"/>
          <w:lang w:eastAsia="en-US"/>
          <w14:ligatures w14:val="standardContextual"/>
        </w:rPr>
        <w:t xml:space="preserve">svaka promjena </w:t>
      </w:r>
      <w:r w:rsidRPr="0095732C">
        <w:rPr>
          <w:rFonts w:eastAsiaTheme="minorHAnsi"/>
          <w:kern w:val="2"/>
          <w:lang w:eastAsia="en-US"/>
          <w14:ligatures w14:val="standardContextual"/>
        </w:rPr>
        <w:t xml:space="preserve">u prihodu od honorara ili drugih naknada te </w:t>
      </w:r>
      <w:r w:rsidR="00CE38E0" w:rsidRPr="0095732C">
        <w:rPr>
          <w:rFonts w:eastAsiaTheme="minorHAnsi"/>
          <w:kern w:val="2"/>
          <w:lang w:eastAsia="en-US"/>
          <w14:ligatures w14:val="standardContextual"/>
        </w:rPr>
        <w:t xml:space="preserve">svaka </w:t>
      </w:r>
      <w:r w:rsidRPr="0095732C">
        <w:rPr>
          <w:rFonts w:eastAsiaTheme="minorHAnsi"/>
          <w:kern w:val="2"/>
          <w:lang w:eastAsia="en-US"/>
          <w14:ligatures w14:val="standardContextual"/>
        </w:rPr>
        <w:t>promjena u podacima o nekretninama</w:t>
      </w:r>
      <w:r w:rsidR="00CE38E0" w:rsidRPr="0095732C">
        <w:rPr>
          <w:rFonts w:eastAsiaTheme="minorHAnsi"/>
          <w:kern w:val="2"/>
          <w:lang w:eastAsia="en-US"/>
          <w14:ligatures w14:val="standardContextual"/>
        </w:rPr>
        <w:t xml:space="preserve"> u zemljišnim knjigama</w:t>
      </w:r>
      <w:bookmarkEnd w:id="17"/>
      <w:r w:rsidRPr="0095732C">
        <w:rPr>
          <w:rFonts w:eastAsiaTheme="minorHAnsi"/>
          <w:kern w:val="2"/>
          <w:lang w:eastAsia="en-US"/>
          <w14:ligatures w14:val="standardContextual"/>
        </w:rPr>
        <w:t>, sudac je dužan najkasnije do 1. ožujka sljedeće godine Vijeću podnijeti izvješće o nastalim promjenama u imovini.“.</w:t>
      </w:r>
    </w:p>
    <w:p w14:paraId="282D5EE7" w14:textId="77777777" w:rsidR="0095732C" w:rsidRPr="0095732C" w:rsidRDefault="0095732C" w:rsidP="0095732C">
      <w:pPr>
        <w:jc w:val="both"/>
        <w:rPr>
          <w:rFonts w:eastAsiaTheme="minorHAnsi"/>
          <w:kern w:val="2"/>
          <w:lang w:eastAsia="en-US"/>
          <w14:ligatures w14:val="standardContextual"/>
        </w:rPr>
      </w:pPr>
    </w:p>
    <w:p w14:paraId="16B1C84A" w14:textId="6F9E8E3F" w:rsidR="005864A4" w:rsidRDefault="005864A4" w:rsidP="0095732C">
      <w:pPr>
        <w:jc w:val="center"/>
        <w:rPr>
          <w:rFonts w:eastAsiaTheme="minorHAnsi"/>
          <w:b/>
          <w:bCs/>
          <w:kern w:val="2"/>
          <w:lang w:eastAsia="en-US"/>
          <w14:ligatures w14:val="standardContextual"/>
        </w:rPr>
      </w:pPr>
      <w:r w:rsidRPr="0095732C">
        <w:rPr>
          <w:rFonts w:eastAsiaTheme="minorHAnsi"/>
          <w:b/>
          <w:bCs/>
          <w:kern w:val="2"/>
          <w:lang w:eastAsia="en-US"/>
          <w14:ligatures w14:val="standardContextual"/>
        </w:rPr>
        <w:t xml:space="preserve">Članak </w:t>
      </w:r>
      <w:r w:rsidR="003160CC" w:rsidRPr="0095732C">
        <w:rPr>
          <w:rFonts w:eastAsiaTheme="minorHAnsi"/>
          <w:b/>
          <w:bCs/>
          <w:kern w:val="2"/>
          <w:lang w:eastAsia="en-US"/>
          <w14:ligatures w14:val="standardContextual"/>
        </w:rPr>
        <w:t>13</w:t>
      </w:r>
      <w:r w:rsidRPr="0095732C">
        <w:rPr>
          <w:rFonts w:eastAsiaTheme="minorHAnsi"/>
          <w:b/>
          <w:bCs/>
          <w:kern w:val="2"/>
          <w:lang w:eastAsia="en-US"/>
          <w14:ligatures w14:val="standardContextual"/>
        </w:rPr>
        <w:t>.</w:t>
      </w:r>
    </w:p>
    <w:p w14:paraId="30C3E7EC" w14:textId="77777777" w:rsidR="0095732C" w:rsidRPr="0095732C" w:rsidRDefault="0095732C" w:rsidP="0095732C">
      <w:pPr>
        <w:jc w:val="center"/>
        <w:rPr>
          <w:rFonts w:eastAsiaTheme="minorHAnsi"/>
          <w:b/>
          <w:bCs/>
          <w:kern w:val="2"/>
          <w:lang w:eastAsia="en-US"/>
          <w14:ligatures w14:val="standardContextual"/>
        </w:rPr>
      </w:pPr>
    </w:p>
    <w:p w14:paraId="3D5D7668" w14:textId="66A504E6" w:rsidR="005864A4" w:rsidRDefault="005864A4" w:rsidP="0095732C">
      <w:pPr>
        <w:ind w:firstLine="708"/>
        <w:jc w:val="both"/>
        <w:rPr>
          <w:rFonts w:eastAsiaTheme="minorHAnsi"/>
          <w:kern w:val="2"/>
          <w:lang w:eastAsia="en-US"/>
          <w14:ligatures w14:val="standardContextual"/>
        </w:rPr>
      </w:pPr>
      <w:r w:rsidRPr="0095732C">
        <w:rPr>
          <w:rFonts w:eastAsiaTheme="minorHAnsi"/>
          <w:kern w:val="2"/>
          <w:lang w:eastAsia="en-US"/>
          <w14:ligatures w14:val="standardContextual"/>
        </w:rPr>
        <w:t>U članku 88. iza stavka 4. dodaje se stavak 5. koji glasi:</w:t>
      </w:r>
    </w:p>
    <w:p w14:paraId="63B9E649" w14:textId="77777777" w:rsidR="0095732C" w:rsidRPr="0095732C" w:rsidRDefault="0095732C" w:rsidP="0095732C">
      <w:pPr>
        <w:ind w:firstLine="708"/>
        <w:jc w:val="both"/>
        <w:rPr>
          <w:rFonts w:eastAsiaTheme="minorHAnsi"/>
          <w:kern w:val="2"/>
          <w:lang w:eastAsia="en-US"/>
          <w14:ligatures w14:val="standardContextual"/>
        </w:rPr>
      </w:pPr>
    </w:p>
    <w:p w14:paraId="277B0BC1" w14:textId="6DC46C96" w:rsidR="00257CEC" w:rsidRDefault="005864A4" w:rsidP="0095732C">
      <w:pPr>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„(5) Podaci o svakom dohotku i primitku iz stavka 3. </w:t>
      </w:r>
      <w:r w:rsidR="00C10F84" w:rsidRPr="0095732C">
        <w:rPr>
          <w:rFonts w:eastAsiaTheme="minorHAnsi"/>
          <w:kern w:val="2"/>
          <w:lang w:eastAsia="en-US"/>
          <w14:ligatures w14:val="standardContextual"/>
        </w:rPr>
        <w:t xml:space="preserve">podstavaka 7. i 8. </w:t>
      </w:r>
      <w:r w:rsidRPr="0095732C">
        <w:rPr>
          <w:rFonts w:eastAsiaTheme="minorHAnsi"/>
          <w:kern w:val="2"/>
          <w:lang w:eastAsia="en-US"/>
          <w14:ligatures w14:val="standardContextual"/>
        </w:rPr>
        <w:t>ovoga članka podnose se odvojeno.“.</w:t>
      </w:r>
    </w:p>
    <w:p w14:paraId="2386B02E" w14:textId="77777777" w:rsidR="0095732C" w:rsidRPr="0095732C" w:rsidRDefault="0095732C" w:rsidP="0095732C">
      <w:pPr>
        <w:jc w:val="both"/>
        <w:rPr>
          <w:rFonts w:eastAsiaTheme="minorHAnsi"/>
          <w:kern w:val="2"/>
          <w:lang w:eastAsia="en-US"/>
          <w14:ligatures w14:val="standardContextual"/>
        </w:rPr>
      </w:pPr>
    </w:p>
    <w:p w14:paraId="4E454259" w14:textId="01218797" w:rsidR="005864A4" w:rsidRDefault="005864A4" w:rsidP="0095732C">
      <w:pPr>
        <w:jc w:val="center"/>
        <w:rPr>
          <w:rFonts w:eastAsiaTheme="minorHAnsi"/>
          <w:b/>
          <w:bCs/>
          <w:kern w:val="2"/>
          <w:lang w:eastAsia="en-US"/>
          <w14:ligatures w14:val="standardContextual"/>
        </w:rPr>
      </w:pPr>
      <w:r w:rsidRPr="0095732C">
        <w:rPr>
          <w:rFonts w:eastAsiaTheme="minorHAnsi"/>
          <w:b/>
          <w:bCs/>
          <w:kern w:val="2"/>
          <w:lang w:eastAsia="en-US"/>
          <w14:ligatures w14:val="standardContextual"/>
        </w:rPr>
        <w:t>PRIJELAZNE I ZAVRŠNE ODREDBE</w:t>
      </w:r>
    </w:p>
    <w:p w14:paraId="7E5B6C24" w14:textId="77777777" w:rsidR="0095732C" w:rsidRPr="0095732C" w:rsidRDefault="0095732C" w:rsidP="0095732C">
      <w:pPr>
        <w:jc w:val="center"/>
        <w:rPr>
          <w:rFonts w:eastAsiaTheme="minorHAnsi"/>
          <w:b/>
          <w:bCs/>
          <w:kern w:val="2"/>
          <w:lang w:eastAsia="en-US"/>
          <w14:ligatures w14:val="standardContextual"/>
        </w:rPr>
      </w:pPr>
    </w:p>
    <w:p w14:paraId="520F1DBB" w14:textId="14509B71" w:rsidR="005864A4" w:rsidRDefault="005864A4" w:rsidP="0095732C">
      <w:pPr>
        <w:jc w:val="center"/>
        <w:rPr>
          <w:rFonts w:eastAsiaTheme="minorHAnsi"/>
          <w:b/>
          <w:bCs/>
          <w:kern w:val="2"/>
          <w:lang w:eastAsia="en-US"/>
          <w14:ligatures w14:val="standardContextual"/>
        </w:rPr>
      </w:pPr>
      <w:r w:rsidRPr="0095732C">
        <w:rPr>
          <w:rFonts w:eastAsiaTheme="minorHAnsi"/>
          <w:b/>
          <w:bCs/>
          <w:kern w:val="2"/>
          <w:lang w:eastAsia="en-US"/>
          <w14:ligatures w14:val="standardContextual"/>
        </w:rPr>
        <w:t xml:space="preserve">Članak </w:t>
      </w:r>
      <w:r w:rsidR="003160CC" w:rsidRPr="0095732C">
        <w:rPr>
          <w:rFonts w:eastAsiaTheme="minorHAnsi"/>
          <w:b/>
          <w:bCs/>
          <w:kern w:val="2"/>
          <w:lang w:eastAsia="en-US"/>
          <w14:ligatures w14:val="standardContextual"/>
        </w:rPr>
        <w:t>14</w:t>
      </w:r>
      <w:r w:rsidRPr="0095732C">
        <w:rPr>
          <w:rFonts w:eastAsiaTheme="minorHAnsi"/>
          <w:b/>
          <w:bCs/>
          <w:kern w:val="2"/>
          <w:lang w:eastAsia="en-US"/>
          <w14:ligatures w14:val="standardContextual"/>
        </w:rPr>
        <w:t>.</w:t>
      </w:r>
    </w:p>
    <w:p w14:paraId="7367EE87" w14:textId="77777777" w:rsidR="0095732C" w:rsidRPr="0095732C" w:rsidRDefault="0095732C" w:rsidP="0095732C">
      <w:pPr>
        <w:jc w:val="center"/>
        <w:rPr>
          <w:rFonts w:eastAsiaTheme="minorHAnsi"/>
          <w:b/>
          <w:bCs/>
          <w:kern w:val="2"/>
          <w:lang w:eastAsia="en-US"/>
          <w14:ligatures w14:val="standardContextual"/>
        </w:rPr>
      </w:pPr>
    </w:p>
    <w:p w14:paraId="0709EE72" w14:textId="05748BF5" w:rsidR="00AF7900" w:rsidRPr="0095732C" w:rsidRDefault="005864A4" w:rsidP="0095732C">
      <w:pPr>
        <w:ind w:firstLine="708"/>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(1) Kandidati za suce općinskih, trgovačkih i upravnih sudova </w:t>
      </w:r>
      <w:bookmarkStart w:id="18" w:name="_Hlk221638274"/>
      <w:r w:rsidRPr="0095732C">
        <w:rPr>
          <w:rFonts w:eastAsiaTheme="minorHAnsi"/>
          <w:kern w:val="2"/>
          <w:lang w:eastAsia="en-US"/>
          <w14:ligatures w14:val="standardContextual"/>
        </w:rPr>
        <w:t>koji su završili Državnu školu za pravosudne dužnosnike, a nisu imenovani na pravosudnu dužnost do dana stupanja na snagu ovoga Zakona,</w:t>
      </w:r>
      <w:bookmarkEnd w:id="18"/>
      <w:r w:rsidRPr="0095732C">
        <w:rPr>
          <w:rFonts w:eastAsiaTheme="minorHAnsi"/>
          <w:kern w:val="2"/>
          <w:lang w:eastAsia="en-US"/>
          <w14:ligatures w14:val="standardContextual"/>
        </w:rPr>
        <w:t xml:space="preserve"> u postupku imenovanja</w:t>
      </w:r>
      <w:bookmarkStart w:id="19" w:name="_Hlk221641645"/>
      <w:r w:rsidR="00E03E81" w:rsidRPr="0095732C">
        <w:rPr>
          <w:rFonts w:eastAsiaTheme="minorHAnsi"/>
          <w:kern w:val="2"/>
          <w:lang w:eastAsia="en-US"/>
          <w14:ligatures w14:val="standardContextual"/>
        </w:rPr>
        <w:t xml:space="preserve"> </w:t>
      </w:r>
      <w:r w:rsidR="009F41B3" w:rsidRPr="0095732C">
        <w:rPr>
          <w:rFonts w:eastAsiaTheme="minorHAnsi"/>
          <w:kern w:val="2"/>
          <w:lang w:eastAsia="en-US"/>
          <w14:ligatures w14:val="standardContextual"/>
        </w:rPr>
        <w:t xml:space="preserve"> sudjel</w:t>
      </w:r>
      <w:r w:rsidR="00322C12" w:rsidRPr="0095732C">
        <w:rPr>
          <w:rFonts w:eastAsiaTheme="minorHAnsi"/>
          <w:kern w:val="2"/>
          <w:lang w:eastAsia="en-US"/>
          <w14:ligatures w14:val="standardContextual"/>
        </w:rPr>
        <w:t>uju</w:t>
      </w:r>
      <w:r w:rsidR="009F41B3" w:rsidRPr="0095732C">
        <w:rPr>
          <w:rFonts w:eastAsiaTheme="minorHAnsi"/>
          <w:kern w:val="2"/>
          <w:lang w:eastAsia="en-US"/>
          <w14:ligatures w14:val="standardContextual"/>
        </w:rPr>
        <w:t xml:space="preserve"> s postignutom završnom ocjenom.</w:t>
      </w:r>
      <w:bookmarkEnd w:id="19"/>
    </w:p>
    <w:p w14:paraId="4FB9DC2A" w14:textId="2D6B6173" w:rsidR="009F41B3" w:rsidRPr="0095732C" w:rsidRDefault="005864A4" w:rsidP="0095732C">
      <w:pPr>
        <w:ind w:firstLine="708"/>
        <w:jc w:val="both"/>
        <w:rPr>
          <w:rFonts w:eastAsiaTheme="minorHAnsi"/>
          <w:kern w:val="2"/>
          <w:lang w:eastAsia="en-US"/>
          <w14:ligatures w14:val="standardContextual"/>
        </w:rPr>
      </w:pPr>
      <w:r w:rsidRPr="0095732C">
        <w:rPr>
          <w:rFonts w:eastAsiaTheme="minorHAnsi"/>
          <w:kern w:val="2"/>
          <w:lang w:eastAsia="en-US"/>
          <w14:ligatures w14:val="standardContextual"/>
        </w:rPr>
        <w:lastRenderedPageBreak/>
        <w:t>(2) Ako je najviša moguća završna ocjena koju su kandidati iz stavka 1. ovoga članka mogli postići u Državnoj školi za pravosudne dužnosnike različita od 100, vrijednost postignute ocjene  ovih kandidata usklađuje se tako da se postignuta završna ocjena pomnoži koeficijentom koji se izračunava na način da se brojka 100 podijeli najvišom mogućom završnom ocjenom koju je prema važećim propisima kandidat mogao ostvariti u vrijeme njegovog ocjenjivanja.</w:t>
      </w:r>
    </w:p>
    <w:p w14:paraId="4B7A4F65" w14:textId="77777777" w:rsidR="0095732C" w:rsidRDefault="0095732C" w:rsidP="0095732C">
      <w:pPr>
        <w:jc w:val="center"/>
        <w:rPr>
          <w:rFonts w:eastAsiaTheme="minorHAnsi"/>
          <w:b/>
          <w:bCs/>
          <w:kern w:val="2"/>
          <w:lang w:eastAsia="en-US"/>
          <w14:ligatures w14:val="standardContextual"/>
        </w:rPr>
      </w:pPr>
    </w:p>
    <w:p w14:paraId="67E1C95D" w14:textId="1F9C4907" w:rsidR="005864A4" w:rsidRDefault="005864A4" w:rsidP="0095732C">
      <w:pPr>
        <w:jc w:val="center"/>
        <w:rPr>
          <w:rFonts w:eastAsiaTheme="minorHAnsi"/>
          <w:b/>
          <w:bCs/>
          <w:kern w:val="2"/>
          <w:lang w:eastAsia="en-US"/>
          <w14:ligatures w14:val="standardContextual"/>
        </w:rPr>
      </w:pPr>
      <w:r w:rsidRPr="0095732C">
        <w:rPr>
          <w:rFonts w:eastAsiaTheme="minorHAnsi"/>
          <w:b/>
          <w:bCs/>
          <w:kern w:val="2"/>
          <w:lang w:eastAsia="en-US"/>
          <w14:ligatures w14:val="standardContextual"/>
        </w:rPr>
        <w:t xml:space="preserve">Članak </w:t>
      </w:r>
      <w:r w:rsidR="003160CC" w:rsidRPr="0095732C">
        <w:rPr>
          <w:rFonts w:eastAsiaTheme="minorHAnsi"/>
          <w:b/>
          <w:bCs/>
          <w:kern w:val="2"/>
          <w:lang w:eastAsia="en-US"/>
          <w14:ligatures w14:val="standardContextual"/>
        </w:rPr>
        <w:t>15</w:t>
      </w:r>
      <w:r w:rsidRPr="0095732C">
        <w:rPr>
          <w:rFonts w:eastAsiaTheme="minorHAnsi"/>
          <w:b/>
          <w:bCs/>
          <w:kern w:val="2"/>
          <w:lang w:eastAsia="en-US"/>
          <w14:ligatures w14:val="standardContextual"/>
        </w:rPr>
        <w:t>.</w:t>
      </w:r>
    </w:p>
    <w:p w14:paraId="49AA4731" w14:textId="77777777" w:rsidR="0095732C" w:rsidRPr="0095732C" w:rsidRDefault="0095732C" w:rsidP="0095732C">
      <w:pPr>
        <w:jc w:val="center"/>
        <w:rPr>
          <w:rFonts w:eastAsiaTheme="minorHAnsi"/>
          <w:b/>
          <w:bCs/>
          <w:kern w:val="2"/>
          <w:lang w:eastAsia="en-US"/>
          <w14:ligatures w14:val="standardContextual"/>
        </w:rPr>
      </w:pPr>
    </w:p>
    <w:p w14:paraId="5BF6ED58" w14:textId="2E44A2F2" w:rsidR="005864A4" w:rsidRDefault="005864A4" w:rsidP="0095732C">
      <w:pPr>
        <w:ind w:firstLine="708"/>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(1) Kandidati za suce općinskih, trgovačkih i upravnih sudova koji </w:t>
      </w:r>
      <w:r w:rsidR="00DB6644" w:rsidRPr="0095732C">
        <w:rPr>
          <w:rFonts w:eastAsiaTheme="minorHAnsi"/>
          <w:kern w:val="2"/>
          <w:lang w:eastAsia="en-US"/>
          <w14:ligatures w14:val="standardContextual"/>
        </w:rPr>
        <w:t xml:space="preserve">nisu završili Državnu školu za pravosudne dužnosnike i koji </w:t>
      </w:r>
      <w:r w:rsidRPr="0095732C">
        <w:rPr>
          <w:rFonts w:eastAsiaTheme="minorHAnsi"/>
          <w:kern w:val="2"/>
          <w:lang w:eastAsia="en-US"/>
          <w14:ligatures w14:val="standardContextual"/>
        </w:rPr>
        <w:t>su pravosudni ispit položili prije 1. rujna 2009. u postupku imenovanja sudjeluju s brojem bodova na pravosudnom ispitu na način da kandidati koji su položili pravosudni ispit sudjeluju s</w:t>
      </w:r>
      <w:r w:rsidR="00322C12" w:rsidRPr="0095732C">
        <w:rPr>
          <w:rFonts w:eastAsiaTheme="minorHAnsi"/>
          <w:kern w:val="2"/>
          <w:lang w:eastAsia="en-US"/>
          <w14:ligatures w14:val="standardContextual"/>
        </w:rPr>
        <w:t>a</w:t>
      </w:r>
      <w:r w:rsidRPr="0095732C">
        <w:rPr>
          <w:rFonts w:eastAsiaTheme="minorHAnsi"/>
          <w:kern w:val="2"/>
          <w:lang w:eastAsia="en-US"/>
          <w14:ligatures w14:val="standardContextual"/>
        </w:rPr>
        <w:t xml:space="preserve"> </w:t>
      </w:r>
      <w:r w:rsidR="00322C12" w:rsidRPr="0095732C">
        <w:rPr>
          <w:rFonts w:eastAsiaTheme="minorHAnsi"/>
          <w:kern w:val="2"/>
          <w:lang w:eastAsia="en-US"/>
          <w14:ligatures w14:val="standardContextual"/>
        </w:rPr>
        <w:t xml:space="preserve">75 </w:t>
      </w:r>
      <w:r w:rsidRPr="0095732C">
        <w:rPr>
          <w:rFonts w:eastAsiaTheme="minorHAnsi"/>
          <w:kern w:val="2"/>
          <w:lang w:eastAsia="en-US"/>
          <w14:ligatures w14:val="standardContextual"/>
        </w:rPr>
        <w:t xml:space="preserve">bodova, a kandidati koji su pravosudni ispit položili s posebnom pohvalom s </w:t>
      </w:r>
      <w:r w:rsidR="00322C12" w:rsidRPr="0095732C">
        <w:rPr>
          <w:rFonts w:eastAsiaTheme="minorHAnsi"/>
          <w:kern w:val="2"/>
          <w:lang w:eastAsia="en-US"/>
          <w14:ligatures w14:val="standardContextual"/>
        </w:rPr>
        <w:t xml:space="preserve">90 </w:t>
      </w:r>
      <w:r w:rsidRPr="0095732C">
        <w:rPr>
          <w:rFonts w:eastAsiaTheme="minorHAnsi"/>
          <w:kern w:val="2"/>
          <w:lang w:eastAsia="en-US"/>
          <w14:ligatures w14:val="standardContextual"/>
        </w:rPr>
        <w:t>bodova.</w:t>
      </w:r>
    </w:p>
    <w:p w14:paraId="1A2BDBCF" w14:textId="77777777" w:rsidR="0095732C" w:rsidRPr="0095732C" w:rsidRDefault="0095732C" w:rsidP="0095732C">
      <w:pPr>
        <w:ind w:firstLine="708"/>
        <w:jc w:val="both"/>
        <w:rPr>
          <w:rFonts w:eastAsiaTheme="minorHAnsi"/>
          <w:kern w:val="2"/>
          <w:lang w:eastAsia="en-US"/>
          <w14:ligatures w14:val="standardContextual"/>
        </w:rPr>
      </w:pPr>
    </w:p>
    <w:p w14:paraId="4AF20C71" w14:textId="1A90A4CB" w:rsidR="006A5A9E" w:rsidRPr="0095732C" w:rsidRDefault="005864A4" w:rsidP="0095732C">
      <w:pPr>
        <w:ind w:firstLine="708"/>
        <w:jc w:val="both"/>
        <w:rPr>
          <w:rFonts w:eastAsiaTheme="minorHAnsi"/>
          <w:kern w:val="2"/>
          <w:lang w:eastAsia="en-US"/>
          <w14:ligatures w14:val="standardContextual"/>
        </w:rPr>
      </w:pPr>
      <w:r w:rsidRPr="0095732C">
        <w:rPr>
          <w:rFonts w:eastAsiaTheme="minorHAnsi"/>
          <w:kern w:val="2"/>
          <w:lang w:eastAsia="en-US"/>
          <w14:ligatures w14:val="standardContextual"/>
        </w:rPr>
        <w:t xml:space="preserve">(2) Kandidati za suce općinskih, trgovačkih i upravnih sudova koji </w:t>
      </w:r>
      <w:r w:rsidR="00DB6644" w:rsidRPr="0095732C">
        <w:rPr>
          <w:rFonts w:eastAsiaTheme="minorHAnsi"/>
          <w:kern w:val="2"/>
          <w:lang w:eastAsia="en-US"/>
          <w14:ligatures w14:val="standardContextual"/>
        </w:rPr>
        <w:t xml:space="preserve">nisu završili Državnu školu za pravosudne dužnosnike i koji </w:t>
      </w:r>
      <w:r w:rsidRPr="0095732C">
        <w:rPr>
          <w:rFonts w:eastAsiaTheme="minorHAnsi"/>
          <w:kern w:val="2"/>
          <w:lang w:eastAsia="en-US"/>
          <w14:ligatures w14:val="standardContextual"/>
        </w:rPr>
        <w:t>su pravosudni ispit položili nakon 1. rujna 2009., a prije stupanja na snagu ovoga Zakona, u postupku imenovanja sudjeluju s brojem bodova ostvarenim na pravosudnom ispitu.</w:t>
      </w:r>
    </w:p>
    <w:p w14:paraId="772E6DA0" w14:textId="77777777" w:rsidR="0095732C" w:rsidRDefault="0095732C" w:rsidP="0095732C">
      <w:pPr>
        <w:jc w:val="center"/>
        <w:rPr>
          <w:rFonts w:eastAsia="Calibri"/>
          <w:b/>
        </w:rPr>
      </w:pPr>
    </w:p>
    <w:p w14:paraId="208AA04A" w14:textId="2479FEBD" w:rsidR="007B50A5" w:rsidRPr="0095732C" w:rsidRDefault="00B9401F" w:rsidP="0095732C">
      <w:pPr>
        <w:jc w:val="center"/>
        <w:rPr>
          <w:rFonts w:eastAsia="Calibri"/>
          <w:b/>
        </w:rPr>
      </w:pPr>
      <w:r w:rsidRPr="0095732C">
        <w:rPr>
          <w:rFonts w:eastAsia="Calibri"/>
          <w:b/>
        </w:rPr>
        <w:t xml:space="preserve">Članak </w:t>
      </w:r>
      <w:r w:rsidR="003160CC" w:rsidRPr="0095732C">
        <w:rPr>
          <w:rFonts w:eastAsia="Calibri"/>
          <w:b/>
        </w:rPr>
        <w:t>16</w:t>
      </w:r>
      <w:r w:rsidRPr="0095732C">
        <w:rPr>
          <w:rFonts w:eastAsia="Calibri"/>
          <w:b/>
        </w:rPr>
        <w:t>.</w:t>
      </w:r>
    </w:p>
    <w:p w14:paraId="6B0DE032" w14:textId="77777777" w:rsidR="007B50A5" w:rsidRPr="0095732C" w:rsidRDefault="007B50A5" w:rsidP="0095732C">
      <w:pPr>
        <w:jc w:val="center"/>
        <w:rPr>
          <w:rFonts w:eastAsia="Calibri"/>
          <w:b/>
        </w:rPr>
      </w:pPr>
    </w:p>
    <w:p w14:paraId="15C8E7B0" w14:textId="29719CD8" w:rsidR="00943C1D" w:rsidRPr="0095732C" w:rsidRDefault="007B50A5" w:rsidP="0095732C">
      <w:pPr>
        <w:jc w:val="both"/>
        <w:rPr>
          <w:rFonts w:eastAsia="Calibri"/>
          <w:b/>
        </w:rPr>
      </w:pPr>
      <w:r w:rsidRPr="0095732C">
        <w:rPr>
          <w:rFonts w:eastAsia="Calibri"/>
        </w:rPr>
        <w:t>(1)</w:t>
      </w:r>
      <w:r w:rsidRPr="0095732C">
        <w:rPr>
          <w:rFonts w:eastAsia="Calibri"/>
          <w:bCs/>
        </w:rPr>
        <w:t xml:space="preserve"> </w:t>
      </w:r>
      <w:r w:rsidR="00C10F84" w:rsidRPr="0095732C">
        <w:rPr>
          <w:rFonts w:eastAsia="Calibri"/>
          <w:bCs/>
        </w:rPr>
        <w:t>Postupci imenovanja i trajnog premještaja sudaca</w:t>
      </w:r>
      <w:r w:rsidR="00DB6644" w:rsidRPr="0095732C">
        <w:rPr>
          <w:rFonts w:eastAsia="Calibri"/>
          <w:bCs/>
        </w:rPr>
        <w:t xml:space="preserve">, </w:t>
      </w:r>
      <w:r w:rsidR="00C10F84" w:rsidRPr="0095732C">
        <w:rPr>
          <w:rFonts w:eastAsia="Calibri"/>
          <w:bCs/>
        </w:rPr>
        <w:t xml:space="preserve">stegovni postupci protiv sudaca </w:t>
      </w:r>
      <w:r w:rsidR="00DB6644" w:rsidRPr="0095732C">
        <w:rPr>
          <w:rFonts w:eastAsia="Calibri"/>
          <w:bCs/>
        </w:rPr>
        <w:t>t</w:t>
      </w:r>
      <w:r w:rsidRPr="0095732C">
        <w:rPr>
          <w:rFonts w:eastAsia="Calibri"/>
          <w:bCs/>
        </w:rPr>
        <w:t xml:space="preserve">e </w:t>
      </w:r>
      <w:r w:rsidR="00DB6644" w:rsidRPr="0095732C">
        <w:rPr>
          <w:rFonts w:eastAsia="Calibri"/>
          <w:bCs/>
        </w:rPr>
        <w:t xml:space="preserve">postupci udaljenja od obavljanja  sudačke dužnosti </w:t>
      </w:r>
      <w:r w:rsidR="00943C1D" w:rsidRPr="0095732C">
        <w:rPr>
          <w:rFonts w:eastAsia="Calibri"/>
          <w:bCs/>
        </w:rPr>
        <w:t xml:space="preserve">započeti do stupanja na snagu ovoga Zakona dovršit će se prema odredbama Zakona o Državnom sudbenom vijeću </w:t>
      </w:r>
      <w:r w:rsidR="003E29E6" w:rsidRPr="0095732C">
        <w:t>(„Narodne novine“, br. 116/10., 57/11., 130/11., 13/13. - Odluka Ustavnog suda Republike Hrvatske, 28/13., 82/15., 67/18., 126/19., 80/22., 16/23. - Odluka i Rješenje Ustavnog suda Republike Hrvatske, 83/23. - Odluka Ustavnog suda Republike Hrvatske i 155/23.)</w:t>
      </w:r>
      <w:r w:rsidR="00943C1D" w:rsidRPr="0095732C">
        <w:rPr>
          <w:rFonts w:eastAsia="Calibri"/>
          <w:bCs/>
        </w:rPr>
        <w:t>.</w:t>
      </w:r>
    </w:p>
    <w:p w14:paraId="0142EF3D" w14:textId="77777777" w:rsidR="00943C1D" w:rsidRPr="0095732C" w:rsidRDefault="00943C1D" w:rsidP="0095732C">
      <w:pPr>
        <w:jc w:val="both"/>
        <w:rPr>
          <w:rFonts w:eastAsia="Calibri"/>
          <w:bCs/>
          <w:highlight w:val="yellow"/>
        </w:rPr>
      </w:pPr>
    </w:p>
    <w:p w14:paraId="2C16C74A" w14:textId="4E581DA7" w:rsidR="005C5C65" w:rsidRPr="0095732C" w:rsidRDefault="00943C1D" w:rsidP="0095732C">
      <w:pPr>
        <w:jc w:val="both"/>
        <w:rPr>
          <w:rFonts w:eastAsia="Calibri"/>
          <w:bCs/>
        </w:rPr>
      </w:pPr>
      <w:r w:rsidRPr="0095732C">
        <w:rPr>
          <w:rFonts w:eastAsia="Calibri"/>
          <w:bCs/>
        </w:rPr>
        <w:t xml:space="preserve">(2) </w:t>
      </w:r>
      <w:r w:rsidR="007E408C" w:rsidRPr="0095732C">
        <w:rPr>
          <w:rFonts w:eastAsia="Calibri"/>
          <w:bCs/>
        </w:rPr>
        <w:t>Pravila o vrednovanju kandidata u postupku imenovanja sudaca prvostupanjskih, županijskih i visokih sudova („Narodne novine“, broj 132/22</w:t>
      </w:r>
      <w:r w:rsidR="00DA16D4" w:rsidRPr="0095732C">
        <w:rPr>
          <w:rFonts w:eastAsia="Calibri"/>
          <w:bCs/>
        </w:rPr>
        <w:t>.</w:t>
      </w:r>
      <w:r w:rsidR="007E408C" w:rsidRPr="0095732C">
        <w:rPr>
          <w:rFonts w:eastAsia="Calibri"/>
          <w:bCs/>
        </w:rPr>
        <w:t>)</w:t>
      </w:r>
      <w:r w:rsidRPr="0095732C">
        <w:rPr>
          <w:rFonts w:eastAsia="Calibri"/>
          <w:bCs/>
        </w:rPr>
        <w:t xml:space="preserve"> Vijeće će </w:t>
      </w:r>
      <w:r w:rsidR="00563AF4" w:rsidRPr="0095732C">
        <w:rPr>
          <w:rFonts w:eastAsia="Calibri"/>
          <w:bCs/>
        </w:rPr>
        <w:t>uskladiti s odredbama ovog</w:t>
      </w:r>
      <w:r w:rsidR="00327E03" w:rsidRPr="0095732C">
        <w:rPr>
          <w:rFonts w:eastAsia="Calibri"/>
          <w:bCs/>
        </w:rPr>
        <w:t>a</w:t>
      </w:r>
      <w:r w:rsidR="00563AF4" w:rsidRPr="0095732C">
        <w:rPr>
          <w:rFonts w:eastAsia="Calibri"/>
          <w:bCs/>
        </w:rPr>
        <w:t xml:space="preserve"> Zakona</w:t>
      </w:r>
      <w:r w:rsidRPr="0095732C">
        <w:rPr>
          <w:rFonts w:eastAsia="Calibri"/>
          <w:bCs/>
        </w:rPr>
        <w:t xml:space="preserve"> u roku od </w:t>
      </w:r>
      <w:r w:rsidR="008E0DFC" w:rsidRPr="0095732C">
        <w:rPr>
          <w:rFonts w:eastAsia="Calibri"/>
          <w:bCs/>
        </w:rPr>
        <w:t xml:space="preserve">30 </w:t>
      </w:r>
      <w:r w:rsidRPr="0095732C">
        <w:rPr>
          <w:rFonts w:eastAsia="Calibri"/>
          <w:bCs/>
        </w:rPr>
        <w:t>dana od dana stupanja na snagu ovoga Zakona.</w:t>
      </w:r>
    </w:p>
    <w:p w14:paraId="677EC2EE" w14:textId="77777777" w:rsidR="005C5C65" w:rsidRPr="0095732C" w:rsidRDefault="005C5C65" w:rsidP="0095732C">
      <w:pPr>
        <w:jc w:val="center"/>
        <w:rPr>
          <w:rFonts w:eastAsia="Calibri"/>
          <w:bCs/>
        </w:rPr>
      </w:pPr>
    </w:p>
    <w:p w14:paraId="07705496" w14:textId="00E8367B" w:rsidR="00563AF4" w:rsidRPr="0095732C" w:rsidRDefault="00EE1DD6" w:rsidP="0095732C">
      <w:pPr>
        <w:jc w:val="center"/>
        <w:rPr>
          <w:rFonts w:eastAsia="Calibri"/>
          <w:b/>
        </w:rPr>
      </w:pPr>
      <w:r w:rsidRPr="0095732C">
        <w:rPr>
          <w:rFonts w:eastAsia="Calibri"/>
          <w:b/>
        </w:rPr>
        <w:t>Članak 1</w:t>
      </w:r>
      <w:r w:rsidR="003160CC" w:rsidRPr="0095732C">
        <w:rPr>
          <w:rFonts w:eastAsia="Calibri"/>
          <w:b/>
        </w:rPr>
        <w:t>7</w:t>
      </w:r>
      <w:r w:rsidR="00563AF4" w:rsidRPr="0095732C">
        <w:rPr>
          <w:rFonts w:eastAsia="Calibri"/>
          <w:b/>
        </w:rPr>
        <w:t>.</w:t>
      </w:r>
    </w:p>
    <w:p w14:paraId="019A9207" w14:textId="77777777" w:rsidR="00563AF4" w:rsidRPr="0095732C" w:rsidRDefault="00563AF4" w:rsidP="0095732C">
      <w:pPr>
        <w:jc w:val="both"/>
        <w:rPr>
          <w:rFonts w:eastAsia="Calibri"/>
          <w:bCs/>
        </w:rPr>
      </w:pPr>
    </w:p>
    <w:p w14:paraId="00AFB71E" w14:textId="2B3C86DE" w:rsidR="003D3443" w:rsidRPr="0095732C" w:rsidRDefault="00B9401F" w:rsidP="0095732C">
      <w:pPr>
        <w:ind w:firstLine="708"/>
        <w:jc w:val="both"/>
        <w:rPr>
          <w:rFonts w:eastAsia="Calibri"/>
          <w:bCs/>
        </w:rPr>
      </w:pPr>
      <w:r w:rsidRPr="0095732C">
        <w:rPr>
          <w:rFonts w:eastAsia="Calibri"/>
          <w:bCs/>
        </w:rPr>
        <w:t xml:space="preserve">Ovaj Zakon </w:t>
      </w:r>
      <w:r w:rsidR="00E663BE" w:rsidRPr="0095732C">
        <w:rPr>
          <w:rFonts w:eastAsia="Calibri"/>
          <w:bCs/>
        </w:rPr>
        <w:t>objavit će se u „Narodnim novinama“,</w:t>
      </w:r>
      <w:r w:rsidRPr="0095732C">
        <w:rPr>
          <w:rFonts w:eastAsia="Calibri"/>
          <w:bCs/>
        </w:rPr>
        <w:t xml:space="preserve"> </w:t>
      </w:r>
      <w:r w:rsidR="00E663BE" w:rsidRPr="0095732C">
        <w:rPr>
          <w:rFonts w:eastAsia="Calibri"/>
          <w:bCs/>
        </w:rPr>
        <w:t xml:space="preserve">a stupa </w:t>
      </w:r>
      <w:r w:rsidRPr="0095732C">
        <w:rPr>
          <w:rFonts w:eastAsia="Calibri"/>
          <w:bCs/>
        </w:rPr>
        <w:t xml:space="preserve">na snagu </w:t>
      </w:r>
      <w:r w:rsidR="00E663BE" w:rsidRPr="0095732C">
        <w:rPr>
          <w:rFonts w:eastAsia="Calibri"/>
          <w:bCs/>
        </w:rPr>
        <w:t>1. rujna 2026.</w:t>
      </w:r>
    </w:p>
    <w:p w14:paraId="4CA9B899" w14:textId="25361FA4" w:rsidR="0095732C" w:rsidRDefault="0095732C">
      <w:pPr>
        <w:rPr>
          <w:rFonts w:eastAsia="Calibri"/>
          <w:bCs/>
          <w:highlight w:val="yellow"/>
        </w:rPr>
      </w:pPr>
      <w:r>
        <w:rPr>
          <w:rFonts w:eastAsia="Calibri"/>
          <w:bCs/>
          <w:highlight w:val="yellow"/>
        </w:rPr>
        <w:br w:type="page"/>
      </w:r>
    </w:p>
    <w:p w14:paraId="07346B8D" w14:textId="05EB9350" w:rsidR="000E7EEE" w:rsidRPr="001C22AB" w:rsidRDefault="000E7EEE" w:rsidP="00942F22">
      <w:pPr>
        <w:jc w:val="center"/>
        <w:rPr>
          <w:b/>
        </w:rPr>
      </w:pPr>
      <w:r w:rsidRPr="001C22AB">
        <w:rPr>
          <w:b/>
        </w:rPr>
        <w:lastRenderedPageBreak/>
        <w:t>O B R A Z L O Ž E N</w:t>
      </w:r>
      <w:r w:rsidR="009B3928" w:rsidRPr="001C22AB">
        <w:rPr>
          <w:b/>
        </w:rPr>
        <w:t xml:space="preserve"> </w:t>
      </w:r>
      <w:r w:rsidRPr="001C22AB">
        <w:rPr>
          <w:b/>
        </w:rPr>
        <w:t>J E</w:t>
      </w:r>
    </w:p>
    <w:p w14:paraId="0C1A9A73" w14:textId="77777777" w:rsidR="00AC6A33" w:rsidRPr="005864A4" w:rsidRDefault="00AC6A33" w:rsidP="00942F22">
      <w:pPr>
        <w:jc w:val="both"/>
        <w:rPr>
          <w:b/>
          <w:highlight w:val="yellow"/>
        </w:rPr>
      </w:pPr>
    </w:p>
    <w:p w14:paraId="2E49D218" w14:textId="1D41C170" w:rsidR="00721F0D" w:rsidRPr="001C22AB" w:rsidRDefault="00721F0D" w:rsidP="00942F22">
      <w:pPr>
        <w:jc w:val="both"/>
        <w:rPr>
          <w:b/>
        </w:rPr>
      </w:pPr>
      <w:r w:rsidRPr="001C22AB">
        <w:rPr>
          <w:b/>
        </w:rPr>
        <w:t>Uz član</w:t>
      </w:r>
      <w:r w:rsidR="002301EE" w:rsidRPr="001C22AB">
        <w:rPr>
          <w:b/>
        </w:rPr>
        <w:t>a</w:t>
      </w:r>
      <w:r w:rsidRPr="001C22AB">
        <w:rPr>
          <w:b/>
        </w:rPr>
        <w:t>k</w:t>
      </w:r>
      <w:r w:rsidR="002301EE" w:rsidRPr="001C22AB">
        <w:rPr>
          <w:b/>
        </w:rPr>
        <w:t xml:space="preserve"> </w:t>
      </w:r>
      <w:r w:rsidRPr="001C22AB">
        <w:rPr>
          <w:b/>
        </w:rPr>
        <w:t>1.</w:t>
      </w:r>
      <w:r w:rsidR="00414E48" w:rsidRPr="001C22AB">
        <w:rPr>
          <w:b/>
        </w:rPr>
        <w:t xml:space="preserve"> </w:t>
      </w:r>
    </w:p>
    <w:p w14:paraId="14BB5E1E" w14:textId="29E9E4B4" w:rsidR="00A216C4" w:rsidRDefault="00381844" w:rsidP="00EF35F0">
      <w:pPr>
        <w:jc w:val="both"/>
      </w:pPr>
      <w:r w:rsidRPr="001C22AB">
        <w:t xml:space="preserve">Ovim se </w:t>
      </w:r>
      <w:r w:rsidR="00414E48" w:rsidRPr="001C22AB">
        <w:t>član</w:t>
      </w:r>
      <w:r w:rsidR="002301EE" w:rsidRPr="001C22AB">
        <w:t>kom</w:t>
      </w:r>
      <w:r w:rsidR="00EF35F0">
        <w:t xml:space="preserve"> mijenja članak 51. Zakona o Državnom sudbenom vijeću te se</w:t>
      </w:r>
      <w:r w:rsidR="002301EE" w:rsidRPr="001C22AB">
        <w:t xml:space="preserve"> </w:t>
      </w:r>
      <w:r w:rsidR="00414E48" w:rsidRPr="001C22AB">
        <w:t>propisuj</w:t>
      </w:r>
      <w:r w:rsidR="001C22AB">
        <w:t>u opći uvjeti za imenovanje suca</w:t>
      </w:r>
      <w:r w:rsidR="00EF35F0">
        <w:t xml:space="preserve"> i to, uz postojeći uvjet hrvatskog državljanstva, izrijekom se navodi da svaki kandidat mora imati položen pravosudni ispit, da protiv </w:t>
      </w:r>
      <w:r w:rsidR="00E663BE">
        <w:t xml:space="preserve">njega </w:t>
      </w:r>
      <w:r w:rsidR="00EF35F0">
        <w:t xml:space="preserve">nije započet kazneni postupak za kaznena djela koja se gone po službenoj dužnosti te da nije osuđivan za kaznena djela koja </w:t>
      </w:r>
      <w:r w:rsidR="00E663BE">
        <w:t>ga</w:t>
      </w:r>
      <w:r w:rsidR="00EF35F0">
        <w:t xml:space="preserve"> čine nedostojn</w:t>
      </w:r>
      <w:r w:rsidR="00E663BE">
        <w:t>i</w:t>
      </w:r>
      <w:r w:rsidR="00EF35F0">
        <w:t>m za obnašanje sudačke dužnosti. Kao poseban uvjet za ulazak u pravosudne dužnosti propisuje se i određeno prethodno radno iskustvo prema kojem se kandidati grupiraju u kategoriju onih koji po samom svojstvu  imaju omogućen ulazak (pravosudni dužnosnik, odvjetnici, javni bilježnici i javnobilježnički prisjednici), kategoriju savjetnika u pravosudnim tijelima</w:t>
      </w:r>
      <w:r w:rsidR="003160CC">
        <w:t>,</w:t>
      </w:r>
      <w:r w:rsidR="003160CC" w:rsidRPr="003160CC">
        <w:t xml:space="preserve"> odvjetničkih vježbenika i javnobilježničkih savjetnika</w:t>
      </w:r>
      <w:r w:rsidR="00EF35F0">
        <w:t xml:space="preserve"> s najmanje dvije godine iskustva na pravnim poslovima nakon položenog pravosudnog ispita te kategoriju svih drugih pravnika koji su nakon položenog pravosudnog ispita najmanje </w:t>
      </w:r>
      <w:r w:rsidR="00A216C4">
        <w:t>četiri</w:t>
      </w:r>
      <w:r w:rsidR="00EF35F0">
        <w:t xml:space="preserve"> godin</w:t>
      </w:r>
      <w:r w:rsidR="00A216C4">
        <w:t>e</w:t>
      </w:r>
      <w:r w:rsidR="00EF35F0">
        <w:t xml:space="preserve"> radili na drugim pravnim poslovima. </w:t>
      </w:r>
      <w:r w:rsidR="00A216C4">
        <w:t xml:space="preserve">Također se propisuje priznavanje i razmjerno uračunavanje potrebnog radnog iskustva. </w:t>
      </w:r>
      <w:bookmarkStart w:id="20" w:name="_Hlk226537186"/>
      <w:r w:rsidR="007E408C">
        <w:t>Primjerice, jedna godina rada u svojstvu odvjetničkog vježbenika nakon položenog pravosudnog ispita priznaje se kao dvije godine rada na drugim pravnim poslovima nakon položenog pravosudnog ispita odnosno jedna godina rada na drugim pravnim poslovima priznaje se kao pola godine rada u svojstvu odvjetničkog vježbenika. Istovjetna odredba sadržana je u Pravilniku o polaganju pravosudnog ispita („Narodne novine“, br</w:t>
      </w:r>
      <w:r w:rsidR="00F124B2">
        <w:t>.</w:t>
      </w:r>
      <w:r w:rsidR="007E408C">
        <w:t xml:space="preserve"> </w:t>
      </w:r>
      <w:r w:rsidR="007E408C" w:rsidRPr="007E408C">
        <w:t>81/19</w:t>
      </w:r>
      <w:r w:rsidR="00F124B2">
        <w:t>.</w:t>
      </w:r>
      <w:r w:rsidR="007E408C" w:rsidRPr="007E408C">
        <w:t>, 141/20</w:t>
      </w:r>
      <w:r w:rsidR="00F124B2">
        <w:t>.</w:t>
      </w:r>
      <w:r w:rsidR="007E408C" w:rsidRPr="007E408C">
        <w:t>, 123/23</w:t>
      </w:r>
      <w:r w:rsidR="00F124B2">
        <w:t>.</w:t>
      </w:r>
      <w:r w:rsidR="007E408C" w:rsidRPr="007E408C">
        <w:t>, 128/23</w:t>
      </w:r>
      <w:r w:rsidR="00F124B2">
        <w:t>. i</w:t>
      </w:r>
      <w:r w:rsidR="007E408C" w:rsidRPr="007E408C">
        <w:t xml:space="preserve"> 82/24</w:t>
      </w:r>
      <w:r w:rsidR="00F124B2">
        <w:t>.</w:t>
      </w:r>
      <w:r w:rsidR="007E408C">
        <w:t>) te se na taj način priznaje i uračunava radni staž potreban za ispunjavanje uvjeta za polaganje pravosudnog ispita.</w:t>
      </w:r>
      <w:bookmarkEnd w:id="20"/>
    </w:p>
    <w:p w14:paraId="119F3A6E" w14:textId="77777777" w:rsidR="00A604F8" w:rsidRPr="000528B5" w:rsidRDefault="00A604F8" w:rsidP="00942F22">
      <w:pPr>
        <w:jc w:val="both"/>
      </w:pPr>
    </w:p>
    <w:p w14:paraId="5337D3F4" w14:textId="15DD51F8" w:rsidR="000528B5" w:rsidRPr="000528B5" w:rsidRDefault="00F62069" w:rsidP="00942F22">
      <w:pPr>
        <w:jc w:val="both"/>
        <w:rPr>
          <w:b/>
          <w:bCs/>
        </w:rPr>
      </w:pPr>
      <w:r w:rsidRPr="000528B5">
        <w:rPr>
          <w:b/>
          <w:bCs/>
        </w:rPr>
        <w:t xml:space="preserve">Uz </w:t>
      </w:r>
      <w:r w:rsidR="000528B5" w:rsidRPr="000528B5">
        <w:rPr>
          <w:b/>
          <w:bCs/>
        </w:rPr>
        <w:t>članak 2.</w:t>
      </w:r>
    </w:p>
    <w:p w14:paraId="5F1CF193" w14:textId="0DF60807" w:rsidR="000528B5" w:rsidRPr="000528B5" w:rsidRDefault="000528B5" w:rsidP="00942F22">
      <w:pPr>
        <w:jc w:val="both"/>
      </w:pPr>
      <w:r w:rsidRPr="000528B5">
        <w:t>Ovim se člankom dopunjuje članak 53. Zakona o Državnom sudbenom vijeću te se izričito propisuje da se osoba koja podnese nepravodobnu ili nepotpunu prijavu ili koja ne ispunjava propisane uvjete ne smatra kandidatom u postupku, o čemu joj se dostavlja obrazložena obavijest.</w:t>
      </w:r>
    </w:p>
    <w:p w14:paraId="07932DF7" w14:textId="77777777" w:rsidR="000528B5" w:rsidRDefault="000528B5" w:rsidP="00942F22">
      <w:pPr>
        <w:jc w:val="both"/>
        <w:rPr>
          <w:b/>
          <w:bCs/>
        </w:rPr>
      </w:pPr>
    </w:p>
    <w:p w14:paraId="43577268" w14:textId="77777777" w:rsidR="00F124B2" w:rsidRDefault="00F124B2" w:rsidP="00942F22">
      <w:pPr>
        <w:jc w:val="both"/>
        <w:rPr>
          <w:b/>
          <w:bCs/>
        </w:rPr>
      </w:pPr>
    </w:p>
    <w:p w14:paraId="45D525B1" w14:textId="74B0F297" w:rsidR="00F62069" w:rsidRDefault="000528B5" w:rsidP="00942F22">
      <w:pPr>
        <w:jc w:val="both"/>
        <w:rPr>
          <w:b/>
          <w:bCs/>
        </w:rPr>
      </w:pPr>
      <w:r>
        <w:rPr>
          <w:b/>
          <w:bCs/>
        </w:rPr>
        <w:t xml:space="preserve">Uz </w:t>
      </w:r>
      <w:r w:rsidR="00F62069" w:rsidRPr="001C22AB">
        <w:rPr>
          <w:b/>
          <w:bCs/>
        </w:rPr>
        <w:t>član</w:t>
      </w:r>
      <w:r w:rsidR="00EF35F0">
        <w:rPr>
          <w:b/>
          <w:bCs/>
        </w:rPr>
        <w:t>k</w:t>
      </w:r>
      <w:r w:rsidR="00D02C13">
        <w:rPr>
          <w:b/>
          <w:bCs/>
        </w:rPr>
        <w:t>e</w:t>
      </w:r>
      <w:r w:rsidR="00EF35F0">
        <w:rPr>
          <w:b/>
          <w:bCs/>
        </w:rPr>
        <w:t xml:space="preserve"> </w:t>
      </w:r>
      <w:r>
        <w:rPr>
          <w:b/>
          <w:bCs/>
        </w:rPr>
        <w:t>3</w:t>
      </w:r>
      <w:r w:rsidR="00EF35F0">
        <w:rPr>
          <w:b/>
          <w:bCs/>
        </w:rPr>
        <w:t>.</w:t>
      </w:r>
      <w:r w:rsidR="00D02C13">
        <w:rPr>
          <w:b/>
          <w:bCs/>
        </w:rPr>
        <w:t xml:space="preserve"> i </w:t>
      </w:r>
      <w:r>
        <w:rPr>
          <w:b/>
          <w:bCs/>
        </w:rPr>
        <w:t>4</w:t>
      </w:r>
      <w:r w:rsidR="00D02C13">
        <w:rPr>
          <w:b/>
          <w:bCs/>
        </w:rPr>
        <w:t>.</w:t>
      </w:r>
    </w:p>
    <w:p w14:paraId="417D09B9" w14:textId="09542A5B" w:rsidR="00EF35F0" w:rsidRDefault="00EF35F0" w:rsidP="00942F22">
      <w:pPr>
        <w:jc w:val="both"/>
        <w:rPr>
          <w:b/>
          <w:bCs/>
        </w:rPr>
      </w:pPr>
      <w:r w:rsidRPr="00D02C13">
        <w:t>Ovim se član</w:t>
      </w:r>
      <w:r w:rsidR="00D02C13">
        <w:t>cima</w:t>
      </w:r>
      <w:r w:rsidRPr="00D02C13">
        <w:t xml:space="preserve"> dorađuj</w:t>
      </w:r>
      <w:r w:rsidR="00D02C13">
        <w:t>u</w:t>
      </w:r>
      <w:r w:rsidRPr="00D02C13">
        <w:t xml:space="preserve"> član</w:t>
      </w:r>
      <w:r w:rsidR="00D02C13">
        <w:t>ci</w:t>
      </w:r>
      <w:r w:rsidRPr="00D02C13">
        <w:t xml:space="preserve"> 55. </w:t>
      </w:r>
      <w:r w:rsidR="00D02C13">
        <w:t xml:space="preserve">i 55.a </w:t>
      </w:r>
      <w:r w:rsidRPr="00D02C13">
        <w:t xml:space="preserve">važećeg Zakona o Državnom sudbenom vijeću </w:t>
      </w:r>
      <w:r w:rsidR="00D02C13" w:rsidRPr="00D02C13">
        <w:t xml:space="preserve">o postupcima imenovanja sudaca županijskih i visokih sudova </w:t>
      </w:r>
      <w:r w:rsidR="00D02C13">
        <w:t xml:space="preserve">te Vrhovnog suda Republike Hrvatske </w:t>
      </w:r>
      <w:r w:rsidRPr="00D02C13">
        <w:t xml:space="preserve">na način da se propisuje </w:t>
      </w:r>
      <w:r w:rsidR="00D02C13" w:rsidRPr="00D02C13">
        <w:t>dostava poziva na pisanu provjeru znanja putem mrežne stranice Vijeća onim kandidatima koji u trenutku prijave na oglas o slobodnom mjestu suca u županijskim i visokim sudovima</w:t>
      </w:r>
      <w:r w:rsidR="00D02C13">
        <w:t xml:space="preserve"> odnosno Vrhovnom sudu Republike Hrvatske </w:t>
      </w:r>
      <w:r w:rsidR="00D02C13" w:rsidRPr="00D02C13">
        <w:t xml:space="preserve">ne obnašaju pravosudnu dužnost. Također se propisuje dostava poziva svim kandidatima na razgovor pred Vijećem putem mrežne stranice Vijeća. Radi ubrzanja postupka imenovanja sudaca </w:t>
      </w:r>
      <w:proofErr w:type="spellStart"/>
      <w:r w:rsidR="00D02C13" w:rsidRPr="00D02C13">
        <w:t>presumira</w:t>
      </w:r>
      <w:proofErr w:type="spellEnd"/>
      <w:r w:rsidR="00D02C13" w:rsidRPr="00D02C13">
        <w:t xml:space="preserve"> se povlačenje prijave na oglas u slučaju </w:t>
      </w:r>
      <w:proofErr w:type="spellStart"/>
      <w:r w:rsidR="00D02C13" w:rsidRPr="00D02C13">
        <w:t>neodaziva</w:t>
      </w:r>
      <w:proofErr w:type="spellEnd"/>
      <w:r w:rsidR="00D02C13" w:rsidRPr="00D02C13">
        <w:t xml:space="preserve"> na poziv odnosno nepristupanja razgovoru pred Vijećem.</w:t>
      </w:r>
      <w:r w:rsidR="00EB556E">
        <w:t xml:space="preserve"> </w:t>
      </w:r>
      <w:bookmarkStart w:id="21" w:name="_Hlk221798749"/>
      <w:r w:rsidR="00EB556E">
        <w:t xml:space="preserve">Također se propisuje da </w:t>
      </w:r>
      <w:r w:rsidR="00EB556E" w:rsidRPr="00EB556E">
        <w:t xml:space="preserve">se </w:t>
      </w:r>
      <w:r w:rsidR="00EB556E">
        <w:t>i</w:t>
      </w:r>
      <w:r w:rsidR="00EB556E" w:rsidRPr="00EB556E">
        <w:t>z opravdanih razloga razgovor može obaviti putem uređaja koji omogućava audiovizualnu komunikaciju</w:t>
      </w:r>
      <w:r w:rsidR="00EB556E">
        <w:t xml:space="preserve"> te se izostavlja ograničenje u broju kandidata između kojih Vijeće može izvršiti izbor budući da se ograničenje u rasponu bodova između izabranog i neizabranog kandidata s najvećim brojem bodova smatra dostatnim jamstvom izbora najboljih kandidata.</w:t>
      </w:r>
      <w:bookmarkEnd w:id="21"/>
    </w:p>
    <w:p w14:paraId="488E43F4" w14:textId="77777777" w:rsidR="00EB556E" w:rsidRDefault="00EB556E" w:rsidP="00942F22">
      <w:pPr>
        <w:jc w:val="both"/>
        <w:rPr>
          <w:b/>
          <w:bCs/>
        </w:rPr>
      </w:pPr>
    </w:p>
    <w:p w14:paraId="60826DDE" w14:textId="18048C5D" w:rsidR="00D02C13" w:rsidRDefault="000B4022" w:rsidP="00942F22">
      <w:pPr>
        <w:jc w:val="both"/>
        <w:rPr>
          <w:b/>
        </w:rPr>
      </w:pPr>
      <w:r w:rsidRPr="001C22AB">
        <w:rPr>
          <w:b/>
        </w:rPr>
        <w:t>Uz člank</w:t>
      </w:r>
      <w:r w:rsidR="00B75BE1">
        <w:rPr>
          <w:b/>
        </w:rPr>
        <w:t>e</w:t>
      </w:r>
      <w:r w:rsidRPr="001C22AB">
        <w:rPr>
          <w:b/>
        </w:rPr>
        <w:t xml:space="preserve"> </w:t>
      </w:r>
      <w:r w:rsidR="005B6A11">
        <w:rPr>
          <w:b/>
        </w:rPr>
        <w:t>5</w:t>
      </w:r>
      <w:r w:rsidRPr="001C22AB">
        <w:rPr>
          <w:b/>
        </w:rPr>
        <w:t>.</w:t>
      </w:r>
      <w:r w:rsidR="00B75BE1">
        <w:rPr>
          <w:b/>
        </w:rPr>
        <w:t xml:space="preserve"> i </w:t>
      </w:r>
      <w:r w:rsidR="005B6A11">
        <w:rPr>
          <w:b/>
        </w:rPr>
        <w:t>6</w:t>
      </w:r>
      <w:r w:rsidR="00B75BE1">
        <w:rPr>
          <w:b/>
        </w:rPr>
        <w:t>.</w:t>
      </w:r>
    </w:p>
    <w:p w14:paraId="5136F6DA" w14:textId="5627143D" w:rsidR="00443D2C" w:rsidRDefault="00633AE0" w:rsidP="00942F22">
      <w:pPr>
        <w:jc w:val="both"/>
        <w:rPr>
          <w:bCs/>
        </w:rPr>
      </w:pPr>
      <w:r w:rsidRPr="00633AE0">
        <w:rPr>
          <w:bCs/>
        </w:rPr>
        <w:t>Ovim se član</w:t>
      </w:r>
      <w:r w:rsidR="00B75BE1">
        <w:rPr>
          <w:bCs/>
        </w:rPr>
        <w:t>cima</w:t>
      </w:r>
      <w:r w:rsidRPr="00633AE0">
        <w:rPr>
          <w:bCs/>
        </w:rPr>
        <w:t xml:space="preserve"> mijenja</w:t>
      </w:r>
      <w:r w:rsidR="00B75BE1">
        <w:rPr>
          <w:bCs/>
        </w:rPr>
        <w:t>ju</w:t>
      </w:r>
      <w:r w:rsidRPr="00633AE0">
        <w:rPr>
          <w:bCs/>
        </w:rPr>
        <w:t xml:space="preserve"> član</w:t>
      </w:r>
      <w:r w:rsidR="00B75BE1">
        <w:rPr>
          <w:bCs/>
        </w:rPr>
        <w:t>ci</w:t>
      </w:r>
      <w:r w:rsidRPr="00633AE0">
        <w:rPr>
          <w:bCs/>
        </w:rPr>
        <w:t xml:space="preserve"> 56.</w:t>
      </w:r>
      <w:r w:rsidR="00B75BE1">
        <w:rPr>
          <w:bCs/>
        </w:rPr>
        <w:t xml:space="preserve"> i 56.a</w:t>
      </w:r>
      <w:r w:rsidRPr="00633AE0">
        <w:rPr>
          <w:bCs/>
        </w:rPr>
        <w:t xml:space="preserve"> Zakona o Državnom sudbenom vijeću na način da se definiraju kriteriji izbora kandidata za suce prvostupanjskih sudova koji su u trenutku prijave na oglas raspoređeni na mjesto savjetnika u pravosudnim tijelima odnosno koji u trenutku prijave na oglas obnašaju pravosudnu dužnost</w:t>
      </w:r>
      <w:r w:rsidR="00B75BE1">
        <w:rPr>
          <w:bCs/>
        </w:rPr>
        <w:t>, kao i kriteriji za sve ostale kandidate za suce</w:t>
      </w:r>
      <w:r w:rsidRPr="00633AE0">
        <w:rPr>
          <w:bCs/>
        </w:rPr>
        <w:t xml:space="preserve">. </w:t>
      </w:r>
      <w:r w:rsidR="00B75BE1">
        <w:rPr>
          <w:bCs/>
        </w:rPr>
        <w:lastRenderedPageBreak/>
        <w:t>Nadalje, definira se broj bodova koji kandidati mogu ostvariti na pisanoj provjeri znanja</w:t>
      </w:r>
      <w:r w:rsidR="00360D9A">
        <w:rPr>
          <w:bCs/>
        </w:rPr>
        <w:t>, koja se sastoji od izrade jedne pisane radnje, a</w:t>
      </w:r>
      <w:r w:rsidR="00B75BE1">
        <w:rPr>
          <w:bCs/>
        </w:rPr>
        <w:t xml:space="preserve"> koju provodi Vijeće. I ovim člankom</w:t>
      </w:r>
      <w:r w:rsidR="00B75BE1" w:rsidRPr="00B75BE1">
        <w:rPr>
          <w:bCs/>
        </w:rPr>
        <w:t xml:space="preserve"> propisuje </w:t>
      </w:r>
      <w:r w:rsidR="00B75BE1">
        <w:rPr>
          <w:bCs/>
        </w:rPr>
        <w:t xml:space="preserve">se </w:t>
      </w:r>
      <w:r w:rsidR="00B75BE1" w:rsidRPr="00B75BE1">
        <w:rPr>
          <w:bCs/>
        </w:rPr>
        <w:t xml:space="preserve">dostava poziva kandidatima na </w:t>
      </w:r>
      <w:r w:rsidR="00B75BE1">
        <w:rPr>
          <w:bCs/>
        </w:rPr>
        <w:t>pisanu provjeru znanja</w:t>
      </w:r>
      <w:r w:rsidR="00B75BE1" w:rsidRPr="00B75BE1">
        <w:rPr>
          <w:bCs/>
        </w:rPr>
        <w:t xml:space="preserve"> </w:t>
      </w:r>
      <w:r w:rsidR="00B75BE1">
        <w:rPr>
          <w:bCs/>
        </w:rPr>
        <w:t xml:space="preserve">odnosno na razgovor pred Vijećem </w:t>
      </w:r>
      <w:r w:rsidR="00B75BE1" w:rsidRPr="00B75BE1">
        <w:rPr>
          <w:bCs/>
        </w:rPr>
        <w:t xml:space="preserve">putem mrežne stranice Vijeća. Radi ubrzanja postupka imenovanja sudaca </w:t>
      </w:r>
      <w:proofErr w:type="spellStart"/>
      <w:r w:rsidR="00B75BE1" w:rsidRPr="00B75BE1">
        <w:rPr>
          <w:bCs/>
        </w:rPr>
        <w:t>presumira</w:t>
      </w:r>
      <w:proofErr w:type="spellEnd"/>
      <w:r w:rsidR="00B75BE1" w:rsidRPr="00B75BE1">
        <w:rPr>
          <w:bCs/>
        </w:rPr>
        <w:t xml:space="preserve"> se povlačenje prijave na oglas u slučaju nepristupanja </w:t>
      </w:r>
      <w:r w:rsidR="00B75BE1">
        <w:rPr>
          <w:bCs/>
        </w:rPr>
        <w:t xml:space="preserve">pisanoj provjeri odnosno </w:t>
      </w:r>
      <w:proofErr w:type="spellStart"/>
      <w:r w:rsidR="00B75BE1">
        <w:rPr>
          <w:bCs/>
        </w:rPr>
        <w:t>neodaziva</w:t>
      </w:r>
      <w:proofErr w:type="spellEnd"/>
      <w:r w:rsidR="00B75BE1">
        <w:rPr>
          <w:bCs/>
        </w:rPr>
        <w:t xml:space="preserve"> na razgovor pred Vijećem</w:t>
      </w:r>
      <w:r w:rsidR="00B75BE1" w:rsidRPr="00B75BE1">
        <w:rPr>
          <w:bCs/>
        </w:rPr>
        <w:t>.</w:t>
      </w:r>
      <w:r w:rsidR="005B6A11" w:rsidRPr="005B6A11">
        <w:t xml:space="preserve"> </w:t>
      </w:r>
      <w:r w:rsidR="005B6A11" w:rsidRPr="005B6A11">
        <w:rPr>
          <w:bCs/>
        </w:rPr>
        <w:t>Također se propisuje da se iz opravdanih razloga razgovor može obaviti putem uređaja koji omogućava audiovizualnu komunikaciju te se izostavlja ograničenje u broju kandidata između kojih Vijeće može izvršiti izbor budući da se ograničenje u rasponu bodova između izabranog i neizabranog kandidata s najvećim brojem bodova smatra dostatnim jamstvom izbora najboljih kandidata.</w:t>
      </w:r>
    </w:p>
    <w:p w14:paraId="3A5703E3" w14:textId="77777777" w:rsidR="00CE38E0" w:rsidRPr="001C22AB" w:rsidRDefault="00CE38E0" w:rsidP="00942F22">
      <w:pPr>
        <w:jc w:val="both"/>
      </w:pPr>
    </w:p>
    <w:p w14:paraId="761DA014" w14:textId="1EB8E7CA" w:rsidR="00F62069" w:rsidRDefault="005E20C7" w:rsidP="00942F22">
      <w:pPr>
        <w:jc w:val="both"/>
        <w:rPr>
          <w:b/>
          <w:bCs/>
        </w:rPr>
      </w:pPr>
      <w:r w:rsidRPr="001C22AB">
        <w:rPr>
          <w:b/>
          <w:bCs/>
        </w:rPr>
        <w:t xml:space="preserve">Uz članak </w:t>
      </w:r>
      <w:r w:rsidR="005B6A11">
        <w:rPr>
          <w:b/>
          <w:bCs/>
        </w:rPr>
        <w:t>7</w:t>
      </w:r>
      <w:r w:rsidRPr="001C22AB">
        <w:rPr>
          <w:b/>
          <w:bCs/>
        </w:rPr>
        <w:t xml:space="preserve">. </w:t>
      </w:r>
    </w:p>
    <w:p w14:paraId="71C3BB13" w14:textId="6BF4324E" w:rsidR="00B75BE1" w:rsidRDefault="004447B5" w:rsidP="00B75BE1">
      <w:pPr>
        <w:jc w:val="both"/>
      </w:pPr>
      <w:r>
        <w:t>Ovim se člankom mijenja članak 56.c Zakona o Državnom sudbenom vijeću o objavi odluka Vijeća o imenovanju sudaca na način da se predmetna odluka dostavlja javnom objavom na mrežnim stranicama Vijeća, a dostava se smatra obavljenom istekom osmoga dana od dana javne objave. Ovim člankom propisuje</w:t>
      </w:r>
      <w:r w:rsidR="005B6A11">
        <w:t xml:space="preserve"> se i</w:t>
      </w:r>
      <w:r>
        <w:t xml:space="preserve"> obveza uklanjanja javno objavljene odluke Vijeća s mrežnih stranica nakon isteka roka od šest mjeseci od dana objave. Izrijekom se propisuje</w:t>
      </w:r>
      <w:r w:rsidRPr="008279C3">
        <w:t xml:space="preserve"> </w:t>
      </w:r>
      <w:r>
        <w:t>postupanje Vijeća u situaciji a</w:t>
      </w:r>
      <w:r w:rsidRPr="008279C3">
        <w:t>ko se na oglas</w:t>
      </w:r>
      <w:r>
        <w:t xml:space="preserve"> u postupku imenovanja sudaca</w:t>
      </w:r>
      <w:r w:rsidRPr="008279C3">
        <w:t xml:space="preserve"> ne javi niti jedan kandidat ili Vijeće ne imenuje ni jednog od kandidata</w:t>
      </w:r>
      <w:r>
        <w:t>.</w:t>
      </w:r>
    </w:p>
    <w:p w14:paraId="7029EAD8" w14:textId="77777777" w:rsidR="00A96E0B" w:rsidRDefault="00A96E0B" w:rsidP="00B75BE1">
      <w:pPr>
        <w:jc w:val="both"/>
      </w:pPr>
    </w:p>
    <w:p w14:paraId="0C1CA771" w14:textId="3201AE01" w:rsidR="00A96E0B" w:rsidRPr="003160CC" w:rsidRDefault="00A96E0B" w:rsidP="00B75BE1">
      <w:pPr>
        <w:jc w:val="both"/>
        <w:rPr>
          <w:b/>
          <w:bCs/>
        </w:rPr>
      </w:pPr>
      <w:r w:rsidRPr="003160CC">
        <w:rPr>
          <w:b/>
          <w:bCs/>
        </w:rPr>
        <w:t>Uz članak</w:t>
      </w:r>
      <w:r w:rsidR="003160CC" w:rsidRPr="003160CC">
        <w:rPr>
          <w:b/>
          <w:bCs/>
        </w:rPr>
        <w:t xml:space="preserve"> 8.</w:t>
      </w:r>
    </w:p>
    <w:p w14:paraId="75A424D0" w14:textId="55F1832E" w:rsidR="00A23F73" w:rsidRDefault="00A96E0B" w:rsidP="00B75BE1">
      <w:pPr>
        <w:jc w:val="both"/>
      </w:pPr>
      <w:r>
        <w:t>Ovim se člankom mijenja članak 61. Zakona o Državnom sudbenom vijeću na način da se</w:t>
      </w:r>
      <w:r w:rsidR="00A23F73">
        <w:t xml:space="preserve"> izostavlja mogućnost suca privremeno upućenog na rad u drugi sud na izbor povoljnije plaće budući da su, zbog provedene reforme sustava plaća, plaće sudaca u svakom slučaju veće od plaća savjetnika u bilo kojem pravosudnom tijelu. </w:t>
      </w:r>
    </w:p>
    <w:p w14:paraId="6742E361" w14:textId="77777777" w:rsidR="00BF1FD3" w:rsidRDefault="00BF1FD3" w:rsidP="00B75BE1">
      <w:pPr>
        <w:jc w:val="both"/>
      </w:pPr>
    </w:p>
    <w:p w14:paraId="66D38159" w14:textId="77777777" w:rsidR="007B50A5" w:rsidRDefault="007B50A5" w:rsidP="004447B5">
      <w:pPr>
        <w:jc w:val="both"/>
        <w:rPr>
          <w:b/>
          <w:bCs/>
        </w:rPr>
      </w:pPr>
    </w:p>
    <w:p w14:paraId="7937B4D1" w14:textId="77777777" w:rsidR="007B50A5" w:rsidRDefault="007B50A5" w:rsidP="004447B5">
      <w:pPr>
        <w:jc w:val="both"/>
        <w:rPr>
          <w:b/>
          <w:bCs/>
        </w:rPr>
      </w:pPr>
    </w:p>
    <w:p w14:paraId="03B084F6" w14:textId="5B161530" w:rsidR="004447B5" w:rsidRPr="004447B5" w:rsidRDefault="00B75BE1" w:rsidP="004447B5">
      <w:pPr>
        <w:jc w:val="both"/>
      </w:pPr>
      <w:r w:rsidRPr="008279C3">
        <w:rPr>
          <w:b/>
          <w:bCs/>
        </w:rPr>
        <w:t xml:space="preserve">Uz članak </w:t>
      </w:r>
      <w:r w:rsidR="003160CC">
        <w:rPr>
          <w:b/>
          <w:bCs/>
        </w:rPr>
        <w:t>9</w:t>
      </w:r>
      <w:r w:rsidRPr="008279C3">
        <w:rPr>
          <w:b/>
          <w:bCs/>
        </w:rPr>
        <w:t>.</w:t>
      </w:r>
    </w:p>
    <w:p w14:paraId="22D52EDC" w14:textId="0473193E" w:rsidR="000A078C" w:rsidRDefault="004447B5" w:rsidP="004447B5">
      <w:pPr>
        <w:jc w:val="both"/>
      </w:pPr>
      <w:bookmarkStart w:id="22" w:name="_Hlk221804559"/>
      <w:r>
        <w:t xml:space="preserve">Ovim se člankom mijenja članak 61.a Zakona o Državnom sudbenom vijeću </w:t>
      </w:r>
      <w:r w:rsidR="000A078C">
        <w:t>te</w:t>
      </w:r>
      <w:r>
        <w:t xml:space="preserve"> </w:t>
      </w:r>
      <w:r w:rsidR="000A078C">
        <w:t xml:space="preserve">se izričito propisuje da se razdoblje </w:t>
      </w:r>
      <w:r w:rsidR="000A078C" w:rsidRPr="00BB6B0D">
        <w:t xml:space="preserve">obnašanja </w:t>
      </w:r>
      <w:r w:rsidR="008A64CD">
        <w:t>sudačke</w:t>
      </w:r>
      <w:r w:rsidR="000A078C" w:rsidRPr="00BB6B0D">
        <w:t xml:space="preserve"> dužnosti potrebno za trajni premještaj </w:t>
      </w:r>
      <w:r w:rsidR="008A64CD">
        <w:t>suca</w:t>
      </w:r>
      <w:r w:rsidR="000A078C" w:rsidRPr="00BB6B0D">
        <w:t xml:space="preserve"> u drug</w:t>
      </w:r>
      <w:r w:rsidR="008A64CD">
        <w:t>i</w:t>
      </w:r>
      <w:r w:rsidR="000A078C">
        <w:t xml:space="preserve"> </w:t>
      </w:r>
      <w:r w:rsidR="008A64CD">
        <w:t>sud</w:t>
      </w:r>
      <w:r w:rsidR="000A078C">
        <w:t xml:space="preserve"> </w:t>
      </w:r>
      <w:r w:rsidR="000A078C" w:rsidRPr="00BB6B0D">
        <w:t>istog stupnja</w:t>
      </w:r>
      <w:r w:rsidR="000A078C">
        <w:t xml:space="preserve"> odnosi </w:t>
      </w:r>
      <w:r w:rsidR="000A078C" w:rsidRPr="00BB6B0D">
        <w:t xml:space="preserve">na obnašanje dužnosti </w:t>
      </w:r>
      <w:r w:rsidR="008A64CD">
        <w:t>suca</w:t>
      </w:r>
      <w:r w:rsidR="000A078C">
        <w:t xml:space="preserve"> </w:t>
      </w:r>
      <w:r w:rsidR="000A078C" w:rsidRPr="00BB6B0D">
        <w:t xml:space="preserve">u </w:t>
      </w:r>
      <w:r w:rsidR="000A078C">
        <w:t xml:space="preserve">onom </w:t>
      </w:r>
      <w:r w:rsidR="008A64CD">
        <w:t>sudu</w:t>
      </w:r>
      <w:r w:rsidR="000A078C" w:rsidRPr="00BB6B0D">
        <w:t xml:space="preserve"> iz kojeg se traži premještaj.</w:t>
      </w:r>
    </w:p>
    <w:bookmarkEnd w:id="22"/>
    <w:p w14:paraId="250FEF26" w14:textId="77777777" w:rsidR="008279C3" w:rsidRDefault="008279C3" w:rsidP="00B75BE1">
      <w:pPr>
        <w:jc w:val="both"/>
      </w:pPr>
    </w:p>
    <w:p w14:paraId="5C54D5D3" w14:textId="6C0D6231" w:rsidR="008279C3" w:rsidRPr="008279C3" w:rsidRDefault="008279C3" w:rsidP="00B75BE1">
      <w:pPr>
        <w:jc w:val="both"/>
        <w:rPr>
          <w:b/>
          <w:bCs/>
        </w:rPr>
      </w:pPr>
      <w:r w:rsidRPr="008279C3">
        <w:rPr>
          <w:b/>
          <w:bCs/>
        </w:rPr>
        <w:t xml:space="preserve">Uz članak </w:t>
      </w:r>
      <w:r w:rsidR="003160CC">
        <w:rPr>
          <w:b/>
          <w:bCs/>
        </w:rPr>
        <w:t>10</w:t>
      </w:r>
      <w:r w:rsidRPr="008279C3">
        <w:rPr>
          <w:b/>
          <w:bCs/>
        </w:rPr>
        <w:t>.</w:t>
      </w:r>
    </w:p>
    <w:p w14:paraId="2B0904B8" w14:textId="7C364AB0" w:rsidR="008279C3" w:rsidRDefault="008279C3" w:rsidP="00B75BE1">
      <w:pPr>
        <w:jc w:val="both"/>
      </w:pPr>
      <w:r>
        <w:t xml:space="preserve">Ovim člankom se dodaje novi stavak u članku 70. važećeg Zakona o Državnom sudbenom vijeću te se, radi veće učinkovitosti i ubrzanja stegovnog postupka, propisuje da se </w:t>
      </w:r>
      <w:r w:rsidR="00085770">
        <w:t>branitelj suca u stegovnom postupku smatra punomoćnikom za primanje pismena.</w:t>
      </w:r>
    </w:p>
    <w:p w14:paraId="650F0074" w14:textId="77777777" w:rsidR="008279C3" w:rsidRDefault="008279C3" w:rsidP="00B75BE1">
      <w:pPr>
        <w:jc w:val="both"/>
      </w:pPr>
    </w:p>
    <w:p w14:paraId="3613E51A" w14:textId="6EC1F97F" w:rsidR="008279C3" w:rsidRPr="008279C3" w:rsidRDefault="008279C3" w:rsidP="00B75BE1">
      <w:pPr>
        <w:jc w:val="both"/>
        <w:rPr>
          <w:b/>
          <w:bCs/>
        </w:rPr>
      </w:pPr>
      <w:r w:rsidRPr="008279C3">
        <w:rPr>
          <w:b/>
          <w:bCs/>
        </w:rPr>
        <w:t xml:space="preserve">Uz članak </w:t>
      </w:r>
      <w:r w:rsidR="003160CC">
        <w:rPr>
          <w:b/>
          <w:bCs/>
        </w:rPr>
        <w:t>11</w:t>
      </w:r>
      <w:r w:rsidRPr="008279C3">
        <w:rPr>
          <w:b/>
          <w:bCs/>
        </w:rPr>
        <w:t xml:space="preserve">. </w:t>
      </w:r>
    </w:p>
    <w:p w14:paraId="627AAAFC" w14:textId="39C60E36" w:rsidR="00B75BE1" w:rsidRDefault="008279C3" w:rsidP="00B75BE1">
      <w:pPr>
        <w:jc w:val="both"/>
      </w:pPr>
      <w:r>
        <w:t xml:space="preserve">Ovim člankom precizira se odredba članka 73. Zakona o Državnom sudbenom vijeću o </w:t>
      </w:r>
      <w:r w:rsidR="00B75BE1">
        <w:t>udaljenju suca s dužnosti na način da se uz predsjednika suda, ovlast za postupanje daje i sucu ovlaštenom za obavljanje poslova sudske uprave u sudu.</w:t>
      </w:r>
    </w:p>
    <w:p w14:paraId="1459C50D" w14:textId="77777777" w:rsidR="008279C3" w:rsidRDefault="008279C3" w:rsidP="00B75BE1">
      <w:pPr>
        <w:jc w:val="both"/>
      </w:pPr>
    </w:p>
    <w:p w14:paraId="574AF8F5" w14:textId="4CE0A225" w:rsidR="008279C3" w:rsidRPr="008279C3" w:rsidRDefault="008279C3" w:rsidP="00B75BE1">
      <w:pPr>
        <w:jc w:val="both"/>
        <w:rPr>
          <w:b/>
          <w:bCs/>
        </w:rPr>
      </w:pPr>
      <w:r w:rsidRPr="008279C3">
        <w:rPr>
          <w:b/>
          <w:bCs/>
        </w:rPr>
        <w:t>Uz člank</w:t>
      </w:r>
      <w:r>
        <w:rPr>
          <w:b/>
          <w:bCs/>
        </w:rPr>
        <w:t>e</w:t>
      </w:r>
      <w:r w:rsidRPr="008279C3">
        <w:rPr>
          <w:b/>
          <w:bCs/>
        </w:rPr>
        <w:t xml:space="preserve"> </w:t>
      </w:r>
      <w:r w:rsidR="003160CC" w:rsidRPr="008279C3">
        <w:rPr>
          <w:b/>
          <w:bCs/>
        </w:rPr>
        <w:t>1</w:t>
      </w:r>
      <w:r w:rsidR="003160CC">
        <w:rPr>
          <w:b/>
          <w:bCs/>
        </w:rPr>
        <w:t>2</w:t>
      </w:r>
      <w:r w:rsidRPr="008279C3">
        <w:rPr>
          <w:b/>
          <w:bCs/>
        </w:rPr>
        <w:t>.</w:t>
      </w:r>
      <w:r>
        <w:rPr>
          <w:b/>
          <w:bCs/>
        </w:rPr>
        <w:t xml:space="preserve"> i </w:t>
      </w:r>
      <w:r w:rsidR="003160CC">
        <w:rPr>
          <w:b/>
          <w:bCs/>
        </w:rPr>
        <w:t>13</w:t>
      </w:r>
      <w:r>
        <w:rPr>
          <w:b/>
          <w:bCs/>
        </w:rPr>
        <w:t>.</w:t>
      </w:r>
    </w:p>
    <w:p w14:paraId="5481000B" w14:textId="7D6B2D39" w:rsidR="005E20C7" w:rsidRDefault="008279C3" w:rsidP="00B75BE1">
      <w:pPr>
        <w:jc w:val="both"/>
      </w:pPr>
      <w:r>
        <w:t>Ovim člankom preciziraju se odredbe članaka 87. i 88. Zakona o Državnom sudbenom vijeću na način da se izričito</w:t>
      </w:r>
      <w:r w:rsidR="00B75BE1">
        <w:t xml:space="preserve"> definiraju bitne promjene u imovini suca i članova obitelji </w:t>
      </w:r>
      <w:r>
        <w:t>zbog kojih je sudac dužan podnijeti izvješće o nastalim promjenama u imovini</w:t>
      </w:r>
      <w:r w:rsidR="00C322E1">
        <w:t xml:space="preserve"> odnosno izrijekom se navodi da se podaci o svakom dohotku i p</w:t>
      </w:r>
      <w:r w:rsidR="002C0C60">
        <w:t>rimicima podnose odvojeno</w:t>
      </w:r>
      <w:r>
        <w:t xml:space="preserve">. Time se </w:t>
      </w:r>
      <w:r w:rsidR="00B75BE1">
        <w:t>otk</w:t>
      </w:r>
      <w:r>
        <w:t>lanjaju</w:t>
      </w:r>
      <w:r w:rsidR="00B75BE1">
        <w:t xml:space="preserve"> postojeće pravne praznine i proizvoljno tumačenje ove obveze.</w:t>
      </w:r>
    </w:p>
    <w:p w14:paraId="5363D31F" w14:textId="77777777" w:rsidR="00B75BE1" w:rsidRDefault="00B75BE1" w:rsidP="00942F22">
      <w:pPr>
        <w:jc w:val="both"/>
      </w:pPr>
    </w:p>
    <w:p w14:paraId="3A3F0486" w14:textId="3DDFFD47" w:rsidR="005E20C7" w:rsidRDefault="005E20C7" w:rsidP="00942F22">
      <w:pPr>
        <w:jc w:val="both"/>
        <w:rPr>
          <w:b/>
          <w:bCs/>
        </w:rPr>
      </w:pPr>
      <w:r w:rsidRPr="001C22AB">
        <w:rPr>
          <w:b/>
          <w:bCs/>
        </w:rPr>
        <w:lastRenderedPageBreak/>
        <w:t>Uz član</w:t>
      </w:r>
      <w:r w:rsidR="002C0C60">
        <w:rPr>
          <w:b/>
          <w:bCs/>
        </w:rPr>
        <w:t>a</w:t>
      </w:r>
      <w:r w:rsidRPr="001C22AB">
        <w:rPr>
          <w:b/>
          <w:bCs/>
        </w:rPr>
        <w:t>k</w:t>
      </w:r>
      <w:r w:rsidR="002C0C60">
        <w:rPr>
          <w:b/>
          <w:bCs/>
        </w:rPr>
        <w:t xml:space="preserve"> </w:t>
      </w:r>
      <w:r w:rsidR="003160CC">
        <w:rPr>
          <w:b/>
          <w:bCs/>
        </w:rPr>
        <w:t>14</w:t>
      </w:r>
      <w:r w:rsidR="002C0C60">
        <w:rPr>
          <w:b/>
          <w:bCs/>
        </w:rPr>
        <w:t>.</w:t>
      </w:r>
    </w:p>
    <w:p w14:paraId="5F376F85" w14:textId="23277A71" w:rsidR="002C0C60" w:rsidRPr="002C0C60" w:rsidRDefault="002C0C60" w:rsidP="00942F22">
      <w:pPr>
        <w:jc w:val="both"/>
      </w:pPr>
      <w:r w:rsidRPr="002C0C60">
        <w:t>Ovim se člankom precizira način sudjelovanja kandidata u postupku imenovanja za suce prvostupanjskih sudova koji su završili Državnu školu za pravosudne dužnosnike, a u ovom trenutku nisu imenovani na pravosudnu dužnost te se navodi da ti kandidati u postupku imenovanja sudjeluju</w:t>
      </w:r>
      <w:r w:rsidR="00085770">
        <w:t xml:space="preserve"> </w:t>
      </w:r>
      <w:r w:rsidRPr="002C0C60">
        <w:t xml:space="preserve"> s postignutom završnom ocjenom</w:t>
      </w:r>
      <w:r w:rsidR="00085770">
        <w:t xml:space="preserve"> </w:t>
      </w:r>
      <w:r w:rsidRPr="002C0C60">
        <w:t xml:space="preserve">. Propisuje se i način svođenja postignutog broja bodova na 100, ako je najviša moguća završna ocjena različita od 100. </w:t>
      </w:r>
    </w:p>
    <w:p w14:paraId="45FF085E" w14:textId="77777777" w:rsidR="002C0C60" w:rsidRDefault="002C0C60" w:rsidP="00942F22">
      <w:pPr>
        <w:jc w:val="both"/>
        <w:rPr>
          <w:b/>
          <w:bCs/>
        </w:rPr>
      </w:pPr>
    </w:p>
    <w:p w14:paraId="282AE723" w14:textId="230F8D8A" w:rsidR="002C0C60" w:rsidRDefault="002C0C60" w:rsidP="00942F22">
      <w:pPr>
        <w:jc w:val="both"/>
        <w:rPr>
          <w:b/>
          <w:bCs/>
        </w:rPr>
      </w:pPr>
      <w:r>
        <w:rPr>
          <w:b/>
          <w:bCs/>
        </w:rPr>
        <w:t xml:space="preserve">Uz članak </w:t>
      </w:r>
      <w:r w:rsidR="003160CC">
        <w:rPr>
          <w:b/>
          <w:bCs/>
        </w:rPr>
        <w:t>15</w:t>
      </w:r>
      <w:r>
        <w:rPr>
          <w:b/>
          <w:bCs/>
        </w:rPr>
        <w:t>.</w:t>
      </w:r>
    </w:p>
    <w:p w14:paraId="0C6351E8" w14:textId="29F3785E" w:rsidR="00145810" w:rsidRPr="008C7224" w:rsidRDefault="002C0C60" w:rsidP="00942F22">
      <w:pPr>
        <w:jc w:val="both"/>
      </w:pPr>
      <w:r w:rsidRPr="008C7224">
        <w:t>Ovim se člankom propisuje način vrednovanja uspjeha kandidata ostvarenog na pravosudn</w:t>
      </w:r>
      <w:r w:rsidR="008C7224" w:rsidRPr="008C7224">
        <w:t>o</w:t>
      </w:r>
      <w:r w:rsidRPr="008C7224">
        <w:t>m ispitu</w:t>
      </w:r>
      <w:r w:rsidR="008C7224" w:rsidRPr="008C7224">
        <w:t xml:space="preserve"> pa oni kandidati za suce prvostupanjskih sudova koji su položili pravosudni ispit prije </w:t>
      </w:r>
      <w:r w:rsidR="00F124B2">
        <w:br/>
      </w:r>
      <w:r w:rsidR="008C7224" w:rsidRPr="008C7224">
        <w:t>1. rujna 2009. u postupku imenovanja sudjeluju s</w:t>
      </w:r>
      <w:r w:rsidR="00360D9A">
        <w:t>a</w:t>
      </w:r>
      <w:r w:rsidR="008C7224" w:rsidRPr="008C7224">
        <w:t xml:space="preserve"> </w:t>
      </w:r>
      <w:r w:rsidR="00360D9A">
        <w:t>75</w:t>
      </w:r>
      <w:r w:rsidR="00360D9A" w:rsidRPr="008C7224">
        <w:t xml:space="preserve"> </w:t>
      </w:r>
      <w:r w:rsidR="008C7224" w:rsidRPr="008C7224">
        <w:t>bodova</w:t>
      </w:r>
      <w:r w:rsidR="001E4DD8">
        <w:t>,</w:t>
      </w:r>
      <w:r w:rsidR="008C7224" w:rsidRPr="008C7224">
        <w:t xml:space="preserve"> </w:t>
      </w:r>
      <w:r w:rsidR="001E4DD8" w:rsidRPr="001E4DD8">
        <w:t xml:space="preserve">što je prosječni ostvareni broj bodova na pravosudnom ispitu,  </w:t>
      </w:r>
      <w:r w:rsidR="008C7224" w:rsidRPr="008C7224">
        <w:t xml:space="preserve">odnosno </w:t>
      </w:r>
      <w:r w:rsidR="00360D9A">
        <w:t>90</w:t>
      </w:r>
      <w:r w:rsidR="00360D9A" w:rsidRPr="008C7224">
        <w:t xml:space="preserve"> </w:t>
      </w:r>
      <w:r w:rsidR="008C7224" w:rsidRPr="008C7224">
        <w:t xml:space="preserve">bodova ako su ispit položili s posebnom pohvalom, dok kandidati za suce prvostupanjskih sudova koji su pravosudni ispit položili nakon </w:t>
      </w:r>
      <w:r w:rsidR="00F124B2">
        <w:br/>
      </w:r>
      <w:r w:rsidR="008C7224" w:rsidRPr="008C7224">
        <w:t>1. rujna 2009. sudjeluju s brojem bodova ostvarenim na tom ispitu.</w:t>
      </w:r>
    </w:p>
    <w:p w14:paraId="37EDCC7E" w14:textId="77777777" w:rsidR="007247E3" w:rsidRPr="001C22AB" w:rsidRDefault="007247E3" w:rsidP="00942F22">
      <w:pPr>
        <w:jc w:val="both"/>
      </w:pPr>
    </w:p>
    <w:p w14:paraId="33398577" w14:textId="40D7C397" w:rsidR="007247E3" w:rsidRDefault="007247E3" w:rsidP="00942F22">
      <w:pPr>
        <w:jc w:val="both"/>
        <w:rPr>
          <w:b/>
          <w:bCs/>
        </w:rPr>
      </w:pPr>
      <w:r w:rsidRPr="001C22AB">
        <w:rPr>
          <w:b/>
          <w:bCs/>
        </w:rPr>
        <w:t xml:space="preserve">Uz članak </w:t>
      </w:r>
      <w:r w:rsidR="003160CC">
        <w:rPr>
          <w:b/>
          <w:bCs/>
        </w:rPr>
        <w:t>16</w:t>
      </w:r>
      <w:r w:rsidRPr="001C22AB">
        <w:rPr>
          <w:b/>
          <w:bCs/>
        </w:rPr>
        <w:t xml:space="preserve">. </w:t>
      </w:r>
    </w:p>
    <w:p w14:paraId="13F390AC" w14:textId="76485FB4" w:rsidR="00201519" w:rsidRPr="00201519" w:rsidRDefault="00201519" w:rsidP="00942F22">
      <w:pPr>
        <w:jc w:val="both"/>
      </w:pPr>
      <w:r w:rsidRPr="00201519">
        <w:t xml:space="preserve">Ovim člankom propisuje se dovršetak postupaka koji su na dan stupanja na snagu ovoga </w:t>
      </w:r>
      <w:r w:rsidR="00F124B2">
        <w:t>z</w:t>
      </w:r>
      <w:r w:rsidRPr="00201519">
        <w:t xml:space="preserve">akona u tijeku te rokovi za usklađenje podzakonskih akata s odredbama ovoga </w:t>
      </w:r>
      <w:r w:rsidR="00F124B2">
        <w:t>z</w:t>
      </w:r>
      <w:r w:rsidRPr="00201519">
        <w:t>akona.</w:t>
      </w:r>
    </w:p>
    <w:p w14:paraId="5C4CDC52" w14:textId="77777777" w:rsidR="00563AF4" w:rsidRDefault="00563AF4" w:rsidP="00942F22">
      <w:pPr>
        <w:jc w:val="both"/>
        <w:rPr>
          <w:b/>
          <w:bCs/>
        </w:rPr>
      </w:pPr>
    </w:p>
    <w:p w14:paraId="37011F82" w14:textId="6EB6721D" w:rsidR="00563AF4" w:rsidRPr="001C22AB" w:rsidRDefault="00563AF4" w:rsidP="00942F22">
      <w:pPr>
        <w:jc w:val="both"/>
        <w:rPr>
          <w:b/>
          <w:bCs/>
        </w:rPr>
      </w:pPr>
      <w:r>
        <w:rPr>
          <w:b/>
          <w:bCs/>
        </w:rPr>
        <w:t xml:space="preserve">Uz članak </w:t>
      </w:r>
      <w:r w:rsidR="003160CC">
        <w:rPr>
          <w:b/>
          <w:bCs/>
        </w:rPr>
        <w:t>17</w:t>
      </w:r>
      <w:r>
        <w:rPr>
          <w:b/>
          <w:bCs/>
        </w:rPr>
        <w:t xml:space="preserve">. </w:t>
      </w:r>
    </w:p>
    <w:p w14:paraId="4D4C83F7" w14:textId="1560E74C" w:rsidR="007247E3" w:rsidRDefault="007247E3" w:rsidP="00942F22">
      <w:pPr>
        <w:jc w:val="both"/>
      </w:pPr>
      <w:r w:rsidRPr="001C22AB">
        <w:t xml:space="preserve">Ovim se člankom propisuje stupanje na snagu ovoga </w:t>
      </w:r>
      <w:r w:rsidR="00F124B2">
        <w:t>z</w:t>
      </w:r>
      <w:r w:rsidRPr="001C22AB">
        <w:t>akona.</w:t>
      </w:r>
    </w:p>
    <w:p w14:paraId="438F843B" w14:textId="3F171918" w:rsidR="00C04778" w:rsidRDefault="00C04778">
      <w:r>
        <w:br w:type="page"/>
      </w:r>
    </w:p>
    <w:p w14:paraId="638659E9" w14:textId="77777777" w:rsidR="00085770" w:rsidRPr="001C22AB" w:rsidRDefault="00085770" w:rsidP="00942F22">
      <w:pPr>
        <w:jc w:val="both"/>
      </w:pPr>
    </w:p>
    <w:p w14:paraId="47FA1C21" w14:textId="0576F1C2" w:rsidR="0001163C" w:rsidRDefault="0001163C" w:rsidP="00942F22">
      <w:pPr>
        <w:jc w:val="center"/>
        <w:rPr>
          <w:b/>
          <w:bCs/>
        </w:rPr>
      </w:pPr>
      <w:r w:rsidRPr="001C22AB">
        <w:rPr>
          <w:b/>
          <w:bCs/>
        </w:rPr>
        <w:t xml:space="preserve">TEKST ODREDBI VAŽEĆEG ZAKONA KOJE SE </w:t>
      </w:r>
      <w:r w:rsidR="00B9401F" w:rsidRPr="001C22AB">
        <w:rPr>
          <w:b/>
          <w:bCs/>
        </w:rPr>
        <w:t xml:space="preserve">MIJENJAJU ODNOSNO </w:t>
      </w:r>
      <w:r w:rsidR="001A4F75" w:rsidRPr="001C22AB">
        <w:rPr>
          <w:b/>
          <w:bCs/>
        </w:rPr>
        <w:t>DOPUNJUJ</w:t>
      </w:r>
      <w:r w:rsidRPr="001C22AB">
        <w:rPr>
          <w:b/>
          <w:bCs/>
        </w:rPr>
        <w:t>U</w:t>
      </w:r>
    </w:p>
    <w:p w14:paraId="2898E111" w14:textId="77777777" w:rsidR="008C7224" w:rsidRDefault="008C7224" w:rsidP="00942F22">
      <w:pPr>
        <w:jc w:val="center"/>
        <w:rPr>
          <w:b/>
          <w:bCs/>
        </w:rPr>
      </w:pPr>
    </w:p>
    <w:p w14:paraId="507FE0B8" w14:textId="1F29446A" w:rsidR="008C7224" w:rsidRDefault="008C7224" w:rsidP="00942F22">
      <w:pPr>
        <w:jc w:val="center"/>
      </w:pPr>
      <w:r w:rsidRPr="008C7224">
        <w:t>Članak 51.</w:t>
      </w:r>
    </w:p>
    <w:p w14:paraId="0D326A0E" w14:textId="77777777" w:rsidR="00C04778" w:rsidRPr="008C7224" w:rsidRDefault="00C04778" w:rsidP="00942F22">
      <w:pPr>
        <w:jc w:val="center"/>
      </w:pPr>
    </w:p>
    <w:p w14:paraId="5C1CF961" w14:textId="621B62DE" w:rsidR="008C7224" w:rsidRDefault="008C7224" w:rsidP="008C7224">
      <w:pPr>
        <w:jc w:val="both"/>
      </w:pPr>
      <w:r w:rsidRPr="008C7224">
        <w:t>(1) Za suca može biti imenovana osoba koja je hrvatski državljanin.</w:t>
      </w:r>
    </w:p>
    <w:p w14:paraId="4FACB8F0" w14:textId="77777777" w:rsidR="00C04778" w:rsidRPr="008C7224" w:rsidRDefault="00C04778" w:rsidP="008C7224">
      <w:pPr>
        <w:jc w:val="both"/>
      </w:pPr>
    </w:p>
    <w:p w14:paraId="5E97F692" w14:textId="303FA44F" w:rsidR="008C7224" w:rsidRDefault="008C7224" w:rsidP="008C7224">
      <w:pPr>
        <w:jc w:val="both"/>
      </w:pPr>
      <w:r w:rsidRPr="008C7224">
        <w:t>(2) Za suca općinskog, trgovačkog i upravnog suda može biti imenovana osoba koja je završila Državnu školu za pravosudne dužnosnike.</w:t>
      </w:r>
    </w:p>
    <w:p w14:paraId="148F2B5E" w14:textId="77777777" w:rsidR="00C04778" w:rsidRPr="008C7224" w:rsidRDefault="00C04778" w:rsidP="008C7224">
      <w:pPr>
        <w:jc w:val="both"/>
      </w:pPr>
    </w:p>
    <w:p w14:paraId="22725214" w14:textId="537F5F42" w:rsidR="008C7224" w:rsidRDefault="008C7224" w:rsidP="008C7224">
      <w:pPr>
        <w:jc w:val="both"/>
      </w:pPr>
      <w:r w:rsidRPr="008C7224">
        <w:t>(3) Za suca županijskog suda može biti imenovana osoba koja je radila kao pravosudni dužnosnik najmanje deset godina.</w:t>
      </w:r>
    </w:p>
    <w:p w14:paraId="587643F6" w14:textId="77777777" w:rsidR="00C04778" w:rsidRPr="008C7224" w:rsidRDefault="00C04778" w:rsidP="008C7224">
      <w:pPr>
        <w:jc w:val="both"/>
      </w:pPr>
    </w:p>
    <w:p w14:paraId="16C39685" w14:textId="4C1A1E2A" w:rsidR="008C7224" w:rsidRDefault="008C7224" w:rsidP="008C7224">
      <w:pPr>
        <w:jc w:val="both"/>
      </w:pPr>
      <w:r w:rsidRPr="008C7224">
        <w:t>(4) Za suca Visokog prekršajnog suda Republike Hrvatske, Visokog kaznenog suda Republike Hrvatske, Visokog trgovačkog suda Republike Hrvatske i Visokog upravnog suda Republike Hrvatske može biti imenovana osoba koja je radila kao pravosudni dužnosnik najmanje dvanaest godina.</w:t>
      </w:r>
    </w:p>
    <w:p w14:paraId="21041D62" w14:textId="77777777" w:rsidR="00C04778" w:rsidRPr="008C7224" w:rsidRDefault="00C04778" w:rsidP="008C7224">
      <w:pPr>
        <w:jc w:val="both"/>
      </w:pPr>
    </w:p>
    <w:p w14:paraId="5BFB172C" w14:textId="68722A34" w:rsidR="0001163C" w:rsidRDefault="008C7224" w:rsidP="008C7224">
      <w:pPr>
        <w:jc w:val="both"/>
      </w:pPr>
      <w:r w:rsidRPr="008C7224">
        <w:t>(5) Za suca Vrhovnog suda Republike Hrvatske može biti imenovana osoba koja je najmanje 15 godina radila kao pravosudni dužnosnik, isto toliko godina bila odvjetnik, javni bilježnik, sveučilišni profesor pravnih znanosti koji ima položen pravosudni ispit i najmanje 15 godina radnog iskustva nakon položenog pravosudnog ispita i ugledni pravnik s položenim pravosudnim ispitom i najmanje 20 godina radnog iskustva, koji se dokazao svojim stručnim radom na određenom pravnom području, kao i stručnim i znanstvenim radovima.</w:t>
      </w:r>
    </w:p>
    <w:p w14:paraId="5B2729EC" w14:textId="77777777" w:rsidR="00085770" w:rsidRDefault="00085770" w:rsidP="008C7224">
      <w:pPr>
        <w:jc w:val="both"/>
      </w:pPr>
    </w:p>
    <w:p w14:paraId="7FD030F3" w14:textId="35E7F033" w:rsidR="00085770" w:rsidRDefault="00085770" w:rsidP="00085770">
      <w:pPr>
        <w:jc w:val="center"/>
      </w:pPr>
      <w:r>
        <w:t>Članak 53.</w:t>
      </w:r>
    </w:p>
    <w:p w14:paraId="1DF6A5D4" w14:textId="77777777" w:rsidR="00C04778" w:rsidRDefault="00C04778" w:rsidP="00085770">
      <w:pPr>
        <w:jc w:val="center"/>
      </w:pPr>
    </w:p>
    <w:p w14:paraId="3FD8F315" w14:textId="134666B2" w:rsidR="00085770" w:rsidRDefault="00085770" w:rsidP="00085770">
      <w:pPr>
        <w:jc w:val="both"/>
      </w:pPr>
      <w:r>
        <w:t xml:space="preserve">Oglas o slobodnim sudačkim mjestima objavljuje Vijeće u </w:t>
      </w:r>
      <w:r w:rsidR="00C04778">
        <w:t>„</w:t>
      </w:r>
      <w:r>
        <w:t>Narodnim novinama</w:t>
      </w:r>
      <w:r w:rsidR="00C04778">
        <w:t>“</w:t>
      </w:r>
      <w:r>
        <w:t>, a po potrebi i na drugi način, a sadrži poziv kandidatima da u roku, koji ne smije biti kraći od 15 dana, a niti dulji od 30 dana, podnesu prijavu s dokazima o ispunjavanju uvjeta propisanih za imenovanje suca, kao i podatke o svom radu.</w:t>
      </w:r>
    </w:p>
    <w:p w14:paraId="7E6141A4" w14:textId="77777777" w:rsidR="008C7224" w:rsidRDefault="008C7224" w:rsidP="008C7224">
      <w:pPr>
        <w:jc w:val="both"/>
      </w:pPr>
    </w:p>
    <w:p w14:paraId="01B9AE1E" w14:textId="0EDE6AC6" w:rsidR="008C7224" w:rsidRDefault="008C7224" w:rsidP="008C7224">
      <w:pPr>
        <w:jc w:val="center"/>
      </w:pPr>
      <w:r>
        <w:t>Članak 55.</w:t>
      </w:r>
    </w:p>
    <w:p w14:paraId="05B2E994" w14:textId="77777777" w:rsidR="00C04778" w:rsidRDefault="00C04778" w:rsidP="008C7224">
      <w:pPr>
        <w:jc w:val="center"/>
      </w:pPr>
    </w:p>
    <w:p w14:paraId="414DADCE" w14:textId="3BB7765B" w:rsidR="008C7224" w:rsidRDefault="008C7224" w:rsidP="008C7224">
      <w:pPr>
        <w:jc w:val="both"/>
      </w:pPr>
      <w:r>
        <w:t>(1) Kada pravosudni dužnosnik podnosi prijavu na oglas o slobodnom mjestu suca u županijskim i visokim sudovima, Vijeće će od nadležnog sudačkog vijeća odnosno državnog odvjetnika zatražiti ocjenu obnašanja dužnosti.</w:t>
      </w:r>
    </w:p>
    <w:p w14:paraId="0844659E" w14:textId="77777777" w:rsidR="00C04778" w:rsidRDefault="00C04778" w:rsidP="008C7224">
      <w:pPr>
        <w:jc w:val="both"/>
      </w:pPr>
    </w:p>
    <w:p w14:paraId="5C119EC9" w14:textId="42FB08BC" w:rsidR="008C7224" w:rsidRDefault="008C7224" w:rsidP="008C7224">
      <w:pPr>
        <w:jc w:val="both"/>
      </w:pPr>
      <w:r>
        <w:t>(2) Kandidati za suca u županijskim i visokim sudovima koji u trenutku prijave više ne obnašaju pravosudnu dužnost pristupaju pisanoj provjeri znanja pred Vijećem koja se sastoji od izrade jedne pisane radnje.</w:t>
      </w:r>
    </w:p>
    <w:p w14:paraId="338ADFD3" w14:textId="77777777" w:rsidR="00C04778" w:rsidRDefault="00C04778" w:rsidP="008C7224">
      <w:pPr>
        <w:jc w:val="both"/>
      </w:pPr>
    </w:p>
    <w:p w14:paraId="2B0574E4" w14:textId="71B97F16" w:rsidR="008C7224" w:rsidRDefault="008C7224" w:rsidP="008C7224">
      <w:pPr>
        <w:jc w:val="both"/>
      </w:pPr>
      <w:r>
        <w:t>(3) Ocjenom obnašanja dužnosti odnosno pisanom provjerom znanja može se ostvariti najviše 150 bodova.</w:t>
      </w:r>
    </w:p>
    <w:p w14:paraId="744D5C3C" w14:textId="77777777" w:rsidR="00C04778" w:rsidRDefault="00C04778" w:rsidP="008C7224">
      <w:pPr>
        <w:jc w:val="both"/>
      </w:pPr>
    </w:p>
    <w:p w14:paraId="0B620993" w14:textId="77777777" w:rsidR="008C7224" w:rsidRDefault="008C7224" w:rsidP="008C7224">
      <w:pPr>
        <w:jc w:val="both"/>
      </w:pPr>
      <w:r>
        <w:t>(4) Na temelju ukupnog broja bodova utvrđenog ocjenom obnašanja dužnosti odnosno pisanom provjerom znanja Vijeće utvrđuje redoslijed kandidata koji se objavljuje na mrežnim stranicama Vijeća.</w:t>
      </w:r>
    </w:p>
    <w:p w14:paraId="4B160F76" w14:textId="56D863B4" w:rsidR="008C7224" w:rsidRDefault="008C7224" w:rsidP="008C7224">
      <w:pPr>
        <w:jc w:val="both"/>
      </w:pPr>
      <w:r>
        <w:lastRenderedPageBreak/>
        <w:t>(5) Vijeće će na razgovor pozvati kandidate prema utvrđenom broju bodova iz stavka 4. ovoga članka, od najmanjeg prema najvećem broju bodova, i u skladu sa stavkom 9. ovoga članka.</w:t>
      </w:r>
    </w:p>
    <w:p w14:paraId="4675DE9C" w14:textId="77777777" w:rsidR="00C04778" w:rsidRDefault="00C04778" w:rsidP="008C7224">
      <w:pPr>
        <w:jc w:val="both"/>
      </w:pPr>
    </w:p>
    <w:p w14:paraId="285C1183" w14:textId="32E9E7EE" w:rsidR="008C7224" w:rsidRDefault="008C7224" w:rsidP="008C7224">
      <w:pPr>
        <w:jc w:val="both"/>
      </w:pPr>
      <w:r>
        <w:t>(6) Na razgovoru iz stavka 5. ovoga članka kandidatima se postavljaju pitanja koja se odnose na njihov dosadašnji rad i aktivnosti, a na temelju kojih se može utvrditi njihov osjećaj za pravdu, sposobnost primjerenog i odgovornog obnašanja dužnosti te njihova motiviranost za obnašanje dužnosti.</w:t>
      </w:r>
    </w:p>
    <w:p w14:paraId="52736675" w14:textId="77777777" w:rsidR="00C04778" w:rsidRDefault="00C04778" w:rsidP="008C7224">
      <w:pPr>
        <w:jc w:val="both"/>
      </w:pPr>
    </w:p>
    <w:p w14:paraId="6F189ACA" w14:textId="302E7DE8" w:rsidR="008C7224" w:rsidRDefault="008C7224" w:rsidP="008C7224">
      <w:pPr>
        <w:jc w:val="both"/>
      </w:pPr>
      <w:r>
        <w:t>(7) Kandidat na razgovoru može ostvariti najviše 20 bodova, a bodovi se dodjeljuju neposredno nakon razgovora sa svakim pojedinim kandidatom te objavljuju na mrežnim stranicama Vijeća.</w:t>
      </w:r>
    </w:p>
    <w:p w14:paraId="02A0FA3D" w14:textId="77777777" w:rsidR="00C04778" w:rsidRDefault="00C04778" w:rsidP="008C7224">
      <w:pPr>
        <w:jc w:val="both"/>
      </w:pPr>
    </w:p>
    <w:p w14:paraId="3152AE51" w14:textId="74AC982D" w:rsidR="00344142" w:rsidRDefault="008C7224" w:rsidP="008C7224">
      <w:pPr>
        <w:jc w:val="both"/>
      </w:pPr>
      <w:r>
        <w:t>(8) Zbrajanjem broja bodova ostvarenih ocjenom obnašanja dužnosti odnosno pisanom provjerom znanja i na razgovoru Vijeće utvrđuje redoslijed kandidata i objavljuje ga na svojim mrežnim stranicama.</w:t>
      </w:r>
    </w:p>
    <w:p w14:paraId="1C56E206" w14:textId="77777777" w:rsidR="00C04778" w:rsidRDefault="00C04778" w:rsidP="008C7224">
      <w:pPr>
        <w:jc w:val="both"/>
      </w:pPr>
    </w:p>
    <w:p w14:paraId="2E8CB924" w14:textId="0DFCABAC" w:rsidR="008C7224" w:rsidRDefault="008C7224" w:rsidP="008C7224">
      <w:pPr>
        <w:jc w:val="both"/>
      </w:pPr>
      <w:r>
        <w:t>(9) Vijeće će imenovati suce između najviše 15 kandidata koji su ostvarili najveći broj bodova, s tim da razlika između izabranog kandidata i kandidata s najvećim brojem bodova ne smije biti veća od 15 bodova.</w:t>
      </w:r>
    </w:p>
    <w:p w14:paraId="0853D9E5" w14:textId="77777777" w:rsidR="008C7224" w:rsidRDefault="008C7224" w:rsidP="008C7224">
      <w:pPr>
        <w:jc w:val="both"/>
      </w:pPr>
    </w:p>
    <w:p w14:paraId="67A770D8" w14:textId="4C29CB55" w:rsidR="008C7224" w:rsidRDefault="008C7224" w:rsidP="008C7224">
      <w:pPr>
        <w:jc w:val="center"/>
      </w:pPr>
      <w:r>
        <w:t>Članak 55.a</w:t>
      </w:r>
    </w:p>
    <w:p w14:paraId="7A6A5CD5" w14:textId="77777777" w:rsidR="00C04778" w:rsidRDefault="00C04778" w:rsidP="008C7224">
      <w:pPr>
        <w:jc w:val="center"/>
      </w:pPr>
    </w:p>
    <w:p w14:paraId="42F119DE" w14:textId="5D78593A" w:rsidR="008C7224" w:rsidRDefault="008C7224" w:rsidP="008C7224">
      <w:pPr>
        <w:jc w:val="both"/>
      </w:pPr>
      <w:r>
        <w:t>(1) Kada pravosudni dužnosnik podnosi prijavu na oglas o slobodnom mjestu suca Vrhovnog suda Republike Hrvatske, Vijeće će od nadležnog sudačkog vijeća odnosno državnog odvjetnika zatražiti ocjenu obnašanja dužnosti.</w:t>
      </w:r>
    </w:p>
    <w:p w14:paraId="6D03FE07" w14:textId="77777777" w:rsidR="00C04778" w:rsidRDefault="00C04778" w:rsidP="008C7224">
      <w:pPr>
        <w:jc w:val="both"/>
      </w:pPr>
    </w:p>
    <w:p w14:paraId="367A3EE1" w14:textId="4D354B54" w:rsidR="008C7224" w:rsidRDefault="008C7224" w:rsidP="008C7224">
      <w:pPr>
        <w:jc w:val="both"/>
      </w:pPr>
      <w:r>
        <w:t>(2) Kandidati za suca Vrhovnog suda Republike Hrvatske koji su podnijeli prijave na oglas, a nisu pravosudni dužnosnici pristupaju provjeri znanja pred Vijećem koja se sastoji od izrade jedne pisane radnje.</w:t>
      </w:r>
    </w:p>
    <w:p w14:paraId="1097A7DD" w14:textId="77777777" w:rsidR="00C04778" w:rsidRDefault="00C04778" w:rsidP="008C7224">
      <w:pPr>
        <w:jc w:val="both"/>
      </w:pPr>
    </w:p>
    <w:p w14:paraId="0ACB006E" w14:textId="250F94AA" w:rsidR="008C7224" w:rsidRDefault="008C7224" w:rsidP="008C7224">
      <w:pPr>
        <w:jc w:val="both"/>
      </w:pPr>
      <w:r>
        <w:t>(3) Ocjenom obnašanja dužnosti odnosno pisanom provjerom znanja može se ostvariti najviše 150 bodova.</w:t>
      </w:r>
    </w:p>
    <w:p w14:paraId="61C70D41" w14:textId="77777777" w:rsidR="00C04778" w:rsidRDefault="00C04778" w:rsidP="008C7224">
      <w:pPr>
        <w:jc w:val="both"/>
      </w:pPr>
    </w:p>
    <w:p w14:paraId="28DC2267" w14:textId="2C546C1A" w:rsidR="008C7224" w:rsidRDefault="008C7224" w:rsidP="008C7224">
      <w:pPr>
        <w:jc w:val="both"/>
      </w:pPr>
      <w:r>
        <w:t>(4) Na temelju ukupnog broja bodova utvrđenog ocjenom obnašanja dužnosti odnosno rezultata pisane provjere znanja Vijeće utvrđuje redoslijed kandidata koji se objavljuje na internetskim stranicama Vijeća.</w:t>
      </w:r>
    </w:p>
    <w:p w14:paraId="3DC3F417" w14:textId="77777777" w:rsidR="00C04778" w:rsidRDefault="00C04778" w:rsidP="008C7224">
      <w:pPr>
        <w:jc w:val="both"/>
      </w:pPr>
    </w:p>
    <w:p w14:paraId="202083DD" w14:textId="2177FD9C" w:rsidR="008C7224" w:rsidRDefault="008C7224" w:rsidP="008C7224">
      <w:pPr>
        <w:jc w:val="both"/>
      </w:pPr>
      <w:r>
        <w:t>(5) Vijeće će na razgovor pozvati kandidate prema utvrđenom broju bodova iz stavka 4. ovoga članka, od najmanjeg prema najvećem broju bodova, i u skladu sa stavkom 7. ovoga članka.</w:t>
      </w:r>
    </w:p>
    <w:p w14:paraId="134908B1" w14:textId="77777777" w:rsidR="00C04778" w:rsidRDefault="00C04778" w:rsidP="008C7224">
      <w:pPr>
        <w:jc w:val="both"/>
      </w:pPr>
    </w:p>
    <w:p w14:paraId="1A6F82D7" w14:textId="73DF188F" w:rsidR="008C7224" w:rsidRDefault="008C7224" w:rsidP="008C7224">
      <w:pPr>
        <w:jc w:val="both"/>
      </w:pPr>
      <w:r>
        <w:t>(6) Na razgovoru iz stavka 5. ovoga članka kandidatima se postavljaju pitanja koja se odnose na njihov dosadašnji rad i aktivnosti, a na temelju kojih se može utvrditi njihov osjećaj za pravdu, sposobnost primjerenog i odgovornog obnašanja dužnosti te njihova motiviranost za obnašanje dužnosti. Kandidat na razgovoru može ostvariti najviše 20 bodova. Bodovi se dodjeljuju neposredno nakon razgovora sa svakim pojedinim kandidatom te objavljuju na mrežnim stranicama Vijeća.</w:t>
      </w:r>
    </w:p>
    <w:p w14:paraId="50BE10DF" w14:textId="77777777" w:rsidR="00C04778" w:rsidRDefault="00C04778" w:rsidP="008C7224">
      <w:pPr>
        <w:jc w:val="both"/>
      </w:pPr>
    </w:p>
    <w:p w14:paraId="42FB2582" w14:textId="269A1CA5" w:rsidR="008C7224" w:rsidRDefault="008C7224" w:rsidP="008C7224">
      <w:pPr>
        <w:jc w:val="both"/>
      </w:pPr>
      <w:r>
        <w:t xml:space="preserve">(7) Zbrajanjem bodova ostvarenih ocjenom obnašanja dužnosti odnosno na pisanoj provjeri znanja i na razgovoru Vijeće utvrđuje redoslijed kandidata i objavljuje ga na svojim mrežnim stranicama. Vijeće će imenovati suce između najviše 15 kandidata koji su ostvarili najveći broj </w:t>
      </w:r>
      <w:r>
        <w:lastRenderedPageBreak/>
        <w:t>bodova, s tim da razlika između izabranog kandidata i kandidata s najvećim brojem bodova ne smije biti veća od 15 bodova.</w:t>
      </w:r>
    </w:p>
    <w:p w14:paraId="0149B36C" w14:textId="77777777" w:rsidR="00C04778" w:rsidRDefault="00C04778" w:rsidP="008C7224">
      <w:pPr>
        <w:jc w:val="both"/>
      </w:pPr>
    </w:p>
    <w:p w14:paraId="37DAB6EE" w14:textId="0374E2AC" w:rsidR="008C7224" w:rsidRDefault="008C7224" w:rsidP="008C7224">
      <w:pPr>
        <w:jc w:val="both"/>
      </w:pPr>
      <w:r>
        <w:t>(8) Za kandidate s najvećim brojem bodova Vijeće nadležnoj sigurnosno-obavještajnoj agenciji podnosi zahtjev za provedbu temeljne sigurnosne provjere. Zahtjev se podnosi za onoliko kandidata koliko se sudaca imenuje.</w:t>
      </w:r>
    </w:p>
    <w:p w14:paraId="362888F3" w14:textId="77777777" w:rsidR="00C04778" w:rsidRDefault="00C04778" w:rsidP="008C7224">
      <w:pPr>
        <w:jc w:val="both"/>
      </w:pPr>
    </w:p>
    <w:p w14:paraId="5CA8A5F8" w14:textId="4C1A948C" w:rsidR="008C7224" w:rsidRDefault="008C7224" w:rsidP="008C7224">
      <w:pPr>
        <w:jc w:val="both"/>
      </w:pPr>
      <w:r>
        <w:t>(9) Na temelju izvješća o rezultatu sigurnosne provjere nadležne sigurnosno-obavještajne agencije Vijeće donosi ocjenu o postojanju sigurnosnih zapreka.</w:t>
      </w:r>
    </w:p>
    <w:p w14:paraId="32C19747" w14:textId="77777777" w:rsidR="00C04778" w:rsidRDefault="00C04778" w:rsidP="008C7224">
      <w:pPr>
        <w:jc w:val="both"/>
      </w:pPr>
    </w:p>
    <w:p w14:paraId="4CF40F4F" w14:textId="47D53F28" w:rsidR="008C7224" w:rsidRDefault="008C7224" w:rsidP="008C7224">
      <w:pPr>
        <w:jc w:val="both"/>
      </w:pPr>
      <w:r>
        <w:t>(10) U slučaju da kandidat iz stavka 8. ovog članka odbije dati suglasnost za provođenje sigurnosne provjere ili se u odnosu na tog kandidata utvrdi postojanje sigurnosnih zapreka, Vijeće nadležnoj sigurnosno-obavještajnoj agenciji podnosi zahtjev za provedbu sigurnosne provjere kandidata koji je ostvario sljedeći najveći broj bodova.</w:t>
      </w:r>
    </w:p>
    <w:p w14:paraId="5AE4BC7E" w14:textId="77777777" w:rsidR="00C04778" w:rsidRDefault="00C04778" w:rsidP="008C7224">
      <w:pPr>
        <w:jc w:val="both"/>
      </w:pPr>
    </w:p>
    <w:p w14:paraId="49FC18F9" w14:textId="77777777" w:rsidR="008C7224" w:rsidRDefault="008C7224" w:rsidP="008C7224">
      <w:pPr>
        <w:jc w:val="both"/>
      </w:pPr>
      <w:r>
        <w:t>(11) Sigurnosna provjera provodi se sukladno Zakonu o sigurnosnim provjerama.</w:t>
      </w:r>
    </w:p>
    <w:p w14:paraId="3DF07E5D" w14:textId="77777777" w:rsidR="008C7224" w:rsidRDefault="008C7224" w:rsidP="008C7224">
      <w:pPr>
        <w:jc w:val="both"/>
      </w:pPr>
    </w:p>
    <w:p w14:paraId="6756E90A" w14:textId="14201B3F" w:rsidR="008C7224" w:rsidRDefault="008C7224" w:rsidP="008C7224">
      <w:pPr>
        <w:jc w:val="center"/>
      </w:pPr>
      <w:r>
        <w:t>Članak 56.</w:t>
      </w:r>
    </w:p>
    <w:p w14:paraId="2EC201D3" w14:textId="77777777" w:rsidR="00C04778" w:rsidRDefault="00C04778" w:rsidP="008C7224">
      <w:pPr>
        <w:jc w:val="center"/>
      </w:pPr>
    </w:p>
    <w:p w14:paraId="359390B5" w14:textId="63CCCF7F" w:rsidR="008C7224" w:rsidRDefault="008C7224" w:rsidP="008C7224">
      <w:pPr>
        <w:jc w:val="both"/>
      </w:pPr>
      <w:r>
        <w:t>(1) Za suca općinskog, trgovačkog ili upravnog suda mogu se imenovati kandidati koji su završili Državnu školu za pravosudne dužnosnike.</w:t>
      </w:r>
    </w:p>
    <w:p w14:paraId="43411ECB" w14:textId="77777777" w:rsidR="00C04778" w:rsidRDefault="00C04778" w:rsidP="008C7224">
      <w:pPr>
        <w:jc w:val="both"/>
      </w:pPr>
    </w:p>
    <w:p w14:paraId="575B59F4" w14:textId="34471B8D" w:rsidR="008C7224" w:rsidRDefault="008C7224" w:rsidP="008C7224">
      <w:pPr>
        <w:jc w:val="both"/>
      </w:pPr>
      <w:r>
        <w:t>(2) U odnosu na kandidate iz stavka 1. ovoga članka koji su primljeni u državnu službu na neodređeno vrijeme i raspoređeni na radno mjesto savjetnika u pravosudnim tijelima izbor mora biti utemeljen na ocjeni rada u svojstvu savjetnika, završnoj ocjeni koju su ostvarili u Državnoj školi i ostvarenim bodovima na razgovoru s Vijećem, a u odnosu na kandidate koji su Državnu školu završili polaganjem završnog ispita na broju bodova ostvarenih na završnom ispitu u Državnoj školi i ostvarenim bodovima na razgovoru s Vijećem.</w:t>
      </w:r>
    </w:p>
    <w:p w14:paraId="26F8C6D7" w14:textId="77777777" w:rsidR="00C04778" w:rsidRDefault="00C04778" w:rsidP="008C7224">
      <w:pPr>
        <w:jc w:val="both"/>
      </w:pPr>
    </w:p>
    <w:p w14:paraId="6696CB04" w14:textId="30F0FF0C" w:rsidR="008C7224" w:rsidRDefault="008C7224" w:rsidP="008C7224">
      <w:pPr>
        <w:jc w:val="both"/>
      </w:pPr>
      <w:r>
        <w:t>(3) Ocjenu rada savjetnika u pravosudnim tijelima u svrhu sudjelovanja u postupku imenovanja sudaca utvrđuje čelnik pravosudnog tijela u koje su raspoređeni na zahtjev Vijeća sukladno metodologiji ocjenjivanja rada sudskih savjetnika odnosno metodologiji ocjenjivanja rada državnoodvjetničkih savjetnika, a na temelju ocjenjivanja rada kandidati mogu ostvariti najviše 100 bodova.</w:t>
      </w:r>
    </w:p>
    <w:p w14:paraId="28753A24" w14:textId="77777777" w:rsidR="00C04778" w:rsidRDefault="00C04778" w:rsidP="008C7224">
      <w:pPr>
        <w:jc w:val="both"/>
      </w:pPr>
    </w:p>
    <w:p w14:paraId="41F74F71" w14:textId="34443532" w:rsidR="008C7224" w:rsidRDefault="008C7224" w:rsidP="008C7224">
      <w:pPr>
        <w:jc w:val="both"/>
      </w:pPr>
      <w:r>
        <w:t>(4) Protiv odluke o ocjeni iz stavka 3. ovoga članka kandidat ima pravo u roku od osam dana od dana dostave izjaviti žalbu predsjedniku neposredno višeg suda odnosno neposredno višem državnom odvjetniku, koji su o žalbi dužni odlučiti u roku od 15 dana od dana zaprimanja.</w:t>
      </w:r>
    </w:p>
    <w:p w14:paraId="37B988E5" w14:textId="77777777" w:rsidR="00C04778" w:rsidRDefault="00C04778" w:rsidP="008C7224">
      <w:pPr>
        <w:jc w:val="both"/>
      </w:pPr>
    </w:p>
    <w:p w14:paraId="47AF669C" w14:textId="63C588D7" w:rsidR="008C7224" w:rsidRDefault="008C7224" w:rsidP="008C7224">
      <w:pPr>
        <w:jc w:val="both"/>
      </w:pPr>
      <w:r>
        <w:t>(5) Kada Vijeće za suce imenuje kandidate koji su završili Državnu školu za pravosudne dužnosnike, a završnu ocjenu u Državnoj školi za pravosudne dužnosnike ostvarili su na temelju različitih mjerila, vrijednost završne ocjene tih kandidata usklađuje se tako da se završna ocjena svakog kandidata pomnoži koeficijentom koji se izračunava tako da se najviša moguća završna ocjena prema propisima koji su važili u vrijeme prijave na oglas o slobodnom sudačkom mjestu podijeli najvišom mogućom završnom ocjenom koju je prema važećim propisima kandidat mogao ostvariti u vrijeme njegova ocjenjivanja.</w:t>
      </w:r>
    </w:p>
    <w:p w14:paraId="2C1F7D2B" w14:textId="77777777" w:rsidR="00C04778" w:rsidRDefault="00C04778" w:rsidP="008C7224">
      <w:pPr>
        <w:jc w:val="both"/>
      </w:pPr>
    </w:p>
    <w:p w14:paraId="2F00503B" w14:textId="4F11A506" w:rsidR="008C7224" w:rsidRDefault="008C7224" w:rsidP="008C7224">
      <w:pPr>
        <w:jc w:val="both"/>
      </w:pPr>
      <w:r>
        <w:t>(6) Na temelju ocjene rada savjetnika u pravosudnim tijelima i završne ocjene u Državnoj školi odnosno broja bodova na završnom ispitu u Državnoj školi Vijeće utvrđuje redoslijed kandidata koji se objavljuje na mrežnim stranicama Vijeća.</w:t>
      </w:r>
    </w:p>
    <w:p w14:paraId="3A12ADF1" w14:textId="77777777" w:rsidR="008C7224" w:rsidRDefault="008C7224" w:rsidP="008C7224">
      <w:pPr>
        <w:jc w:val="both"/>
      </w:pPr>
      <w:r>
        <w:lastRenderedPageBreak/>
        <w:t>(7) Metodologiju ocjenjivanja rada sudskih savjetnika donosi ministarstvo nadležno za poslove pravosuđa.</w:t>
      </w:r>
    </w:p>
    <w:p w14:paraId="4E1F63D1" w14:textId="77777777" w:rsidR="008C7224" w:rsidRDefault="008C7224" w:rsidP="008C7224">
      <w:pPr>
        <w:jc w:val="both"/>
      </w:pPr>
    </w:p>
    <w:p w14:paraId="79A7CD77" w14:textId="3257260C" w:rsidR="008C7224" w:rsidRDefault="008C7224" w:rsidP="008C7224">
      <w:pPr>
        <w:jc w:val="center"/>
      </w:pPr>
      <w:r>
        <w:t>Članak 56.a</w:t>
      </w:r>
    </w:p>
    <w:p w14:paraId="545B6835" w14:textId="77777777" w:rsidR="00C04778" w:rsidRDefault="00C04778" w:rsidP="008C7224">
      <w:pPr>
        <w:jc w:val="center"/>
      </w:pPr>
    </w:p>
    <w:p w14:paraId="6152DDBA" w14:textId="51B9AEE4" w:rsidR="008C7224" w:rsidRDefault="008C7224" w:rsidP="008C7224">
      <w:pPr>
        <w:jc w:val="both"/>
      </w:pPr>
      <w:r>
        <w:t>(1) U postupcima iz članka 56. ovoga Zakona na razgovor pred Vijećem pozivaju se kandidati prema utvrđenom broju bodova iz članka 56. stavka 6. ovoga Zakona, od najmanjeg prema najvećem broju bodova, i u skladu sa stavkom 4. ovoga članka.</w:t>
      </w:r>
    </w:p>
    <w:p w14:paraId="5B774169" w14:textId="77777777" w:rsidR="00C04778" w:rsidRDefault="00C04778" w:rsidP="008C7224">
      <w:pPr>
        <w:jc w:val="both"/>
      </w:pPr>
    </w:p>
    <w:p w14:paraId="43111584" w14:textId="09153828" w:rsidR="008C7224" w:rsidRDefault="008C7224" w:rsidP="008C7224">
      <w:pPr>
        <w:jc w:val="both"/>
      </w:pPr>
      <w:r>
        <w:t>(2) Kandidati na razgovoru mogu ostvariti najviše 20 bodova, a bodovi se dodjeljuju neposredno nakon razgovora sa svakim pojedinim kandidatom te objavljuju na mrežnim stranicama Vijeća. Kandidatima se postavljaju pitanja koja se odnose na njihov dosadašnji rad i aktivnosti, na temelju kojih se može utvrditi njihov osjećaj za pravdu, sposobnost primjerenog i odgovornog obnašanja dužnosti te njihova motiviranost za obnašanje dužnosti.</w:t>
      </w:r>
    </w:p>
    <w:p w14:paraId="0E18164C" w14:textId="77777777" w:rsidR="00C04778" w:rsidRDefault="00C04778" w:rsidP="008C7224">
      <w:pPr>
        <w:jc w:val="both"/>
      </w:pPr>
    </w:p>
    <w:p w14:paraId="017346D8" w14:textId="4D1C2B30" w:rsidR="008C7224" w:rsidRDefault="008C7224" w:rsidP="008C7224">
      <w:pPr>
        <w:jc w:val="both"/>
      </w:pPr>
      <w:r>
        <w:t>(3) Zbrajanjem broja bodova ostvarenih ocjenom rada savjetnika u pravosudnim tijelima i završnom ocjenom u Državnoj školi odnosno bodovima na završnom ispitu u Državnoj školi i na razgovoru Vijeće utvrđuje redoslijed kandidata koji se objavljuje na mrežnim stranicama Vijeća.</w:t>
      </w:r>
    </w:p>
    <w:p w14:paraId="4CB1B883" w14:textId="77777777" w:rsidR="00C04778" w:rsidRDefault="00C04778" w:rsidP="008C7224">
      <w:pPr>
        <w:jc w:val="both"/>
      </w:pPr>
    </w:p>
    <w:p w14:paraId="3E71706F" w14:textId="59005EE4" w:rsidR="008C7224" w:rsidRDefault="008C7224" w:rsidP="008C7224">
      <w:pPr>
        <w:jc w:val="both"/>
      </w:pPr>
      <w:r>
        <w:t>(4) Vijeće imenuje suce između najviše 15 kandidata koji su ostvarili najveći broj bodova, s tim da razlika između izabranog kandidata i kandidata s najvećim brojem bodova ne smije biti veća od 15 bodova.</w:t>
      </w:r>
    </w:p>
    <w:p w14:paraId="7E4540D8" w14:textId="77777777" w:rsidR="00C04778" w:rsidRDefault="00C04778" w:rsidP="008C7224">
      <w:pPr>
        <w:jc w:val="both"/>
      </w:pPr>
    </w:p>
    <w:p w14:paraId="20F3335C" w14:textId="41D58D83" w:rsidR="008C7224" w:rsidRDefault="008C7224" w:rsidP="008C7224">
      <w:pPr>
        <w:jc w:val="both"/>
      </w:pPr>
      <w:r>
        <w:t>(5) Prije donošenja odluke o imenovanju Vijeće kandidate iz stavka 4. ovoga članka upućuje na psihološko testiranje radi utvrđenja sposobnosti za obnašanje sudačke dužnosti.</w:t>
      </w:r>
    </w:p>
    <w:p w14:paraId="38A2BBEC" w14:textId="77777777" w:rsidR="00C04778" w:rsidRDefault="00C04778" w:rsidP="008C7224">
      <w:pPr>
        <w:jc w:val="both"/>
      </w:pPr>
    </w:p>
    <w:p w14:paraId="2D0617FB" w14:textId="561024B3" w:rsidR="008C7224" w:rsidRDefault="008C7224" w:rsidP="008C7224">
      <w:pPr>
        <w:jc w:val="both"/>
      </w:pPr>
      <w:r>
        <w:t>(6) Za kandidate s najvećim brojem bodova koji zadovolje na psihološkom testiranju Vijeće nadležnoj sigurnosno-obavještajnoj agenciji podnosi zahtjev za provedbu temeljne sigurnosne provjere, i to za onoliko kandidata koliko se sudaca imenuje.</w:t>
      </w:r>
    </w:p>
    <w:p w14:paraId="445CCA4F" w14:textId="77777777" w:rsidR="00C04778" w:rsidRDefault="00C04778" w:rsidP="008C7224">
      <w:pPr>
        <w:jc w:val="both"/>
      </w:pPr>
    </w:p>
    <w:p w14:paraId="5DD2BD91" w14:textId="2133E97D" w:rsidR="008C7224" w:rsidRDefault="008C7224" w:rsidP="008C7224">
      <w:pPr>
        <w:jc w:val="both"/>
      </w:pPr>
      <w:r>
        <w:t>(7) Temeljna sigurnosna provjera provodi se sukladno zakonu kojim se ureduju sigurnosne provjere, a na temelju izvješća o rezultatu temeljne sigurnosne provjere nadležne sigurnosno-obavještajne agencije Vijeće donosi ocjenu o postojanju sigurnosnih zapreka. Za suca ne može se imenovati kandidat u odnosu na kojeg se utvrdi postojanje sigurnosnih zapreka</w:t>
      </w:r>
      <w:r w:rsidR="00C04778">
        <w:t>.</w:t>
      </w:r>
    </w:p>
    <w:p w14:paraId="7F55FF66" w14:textId="77777777" w:rsidR="00C04778" w:rsidRDefault="00C04778" w:rsidP="008C7224">
      <w:pPr>
        <w:jc w:val="both"/>
      </w:pPr>
    </w:p>
    <w:p w14:paraId="78D5273B" w14:textId="78BF4528" w:rsidR="008C7224" w:rsidRDefault="008C7224" w:rsidP="008C7224">
      <w:pPr>
        <w:jc w:val="both"/>
      </w:pPr>
      <w:r>
        <w:t>(8) Ako kandidat iz stavka 4. ovoga članka odbije dati suglasnost za provođenje temeljne sigurnosne provjere ili se u odnosu na tog kandidata utvrdi postojanje sigurnosnih zapreka, Vijeće nadležnoj sigurnosno-obavještajnoj agenciji podnosi zahtjev za provedbu temeljne sigurnosne provjere kandidata koji je ostvario sljedeći najveći broj bodova.</w:t>
      </w:r>
    </w:p>
    <w:p w14:paraId="44CCEDB6" w14:textId="77777777" w:rsidR="003160CC" w:rsidRDefault="003160CC" w:rsidP="008C7224">
      <w:pPr>
        <w:jc w:val="both"/>
      </w:pPr>
    </w:p>
    <w:p w14:paraId="02FE92F3" w14:textId="5F911695" w:rsidR="008C7224" w:rsidRDefault="008C7224" w:rsidP="008C7224">
      <w:pPr>
        <w:jc w:val="center"/>
      </w:pPr>
      <w:r>
        <w:t>Članak 56.c</w:t>
      </w:r>
    </w:p>
    <w:p w14:paraId="5C1C387B" w14:textId="77777777" w:rsidR="00C04778" w:rsidRDefault="00C04778" w:rsidP="008C7224">
      <w:pPr>
        <w:jc w:val="center"/>
      </w:pPr>
    </w:p>
    <w:p w14:paraId="7F8CADB3" w14:textId="41AFA52B" w:rsidR="008C7224" w:rsidRDefault="008C7224" w:rsidP="008C7224">
      <w:pPr>
        <w:jc w:val="both"/>
      </w:pPr>
      <w:r>
        <w:t>(1) Odluka o imenovanju sudaca mora biti obrazložena.</w:t>
      </w:r>
    </w:p>
    <w:p w14:paraId="0A603E56" w14:textId="77777777" w:rsidR="00C04778" w:rsidRDefault="00C04778" w:rsidP="008C7224">
      <w:pPr>
        <w:jc w:val="both"/>
      </w:pPr>
    </w:p>
    <w:p w14:paraId="52F09FA4" w14:textId="2944294F" w:rsidR="008C7224" w:rsidRDefault="008C7224" w:rsidP="008C7224">
      <w:pPr>
        <w:jc w:val="both"/>
      </w:pPr>
      <w:r>
        <w:t>(2) Ako je prema utvrđenom redoslijedu iz članka 55. stavka 8., članka 55.a stavka 7. i članka 56.a stavka 3. ovoga Zakona više kandidata ostvarilo isti broj bodova te ako je za suca Vijeće imenovalo kandidata koji nije ostvario najveći broj bodova, Vijeće će u odluci o imenovanju posebno obrazložiti razloge zbog kojih je prednost dalo izabranom kandidatu u odnosu na kandidate s istim odnosno većim brojem bodova.</w:t>
      </w:r>
    </w:p>
    <w:p w14:paraId="36F17ACA" w14:textId="77777777" w:rsidR="00C04778" w:rsidRDefault="00C04778" w:rsidP="008C7224">
      <w:pPr>
        <w:jc w:val="both"/>
      </w:pPr>
    </w:p>
    <w:p w14:paraId="553B0F4F" w14:textId="0B93CA64" w:rsidR="008C7224" w:rsidRDefault="008C7224" w:rsidP="008C7224">
      <w:pPr>
        <w:jc w:val="both"/>
      </w:pPr>
      <w:r>
        <w:t xml:space="preserve">(3) Odluka o imenovanju sudaca objavljuje se u </w:t>
      </w:r>
      <w:r w:rsidR="00C04778">
        <w:t>„</w:t>
      </w:r>
      <w:r>
        <w:t>Narodnim novinama</w:t>
      </w:r>
      <w:r w:rsidR="00C04778">
        <w:t>“</w:t>
      </w:r>
      <w:r>
        <w:t>.</w:t>
      </w:r>
    </w:p>
    <w:p w14:paraId="784178BA" w14:textId="77777777" w:rsidR="008C7224" w:rsidRDefault="008C7224" w:rsidP="008C7224">
      <w:pPr>
        <w:jc w:val="both"/>
      </w:pPr>
    </w:p>
    <w:p w14:paraId="3F57E583" w14:textId="5ACD1CAE" w:rsidR="003160CC" w:rsidRDefault="003160CC" w:rsidP="003160CC">
      <w:pPr>
        <w:jc w:val="center"/>
      </w:pPr>
      <w:r>
        <w:t>Članak 61.</w:t>
      </w:r>
    </w:p>
    <w:p w14:paraId="09D21695" w14:textId="77777777" w:rsidR="00C04778" w:rsidRDefault="00C04778" w:rsidP="003160CC">
      <w:pPr>
        <w:jc w:val="center"/>
      </w:pPr>
    </w:p>
    <w:p w14:paraId="4384C687" w14:textId="3FC82356" w:rsidR="003160CC" w:rsidRDefault="003160CC" w:rsidP="003160CC">
      <w:pPr>
        <w:jc w:val="both"/>
      </w:pPr>
      <w:r>
        <w:t>(1) Sudac može uz svoj pristanak biti privremeno upućen na rad u drugi sud na vrijeme do četiri godine, s time da se to vrijeme može produžiti za još četiri godine.</w:t>
      </w:r>
    </w:p>
    <w:p w14:paraId="7C007F3E" w14:textId="77777777" w:rsidR="00C04778" w:rsidRDefault="00C04778" w:rsidP="003160CC">
      <w:pPr>
        <w:jc w:val="both"/>
      </w:pPr>
    </w:p>
    <w:p w14:paraId="24F40E9E" w14:textId="5BB8FDA9" w:rsidR="003160CC" w:rsidRDefault="003160CC" w:rsidP="003160CC">
      <w:pPr>
        <w:jc w:val="both"/>
      </w:pPr>
      <w:r>
        <w:t>(2) Sudac se može privremeno uputiti na rad u drugi sud kada u tom sudu postoji potreba za sucem zbog povećanog priljeva predmeta ili duže odsutnosti s rada sudaca koji u tom sudu obnašaju sudačku dužnost.</w:t>
      </w:r>
    </w:p>
    <w:p w14:paraId="62E82AB0" w14:textId="77777777" w:rsidR="00C04778" w:rsidRDefault="00C04778" w:rsidP="003160CC">
      <w:pPr>
        <w:jc w:val="both"/>
      </w:pPr>
    </w:p>
    <w:p w14:paraId="0412A499" w14:textId="7FBA8A29" w:rsidR="003160CC" w:rsidRDefault="003160CC" w:rsidP="003160CC">
      <w:pPr>
        <w:jc w:val="both"/>
      </w:pPr>
      <w:r>
        <w:t>(3) Odluku o upućivanju suca u drugi sud donosi Vijeće uz prethodno mišljenje predsjednika suda u koji se sudac upućuje, predsjednika suda gdje sudac obnaša sudačku dužnost i mišljenje predsjednika Vrhovnog suda Republike Hrvatske.</w:t>
      </w:r>
    </w:p>
    <w:p w14:paraId="32533A23" w14:textId="77777777" w:rsidR="00C04778" w:rsidRDefault="00C04778" w:rsidP="003160CC">
      <w:pPr>
        <w:jc w:val="both"/>
      </w:pPr>
    </w:p>
    <w:p w14:paraId="528501CC" w14:textId="3DEA1247" w:rsidR="003160CC" w:rsidRDefault="003160CC" w:rsidP="003160CC">
      <w:pPr>
        <w:jc w:val="both"/>
      </w:pPr>
      <w:r>
        <w:t>(4) Sudac koji je privremeno upućen na rad u sud višeg stupnja, u postupku i radu na predmetima ima prava i obveze kao viši sudski savjetnik – specijalist.</w:t>
      </w:r>
    </w:p>
    <w:p w14:paraId="57CC0529" w14:textId="77777777" w:rsidR="00C04778" w:rsidRDefault="00C04778" w:rsidP="003160CC">
      <w:pPr>
        <w:jc w:val="both"/>
      </w:pPr>
    </w:p>
    <w:p w14:paraId="53A2C61A" w14:textId="48EEC7CA" w:rsidR="003160CC" w:rsidRDefault="003160CC" w:rsidP="003160CC">
      <w:pPr>
        <w:jc w:val="both"/>
      </w:pPr>
      <w:r>
        <w:t>(5) Sudac upućen na drugi sud ima pravo na plaću koja je za njega povoljnija, smještaj te na naknadu troškova zbog posebnih uvjeta rada kao što su putni troškovi, troškovi korištenja osobnog automobila u službene svrhe i drugo. Visinu naknade troškova zbog tih uvjeta utvrđuje pravilnikom ministar nadležan za poslove pravosuđa.</w:t>
      </w:r>
    </w:p>
    <w:p w14:paraId="0B737EAE" w14:textId="77777777" w:rsidR="00C04778" w:rsidRDefault="00C04778" w:rsidP="003160CC">
      <w:pPr>
        <w:jc w:val="both"/>
      </w:pPr>
    </w:p>
    <w:p w14:paraId="6111F9D2" w14:textId="77777777" w:rsidR="003160CC" w:rsidRDefault="003160CC" w:rsidP="003160CC">
      <w:pPr>
        <w:jc w:val="both"/>
      </w:pPr>
      <w:r>
        <w:t>(6) Pravo na povoljniju plaću iz stavka 5. ovoga članka isključuje pravo na dodatak na plaću kada je sudac upućen na rad u drugi sud sukladno zakonu kojim se uređuju prava i dužnosti sudaca.</w:t>
      </w:r>
    </w:p>
    <w:p w14:paraId="1A0A7CA2" w14:textId="77777777" w:rsidR="003160CC" w:rsidRDefault="003160CC" w:rsidP="003160CC">
      <w:pPr>
        <w:jc w:val="both"/>
      </w:pPr>
    </w:p>
    <w:p w14:paraId="0B641236" w14:textId="68CF9B12" w:rsidR="008C7224" w:rsidRDefault="008C7224" w:rsidP="003160CC">
      <w:pPr>
        <w:jc w:val="center"/>
      </w:pPr>
      <w:r>
        <w:t>Članak 61.a</w:t>
      </w:r>
    </w:p>
    <w:p w14:paraId="7F7CF4C6" w14:textId="77777777" w:rsidR="00C04778" w:rsidRDefault="00C04778" w:rsidP="003160CC">
      <w:pPr>
        <w:jc w:val="center"/>
      </w:pPr>
    </w:p>
    <w:p w14:paraId="48F56762" w14:textId="77C75E11" w:rsidR="008C7224" w:rsidRDefault="008C7224" w:rsidP="008C7224">
      <w:pPr>
        <w:jc w:val="both"/>
      </w:pPr>
      <w:r>
        <w:t>(1) Najviše 30% slobodnih sudačkih mjesta predviđenih planom iz članka 52. stavka 1. ovoga Zakona može se popuniti trajnim premještajem sudaca iz sudova istog stupnja.</w:t>
      </w:r>
    </w:p>
    <w:p w14:paraId="3670A20B" w14:textId="77777777" w:rsidR="00C04778" w:rsidRDefault="00C04778" w:rsidP="008C7224">
      <w:pPr>
        <w:jc w:val="both"/>
      </w:pPr>
    </w:p>
    <w:p w14:paraId="098BE755" w14:textId="1A05612E" w:rsidR="008C7224" w:rsidRDefault="008C7224" w:rsidP="008C7224">
      <w:pPr>
        <w:jc w:val="both"/>
      </w:pPr>
      <w:r>
        <w:t>(2) Nakon donošenja plana iz članka 52. stavka 1. ovoga Zakona, a prije objave oglasa iz članka 53. ovoga Zakona, Vijeće na svojim internetskim stranicama objavljuje poziv sucima da, u roku koji odredi Vijeće, podnesu prijavu za trajni premještaj.</w:t>
      </w:r>
    </w:p>
    <w:p w14:paraId="5B6DEBBD" w14:textId="77777777" w:rsidR="00C04778" w:rsidRDefault="00C04778" w:rsidP="008C7224">
      <w:pPr>
        <w:jc w:val="both"/>
      </w:pPr>
    </w:p>
    <w:p w14:paraId="57365B5B" w14:textId="22F99D2F" w:rsidR="008C7224" w:rsidRDefault="008C7224" w:rsidP="008C7224">
      <w:pPr>
        <w:jc w:val="both"/>
      </w:pPr>
      <w:r>
        <w:t>(3) U drugi sud trajno se mogu premjestiti suci koji obnašaju sudačku dužnost najmanje tri godine.</w:t>
      </w:r>
    </w:p>
    <w:p w14:paraId="5D0FE0A6" w14:textId="77777777" w:rsidR="00C04778" w:rsidRDefault="00C04778" w:rsidP="008C7224">
      <w:pPr>
        <w:jc w:val="both"/>
      </w:pPr>
    </w:p>
    <w:p w14:paraId="5B5B83BB" w14:textId="452A3292" w:rsidR="008C7224" w:rsidRDefault="008C7224" w:rsidP="008C7224">
      <w:pPr>
        <w:jc w:val="both"/>
      </w:pPr>
      <w:r>
        <w:t>(4) Suci koji žele biti trajno premješteni u drugi sud, u roku koji odredi Vijeće, dostavljaju Vijeću pisanu prijavu uz koju prilažu rješenje predsjednika suda o ispunjavanju svoje sudačke obveze za posljednje tri godine.</w:t>
      </w:r>
    </w:p>
    <w:p w14:paraId="7EE2E4F3" w14:textId="77777777" w:rsidR="00C04778" w:rsidRDefault="00C04778" w:rsidP="008C7224">
      <w:pPr>
        <w:jc w:val="both"/>
      </w:pPr>
    </w:p>
    <w:p w14:paraId="60D97652" w14:textId="77777777" w:rsidR="008C7224" w:rsidRDefault="008C7224" w:rsidP="008C7224">
      <w:pPr>
        <w:jc w:val="both"/>
      </w:pPr>
      <w:r>
        <w:t>(5) Nakon proteka roka za dostavu prijava iz stavka 4. ovoga članka Vijeće će utvrditi potrebe i stanje popunjenosti sudačkih mjesta te broj primljenih, riješenih i neriješenih predmeta u sudovima u kojima prijavljeni kandidati obnašaju sudačku dužnost. Prijave sudaca koji sudačku dužnost obnašaju u sudovima u kojima bi u slučaju premještaja došlo do većih poteškoća u organizaciji rada neće se razmatrati.</w:t>
      </w:r>
    </w:p>
    <w:p w14:paraId="119D1C61" w14:textId="77777777" w:rsidR="008C7224" w:rsidRDefault="008C7224" w:rsidP="008C7224">
      <w:pPr>
        <w:jc w:val="both"/>
      </w:pPr>
      <w:r>
        <w:lastRenderedPageBreak/>
        <w:t>(6) Ako se na poziv Vijeća javi više kandidata, Vijeće ih poziva na razgovor na kojem im se postavljaju pitanja koja se odnose na njihov dosadašnji rad i aktivnosti, a na temelju kojih se može utvrditi njihova motiviranost za trajan premještaj i obnašanje dužnosti u drugom sudu.</w:t>
      </w:r>
    </w:p>
    <w:p w14:paraId="535680FD" w14:textId="61763D47" w:rsidR="008C7224" w:rsidRDefault="008C7224" w:rsidP="008C7224">
      <w:pPr>
        <w:jc w:val="both"/>
      </w:pPr>
      <w:r>
        <w:t>(7) Kandidat na razgovoru može ostvariti najviše 20 bodova, a bodovi se dodjeljuju neposredno nakon razgovora sa svakim pojedinim kandidatom.</w:t>
      </w:r>
    </w:p>
    <w:p w14:paraId="1019C881" w14:textId="77777777" w:rsidR="00C04778" w:rsidRDefault="00C04778" w:rsidP="008C7224">
      <w:pPr>
        <w:jc w:val="both"/>
      </w:pPr>
    </w:p>
    <w:p w14:paraId="7584CE59" w14:textId="195BA47E" w:rsidR="00CE38E0" w:rsidRDefault="008C7224" w:rsidP="008C7224">
      <w:pPr>
        <w:jc w:val="both"/>
      </w:pPr>
      <w:r>
        <w:t>(8) Na temelju utvrđenja o ispunjavanju sudačke obveze iz stavka 4. ovoga članka i bodova ostvarenih na razgovoru Vijeće utvrđuje redoslijed kandidata, objavljuje ga na svojim mrežnim stranicama te donosi obrazloženu odluku o premještaju.</w:t>
      </w:r>
    </w:p>
    <w:p w14:paraId="0816C0E0" w14:textId="77777777" w:rsidR="008C7224" w:rsidRDefault="008C7224" w:rsidP="008C7224">
      <w:pPr>
        <w:jc w:val="both"/>
      </w:pPr>
    </w:p>
    <w:p w14:paraId="5EBD239C" w14:textId="482DAC11" w:rsidR="008C7224" w:rsidRDefault="008C7224" w:rsidP="008C7224">
      <w:pPr>
        <w:jc w:val="center"/>
      </w:pPr>
      <w:r>
        <w:t>Članak 70.</w:t>
      </w:r>
    </w:p>
    <w:p w14:paraId="1B2EF2A7" w14:textId="77777777" w:rsidR="00C04778" w:rsidRDefault="00C04778" w:rsidP="008C7224">
      <w:pPr>
        <w:jc w:val="center"/>
      </w:pPr>
    </w:p>
    <w:p w14:paraId="7C455FDA" w14:textId="731FA869" w:rsidR="008C7224" w:rsidRDefault="008C7224" w:rsidP="008C7224">
      <w:pPr>
        <w:jc w:val="both"/>
      </w:pPr>
      <w:r>
        <w:t>(1) Prijavljenom sucu će se po zaprimanju zahtjeva za pokretanje stegovnog postupka pružiti mogućnost da iznese svoju obranu, osobno, u pisanom obliku ili po branitelju kojeg izabere. Ako prijavljeni sudac ne iznese svoju obranu, rasprava se provodi u njegovoj odsutnosti.</w:t>
      </w:r>
    </w:p>
    <w:p w14:paraId="208CC9BE" w14:textId="77777777" w:rsidR="00C04778" w:rsidRDefault="00C04778" w:rsidP="008C7224">
      <w:pPr>
        <w:jc w:val="both"/>
      </w:pPr>
    </w:p>
    <w:p w14:paraId="0C7B3A3D" w14:textId="542452C4" w:rsidR="008C7224" w:rsidRDefault="008C7224" w:rsidP="008C7224">
      <w:pPr>
        <w:jc w:val="both"/>
      </w:pPr>
      <w:r>
        <w:t>(2) Odluka kojom se utvrđuje da je sudac stegovno odgovoran i kojom mu se izriče stegovna kazna može se odnositi samo na stegovno djelo i osobu koju je podnositelj zahtjeva označio u svom zahtjevu.</w:t>
      </w:r>
    </w:p>
    <w:p w14:paraId="108813C1" w14:textId="77777777" w:rsidR="00C04778" w:rsidRDefault="00C04778" w:rsidP="008C7224">
      <w:pPr>
        <w:jc w:val="both"/>
      </w:pPr>
    </w:p>
    <w:p w14:paraId="3E0FF81C" w14:textId="6E75FC5E" w:rsidR="008C7224" w:rsidRDefault="008C7224" w:rsidP="008C7224">
      <w:pPr>
        <w:jc w:val="both"/>
      </w:pPr>
      <w:r>
        <w:t>(3) Odluka mora biti izrađena i otpremljena strankama u roku od 30 dana nakon njezina donošenja.</w:t>
      </w:r>
    </w:p>
    <w:p w14:paraId="14619AA8" w14:textId="77777777" w:rsidR="00257CEC" w:rsidRDefault="00257CEC" w:rsidP="008C7224">
      <w:pPr>
        <w:jc w:val="both"/>
      </w:pPr>
    </w:p>
    <w:p w14:paraId="4B9088F6" w14:textId="4F6A91D4" w:rsidR="008C7224" w:rsidRDefault="008C7224" w:rsidP="008C7224">
      <w:pPr>
        <w:jc w:val="center"/>
      </w:pPr>
      <w:r>
        <w:t>Članak 73.</w:t>
      </w:r>
    </w:p>
    <w:p w14:paraId="46694D21" w14:textId="77777777" w:rsidR="00C04778" w:rsidRDefault="00C04778" w:rsidP="008C7224">
      <w:pPr>
        <w:jc w:val="center"/>
      </w:pPr>
    </w:p>
    <w:p w14:paraId="5CE394ED" w14:textId="77777777" w:rsidR="008C7224" w:rsidRDefault="008C7224" w:rsidP="008C7224">
      <w:pPr>
        <w:jc w:val="both"/>
      </w:pPr>
      <w:r>
        <w:t>(1) Sudac će biti udaljen s dužnosti:</w:t>
      </w:r>
    </w:p>
    <w:p w14:paraId="21D5332D" w14:textId="77777777" w:rsidR="008C7224" w:rsidRDefault="008C7224" w:rsidP="008C7224">
      <w:pPr>
        <w:jc w:val="both"/>
      </w:pPr>
      <w:r>
        <w:t>- ako je protiv njega započet kazneni postupak zbog kaznenog djela za koje je predviđena kazna zatvora od pet godina ili teža kazna, ili dok se nalazi u pritvoru odnosno istražnom zatvoru,</w:t>
      </w:r>
    </w:p>
    <w:p w14:paraId="0B18FF1F" w14:textId="77777777" w:rsidR="008C7224" w:rsidRDefault="008C7224" w:rsidP="008C7224">
      <w:pPr>
        <w:jc w:val="both"/>
      </w:pPr>
      <w:r>
        <w:t>– zbog osude za kazneno djelo koje ga čini nedostojnim obavljanja sudačke dužnosti ili</w:t>
      </w:r>
    </w:p>
    <w:p w14:paraId="58FFFD76" w14:textId="50C0C008" w:rsidR="008C7224" w:rsidRDefault="008C7224" w:rsidP="008C7224">
      <w:pPr>
        <w:jc w:val="both"/>
      </w:pPr>
      <w:r>
        <w:t>– zbog počinjenoga teškoga stegovnog djela.</w:t>
      </w:r>
    </w:p>
    <w:p w14:paraId="0D93D2F8" w14:textId="77777777" w:rsidR="00C04778" w:rsidRDefault="00C04778" w:rsidP="008C7224">
      <w:pPr>
        <w:jc w:val="both"/>
      </w:pPr>
    </w:p>
    <w:p w14:paraId="6FAB705B" w14:textId="77777777" w:rsidR="008C7224" w:rsidRDefault="008C7224" w:rsidP="008C7224">
      <w:pPr>
        <w:jc w:val="both"/>
      </w:pPr>
      <w:r>
        <w:t>(2) Sudac može biti udaljen s dužnosti:</w:t>
      </w:r>
    </w:p>
    <w:p w14:paraId="1F0240C2" w14:textId="77777777" w:rsidR="008C7224" w:rsidRDefault="008C7224" w:rsidP="008C7224">
      <w:pPr>
        <w:jc w:val="both"/>
      </w:pPr>
      <w:r>
        <w:t>- ako je protiv njega započet kazneni postupak zbog kaznenog djela za koje je predviđena kazna zatvora do pet godina,</w:t>
      </w:r>
    </w:p>
    <w:p w14:paraId="347B02F5" w14:textId="77777777" w:rsidR="008C7224" w:rsidRDefault="008C7224" w:rsidP="008C7224">
      <w:pPr>
        <w:jc w:val="both"/>
      </w:pPr>
      <w:r>
        <w:t>– ako obavlja službu, posao ili aktivnost koji su nespojivi s obavljanjem sudačke dužnosti,</w:t>
      </w:r>
    </w:p>
    <w:p w14:paraId="6E2D387C" w14:textId="7B112252" w:rsidR="008C7224" w:rsidRDefault="008C7224" w:rsidP="008C7224">
      <w:pPr>
        <w:jc w:val="both"/>
      </w:pPr>
      <w:r>
        <w:t>– ako je ovlašteni predlagatelj u zahtjevu za pokretanje stegovnog postupka predložio izricanje stegovne kazne razrješenja od dužnosti.</w:t>
      </w:r>
    </w:p>
    <w:p w14:paraId="5B5EA6C3" w14:textId="77777777" w:rsidR="00C04778" w:rsidRDefault="00C04778" w:rsidP="008C7224">
      <w:pPr>
        <w:jc w:val="both"/>
      </w:pPr>
    </w:p>
    <w:p w14:paraId="57DCD1D3" w14:textId="59307429" w:rsidR="008C7224" w:rsidRDefault="008C7224" w:rsidP="008C7224">
      <w:pPr>
        <w:jc w:val="both"/>
      </w:pPr>
      <w:r>
        <w:t>(3) Zahtjev za udaljenje s dužnosti Vijeću podnosi predsjednik suda u kojem sudac obnaša sudačku dužnost, predsjednik neposredno višeg suda, nadležno sudačko vijeće ili predsjednik Vrhovnog suda Republike Hrvatske.</w:t>
      </w:r>
    </w:p>
    <w:p w14:paraId="32E52342" w14:textId="77777777" w:rsidR="00C04778" w:rsidRDefault="00C04778" w:rsidP="008C7224">
      <w:pPr>
        <w:jc w:val="both"/>
      </w:pPr>
    </w:p>
    <w:p w14:paraId="4E46BD85" w14:textId="4D6A7154" w:rsidR="008C7224" w:rsidRDefault="008C7224" w:rsidP="008C7224">
      <w:pPr>
        <w:jc w:val="both"/>
      </w:pPr>
      <w:r>
        <w:t>(4) Odluku o udaljenju s dužnosti u slučaju iz stavka 1. ovoga članka donosi predsjednik suda, a u slučajevima iz stavka 2. ovoga članka odluku donosi Vijeće bez odgode.</w:t>
      </w:r>
    </w:p>
    <w:p w14:paraId="69C39D87" w14:textId="77777777" w:rsidR="008C7224" w:rsidRDefault="008C7224" w:rsidP="008C7224">
      <w:pPr>
        <w:jc w:val="both"/>
      </w:pPr>
    </w:p>
    <w:p w14:paraId="549117DF" w14:textId="1B867711" w:rsidR="008C7224" w:rsidRDefault="008C7224" w:rsidP="008C7224">
      <w:pPr>
        <w:jc w:val="center"/>
      </w:pPr>
      <w:r>
        <w:t>Članak 87.</w:t>
      </w:r>
    </w:p>
    <w:p w14:paraId="109283B9" w14:textId="77777777" w:rsidR="00C04778" w:rsidRDefault="00C04778" w:rsidP="008C7224">
      <w:pPr>
        <w:jc w:val="center"/>
      </w:pPr>
    </w:p>
    <w:p w14:paraId="04F4ABA4" w14:textId="5FD3FAB1" w:rsidR="008C7224" w:rsidRDefault="008C7224" w:rsidP="008C7224">
      <w:pPr>
        <w:jc w:val="both"/>
      </w:pPr>
      <w:r>
        <w:t xml:space="preserve">(1) Sudac je dužan u roku od 30 dana od dana prvog stupanja na dužnost Vijeću podnijeti izvješće o svojoj imovini te imovini svog bračnog druga, izvanbračnog druga, životnog partnera </w:t>
      </w:r>
      <w:r>
        <w:lastRenderedPageBreak/>
        <w:t>odnosno neformalnog životnog partnera te maloljetne djece sa stanjem na dan stupanja na dužnost (imovinska kartica suca).</w:t>
      </w:r>
    </w:p>
    <w:p w14:paraId="624531C3" w14:textId="77777777" w:rsidR="00C04778" w:rsidRDefault="00C04778" w:rsidP="008C7224">
      <w:pPr>
        <w:jc w:val="both"/>
      </w:pPr>
    </w:p>
    <w:p w14:paraId="39695CFD" w14:textId="77777777" w:rsidR="008C7224" w:rsidRDefault="008C7224" w:rsidP="008C7224">
      <w:pPr>
        <w:jc w:val="both"/>
      </w:pPr>
      <w:r>
        <w:t>(2) Ako je tijekom godine došlo do bitne promjene u imovini suca i osoba iz stavka 1. ovoga članka, sudac je dužan najkasnije do 1. ožujka sljedeće godine Vijeću podnijeti izvješće o nastalim promjenama u imovini.</w:t>
      </w:r>
    </w:p>
    <w:p w14:paraId="48FE2AD3" w14:textId="77777777" w:rsidR="008C7224" w:rsidRDefault="008C7224" w:rsidP="008C7224">
      <w:pPr>
        <w:jc w:val="both"/>
      </w:pPr>
    </w:p>
    <w:p w14:paraId="1A212869" w14:textId="43E1C54A" w:rsidR="008C7224" w:rsidRDefault="008C7224" w:rsidP="008C7224">
      <w:pPr>
        <w:jc w:val="center"/>
      </w:pPr>
      <w:r>
        <w:t>Članak 88.</w:t>
      </w:r>
    </w:p>
    <w:p w14:paraId="475A853E" w14:textId="77777777" w:rsidR="00C04778" w:rsidRDefault="00C04778" w:rsidP="008C7224">
      <w:pPr>
        <w:jc w:val="center"/>
      </w:pPr>
    </w:p>
    <w:p w14:paraId="036F4158" w14:textId="13930166" w:rsidR="008C7224" w:rsidRDefault="008C7224" w:rsidP="008C7224">
      <w:pPr>
        <w:jc w:val="both"/>
      </w:pPr>
      <w:r>
        <w:t>(1) Podaci o imovini suca obuhvaćaju podatke o naslijeđenoj imovini i podatke o stečenoj imovini suca i osoba iz članka 87. stavka 1. ovoga Zakona.</w:t>
      </w:r>
    </w:p>
    <w:p w14:paraId="09A96DB1" w14:textId="77777777" w:rsidR="00C04778" w:rsidRDefault="00C04778" w:rsidP="008C7224">
      <w:pPr>
        <w:jc w:val="both"/>
      </w:pPr>
    </w:p>
    <w:p w14:paraId="5E2A767A" w14:textId="76B681CC" w:rsidR="008C7224" w:rsidRDefault="008C7224" w:rsidP="008C7224">
      <w:pPr>
        <w:jc w:val="both"/>
      </w:pPr>
      <w:r>
        <w:t>(2) Podaci o naslijeđenoj imovini obuhvaćaju podatke o vrsti i ukupnoj vrijednosti nasljedstva te podatke od koga je nasljedstvo naslijeđeno.</w:t>
      </w:r>
    </w:p>
    <w:p w14:paraId="529E6CFD" w14:textId="77777777" w:rsidR="00C04778" w:rsidRDefault="00C04778" w:rsidP="008C7224">
      <w:pPr>
        <w:jc w:val="both"/>
      </w:pPr>
    </w:p>
    <w:p w14:paraId="1E10184A" w14:textId="77777777" w:rsidR="008C7224" w:rsidRDefault="008C7224" w:rsidP="008C7224">
      <w:pPr>
        <w:jc w:val="both"/>
      </w:pPr>
      <w:r>
        <w:t>(3) Podaci o stečenoj imovini obuhvaćaju podatke o:</w:t>
      </w:r>
    </w:p>
    <w:p w14:paraId="6A808CEC" w14:textId="77777777" w:rsidR="008C7224" w:rsidRDefault="008C7224" w:rsidP="008C7224">
      <w:pPr>
        <w:jc w:val="both"/>
      </w:pPr>
      <w:r>
        <w:t>- nekretninama stečenim kupoprodajom, zamjenom, darovanjem, unošenjem i izuzimanjem nekretnina iz trgovačkog društva, stečenim u postupku likvidacije ili stečaja, stečenim na temelju odluka suda ili drugog tijela, povratom imovine stečene u postupku denacionalizacije te na drugi način stečenim nekretninama od drugih osoba,</w:t>
      </w:r>
    </w:p>
    <w:p w14:paraId="60AB22DB" w14:textId="77777777" w:rsidR="008C7224" w:rsidRDefault="008C7224" w:rsidP="008C7224">
      <w:pPr>
        <w:jc w:val="both"/>
      </w:pPr>
      <w:r>
        <w:t>- pokretninama veće vrijednosti,</w:t>
      </w:r>
    </w:p>
    <w:p w14:paraId="206525B2" w14:textId="77777777" w:rsidR="008C7224" w:rsidRDefault="008C7224" w:rsidP="008C7224">
      <w:pPr>
        <w:jc w:val="both"/>
      </w:pPr>
      <w:r>
        <w:t>- poslovnim udjelima i dionicama u trgovačkim društvima,</w:t>
      </w:r>
    </w:p>
    <w:p w14:paraId="6363D3FC" w14:textId="77777777" w:rsidR="008C7224" w:rsidRDefault="008C7224" w:rsidP="008C7224">
      <w:pPr>
        <w:jc w:val="both"/>
      </w:pPr>
      <w:r>
        <w:t>- udjelima u vlasništvu drugih poslovnih subjekata,</w:t>
      </w:r>
    </w:p>
    <w:p w14:paraId="07C85ED7" w14:textId="77777777" w:rsidR="008C7224" w:rsidRDefault="008C7224" w:rsidP="008C7224">
      <w:pPr>
        <w:jc w:val="both"/>
      </w:pPr>
      <w:r>
        <w:t>- novčanoj štednji ako ona premašuje jednogodišnji iznos netoplaće suca,</w:t>
      </w:r>
    </w:p>
    <w:p w14:paraId="2CEB0DFC" w14:textId="77777777" w:rsidR="008C7224" w:rsidRDefault="008C7224" w:rsidP="008C7224">
      <w:pPr>
        <w:jc w:val="both"/>
      </w:pPr>
      <w:r>
        <w:t>- dugovima, preuzetim jamstvima i ostalim obvezama,</w:t>
      </w:r>
    </w:p>
    <w:p w14:paraId="50845902" w14:textId="77777777" w:rsidR="008C7224" w:rsidRDefault="008C7224" w:rsidP="008C7224">
      <w:pPr>
        <w:jc w:val="both"/>
      </w:pPr>
      <w:r>
        <w:t>- dohotku od nesamostalnog rada, dohotku od imovine i imovinskih prava, dohotku od kapitala, dohotku od osiguranja i drugom dohotku,</w:t>
      </w:r>
    </w:p>
    <w:p w14:paraId="0057811D" w14:textId="22C805BF" w:rsidR="008C7224" w:rsidRDefault="008C7224" w:rsidP="008C7224">
      <w:pPr>
        <w:jc w:val="both"/>
      </w:pPr>
      <w:r>
        <w:t>- primicima koji se ne smatraju dohotkom i primicima na koje se ne plaća porez na dohodak.</w:t>
      </w:r>
    </w:p>
    <w:p w14:paraId="6E913013" w14:textId="77777777" w:rsidR="00C04778" w:rsidRDefault="00C04778" w:rsidP="008C7224">
      <w:pPr>
        <w:jc w:val="both"/>
      </w:pPr>
    </w:p>
    <w:p w14:paraId="790BC8DD" w14:textId="3800F1C7" w:rsidR="008C7224" w:rsidRPr="008C7224" w:rsidRDefault="008C7224" w:rsidP="008C7224">
      <w:pPr>
        <w:jc w:val="both"/>
      </w:pPr>
      <w:r>
        <w:t>(4) Pod pokretninama veće vrijednosti iz stavka 3. podstavka 2. ovoga članka podrazumijevaju se vozila, plovila, zrakoplovi, radni strojevi, lovačko oružje, umjetnine, nakit, drugi predmeti osobne uporabne vrijednosti, vrijednosni papiri, životinje i druge stečene pokretnine pojedinačne vrijednosti veće od 3980,00 eura, osim predmeta kućanstva i odjevnih predmeta.</w:t>
      </w:r>
    </w:p>
    <w:sectPr w:rsidR="008C7224" w:rsidRPr="008C7224" w:rsidSect="00706BA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E80E1" w14:textId="77777777" w:rsidR="00AF7BDA" w:rsidRDefault="00AF7BDA">
      <w:r>
        <w:separator/>
      </w:r>
    </w:p>
  </w:endnote>
  <w:endnote w:type="continuationSeparator" w:id="0">
    <w:p w14:paraId="1A909222" w14:textId="77777777" w:rsidR="00AF7BDA" w:rsidRDefault="00AF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2623" w14:textId="77777777" w:rsidR="00DA16D4" w:rsidRPr="00CE78D1" w:rsidRDefault="00DA16D4" w:rsidP="00CE78D1">
    <w:pPr>
      <w:pStyle w:val="Footer"/>
      <w:pBdr>
        <w:top w:val="single" w:sz="4" w:space="1" w:color="404040" w:themeColor="text1" w:themeTint="BF"/>
      </w:pBdr>
      <w:jc w:val="center"/>
      <w:rPr>
        <w:color w:val="404040" w:themeColor="text1" w:themeTint="BF"/>
        <w:spacing w:val="20"/>
        <w:sz w:val="20"/>
      </w:rPr>
    </w:pPr>
    <w:proofErr w:type="spellStart"/>
    <w:r w:rsidRPr="00CE78D1">
      <w:rPr>
        <w:color w:val="404040" w:themeColor="text1" w:themeTint="BF"/>
        <w:spacing w:val="20"/>
        <w:sz w:val="20"/>
      </w:rPr>
      <w:t>Banski</w:t>
    </w:r>
    <w:proofErr w:type="spellEnd"/>
    <w:r w:rsidRPr="00CE78D1">
      <w:rPr>
        <w:color w:val="404040" w:themeColor="text1" w:themeTint="BF"/>
        <w:spacing w:val="20"/>
        <w:sz w:val="20"/>
      </w:rPr>
      <w:t xml:space="preserve"> </w:t>
    </w:r>
    <w:proofErr w:type="spellStart"/>
    <w:r w:rsidRPr="00CE78D1">
      <w:rPr>
        <w:color w:val="404040" w:themeColor="text1" w:themeTint="BF"/>
        <w:spacing w:val="20"/>
        <w:sz w:val="20"/>
      </w:rPr>
      <w:t>dvori</w:t>
    </w:r>
    <w:proofErr w:type="spellEnd"/>
    <w:r w:rsidRPr="00CE78D1">
      <w:rPr>
        <w:color w:val="404040" w:themeColor="text1" w:themeTint="BF"/>
        <w:spacing w:val="20"/>
        <w:sz w:val="20"/>
      </w:rPr>
      <w:t xml:space="preserve"> | </w:t>
    </w:r>
    <w:proofErr w:type="spellStart"/>
    <w:r w:rsidRPr="00CE78D1">
      <w:rPr>
        <w:color w:val="404040" w:themeColor="text1" w:themeTint="BF"/>
        <w:spacing w:val="20"/>
        <w:sz w:val="20"/>
      </w:rPr>
      <w:t>Trg</w:t>
    </w:r>
    <w:proofErr w:type="spellEnd"/>
    <w:r w:rsidRPr="00CE78D1">
      <w:rPr>
        <w:color w:val="404040" w:themeColor="text1" w:themeTint="BF"/>
        <w:spacing w:val="20"/>
        <w:sz w:val="20"/>
      </w:rPr>
      <w:t xml:space="preserve"> </w:t>
    </w:r>
    <w:proofErr w:type="spellStart"/>
    <w:r w:rsidRPr="00CE78D1">
      <w:rPr>
        <w:color w:val="404040" w:themeColor="text1" w:themeTint="BF"/>
        <w:spacing w:val="20"/>
        <w:sz w:val="20"/>
      </w:rPr>
      <w:t>Sv</w:t>
    </w:r>
    <w:proofErr w:type="spellEnd"/>
    <w:r w:rsidRPr="00CE78D1">
      <w:rPr>
        <w:color w:val="404040" w:themeColor="text1" w:themeTint="BF"/>
        <w:spacing w:val="20"/>
        <w:sz w:val="20"/>
      </w:rPr>
      <w:t xml:space="preserve">. </w:t>
    </w:r>
    <w:proofErr w:type="spellStart"/>
    <w:r w:rsidRPr="00CE78D1">
      <w:rPr>
        <w:color w:val="404040" w:themeColor="text1" w:themeTint="BF"/>
        <w:spacing w:val="20"/>
        <w:sz w:val="20"/>
      </w:rPr>
      <w:t>Marka</w:t>
    </w:r>
    <w:proofErr w:type="spellEnd"/>
    <w:r w:rsidRPr="00CE78D1">
      <w:rPr>
        <w:color w:val="404040" w:themeColor="text1" w:themeTint="BF"/>
        <w:spacing w:val="20"/>
        <w:sz w:val="20"/>
      </w:rPr>
      <w:t xml:space="preserve"> </w:t>
    </w:r>
    <w:proofErr w:type="gramStart"/>
    <w:r w:rsidRPr="00CE78D1">
      <w:rPr>
        <w:color w:val="404040" w:themeColor="text1" w:themeTint="BF"/>
        <w:spacing w:val="20"/>
        <w:sz w:val="20"/>
      </w:rPr>
      <w:t>2  |</w:t>
    </w:r>
    <w:proofErr w:type="gramEnd"/>
    <w:r w:rsidRPr="00CE78D1">
      <w:rPr>
        <w:color w:val="404040" w:themeColor="text1" w:themeTint="BF"/>
        <w:spacing w:val="20"/>
        <w:sz w:val="20"/>
      </w:rPr>
      <w:t xml:space="preserve">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AB325" w14:textId="77777777" w:rsidR="00D20762" w:rsidRDefault="00D20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39996" w14:textId="77777777" w:rsidR="00D20762" w:rsidRPr="00D65DD3" w:rsidRDefault="00D20762" w:rsidP="00D65D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DDD3A" w14:textId="77777777" w:rsidR="00D20762" w:rsidRDefault="00D20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32DFE" w14:textId="77777777" w:rsidR="00AF7BDA" w:rsidRDefault="00AF7BDA">
      <w:r>
        <w:separator/>
      </w:r>
    </w:p>
  </w:footnote>
  <w:footnote w:type="continuationSeparator" w:id="0">
    <w:p w14:paraId="1FDAA148" w14:textId="77777777" w:rsidR="00AF7BDA" w:rsidRDefault="00AF7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D6D2" w14:textId="77777777" w:rsidR="000E7EEE" w:rsidRDefault="000E7EEE" w:rsidP="009D17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CDC4" w14:textId="77777777" w:rsidR="00D20762" w:rsidRDefault="00D207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306205"/>
      <w:docPartObj>
        <w:docPartGallery w:val="Page Numbers (Top of Page)"/>
        <w:docPartUnique/>
      </w:docPartObj>
    </w:sdtPr>
    <w:sdtEndPr/>
    <w:sdtContent>
      <w:p w14:paraId="06962BA5" w14:textId="45F88E20" w:rsidR="00706BAB" w:rsidRDefault="00706BAB">
        <w:pPr>
          <w:pStyle w:val="Header"/>
          <w:jc w:val="center"/>
        </w:pPr>
        <w:r>
          <w:fldChar w:fldCharType="begin"/>
        </w:r>
        <w:r>
          <w:instrText>PAGE   \* MERGEFORMAT</w:instrText>
        </w:r>
        <w:r>
          <w:fldChar w:fldCharType="separate"/>
        </w:r>
        <w:r w:rsidR="00EA0595" w:rsidRPr="00EA0595">
          <w:rPr>
            <w:noProof/>
            <w:lang w:val="hr-HR"/>
          </w:rPr>
          <w:t>6</w:t>
        </w:r>
        <w:r>
          <w:fldChar w:fldCharType="end"/>
        </w:r>
      </w:p>
    </w:sdtContent>
  </w:sdt>
  <w:p w14:paraId="46D91FA8" w14:textId="77777777" w:rsidR="00D20762" w:rsidRDefault="00D207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D415" w14:textId="77777777" w:rsidR="00D20762" w:rsidRDefault="00D20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75CDA"/>
    <w:multiLevelType w:val="hybridMultilevel"/>
    <w:tmpl w:val="D0A83E2A"/>
    <w:lvl w:ilvl="0" w:tplc="A1D618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F7286A"/>
    <w:multiLevelType w:val="hybridMultilevel"/>
    <w:tmpl w:val="11621F54"/>
    <w:lvl w:ilvl="0" w:tplc="EE7243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6902E6C"/>
    <w:multiLevelType w:val="hybridMultilevel"/>
    <w:tmpl w:val="BD063EE0"/>
    <w:lvl w:ilvl="0" w:tplc="E67A9272">
      <w:start w:val="2"/>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27A524EF"/>
    <w:multiLevelType w:val="multilevel"/>
    <w:tmpl w:val="2B06ED4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15:restartNumberingAfterBreak="0">
    <w:nsid w:val="2B6F0C0E"/>
    <w:multiLevelType w:val="hybridMultilevel"/>
    <w:tmpl w:val="06C2C258"/>
    <w:lvl w:ilvl="0" w:tplc="4394DC1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2E9246E9"/>
    <w:multiLevelType w:val="hybridMultilevel"/>
    <w:tmpl w:val="7BE0D8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F982821"/>
    <w:multiLevelType w:val="hybridMultilevel"/>
    <w:tmpl w:val="4F06FD6A"/>
    <w:lvl w:ilvl="0" w:tplc="0E9487E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32507591"/>
    <w:multiLevelType w:val="hybridMultilevel"/>
    <w:tmpl w:val="56AC8504"/>
    <w:lvl w:ilvl="0" w:tplc="19F646B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4163D53"/>
    <w:multiLevelType w:val="hybridMultilevel"/>
    <w:tmpl w:val="EFFE9B6E"/>
    <w:lvl w:ilvl="0" w:tplc="1D327D2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5FA5A60"/>
    <w:multiLevelType w:val="hybridMultilevel"/>
    <w:tmpl w:val="7592EFD2"/>
    <w:lvl w:ilvl="0" w:tplc="ECF412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A862A4C"/>
    <w:multiLevelType w:val="hybridMultilevel"/>
    <w:tmpl w:val="DB58725A"/>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F094B8A"/>
    <w:multiLevelType w:val="multilevel"/>
    <w:tmpl w:val="4632635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3" w15:restartNumberingAfterBreak="0">
    <w:nsid w:val="5678772C"/>
    <w:multiLevelType w:val="multilevel"/>
    <w:tmpl w:val="25AA34C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15:restartNumberingAfterBreak="0">
    <w:nsid w:val="6B2B1D3F"/>
    <w:multiLevelType w:val="hybridMultilevel"/>
    <w:tmpl w:val="9C9E0236"/>
    <w:lvl w:ilvl="0" w:tplc="31B450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C3D3253"/>
    <w:multiLevelType w:val="hybridMultilevel"/>
    <w:tmpl w:val="A20E9120"/>
    <w:lvl w:ilvl="0" w:tplc="710C6A9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71AD47CF"/>
    <w:multiLevelType w:val="hybridMultilevel"/>
    <w:tmpl w:val="1A7EC7A8"/>
    <w:lvl w:ilvl="0" w:tplc="8D9E92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6EA53F0"/>
    <w:multiLevelType w:val="multilevel"/>
    <w:tmpl w:val="B3A0728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8" w15:restartNumberingAfterBreak="0">
    <w:nsid w:val="770145ED"/>
    <w:multiLevelType w:val="hybridMultilevel"/>
    <w:tmpl w:val="18DAE45A"/>
    <w:lvl w:ilvl="0" w:tplc="E7E85C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C534FD4"/>
    <w:multiLevelType w:val="hybridMultilevel"/>
    <w:tmpl w:val="98D6CCEA"/>
    <w:lvl w:ilvl="0" w:tplc="C80C1F54">
      <w:start w:val="1"/>
      <w:numFmt w:val="decimal"/>
      <w:lvlText w:val="%1."/>
      <w:lvlJc w:val="left"/>
      <w:pPr>
        <w:ind w:left="720" w:hanging="360"/>
      </w:pPr>
    </w:lvl>
    <w:lvl w:ilvl="1" w:tplc="2C564958">
      <w:start w:val="1"/>
      <w:numFmt w:val="lowerLetter"/>
      <w:lvlText w:val="%2."/>
      <w:lvlJc w:val="left"/>
      <w:pPr>
        <w:ind w:left="1440" w:hanging="360"/>
      </w:pPr>
    </w:lvl>
    <w:lvl w:ilvl="2" w:tplc="1F904D40">
      <w:start w:val="1"/>
      <w:numFmt w:val="lowerRoman"/>
      <w:lvlText w:val="%3."/>
      <w:lvlJc w:val="right"/>
      <w:pPr>
        <w:ind w:left="2160" w:hanging="180"/>
      </w:pPr>
    </w:lvl>
    <w:lvl w:ilvl="3" w:tplc="1054AD2E">
      <w:start w:val="1"/>
      <w:numFmt w:val="decimal"/>
      <w:lvlText w:val="%4."/>
      <w:lvlJc w:val="left"/>
      <w:pPr>
        <w:ind w:left="2880" w:hanging="360"/>
      </w:pPr>
    </w:lvl>
    <w:lvl w:ilvl="4" w:tplc="56D20B1E">
      <w:start w:val="1"/>
      <w:numFmt w:val="lowerLetter"/>
      <w:lvlText w:val="%5."/>
      <w:lvlJc w:val="left"/>
      <w:pPr>
        <w:ind w:left="3600" w:hanging="360"/>
      </w:pPr>
    </w:lvl>
    <w:lvl w:ilvl="5" w:tplc="E48EA2B2">
      <w:start w:val="1"/>
      <w:numFmt w:val="lowerRoman"/>
      <w:lvlText w:val="%6."/>
      <w:lvlJc w:val="right"/>
      <w:pPr>
        <w:ind w:left="4320" w:hanging="180"/>
      </w:pPr>
    </w:lvl>
    <w:lvl w:ilvl="6" w:tplc="F4BC5D62">
      <w:start w:val="1"/>
      <w:numFmt w:val="decimal"/>
      <w:lvlText w:val="%7."/>
      <w:lvlJc w:val="left"/>
      <w:pPr>
        <w:ind w:left="5040" w:hanging="360"/>
      </w:pPr>
    </w:lvl>
    <w:lvl w:ilvl="7" w:tplc="050E4B74">
      <w:start w:val="1"/>
      <w:numFmt w:val="lowerLetter"/>
      <w:lvlText w:val="%8."/>
      <w:lvlJc w:val="left"/>
      <w:pPr>
        <w:ind w:left="5760" w:hanging="360"/>
      </w:pPr>
    </w:lvl>
    <w:lvl w:ilvl="8" w:tplc="34529088">
      <w:start w:val="1"/>
      <w:numFmt w:val="lowerRoman"/>
      <w:lvlText w:val="%9."/>
      <w:lvlJc w:val="right"/>
      <w:pPr>
        <w:ind w:left="6480" w:hanging="180"/>
      </w:pPr>
    </w:lvl>
  </w:abstractNum>
  <w:num w:numId="1">
    <w:abstractNumId w:val="17"/>
  </w:num>
  <w:num w:numId="2">
    <w:abstractNumId w:val="12"/>
  </w:num>
  <w:num w:numId="3">
    <w:abstractNumId w:val="13"/>
  </w:num>
  <w:num w:numId="4">
    <w:abstractNumId w:val="3"/>
  </w:num>
  <w:num w:numId="5">
    <w:abstractNumId w:val="19"/>
  </w:num>
  <w:num w:numId="6">
    <w:abstractNumId w:val="1"/>
  </w:num>
  <w:num w:numId="7">
    <w:abstractNumId w:val="9"/>
  </w:num>
  <w:num w:numId="8">
    <w:abstractNumId w:val="16"/>
  </w:num>
  <w:num w:numId="9">
    <w:abstractNumId w:val="14"/>
  </w:num>
  <w:num w:numId="10">
    <w:abstractNumId w:val="0"/>
  </w:num>
  <w:num w:numId="11">
    <w:abstractNumId w:val="18"/>
  </w:num>
  <w:num w:numId="12">
    <w:abstractNumId w:val="8"/>
  </w:num>
  <w:num w:numId="13">
    <w:abstractNumId w:val="6"/>
  </w:num>
  <w:num w:numId="14">
    <w:abstractNumId w:val="5"/>
  </w:num>
  <w:num w:numId="15">
    <w:abstractNumId w:val="7"/>
  </w:num>
  <w:num w:numId="16">
    <w:abstractNumId w:val="11"/>
  </w:num>
  <w:num w:numId="17">
    <w:abstractNumId w:val="4"/>
  </w:num>
  <w:num w:numId="18">
    <w:abstractNumId w:val="2"/>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62"/>
    <w:rsid w:val="00002C39"/>
    <w:rsid w:val="00003277"/>
    <w:rsid w:val="00006BEB"/>
    <w:rsid w:val="000107C4"/>
    <w:rsid w:val="0001163C"/>
    <w:rsid w:val="00011AC3"/>
    <w:rsid w:val="00016020"/>
    <w:rsid w:val="00017145"/>
    <w:rsid w:val="00017970"/>
    <w:rsid w:val="00023C98"/>
    <w:rsid w:val="00023DEB"/>
    <w:rsid w:val="000243F3"/>
    <w:rsid w:val="00031232"/>
    <w:rsid w:val="00047047"/>
    <w:rsid w:val="000528B5"/>
    <w:rsid w:val="00060A77"/>
    <w:rsid w:val="000642CD"/>
    <w:rsid w:val="000667F1"/>
    <w:rsid w:val="00071A5D"/>
    <w:rsid w:val="000772FC"/>
    <w:rsid w:val="00081A49"/>
    <w:rsid w:val="00085770"/>
    <w:rsid w:val="000A078C"/>
    <w:rsid w:val="000B4022"/>
    <w:rsid w:val="000B6EDB"/>
    <w:rsid w:val="000C22F4"/>
    <w:rsid w:val="000C5CCD"/>
    <w:rsid w:val="000D0D3E"/>
    <w:rsid w:val="000D18B6"/>
    <w:rsid w:val="000D35EB"/>
    <w:rsid w:val="000D5315"/>
    <w:rsid w:val="000E4F87"/>
    <w:rsid w:val="000E73FD"/>
    <w:rsid w:val="000E747D"/>
    <w:rsid w:val="000E7EEE"/>
    <w:rsid w:val="000F0600"/>
    <w:rsid w:val="000F34E4"/>
    <w:rsid w:val="000F4A13"/>
    <w:rsid w:val="000F6E94"/>
    <w:rsid w:val="00102C1D"/>
    <w:rsid w:val="0010325E"/>
    <w:rsid w:val="00105992"/>
    <w:rsid w:val="001062B1"/>
    <w:rsid w:val="00107F46"/>
    <w:rsid w:val="00111EC0"/>
    <w:rsid w:val="00113B7B"/>
    <w:rsid w:val="0011603E"/>
    <w:rsid w:val="001255FF"/>
    <w:rsid w:val="00126178"/>
    <w:rsid w:val="0012670F"/>
    <w:rsid w:val="001342F1"/>
    <w:rsid w:val="00135BEA"/>
    <w:rsid w:val="00141EFF"/>
    <w:rsid w:val="00145810"/>
    <w:rsid w:val="00147BCB"/>
    <w:rsid w:val="0015365F"/>
    <w:rsid w:val="00162720"/>
    <w:rsid w:val="00176B80"/>
    <w:rsid w:val="00184163"/>
    <w:rsid w:val="00187766"/>
    <w:rsid w:val="001909A2"/>
    <w:rsid w:val="001A4F75"/>
    <w:rsid w:val="001A51E2"/>
    <w:rsid w:val="001B7B1B"/>
    <w:rsid w:val="001C22AB"/>
    <w:rsid w:val="001C32B8"/>
    <w:rsid w:val="001D2037"/>
    <w:rsid w:val="001D4A1A"/>
    <w:rsid w:val="001E4DD8"/>
    <w:rsid w:val="001E6016"/>
    <w:rsid w:val="001F0673"/>
    <w:rsid w:val="001F407F"/>
    <w:rsid w:val="001F5202"/>
    <w:rsid w:val="00201519"/>
    <w:rsid w:val="00210714"/>
    <w:rsid w:val="002301EE"/>
    <w:rsid w:val="00235C0D"/>
    <w:rsid w:val="002360BF"/>
    <w:rsid w:val="00246929"/>
    <w:rsid w:val="00257CEC"/>
    <w:rsid w:val="002770BC"/>
    <w:rsid w:val="00285093"/>
    <w:rsid w:val="00285A3C"/>
    <w:rsid w:val="002B1050"/>
    <w:rsid w:val="002B3770"/>
    <w:rsid w:val="002B4783"/>
    <w:rsid w:val="002B4888"/>
    <w:rsid w:val="002B7970"/>
    <w:rsid w:val="002C0C60"/>
    <w:rsid w:val="002D1A37"/>
    <w:rsid w:val="002F133A"/>
    <w:rsid w:val="002F1EAA"/>
    <w:rsid w:val="002F2ADE"/>
    <w:rsid w:val="002F736A"/>
    <w:rsid w:val="00301E84"/>
    <w:rsid w:val="00307F90"/>
    <w:rsid w:val="003160CC"/>
    <w:rsid w:val="00317936"/>
    <w:rsid w:val="00317D7A"/>
    <w:rsid w:val="00321DCB"/>
    <w:rsid w:val="00322C12"/>
    <w:rsid w:val="0032346E"/>
    <w:rsid w:val="00327E03"/>
    <w:rsid w:val="003306B8"/>
    <w:rsid w:val="00332ECA"/>
    <w:rsid w:val="00336BD7"/>
    <w:rsid w:val="00340103"/>
    <w:rsid w:val="00342806"/>
    <w:rsid w:val="00342AD9"/>
    <w:rsid w:val="00342E6A"/>
    <w:rsid w:val="00344142"/>
    <w:rsid w:val="00351A2A"/>
    <w:rsid w:val="003572CD"/>
    <w:rsid w:val="00360D9A"/>
    <w:rsid w:val="003675F3"/>
    <w:rsid w:val="003737F0"/>
    <w:rsid w:val="003800EE"/>
    <w:rsid w:val="00381844"/>
    <w:rsid w:val="003856FE"/>
    <w:rsid w:val="00390AD5"/>
    <w:rsid w:val="00390E1A"/>
    <w:rsid w:val="003A3E6E"/>
    <w:rsid w:val="003B2F35"/>
    <w:rsid w:val="003B7445"/>
    <w:rsid w:val="003C4673"/>
    <w:rsid w:val="003C6800"/>
    <w:rsid w:val="003D1F65"/>
    <w:rsid w:val="003D3443"/>
    <w:rsid w:val="003E29E6"/>
    <w:rsid w:val="003F0A95"/>
    <w:rsid w:val="003F5164"/>
    <w:rsid w:val="003F6A05"/>
    <w:rsid w:val="003F75D9"/>
    <w:rsid w:val="00411C89"/>
    <w:rsid w:val="00414E48"/>
    <w:rsid w:val="0041509D"/>
    <w:rsid w:val="004220E1"/>
    <w:rsid w:val="004222FA"/>
    <w:rsid w:val="00433A3D"/>
    <w:rsid w:val="00434C48"/>
    <w:rsid w:val="00443D2C"/>
    <w:rsid w:val="004447B5"/>
    <w:rsid w:val="00445409"/>
    <w:rsid w:val="004517A6"/>
    <w:rsid w:val="00463F43"/>
    <w:rsid w:val="0046740E"/>
    <w:rsid w:val="004676EF"/>
    <w:rsid w:val="004679A3"/>
    <w:rsid w:val="004702D1"/>
    <w:rsid w:val="00471BC1"/>
    <w:rsid w:val="00483B0D"/>
    <w:rsid w:val="0048458B"/>
    <w:rsid w:val="00494C32"/>
    <w:rsid w:val="004A4DD7"/>
    <w:rsid w:val="004A7214"/>
    <w:rsid w:val="004A7580"/>
    <w:rsid w:val="004A7809"/>
    <w:rsid w:val="004A7BDF"/>
    <w:rsid w:val="004B07C3"/>
    <w:rsid w:val="004B1BA7"/>
    <w:rsid w:val="004B4407"/>
    <w:rsid w:val="004B4B13"/>
    <w:rsid w:val="004C51A8"/>
    <w:rsid w:val="004D3542"/>
    <w:rsid w:val="004E3DCD"/>
    <w:rsid w:val="004F7E68"/>
    <w:rsid w:val="00502794"/>
    <w:rsid w:val="00504BAA"/>
    <w:rsid w:val="0050665D"/>
    <w:rsid w:val="00507F9E"/>
    <w:rsid w:val="00513E7E"/>
    <w:rsid w:val="00525C06"/>
    <w:rsid w:val="00533008"/>
    <w:rsid w:val="00534B72"/>
    <w:rsid w:val="005377BB"/>
    <w:rsid w:val="00555D5C"/>
    <w:rsid w:val="00563AF4"/>
    <w:rsid w:val="00571CC6"/>
    <w:rsid w:val="005720ED"/>
    <w:rsid w:val="005811CB"/>
    <w:rsid w:val="005864A4"/>
    <w:rsid w:val="00591A51"/>
    <w:rsid w:val="005A2185"/>
    <w:rsid w:val="005A3F67"/>
    <w:rsid w:val="005A4265"/>
    <w:rsid w:val="005A48C1"/>
    <w:rsid w:val="005B029B"/>
    <w:rsid w:val="005B2263"/>
    <w:rsid w:val="005B5245"/>
    <w:rsid w:val="005B6A11"/>
    <w:rsid w:val="005C0ED5"/>
    <w:rsid w:val="005C52EB"/>
    <w:rsid w:val="005C5C65"/>
    <w:rsid w:val="005D56B8"/>
    <w:rsid w:val="005E1190"/>
    <w:rsid w:val="005E20C7"/>
    <w:rsid w:val="005E2EFE"/>
    <w:rsid w:val="005E4BC0"/>
    <w:rsid w:val="005E623D"/>
    <w:rsid w:val="005F053A"/>
    <w:rsid w:val="005F30DC"/>
    <w:rsid w:val="005F3DF3"/>
    <w:rsid w:val="005F4BCA"/>
    <w:rsid w:val="005F6AB2"/>
    <w:rsid w:val="00601EBE"/>
    <w:rsid w:val="00603E33"/>
    <w:rsid w:val="006041E6"/>
    <w:rsid w:val="0060772E"/>
    <w:rsid w:val="00611D27"/>
    <w:rsid w:val="006201B5"/>
    <w:rsid w:val="0062706C"/>
    <w:rsid w:val="00633AE0"/>
    <w:rsid w:val="00633CCC"/>
    <w:rsid w:val="006373A1"/>
    <w:rsid w:val="00640FA1"/>
    <w:rsid w:val="00641421"/>
    <w:rsid w:val="00642DC9"/>
    <w:rsid w:val="00645DD1"/>
    <w:rsid w:val="00646688"/>
    <w:rsid w:val="006509AC"/>
    <w:rsid w:val="00651CEF"/>
    <w:rsid w:val="006536C9"/>
    <w:rsid w:val="0065413E"/>
    <w:rsid w:val="00665202"/>
    <w:rsid w:val="00666157"/>
    <w:rsid w:val="006703A6"/>
    <w:rsid w:val="006754D3"/>
    <w:rsid w:val="00676003"/>
    <w:rsid w:val="00681D7C"/>
    <w:rsid w:val="00682201"/>
    <w:rsid w:val="00684456"/>
    <w:rsid w:val="006858F2"/>
    <w:rsid w:val="00693444"/>
    <w:rsid w:val="006A457D"/>
    <w:rsid w:val="006A5308"/>
    <w:rsid w:val="006A5A9E"/>
    <w:rsid w:val="006B7FA0"/>
    <w:rsid w:val="006C1B38"/>
    <w:rsid w:val="006C293D"/>
    <w:rsid w:val="006D0AA4"/>
    <w:rsid w:val="006D17BE"/>
    <w:rsid w:val="006D2139"/>
    <w:rsid w:val="006D2AB9"/>
    <w:rsid w:val="006D3155"/>
    <w:rsid w:val="006D6534"/>
    <w:rsid w:val="006D7532"/>
    <w:rsid w:val="006E69AD"/>
    <w:rsid w:val="00701C50"/>
    <w:rsid w:val="00706BAB"/>
    <w:rsid w:val="007117CA"/>
    <w:rsid w:val="007129E7"/>
    <w:rsid w:val="00712CA9"/>
    <w:rsid w:val="00714A18"/>
    <w:rsid w:val="007160DD"/>
    <w:rsid w:val="00721F0D"/>
    <w:rsid w:val="00722522"/>
    <w:rsid w:val="007247E3"/>
    <w:rsid w:val="0073350A"/>
    <w:rsid w:val="00734E3C"/>
    <w:rsid w:val="00740614"/>
    <w:rsid w:val="00745FA3"/>
    <w:rsid w:val="0075158E"/>
    <w:rsid w:val="0076236A"/>
    <w:rsid w:val="0076304B"/>
    <w:rsid w:val="0076360F"/>
    <w:rsid w:val="00791E77"/>
    <w:rsid w:val="007921C3"/>
    <w:rsid w:val="007936A4"/>
    <w:rsid w:val="007A1BF5"/>
    <w:rsid w:val="007A2449"/>
    <w:rsid w:val="007A62BC"/>
    <w:rsid w:val="007B50A5"/>
    <w:rsid w:val="007C0EF8"/>
    <w:rsid w:val="007D012D"/>
    <w:rsid w:val="007D1B93"/>
    <w:rsid w:val="007D4FAB"/>
    <w:rsid w:val="007D7DD6"/>
    <w:rsid w:val="007E408C"/>
    <w:rsid w:val="007E7299"/>
    <w:rsid w:val="007F0448"/>
    <w:rsid w:val="007F1A51"/>
    <w:rsid w:val="007F386E"/>
    <w:rsid w:val="00804469"/>
    <w:rsid w:val="0082272A"/>
    <w:rsid w:val="008279C3"/>
    <w:rsid w:val="00830CB2"/>
    <w:rsid w:val="00835457"/>
    <w:rsid w:val="0084075D"/>
    <w:rsid w:val="00843CA5"/>
    <w:rsid w:val="00863C32"/>
    <w:rsid w:val="008704ED"/>
    <w:rsid w:val="008731B1"/>
    <w:rsid w:val="0088116E"/>
    <w:rsid w:val="00884E67"/>
    <w:rsid w:val="008A11ED"/>
    <w:rsid w:val="008A5639"/>
    <w:rsid w:val="008A64CD"/>
    <w:rsid w:val="008B0D3D"/>
    <w:rsid w:val="008B2F1A"/>
    <w:rsid w:val="008B39CC"/>
    <w:rsid w:val="008C41A2"/>
    <w:rsid w:val="008C6657"/>
    <w:rsid w:val="008C7224"/>
    <w:rsid w:val="008D03D5"/>
    <w:rsid w:val="008D22B1"/>
    <w:rsid w:val="008D57F6"/>
    <w:rsid w:val="008D59B6"/>
    <w:rsid w:val="008D6CE0"/>
    <w:rsid w:val="008E0DFC"/>
    <w:rsid w:val="008E16C3"/>
    <w:rsid w:val="008E2589"/>
    <w:rsid w:val="008E46FD"/>
    <w:rsid w:val="008E4F85"/>
    <w:rsid w:val="008E6252"/>
    <w:rsid w:val="008E7EAD"/>
    <w:rsid w:val="008F17F9"/>
    <w:rsid w:val="008F37C8"/>
    <w:rsid w:val="008F5319"/>
    <w:rsid w:val="008F733F"/>
    <w:rsid w:val="00904B6D"/>
    <w:rsid w:val="00910D73"/>
    <w:rsid w:val="0091331E"/>
    <w:rsid w:val="00914E80"/>
    <w:rsid w:val="00916EA7"/>
    <w:rsid w:val="009170C8"/>
    <w:rsid w:val="0092121C"/>
    <w:rsid w:val="009224D9"/>
    <w:rsid w:val="009338F4"/>
    <w:rsid w:val="00933D4F"/>
    <w:rsid w:val="00942F22"/>
    <w:rsid w:val="00943C1D"/>
    <w:rsid w:val="00945826"/>
    <w:rsid w:val="009502F2"/>
    <w:rsid w:val="009544CF"/>
    <w:rsid w:val="00954BA5"/>
    <w:rsid w:val="0095583C"/>
    <w:rsid w:val="0095732C"/>
    <w:rsid w:val="00957735"/>
    <w:rsid w:val="00957744"/>
    <w:rsid w:val="00962C34"/>
    <w:rsid w:val="00964315"/>
    <w:rsid w:val="00971666"/>
    <w:rsid w:val="00972103"/>
    <w:rsid w:val="00972CB7"/>
    <w:rsid w:val="00984C55"/>
    <w:rsid w:val="00985E98"/>
    <w:rsid w:val="009931E4"/>
    <w:rsid w:val="00996329"/>
    <w:rsid w:val="00997A71"/>
    <w:rsid w:val="009A0261"/>
    <w:rsid w:val="009A0901"/>
    <w:rsid w:val="009A46DE"/>
    <w:rsid w:val="009A4972"/>
    <w:rsid w:val="009A6145"/>
    <w:rsid w:val="009A6A56"/>
    <w:rsid w:val="009B1C2F"/>
    <w:rsid w:val="009B36E5"/>
    <w:rsid w:val="009B3928"/>
    <w:rsid w:val="009B7923"/>
    <w:rsid w:val="009B7F86"/>
    <w:rsid w:val="009C04A9"/>
    <w:rsid w:val="009C55F5"/>
    <w:rsid w:val="009D44D6"/>
    <w:rsid w:val="009D4531"/>
    <w:rsid w:val="009D5965"/>
    <w:rsid w:val="009E65CA"/>
    <w:rsid w:val="009F1BA0"/>
    <w:rsid w:val="009F41B3"/>
    <w:rsid w:val="009F7EA9"/>
    <w:rsid w:val="00A0228E"/>
    <w:rsid w:val="00A11B5A"/>
    <w:rsid w:val="00A15A21"/>
    <w:rsid w:val="00A216C4"/>
    <w:rsid w:val="00A23F73"/>
    <w:rsid w:val="00A30E4E"/>
    <w:rsid w:val="00A32EB8"/>
    <w:rsid w:val="00A3552D"/>
    <w:rsid w:val="00A4045C"/>
    <w:rsid w:val="00A4085A"/>
    <w:rsid w:val="00A4258E"/>
    <w:rsid w:val="00A42949"/>
    <w:rsid w:val="00A43F4B"/>
    <w:rsid w:val="00A44BFB"/>
    <w:rsid w:val="00A473DA"/>
    <w:rsid w:val="00A52C76"/>
    <w:rsid w:val="00A5623C"/>
    <w:rsid w:val="00A57395"/>
    <w:rsid w:val="00A604F8"/>
    <w:rsid w:val="00A60B13"/>
    <w:rsid w:val="00A662EB"/>
    <w:rsid w:val="00A72C21"/>
    <w:rsid w:val="00A7680E"/>
    <w:rsid w:val="00A854C5"/>
    <w:rsid w:val="00A86063"/>
    <w:rsid w:val="00A86286"/>
    <w:rsid w:val="00A93E36"/>
    <w:rsid w:val="00A958F2"/>
    <w:rsid w:val="00A96E0B"/>
    <w:rsid w:val="00AA0AFA"/>
    <w:rsid w:val="00AA5D1A"/>
    <w:rsid w:val="00AA6BD9"/>
    <w:rsid w:val="00AB1E2C"/>
    <w:rsid w:val="00AB4020"/>
    <w:rsid w:val="00AC3923"/>
    <w:rsid w:val="00AC64D9"/>
    <w:rsid w:val="00AC6A33"/>
    <w:rsid w:val="00AD39CE"/>
    <w:rsid w:val="00AD50B5"/>
    <w:rsid w:val="00AD62B4"/>
    <w:rsid w:val="00AE3CE3"/>
    <w:rsid w:val="00AF169E"/>
    <w:rsid w:val="00AF31E6"/>
    <w:rsid w:val="00AF4181"/>
    <w:rsid w:val="00AF7900"/>
    <w:rsid w:val="00AF7BDA"/>
    <w:rsid w:val="00B03274"/>
    <w:rsid w:val="00B07F9B"/>
    <w:rsid w:val="00B1353C"/>
    <w:rsid w:val="00B1605A"/>
    <w:rsid w:val="00B21236"/>
    <w:rsid w:val="00B32B03"/>
    <w:rsid w:val="00B34020"/>
    <w:rsid w:val="00B42697"/>
    <w:rsid w:val="00B43C0B"/>
    <w:rsid w:val="00B45019"/>
    <w:rsid w:val="00B453E3"/>
    <w:rsid w:val="00B544E1"/>
    <w:rsid w:val="00B567D8"/>
    <w:rsid w:val="00B60B15"/>
    <w:rsid w:val="00B6640D"/>
    <w:rsid w:val="00B67BE1"/>
    <w:rsid w:val="00B75BE1"/>
    <w:rsid w:val="00B825E5"/>
    <w:rsid w:val="00B93462"/>
    <w:rsid w:val="00B9401F"/>
    <w:rsid w:val="00B9522C"/>
    <w:rsid w:val="00B95E4C"/>
    <w:rsid w:val="00BA3C3B"/>
    <w:rsid w:val="00BA3D8E"/>
    <w:rsid w:val="00BB6DDB"/>
    <w:rsid w:val="00BB7420"/>
    <w:rsid w:val="00BC1121"/>
    <w:rsid w:val="00BC1A21"/>
    <w:rsid w:val="00BC22EF"/>
    <w:rsid w:val="00BE1160"/>
    <w:rsid w:val="00BE151E"/>
    <w:rsid w:val="00BE32CC"/>
    <w:rsid w:val="00BE453C"/>
    <w:rsid w:val="00BE77D9"/>
    <w:rsid w:val="00BF1FD3"/>
    <w:rsid w:val="00BF63BF"/>
    <w:rsid w:val="00BF7C84"/>
    <w:rsid w:val="00C0081A"/>
    <w:rsid w:val="00C04778"/>
    <w:rsid w:val="00C10F84"/>
    <w:rsid w:val="00C12FD8"/>
    <w:rsid w:val="00C172AD"/>
    <w:rsid w:val="00C24358"/>
    <w:rsid w:val="00C266DF"/>
    <w:rsid w:val="00C31AEC"/>
    <w:rsid w:val="00C322E1"/>
    <w:rsid w:val="00C40C09"/>
    <w:rsid w:val="00C45AD5"/>
    <w:rsid w:val="00C47588"/>
    <w:rsid w:val="00C5152A"/>
    <w:rsid w:val="00C60872"/>
    <w:rsid w:val="00C6224A"/>
    <w:rsid w:val="00C62DFA"/>
    <w:rsid w:val="00C6300C"/>
    <w:rsid w:val="00C67676"/>
    <w:rsid w:val="00C75D28"/>
    <w:rsid w:val="00C80AAA"/>
    <w:rsid w:val="00C826D8"/>
    <w:rsid w:val="00C94263"/>
    <w:rsid w:val="00C960D0"/>
    <w:rsid w:val="00CA34AB"/>
    <w:rsid w:val="00CA3AFA"/>
    <w:rsid w:val="00CA7B9F"/>
    <w:rsid w:val="00CB0561"/>
    <w:rsid w:val="00CB0B0F"/>
    <w:rsid w:val="00CB3246"/>
    <w:rsid w:val="00CB508E"/>
    <w:rsid w:val="00CB5BEC"/>
    <w:rsid w:val="00CC172F"/>
    <w:rsid w:val="00CC2CA0"/>
    <w:rsid w:val="00CD1A98"/>
    <w:rsid w:val="00CD5178"/>
    <w:rsid w:val="00CD63A0"/>
    <w:rsid w:val="00CE0795"/>
    <w:rsid w:val="00CE38E0"/>
    <w:rsid w:val="00CF5219"/>
    <w:rsid w:val="00D02C13"/>
    <w:rsid w:val="00D0560A"/>
    <w:rsid w:val="00D06433"/>
    <w:rsid w:val="00D1386B"/>
    <w:rsid w:val="00D15344"/>
    <w:rsid w:val="00D20762"/>
    <w:rsid w:val="00D22608"/>
    <w:rsid w:val="00D23455"/>
    <w:rsid w:val="00D2440D"/>
    <w:rsid w:val="00D26A45"/>
    <w:rsid w:val="00D271E8"/>
    <w:rsid w:val="00D307CF"/>
    <w:rsid w:val="00D309C7"/>
    <w:rsid w:val="00D32805"/>
    <w:rsid w:val="00D33B73"/>
    <w:rsid w:val="00D34389"/>
    <w:rsid w:val="00D37CB1"/>
    <w:rsid w:val="00D41354"/>
    <w:rsid w:val="00D56B5D"/>
    <w:rsid w:val="00D65DD3"/>
    <w:rsid w:val="00D67CEA"/>
    <w:rsid w:val="00D744ED"/>
    <w:rsid w:val="00D74576"/>
    <w:rsid w:val="00D9189D"/>
    <w:rsid w:val="00DA16D4"/>
    <w:rsid w:val="00DA24A0"/>
    <w:rsid w:val="00DB22AF"/>
    <w:rsid w:val="00DB6644"/>
    <w:rsid w:val="00DB7CD6"/>
    <w:rsid w:val="00DC1518"/>
    <w:rsid w:val="00DC286C"/>
    <w:rsid w:val="00DC476D"/>
    <w:rsid w:val="00DC51AB"/>
    <w:rsid w:val="00DC5E08"/>
    <w:rsid w:val="00DC70CD"/>
    <w:rsid w:val="00DD0ECF"/>
    <w:rsid w:val="00DD2D17"/>
    <w:rsid w:val="00DD5109"/>
    <w:rsid w:val="00DE3B54"/>
    <w:rsid w:val="00DE7206"/>
    <w:rsid w:val="00DF2DA3"/>
    <w:rsid w:val="00E03E81"/>
    <w:rsid w:val="00E058AE"/>
    <w:rsid w:val="00E06352"/>
    <w:rsid w:val="00E24DCA"/>
    <w:rsid w:val="00E42F65"/>
    <w:rsid w:val="00E47508"/>
    <w:rsid w:val="00E5085F"/>
    <w:rsid w:val="00E553AC"/>
    <w:rsid w:val="00E57873"/>
    <w:rsid w:val="00E6157D"/>
    <w:rsid w:val="00E64021"/>
    <w:rsid w:val="00E663BE"/>
    <w:rsid w:val="00E76F44"/>
    <w:rsid w:val="00E8648C"/>
    <w:rsid w:val="00E86DFF"/>
    <w:rsid w:val="00E94AA6"/>
    <w:rsid w:val="00E95942"/>
    <w:rsid w:val="00E95B8A"/>
    <w:rsid w:val="00EA0595"/>
    <w:rsid w:val="00EA4039"/>
    <w:rsid w:val="00EA4947"/>
    <w:rsid w:val="00EA591C"/>
    <w:rsid w:val="00EA7A9A"/>
    <w:rsid w:val="00EB0C7D"/>
    <w:rsid w:val="00EB311F"/>
    <w:rsid w:val="00EB556E"/>
    <w:rsid w:val="00EC1F6A"/>
    <w:rsid w:val="00EC22E9"/>
    <w:rsid w:val="00ED02B9"/>
    <w:rsid w:val="00ED0304"/>
    <w:rsid w:val="00EE1DD6"/>
    <w:rsid w:val="00EF0753"/>
    <w:rsid w:val="00EF23BA"/>
    <w:rsid w:val="00EF35F0"/>
    <w:rsid w:val="00EF69F7"/>
    <w:rsid w:val="00F005FB"/>
    <w:rsid w:val="00F02670"/>
    <w:rsid w:val="00F03FA0"/>
    <w:rsid w:val="00F124B2"/>
    <w:rsid w:val="00F12AF5"/>
    <w:rsid w:val="00F153CB"/>
    <w:rsid w:val="00F15E11"/>
    <w:rsid w:val="00F1611E"/>
    <w:rsid w:val="00F26523"/>
    <w:rsid w:val="00F27CF8"/>
    <w:rsid w:val="00F371A1"/>
    <w:rsid w:val="00F40763"/>
    <w:rsid w:val="00F40CCD"/>
    <w:rsid w:val="00F4449B"/>
    <w:rsid w:val="00F53D18"/>
    <w:rsid w:val="00F56829"/>
    <w:rsid w:val="00F6164C"/>
    <w:rsid w:val="00F62069"/>
    <w:rsid w:val="00F62639"/>
    <w:rsid w:val="00F64D22"/>
    <w:rsid w:val="00F80F85"/>
    <w:rsid w:val="00F851B4"/>
    <w:rsid w:val="00F96037"/>
    <w:rsid w:val="00FA39EA"/>
    <w:rsid w:val="00FA4F2E"/>
    <w:rsid w:val="00FA5601"/>
    <w:rsid w:val="00FA61C5"/>
    <w:rsid w:val="00FA6586"/>
    <w:rsid w:val="00FB4873"/>
    <w:rsid w:val="00FC19EA"/>
    <w:rsid w:val="00FC6012"/>
    <w:rsid w:val="00FC6332"/>
    <w:rsid w:val="00FC6D77"/>
    <w:rsid w:val="00FC758E"/>
    <w:rsid w:val="00FD646B"/>
    <w:rsid w:val="00FE209E"/>
    <w:rsid w:val="00FE21F6"/>
    <w:rsid w:val="00FE24B5"/>
    <w:rsid w:val="00FE2EE6"/>
    <w:rsid w:val="00FE4683"/>
    <w:rsid w:val="00FF3F51"/>
    <w:rsid w:val="00FF47A0"/>
    <w:rsid w:val="00FF4C7F"/>
    <w:rsid w:val="00FF73B3"/>
    <w:rsid w:val="00FF7F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B2A7D"/>
  <w15:docId w15:val="{0319A8BE-197A-4578-A35B-B222963E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4F8"/>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36"/>
        <w:tab w:val="right" w:pos="9072"/>
      </w:tabs>
    </w:pPr>
    <w:rPr>
      <w:lang w:val="en-US" w:eastAsia="en-US"/>
    </w:rPr>
  </w:style>
  <w:style w:type="character" w:customStyle="1" w:styleId="HeaderChar">
    <w:name w:val="Header Char"/>
    <w:link w:val="Header"/>
    <w:uiPriority w:val="99"/>
    <w:rPr>
      <w:rFonts w:cs="Times New Roman"/>
      <w:sz w:val="24"/>
    </w:rPr>
  </w:style>
  <w:style w:type="paragraph" w:styleId="Footer">
    <w:name w:val="footer"/>
    <w:basedOn w:val="Normal"/>
    <w:link w:val="FooterChar"/>
    <w:uiPriority w:val="99"/>
    <w:pPr>
      <w:tabs>
        <w:tab w:val="center" w:pos="4536"/>
        <w:tab w:val="right" w:pos="9072"/>
      </w:tabs>
    </w:pPr>
    <w:rPr>
      <w:lang w:val="en-US" w:eastAsia="en-US"/>
    </w:rPr>
  </w:style>
  <w:style w:type="character" w:customStyle="1" w:styleId="PodnojeChar">
    <w:name w:val="Podnožje Char"/>
    <w:rPr>
      <w:rFonts w:cs="Times New Roman"/>
      <w:sz w:val="24"/>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cs="Times New Roman"/>
      <w:sz w:val="20"/>
      <w:szCs w:val="20"/>
      <w:lang w:val="hr-HR" w:eastAsia="hr-HR"/>
    </w:rPr>
  </w:style>
  <w:style w:type="paragraph" w:styleId="CommentSubject">
    <w:name w:val="annotation subject"/>
    <w:basedOn w:val="CommentText"/>
    <w:link w:val="CommentSubjectChar"/>
    <w:semiHidden/>
    <w:rPr>
      <w:b/>
      <w:bCs/>
    </w:rPr>
  </w:style>
  <w:style w:type="character" w:customStyle="1" w:styleId="CommentSubjectChar">
    <w:name w:val="Comment Subject Char"/>
    <w:link w:val="CommentSubject"/>
    <w:semiHidden/>
    <w:rPr>
      <w:rFonts w:cs="Times New Roman"/>
      <w:b/>
      <w:bCs/>
      <w:sz w:val="20"/>
      <w:szCs w:val="20"/>
      <w:lang w:val="hr-HR" w:eastAsia="hr-HR"/>
    </w:rPr>
  </w:style>
  <w:style w:type="paragraph" w:styleId="BalloonText">
    <w:name w:val="Balloon Text"/>
    <w:basedOn w:val="Normal"/>
    <w:semiHidden/>
    <w:rPr>
      <w:rFonts w:ascii="Tahoma" w:hAnsi="Tahoma" w:cs="Tahoma"/>
      <w:sz w:val="16"/>
      <w:szCs w:val="16"/>
    </w:rPr>
  </w:style>
  <w:style w:type="character" w:customStyle="1" w:styleId="TekstbaloniaChar">
    <w:name w:val="Tekst balončića Char"/>
    <w:semiHidden/>
    <w:rPr>
      <w:rFonts w:cs="Times New Roman"/>
      <w:sz w:val="2"/>
      <w:lang w:val="hr-HR" w:eastAsia="hr-HR"/>
    </w:rPr>
  </w:style>
  <w:style w:type="paragraph" w:styleId="NormalWeb">
    <w:name w:val="Normal (Web)"/>
    <w:basedOn w:val="Normal"/>
    <w:uiPriority w:val="99"/>
    <w:semiHidden/>
    <w:unhideWhenUsed/>
    <w:rsid w:val="000E7EEE"/>
    <w:pPr>
      <w:spacing w:before="100" w:beforeAutospacing="1" w:after="100" w:afterAutospacing="1"/>
    </w:pPr>
  </w:style>
  <w:style w:type="paragraph" w:customStyle="1" w:styleId="box471932">
    <w:name w:val="box_471932"/>
    <w:basedOn w:val="Normal"/>
    <w:rsid w:val="00734E3C"/>
    <w:pPr>
      <w:spacing w:before="100" w:beforeAutospacing="1" w:after="100" w:afterAutospacing="1"/>
    </w:pPr>
  </w:style>
  <w:style w:type="paragraph" w:customStyle="1" w:styleId="box461001">
    <w:name w:val="box_461001"/>
    <w:basedOn w:val="Normal"/>
    <w:rsid w:val="00734E3C"/>
    <w:pPr>
      <w:spacing w:before="100" w:beforeAutospacing="1" w:after="100" w:afterAutospacing="1"/>
    </w:pPr>
  </w:style>
  <w:style w:type="paragraph" w:styleId="ListParagraph">
    <w:name w:val="List Paragraph"/>
    <w:basedOn w:val="Normal"/>
    <w:uiPriority w:val="34"/>
    <w:qFormat/>
    <w:rsid w:val="00A72C21"/>
    <w:pPr>
      <w:ind w:left="720"/>
      <w:contextualSpacing/>
    </w:pPr>
  </w:style>
  <w:style w:type="paragraph" w:customStyle="1" w:styleId="box460406">
    <w:name w:val="box_460406"/>
    <w:basedOn w:val="Normal"/>
    <w:rsid w:val="00A7680E"/>
    <w:pPr>
      <w:spacing w:before="100" w:beforeAutospacing="1" w:after="100" w:afterAutospacing="1"/>
    </w:pPr>
  </w:style>
  <w:style w:type="paragraph" w:styleId="Revision">
    <w:name w:val="Revision"/>
    <w:hidden/>
    <w:uiPriority w:val="99"/>
    <w:semiHidden/>
    <w:rsid w:val="009B36E5"/>
    <w:rPr>
      <w:sz w:val="24"/>
      <w:szCs w:val="24"/>
      <w:lang w:val="hr-HR" w:eastAsia="hr-HR"/>
    </w:rPr>
  </w:style>
  <w:style w:type="character" w:customStyle="1" w:styleId="FooterChar">
    <w:name w:val="Footer Char"/>
    <w:link w:val="Footer"/>
    <w:uiPriority w:val="99"/>
    <w:rsid w:val="007936A4"/>
    <w:rPr>
      <w:sz w:val="24"/>
      <w:szCs w:val="24"/>
    </w:rPr>
  </w:style>
  <w:style w:type="paragraph" w:customStyle="1" w:styleId="box478479">
    <w:name w:val="box_478479"/>
    <w:basedOn w:val="Normal"/>
    <w:rsid w:val="00791E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9487">
      <w:bodyDiv w:val="1"/>
      <w:marLeft w:val="0"/>
      <w:marRight w:val="0"/>
      <w:marTop w:val="0"/>
      <w:marBottom w:val="0"/>
      <w:divBdr>
        <w:top w:val="none" w:sz="0" w:space="0" w:color="auto"/>
        <w:left w:val="none" w:sz="0" w:space="0" w:color="auto"/>
        <w:bottom w:val="none" w:sz="0" w:space="0" w:color="auto"/>
        <w:right w:val="none" w:sz="0" w:space="0" w:color="auto"/>
      </w:divBdr>
    </w:div>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238684189">
      <w:bodyDiv w:val="1"/>
      <w:marLeft w:val="0"/>
      <w:marRight w:val="0"/>
      <w:marTop w:val="0"/>
      <w:marBottom w:val="0"/>
      <w:divBdr>
        <w:top w:val="none" w:sz="0" w:space="0" w:color="auto"/>
        <w:left w:val="none" w:sz="0" w:space="0" w:color="auto"/>
        <w:bottom w:val="none" w:sz="0" w:space="0" w:color="auto"/>
        <w:right w:val="none" w:sz="0" w:space="0" w:color="auto"/>
      </w:divBdr>
    </w:div>
    <w:div w:id="241792315">
      <w:bodyDiv w:val="1"/>
      <w:marLeft w:val="0"/>
      <w:marRight w:val="0"/>
      <w:marTop w:val="0"/>
      <w:marBottom w:val="0"/>
      <w:divBdr>
        <w:top w:val="none" w:sz="0" w:space="0" w:color="auto"/>
        <w:left w:val="none" w:sz="0" w:space="0" w:color="auto"/>
        <w:bottom w:val="none" w:sz="0" w:space="0" w:color="auto"/>
        <w:right w:val="none" w:sz="0" w:space="0" w:color="auto"/>
      </w:divBdr>
    </w:div>
    <w:div w:id="628048471">
      <w:bodyDiv w:val="1"/>
      <w:marLeft w:val="0"/>
      <w:marRight w:val="0"/>
      <w:marTop w:val="0"/>
      <w:marBottom w:val="0"/>
      <w:divBdr>
        <w:top w:val="none" w:sz="0" w:space="0" w:color="auto"/>
        <w:left w:val="none" w:sz="0" w:space="0" w:color="auto"/>
        <w:bottom w:val="none" w:sz="0" w:space="0" w:color="auto"/>
        <w:right w:val="none" w:sz="0" w:space="0" w:color="auto"/>
      </w:divBdr>
    </w:div>
    <w:div w:id="854924772">
      <w:bodyDiv w:val="1"/>
      <w:marLeft w:val="0"/>
      <w:marRight w:val="0"/>
      <w:marTop w:val="0"/>
      <w:marBottom w:val="0"/>
      <w:divBdr>
        <w:top w:val="none" w:sz="0" w:space="0" w:color="auto"/>
        <w:left w:val="none" w:sz="0" w:space="0" w:color="auto"/>
        <w:bottom w:val="none" w:sz="0" w:space="0" w:color="auto"/>
        <w:right w:val="none" w:sz="0" w:space="0" w:color="auto"/>
      </w:divBdr>
    </w:div>
    <w:div w:id="923152591">
      <w:bodyDiv w:val="1"/>
      <w:marLeft w:val="0"/>
      <w:marRight w:val="0"/>
      <w:marTop w:val="0"/>
      <w:marBottom w:val="0"/>
      <w:divBdr>
        <w:top w:val="none" w:sz="0" w:space="0" w:color="auto"/>
        <w:left w:val="none" w:sz="0" w:space="0" w:color="auto"/>
        <w:bottom w:val="none" w:sz="0" w:space="0" w:color="auto"/>
        <w:right w:val="none" w:sz="0" w:space="0" w:color="auto"/>
      </w:divBdr>
      <w:divsChild>
        <w:div w:id="329718629">
          <w:marLeft w:val="-225"/>
          <w:marRight w:val="-225"/>
          <w:marTop w:val="0"/>
          <w:marBottom w:val="0"/>
          <w:divBdr>
            <w:top w:val="none" w:sz="0" w:space="0" w:color="auto"/>
            <w:left w:val="none" w:sz="0" w:space="0" w:color="auto"/>
            <w:bottom w:val="none" w:sz="0" w:space="0" w:color="auto"/>
            <w:right w:val="none" w:sz="0" w:space="0" w:color="auto"/>
          </w:divBdr>
        </w:div>
        <w:div w:id="474179274">
          <w:marLeft w:val="-225"/>
          <w:marRight w:val="-225"/>
          <w:marTop w:val="0"/>
          <w:marBottom w:val="0"/>
          <w:divBdr>
            <w:top w:val="none" w:sz="0" w:space="0" w:color="auto"/>
            <w:left w:val="none" w:sz="0" w:space="0" w:color="auto"/>
            <w:bottom w:val="none" w:sz="0" w:space="0" w:color="auto"/>
            <w:right w:val="none" w:sz="0" w:space="0" w:color="auto"/>
          </w:divBdr>
          <w:divsChild>
            <w:div w:id="77097221">
              <w:marLeft w:val="75"/>
              <w:marRight w:val="0"/>
              <w:marTop w:val="0"/>
              <w:marBottom w:val="0"/>
              <w:divBdr>
                <w:top w:val="none" w:sz="0" w:space="0" w:color="auto"/>
                <w:left w:val="none" w:sz="0" w:space="0" w:color="auto"/>
                <w:bottom w:val="none" w:sz="0" w:space="0" w:color="auto"/>
                <w:right w:val="none" w:sz="0" w:space="0" w:color="auto"/>
              </w:divBdr>
              <w:divsChild>
                <w:div w:id="143200831">
                  <w:marLeft w:val="0"/>
                  <w:marRight w:val="0"/>
                  <w:marTop w:val="0"/>
                  <w:marBottom w:val="0"/>
                  <w:divBdr>
                    <w:top w:val="single" w:sz="18" w:space="0" w:color="484848"/>
                    <w:left w:val="single" w:sz="18" w:space="0" w:color="484848"/>
                    <w:bottom w:val="single" w:sz="18" w:space="0" w:color="484848"/>
                    <w:right w:val="single" w:sz="18" w:space="0" w:color="484848"/>
                  </w:divBdr>
                </w:div>
                <w:div w:id="159389048">
                  <w:marLeft w:val="0"/>
                  <w:marRight w:val="0"/>
                  <w:marTop w:val="0"/>
                  <w:marBottom w:val="0"/>
                  <w:divBdr>
                    <w:top w:val="none" w:sz="0" w:space="0" w:color="auto"/>
                    <w:left w:val="none" w:sz="0" w:space="0" w:color="auto"/>
                    <w:bottom w:val="none" w:sz="0" w:space="0" w:color="auto"/>
                    <w:right w:val="none" w:sz="0" w:space="0" w:color="auto"/>
                  </w:divBdr>
                </w:div>
                <w:div w:id="1326519951">
                  <w:marLeft w:val="0"/>
                  <w:marRight w:val="0"/>
                  <w:marTop w:val="0"/>
                  <w:marBottom w:val="0"/>
                  <w:divBdr>
                    <w:top w:val="single" w:sz="18" w:space="0" w:color="484848"/>
                    <w:left w:val="single" w:sz="18" w:space="0" w:color="484848"/>
                    <w:bottom w:val="single" w:sz="18" w:space="0" w:color="484848"/>
                    <w:right w:val="single" w:sz="18" w:space="0" w:color="484848"/>
                  </w:divBdr>
                </w:div>
                <w:div w:id="20087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2789">
          <w:marLeft w:val="-225"/>
          <w:marRight w:val="-225"/>
          <w:marTop w:val="0"/>
          <w:marBottom w:val="0"/>
          <w:divBdr>
            <w:top w:val="none" w:sz="0" w:space="0" w:color="auto"/>
            <w:left w:val="none" w:sz="0" w:space="0" w:color="auto"/>
            <w:bottom w:val="none" w:sz="0" w:space="0" w:color="auto"/>
            <w:right w:val="none" w:sz="0" w:space="0" w:color="auto"/>
          </w:divBdr>
        </w:div>
        <w:div w:id="2125299265">
          <w:marLeft w:val="-225"/>
          <w:marRight w:val="-225"/>
          <w:marTop w:val="0"/>
          <w:marBottom w:val="0"/>
          <w:divBdr>
            <w:top w:val="none" w:sz="0" w:space="0" w:color="auto"/>
            <w:left w:val="none" w:sz="0" w:space="0" w:color="auto"/>
            <w:bottom w:val="none" w:sz="0" w:space="0" w:color="auto"/>
            <w:right w:val="none" w:sz="0" w:space="0" w:color="auto"/>
          </w:divBdr>
        </w:div>
        <w:div w:id="782303696">
          <w:marLeft w:val="-225"/>
          <w:marRight w:val="-225"/>
          <w:marTop w:val="0"/>
          <w:marBottom w:val="0"/>
          <w:divBdr>
            <w:top w:val="none" w:sz="0" w:space="0" w:color="auto"/>
            <w:left w:val="none" w:sz="0" w:space="0" w:color="auto"/>
            <w:bottom w:val="none" w:sz="0" w:space="0" w:color="auto"/>
            <w:right w:val="none" w:sz="0" w:space="0" w:color="auto"/>
          </w:divBdr>
        </w:div>
        <w:div w:id="107238890">
          <w:marLeft w:val="-225"/>
          <w:marRight w:val="-225"/>
          <w:marTop w:val="0"/>
          <w:marBottom w:val="0"/>
          <w:divBdr>
            <w:top w:val="none" w:sz="0" w:space="0" w:color="auto"/>
            <w:left w:val="none" w:sz="0" w:space="0" w:color="auto"/>
            <w:bottom w:val="none" w:sz="0" w:space="0" w:color="auto"/>
            <w:right w:val="none" w:sz="0" w:space="0" w:color="auto"/>
          </w:divBdr>
        </w:div>
        <w:div w:id="646906822">
          <w:marLeft w:val="-225"/>
          <w:marRight w:val="-225"/>
          <w:marTop w:val="0"/>
          <w:marBottom w:val="0"/>
          <w:divBdr>
            <w:top w:val="none" w:sz="0" w:space="0" w:color="auto"/>
            <w:left w:val="none" w:sz="0" w:space="0" w:color="auto"/>
            <w:bottom w:val="none" w:sz="0" w:space="0" w:color="auto"/>
            <w:right w:val="none" w:sz="0" w:space="0" w:color="auto"/>
          </w:divBdr>
        </w:div>
        <w:div w:id="1539051300">
          <w:marLeft w:val="-225"/>
          <w:marRight w:val="-225"/>
          <w:marTop w:val="0"/>
          <w:marBottom w:val="0"/>
          <w:divBdr>
            <w:top w:val="none" w:sz="0" w:space="0" w:color="auto"/>
            <w:left w:val="none" w:sz="0" w:space="0" w:color="auto"/>
            <w:bottom w:val="none" w:sz="0" w:space="0" w:color="auto"/>
            <w:right w:val="none" w:sz="0" w:space="0" w:color="auto"/>
          </w:divBdr>
        </w:div>
        <w:div w:id="1773821820">
          <w:marLeft w:val="-225"/>
          <w:marRight w:val="-225"/>
          <w:marTop w:val="0"/>
          <w:marBottom w:val="0"/>
          <w:divBdr>
            <w:top w:val="none" w:sz="0" w:space="0" w:color="auto"/>
            <w:left w:val="none" w:sz="0" w:space="0" w:color="auto"/>
            <w:bottom w:val="none" w:sz="0" w:space="0" w:color="auto"/>
            <w:right w:val="none" w:sz="0" w:space="0" w:color="auto"/>
          </w:divBdr>
        </w:div>
        <w:div w:id="992635766">
          <w:marLeft w:val="-225"/>
          <w:marRight w:val="-225"/>
          <w:marTop w:val="0"/>
          <w:marBottom w:val="0"/>
          <w:divBdr>
            <w:top w:val="none" w:sz="0" w:space="0" w:color="auto"/>
            <w:left w:val="none" w:sz="0" w:space="0" w:color="auto"/>
            <w:bottom w:val="none" w:sz="0" w:space="0" w:color="auto"/>
            <w:right w:val="none" w:sz="0" w:space="0" w:color="auto"/>
          </w:divBdr>
        </w:div>
        <w:div w:id="806120555">
          <w:marLeft w:val="-225"/>
          <w:marRight w:val="-225"/>
          <w:marTop w:val="0"/>
          <w:marBottom w:val="0"/>
          <w:divBdr>
            <w:top w:val="none" w:sz="0" w:space="0" w:color="auto"/>
            <w:left w:val="none" w:sz="0" w:space="0" w:color="auto"/>
            <w:bottom w:val="none" w:sz="0" w:space="0" w:color="auto"/>
            <w:right w:val="none" w:sz="0" w:space="0" w:color="auto"/>
          </w:divBdr>
        </w:div>
        <w:div w:id="1755079461">
          <w:marLeft w:val="-225"/>
          <w:marRight w:val="-225"/>
          <w:marTop w:val="0"/>
          <w:marBottom w:val="0"/>
          <w:divBdr>
            <w:top w:val="none" w:sz="0" w:space="0" w:color="auto"/>
            <w:left w:val="none" w:sz="0" w:space="0" w:color="auto"/>
            <w:bottom w:val="none" w:sz="0" w:space="0" w:color="auto"/>
            <w:right w:val="none" w:sz="0" w:space="0" w:color="auto"/>
          </w:divBdr>
        </w:div>
        <w:div w:id="630672694">
          <w:marLeft w:val="-225"/>
          <w:marRight w:val="-225"/>
          <w:marTop w:val="0"/>
          <w:marBottom w:val="0"/>
          <w:divBdr>
            <w:top w:val="none" w:sz="0" w:space="0" w:color="auto"/>
            <w:left w:val="none" w:sz="0" w:space="0" w:color="auto"/>
            <w:bottom w:val="none" w:sz="0" w:space="0" w:color="auto"/>
            <w:right w:val="none" w:sz="0" w:space="0" w:color="auto"/>
          </w:divBdr>
        </w:div>
      </w:divsChild>
    </w:div>
    <w:div w:id="1037394023">
      <w:bodyDiv w:val="1"/>
      <w:marLeft w:val="0"/>
      <w:marRight w:val="0"/>
      <w:marTop w:val="0"/>
      <w:marBottom w:val="0"/>
      <w:divBdr>
        <w:top w:val="none" w:sz="0" w:space="0" w:color="auto"/>
        <w:left w:val="none" w:sz="0" w:space="0" w:color="auto"/>
        <w:bottom w:val="none" w:sz="0" w:space="0" w:color="auto"/>
        <w:right w:val="none" w:sz="0" w:space="0" w:color="auto"/>
      </w:divBdr>
    </w:div>
    <w:div w:id="1181814958">
      <w:bodyDiv w:val="1"/>
      <w:marLeft w:val="0"/>
      <w:marRight w:val="0"/>
      <w:marTop w:val="0"/>
      <w:marBottom w:val="0"/>
      <w:divBdr>
        <w:top w:val="none" w:sz="0" w:space="0" w:color="auto"/>
        <w:left w:val="none" w:sz="0" w:space="0" w:color="auto"/>
        <w:bottom w:val="none" w:sz="0" w:space="0" w:color="auto"/>
        <w:right w:val="none" w:sz="0" w:space="0" w:color="auto"/>
      </w:divBdr>
      <w:divsChild>
        <w:div w:id="1826972912">
          <w:marLeft w:val="-225"/>
          <w:marRight w:val="-225"/>
          <w:marTop w:val="0"/>
          <w:marBottom w:val="0"/>
          <w:divBdr>
            <w:top w:val="none" w:sz="0" w:space="0" w:color="auto"/>
            <w:left w:val="none" w:sz="0" w:space="0" w:color="auto"/>
            <w:bottom w:val="none" w:sz="0" w:space="0" w:color="auto"/>
            <w:right w:val="none" w:sz="0" w:space="0" w:color="auto"/>
          </w:divBdr>
          <w:divsChild>
            <w:div w:id="945847434">
              <w:marLeft w:val="75"/>
              <w:marRight w:val="0"/>
              <w:marTop w:val="0"/>
              <w:marBottom w:val="0"/>
              <w:divBdr>
                <w:top w:val="none" w:sz="0" w:space="0" w:color="auto"/>
                <w:left w:val="none" w:sz="0" w:space="0" w:color="auto"/>
                <w:bottom w:val="none" w:sz="0" w:space="0" w:color="auto"/>
                <w:right w:val="none" w:sz="0" w:space="0" w:color="auto"/>
              </w:divBdr>
              <w:divsChild>
                <w:div w:id="1530724697">
                  <w:marLeft w:val="0"/>
                  <w:marRight w:val="0"/>
                  <w:marTop w:val="0"/>
                  <w:marBottom w:val="0"/>
                  <w:divBdr>
                    <w:top w:val="none" w:sz="0" w:space="0" w:color="auto"/>
                    <w:left w:val="none" w:sz="0" w:space="0" w:color="auto"/>
                    <w:bottom w:val="none" w:sz="0" w:space="0" w:color="auto"/>
                    <w:right w:val="none" w:sz="0" w:space="0" w:color="auto"/>
                  </w:divBdr>
                </w:div>
                <w:div w:id="1785734810">
                  <w:marLeft w:val="0"/>
                  <w:marRight w:val="0"/>
                  <w:marTop w:val="0"/>
                  <w:marBottom w:val="0"/>
                  <w:divBdr>
                    <w:top w:val="single" w:sz="18" w:space="0" w:color="484848"/>
                    <w:left w:val="single" w:sz="18" w:space="0" w:color="484848"/>
                    <w:bottom w:val="single" w:sz="18" w:space="0" w:color="484848"/>
                    <w:right w:val="single" w:sz="18" w:space="0" w:color="484848"/>
                  </w:divBdr>
                </w:div>
                <w:div w:id="17508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02183">
          <w:marLeft w:val="-225"/>
          <w:marRight w:val="-225"/>
          <w:marTop w:val="0"/>
          <w:marBottom w:val="0"/>
          <w:divBdr>
            <w:top w:val="none" w:sz="0" w:space="0" w:color="auto"/>
            <w:left w:val="none" w:sz="0" w:space="0" w:color="auto"/>
            <w:bottom w:val="none" w:sz="0" w:space="0" w:color="auto"/>
            <w:right w:val="none" w:sz="0" w:space="0" w:color="auto"/>
          </w:divBdr>
        </w:div>
        <w:div w:id="796294639">
          <w:marLeft w:val="-225"/>
          <w:marRight w:val="-225"/>
          <w:marTop w:val="0"/>
          <w:marBottom w:val="0"/>
          <w:divBdr>
            <w:top w:val="none" w:sz="0" w:space="0" w:color="auto"/>
            <w:left w:val="none" w:sz="0" w:space="0" w:color="auto"/>
            <w:bottom w:val="none" w:sz="0" w:space="0" w:color="auto"/>
            <w:right w:val="none" w:sz="0" w:space="0" w:color="auto"/>
          </w:divBdr>
        </w:div>
        <w:div w:id="1584299532">
          <w:marLeft w:val="-225"/>
          <w:marRight w:val="-225"/>
          <w:marTop w:val="0"/>
          <w:marBottom w:val="0"/>
          <w:divBdr>
            <w:top w:val="none" w:sz="0" w:space="0" w:color="auto"/>
            <w:left w:val="none" w:sz="0" w:space="0" w:color="auto"/>
            <w:bottom w:val="none" w:sz="0" w:space="0" w:color="auto"/>
            <w:right w:val="none" w:sz="0" w:space="0" w:color="auto"/>
          </w:divBdr>
        </w:div>
      </w:divsChild>
    </w:div>
    <w:div w:id="1223443622">
      <w:bodyDiv w:val="1"/>
      <w:marLeft w:val="0"/>
      <w:marRight w:val="0"/>
      <w:marTop w:val="0"/>
      <w:marBottom w:val="0"/>
      <w:divBdr>
        <w:top w:val="none" w:sz="0" w:space="0" w:color="auto"/>
        <w:left w:val="none" w:sz="0" w:space="0" w:color="auto"/>
        <w:bottom w:val="none" w:sz="0" w:space="0" w:color="auto"/>
        <w:right w:val="none" w:sz="0" w:space="0" w:color="auto"/>
      </w:divBdr>
    </w:div>
    <w:div w:id="1411077156">
      <w:bodyDiv w:val="1"/>
      <w:marLeft w:val="0"/>
      <w:marRight w:val="0"/>
      <w:marTop w:val="0"/>
      <w:marBottom w:val="0"/>
      <w:divBdr>
        <w:top w:val="none" w:sz="0" w:space="0" w:color="auto"/>
        <w:left w:val="none" w:sz="0" w:space="0" w:color="auto"/>
        <w:bottom w:val="none" w:sz="0" w:space="0" w:color="auto"/>
        <w:right w:val="none" w:sz="0" w:space="0" w:color="auto"/>
      </w:divBdr>
    </w:div>
    <w:div w:id="1423452419">
      <w:bodyDiv w:val="1"/>
      <w:marLeft w:val="0"/>
      <w:marRight w:val="0"/>
      <w:marTop w:val="0"/>
      <w:marBottom w:val="0"/>
      <w:divBdr>
        <w:top w:val="none" w:sz="0" w:space="0" w:color="auto"/>
        <w:left w:val="none" w:sz="0" w:space="0" w:color="auto"/>
        <w:bottom w:val="none" w:sz="0" w:space="0" w:color="auto"/>
        <w:right w:val="none" w:sz="0" w:space="0" w:color="auto"/>
      </w:divBdr>
    </w:div>
    <w:div w:id="1823504169">
      <w:bodyDiv w:val="1"/>
      <w:marLeft w:val="0"/>
      <w:marRight w:val="0"/>
      <w:marTop w:val="0"/>
      <w:marBottom w:val="0"/>
      <w:divBdr>
        <w:top w:val="none" w:sz="0" w:space="0" w:color="auto"/>
        <w:left w:val="none" w:sz="0" w:space="0" w:color="auto"/>
        <w:bottom w:val="none" w:sz="0" w:space="0" w:color="auto"/>
        <w:right w:val="none" w:sz="0" w:space="0" w:color="auto"/>
      </w:divBdr>
    </w:div>
    <w:div w:id="1848473775">
      <w:bodyDiv w:val="1"/>
      <w:marLeft w:val="0"/>
      <w:marRight w:val="0"/>
      <w:marTop w:val="0"/>
      <w:marBottom w:val="0"/>
      <w:divBdr>
        <w:top w:val="none" w:sz="0" w:space="0" w:color="auto"/>
        <w:left w:val="none" w:sz="0" w:space="0" w:color="auto"/>
        <w:bottom w:val="none" w:sz="0" w:space="0" w:color="auto"/>
        <w:right w:val="none" w:sz="0" w:space="0" w:color="auto"/>
      </w:divBdr>
    </w:div>
    <w:div w:id="1855606553">
      <w:bodyDiv w:val="1"/>
      <w:marLeft w:val="0"/>
      <w:marRight w:val="0"/>
      <w:marTop w:val="0"/>
      <w:marBottom w:val="0"/>
      <w:divBdr>
        <w:top w:val="none" w:sz="0" w:space="0" w:color="auto"/>
        <w:left w:val="none" w:sz="0" w:space="0" w:color="auto"/>
        <w:bottom w:val="none" w:sz="0" w:space="0" w:color="auto"/>
        <w:right w:val="none" w:sz="0" w:space="0" w:color="auto"/>
      </w:divBdr>
    </w:div>
    <w:div w:id="209689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31199-FD0C-4EB4-AD1D-E9B4D4493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23</Pages>
  <Words>7779</Words>
  <Characters>45575</Characters>
  <Application>Microsoft Office Word</Application>
  <DocSecurity>0</DocSecurity>
  <Lines>379</Lines>
  <Paragraphs>106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TAJNIŠTVO MINISTARSTVA</vt:lpstr>
      <vt:lpstr>TAJNIŠTVO MINISTARSTVA</vt:lpstr>
    </vt:vector>
  </TitlesOfParts>
  <Company>RH - TDU</Company>
  <LinksUpToDate>false</LinksUpToDate>
  <CharactersWithSpaces>53248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Bernardica Stipić</cp:lastModifiedBy>
  <cp:revision>5</cp:revision>
  <cp:lastPrinted>2025-08-27T08:02:00Z</cp:lastPrinted>
  <dcterms:created xsi:type="dcterms:W3CDTF">2026-04-13T07:24:00Z</dcterms:created>
  <dcterms:modified xsi:type="dcterms:W3CDTF">2026-04-16T12:55:00Z</dcterms:modified>
</cp:coreProperties>
</file>