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E8FC3" w14:textId="77777777" w:rsidR="00585F4F" w:rsidRPr="00C208B8" w:rsidRDefault="00585F4F" w:rsidP="00585F4F">
      <w:pPr>
        <w:spacing w:before="120" w:after="120"/>
        <w:jc w:val="center"/>
      </w:pPr>
      <w:r>
        <w:rPr>
          <w:noProof/>
          <w:lang w:eastAsia="hr-HR"/>
        </w:rPr>
        <w:drawing>
          <wp:inline distT="0" distB="0" distL="0" distR="0" wp14:anchorId="6546FF8A" wp14:editId="6FC62CC4">
            <wp:extent cx="502942" cy="684000"/>
            <wp:effectExtent l="0" t="0" r="0" b="1905"/>
            <wp:docPr id="1" name="Picture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CBE1FD4" w14:textId="77777777" w:rsidR="00585F4F" w:rsidRPr="00EA33D6" w:rsidRDefault="00585F4F" w:rsidP="00585F4F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 w:rsidRPr="00EA33D6">
        <w:rPr>
          <w:rFonts w:ascii="Times New Roman" w:hAnsi="Times New Roman" w:cs="Times New Roman"/>
          <w:sz w:val="28"/>
        </w:rPr>
        <w:t>VLADA REPUBLIKE HRVATSKE</w:t>
      </w:r>
    </w:p>
    <w:p w14:paraId="64D7E8BF" w14:textId="77777777" w:rsidR="00585F4F" w:rsidRDefault="00585F4F" w:rsidP="00585F4F">
      <w:pPr>
        <w:spacing w:before="120" w:after="120"/>
      </w:pPr>
    </w:p>
    <w:p w14:paraId="4A08D455" w14:textId="77777777" w:rsidR="00585F4F" w:rsidRDefault="00585F4F" w:rsidP="00585F4F">
      <w:pPr>
        <w:spacing w:before="120" w:after="120"/>
        <w:jc w:val="right"/>
      </w:pPr>
    </w:p>
    <w:p w14:paraId="4FC69EC3" w14:textId="77777777" w:rsidR="00585F4F" w:rsidRDefault="00585F4F" w:rsidP="00585F4F">
      <w:pPr>
        <w:spacing w:before="120" w:after="120"/>
        <w:jc w:val="right"/>
      </w:pPr>
    </w:p>
    <w:p w14:paraId="11C58F89" w14:textId="1FF8D8BA" w:rsidR="00585F4F" w:rsidRPr="00EA33D6" w:rsidRDefault="00585F4F" w:rsidP="00585F4F">
      <w:pPr>
        <w:spacing w:before="120" w:after="120"/>
        <w:jc w:val="right"/>
        <w:rPr>
          <w:rFonts w:ascii="Times New Roman" w:hAnsi="Times New Roman" w:cs="Times New Roman"/>
        </w:rPr>
      </w:pPr>
      <w:r w:rsidRPr="00EA33D6">
        <w:rPr>
          <w:rFonts w:ascii="Times New Roman" w:hAnsi="Times New Roman" w:cs="Times New Roman"/>
        </w:rPr>
        <w:t xml:space="preserve">Zagreb, </w:t>
      </w:r>
      <w:r w:rsidR="00EB3B5C">
        <w:rPr>
          <w:rFonts w:ascii="Times New Roman" w:hAnsi="Times New Roman" w:cs="Times New Roman"/>
        </w:rPr>
        <w:t>5. veljače</w:t>
      </w:r>
      <w:r w:rsidRPr="00EA33D6">
        <w:rPr>
          <w:rFonts w:ascii="Times New Roman" w:hAnsi="Times New Roman" w:cs="Times New Roman"/>
        </w:rPr>
        <w:t xml:space="preserve"> 202</w:t>
      </w:r>
      <w:r w:rsidR="00EA33D6" w:rsidRPr="00EA33D6">
        <w:rPr>
          <w:rFonts w:ascii="Times New Roman" w:hAnsi="Times New Roman" w:cs="Times New Roman"/>
        </w:rPr>
        <w:t>6</w:t>
      </w:r>
      <w:r w:rsidRPr="00EA33D6">
        <w:rPr>
          <w:rFonts w:ascii="Times New Roman" w:hAnsi="Times New Roman" w:cs="Times New Roman"/>
        </w:rPr>
        <w:t>.</w:t>
      </w:r>
    </w:p>
    <w:p w14:paraId="63203570" w14:textId="77777777" w:rsidR="00585F4F" w:rsidRDefault="00585F4F" w:rsidP="00585F4F">
      <w:pPr>
        <w:spacing w:before="120" w:after="120"/>
        <w:jc w:val="right"/>
      </w:pPr>
    </w:p>
    <w:p w14:paraId="65AEEC24" w14:textId="77777777" w:rsidR="00585F4F" w:rsidRDefault="00585F4F" w:rsidP="00585F4F">
      <w:pPr>
        <w:spacing w:before="120" w:after="120"/>
        <w:jc w:val="right"/>
      </w:pPr>
    </w:p>
    <w:p w14:paraId="02A614D9" w14:textId="77777777" w:rsidR="00585F4F" w:rsidRDefault="00585F4F" w:rsidP="00585F4F">
      <w:pPr>
        <w:spacing w:before="120" w:after="120"/>
        <w:jc w:val="right"/>
      </w:pPr>
    </w:p>
    <w:p w14:paraId="387A6E4C" w14:textId="77777777" w:rsidR="00585F4F" w:rsidRDefault="00585F4F" w:rsidP="00585F4F">
      <w:pPr>
        <w:spacing w:before="120" w:after="120"/>
        <w:jc w:val="right"/>
      </w:pPr>
    </w:p>
    <w:p w14:paraId="4BE62C8F" w14:textId="77777777" w:rsidR="00585F4F" w:rsidRDefault="00585F4F" w:rsidP="00585F4F">
      <w:pPr>
        <w:spacing w:before="120" w:after="120"/>
        <w:jc w:val="right"/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85F4F" w14:paraId="04AB3EA1" w14:textId="77777777" w:rsidTr="009178BD">
        <w:tc>
          <w:tcPr>
            <w:tcW w:w="1951" w:type="dxa"/>
          </w:tcPr>
          <w:p w14:paraId="58483759" w14:textId="77777777" w:rsidR="00585F4F" w:rsidRPr="00EA33D6" w:rsidRDefault="00585F4F" w:rsidP="009178B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3D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EA33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5804385" w14:textId="77777777" w:rsidR="00585F4F" w:rsidRPr="00EA33D6" w:rsidRDefault="00585F4F" w:rsidP="009178B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33D6">
              <w:rPr>
                <w:rFonts w:ascii="Times New Roman" w:hAnsi="Times New Roman" w:cs="Times New Roman"/>
                <w:sz w:val="24"/>
                <w:szCs w:val="24"/>
              </w:rPr>
              <w:t>Ministarstvo zaštite okoliša i zelene tranzicije</w:t>
            </w:r>
          </w:p>
        </w:tc>
      </w:tr>
    </w:tbl>
    <w:p w14:paraId="388E5CE3" w14:textId="12C3C6F2" w:rsidR="00585F4F" w:rsidRPr="002179F8" w:rsidRDefault="00585F4F" w:rsidP="00585F4F">
      <w:pPr>
        <w:spacing w:before="120" w:after="12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585F4F" w14:paraId="779EF1BD" w14:textId="77777777" w:rsidTr="00E36E3F">
        <w:tc>
          <w:tcPr>
            <w:tcW w:w="1939" w:type="dxa"/>
          </w:tcPr>
          <w:p w14:paraId="488E455C" w14:textId="77777777" w:rsidR="00585F4F" w:rsidRPr="00EA33D6" w:rsidRDefault="00585F4F" w:rsidP="009178B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3D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EA33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1507AC8C" w14:textId="382D20A6" w:rsidR="00585F4F" w:rsidRPr="00EA33D6" w:rsidRDefault="00B363CD" w:rsidP="009178B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Nacrt p</w:t>
            </w:r>
            <w:r w:rsidR="00585F4F" w:rsidRPr="00EA33D6">
              <w:rPr>
                <w:rFonts w:ascii="Times New Roman" w:eastAsia="Calibri" w:hAnsi="Times New Roman" w:cs="Times New Roman"/>
                <w:sz w:val="24"/>
                <w:szCs w:val="24"/>
              </w:rPr>
              <w:t>rijedlog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585F4F" w:rsidRPr="00EA33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175F">
              <w:rPr>
                <w:rFonts w:ascii="Times New Roman" w:eastAsia="Calibri" w:hAnsi="Times New Roman" w:cs="Times New Roman"/>
                <w:sz w:val="24"/>
                <w:szCs w:val="24"/>
              </w:rPr>
              <w:t>zakona o provedbi Uredbe (EU) 2024/1991 Europskog parlamenta i Vijeća od 24. lipnja 2024. o obnovi prirode i izmjeni Uredbe (EU) 2022/</w:t>
            </w:r>
            <w:r w:rsidR="00B16D49">
              <w:rPr>
                <w:rFonts w:ascii="Times New Roman" w:eastAsia="Calibri" w:hAnsi="Times New Roman" w:cs="Times New Roman"/>
                <w:sz w:val="24"/>
                <w:szCs w:val="24"/>
              </w:rPr>
              <w:t>869</w:t>
            </w:r>
            <w:r w:rsidR="00871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732D55" w14:textId="77777777" w:rsidR="00585F4F" w:rsidRPr="00EA33D6" w:rsidRDefault="00585F4F" w:rsidP="009178B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185C4" w14:textId="77777777" w:rsidR="00585F4F" w:rsidRDefault="00585F4F" w:rsidP="00585F4F">
      <w:pPr>
        <w:spacing w:before="120" w:after="120"/>
        <w:sectPr w:rsidR="00585F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8B1328" w14:textId="25827FC0" w:rsidR="009178BD" w:rsidRDefault="009178BD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A6BA897" w14:textId="2F2F7968" w:rsidR="009178BD" w:rsidRDefault="009178BD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B51485F" w14:textId="08524A31" w:rsidR="009178BD" w:rsidRDefault="009178BD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0E5537D" w14:textId="167FBF7C" w:rsidR="009178BD" w:rsidRDefault="009178BD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DE1A3A8" w14:textId="145032EF" w:rsidR="007F5B60" w:rsidRDefault="007F5B60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D5BEB59" w14:textId="4A60B6E2" w:rsidR="007F5B60" w:rsidRDefault="007F5B60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B03FB98" w14:textId="7A6EE66E" w:rsidR="00AA6827" w:rsidRPr="007429AA" w:rsidRDefault="00AA6827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REPUBLIKA HRVATSKA</w:t>
      </w:r>
    </w:p>
    <w:p w14:paraId="22D7D528" w14:textId="77777777" w:rsidR="00AA6827" w:rsidRPr="007429AA" w:rsidRDefault="00AA6827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D191854" w14:textId="77777777" w:rsidR="00AA6827" w:rsidRPr="007429AA" w:rsidRDefault="00AA6827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MINISTARSTVO ZAŠTITE OKOLIŠA I ZELENE TRANZICIJE</w:t>
      </w:r>
    </w:p>
    <w:p w14:paraId="56C71C37" w14:textId="77777777" w:rsidR="00AA6827" w:rsidRPr="007429AA" w:rsidRDefault="00AA6827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F9251AF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54690A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</w:t>
      </w: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NACRT</w:t>
      </w:r>
    </w:p>
    <w:p w14:paraId="104E5C88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409437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82CE69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E35501D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4F2454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318268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64AC17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42AE62B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6CCCC41A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68C1A67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7DD85C2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86140FD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606F7C2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45BC31D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F59101E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6CC2DE8" w14:textId="77777777" w:rsidR="00AA6827" w:rsidRPr="007429AA" w:rsidRDefault="00AA6827" w:rsidP="00AA68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PRIJEDLOG </w:t>
      </w:r>
      <w:r w:rsidRPr="007429AA">
        <w:rPr>
          <w:rFonts w:ascii="Times New Roman" w:hAnsi="Times New Roman" w:cs="Times New Roman"/>
          <w:b/>
        </w:rPr>
        <w:t>ZAKONA O PROVEDBI UREDBE (EU) 2024/1991 EUROPSKOG PARLAMENTA I VIJEĆA OD 24. LIPNJA 2024. O OBNOVI PRIRODE I IZMJENI UREDBE (EU) 2022/869</w:t>
      </w:r>
    </w:p>
    <w:p w14:paraId="720A0368" w14:textId="77777777" w:rsidR="00AA6827" w:rsidRPr="007429AA" w:rsidRDefault="00AA6827" w:rsidP="00A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05319CBA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B564D6E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E56834" w14:textId="77777777" w:rsidR="00AA6827" w:rsidRPr="007429AA" w:rsidRDefault="00AA6827" w:rsidP="00AA68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DB544E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03DFDC5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53D2257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5B5126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B451C76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561A5DF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E252F07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8A29A2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66C2311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23CDF0" w14:textId="00F68C59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FA03E6A" w14:textId="77777777" w:rsidR="00AA6827" w:rsidRPr="007429AA" w:rsidRDefault="00AA6827" w:rsidP="00AA68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873443" w14:textId="77777777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ECBA52" w14:textId="77777777" w:rsidR="00AA6827" w:rsidRPr="007429AA" w:rsidRDefault="00AA6827" w:rsidP="00AA6827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B4964F" w14:textId="377B9899" w:rsidR="00AA6827" w:rsidRPr="007429AA" w:rsidRDefault="00AA6827" w:rsidP="00AA68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Zagreb, </w:t>
      </w:r>
      <w:r w:rsidR="00EB3B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veljača</w:t>
      </w:r>
      <w:bookmarkStart w:id="0" w:name="_GoBack"/>
      <w:bookmarkEnd w:id="0"/>
      <w:r w:rsidR="007928C5"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</w:t>
      </w:r>
      <w:r w:rsidR="00127AA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 </w:t>
      </w:r>
    </w:p>
    <w:p w14:paraId="68F72937" w14:textId="77777777" w:rsidR="00AA6827" w:rsidRPr="007429AA" w:rsidRDefault="00AA6827" w:rsidP="00AA6827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 w:type="page"/>
      </w:r>
    </w:p>
    <w:p w14:paraId="6CF51EFC" w14:textId="77777777" w:rsidR="00AA6827" w:rsidRPr="007429AA" w:rsidRDefault="00AA6827" w:rsidP="00AA68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lastRenderedPageBreak/>
        <w:t xml:space="preserve">PRIJEDLOG </w:t>
      </w:r>
      <w:r w:rsidRPr="007429AA">
        <w:rPr>
          <w:rFonts w:ascii="Times New Roman" w:hAnsi="Times New Roman" w:cs="Times New Roman"/>
          <w:b/>
        </w:rPr>
        <w:t xml:space="preserve">ZAKONA O PROVEDBI UREDBE (EU) 2024/1991 </w:t>
      </w:r>
      <w:bookmarkStart w:id="1" w:name="_Hlk192501547"/>
      <w:r w:rsidRPr="007429AA">
        <w:rPr>
          <w:rFonts w:ascii="Times New Roman" w:hAnsi="Times New Roman" w:cs="Times New Roman"/>
          <w:b/>
        </w:rPr>
        <w:t>EUROPSKOG PARLAMENTA I VIJEĆA OD 24. LIPNJA 2024. O OBNOVI PRIRODE I IZMJENI UREDBE (EU) 2022/869</w:t>
      </w:r>
    </w:p>
    <w:bookmarkEnd w:id="1"/>
    <w:p w14:paraId="12B29AFE" w14:textId="77777777" w:rsidR="00AA6827" w:rsidRPr="007429AA" w:rsidRDefault="00AA6827" w:rsidP="00AA682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14:paraId="68F0B60C" w14:textId="77777777" w:rsidR="00AA6827" w:rsidRPr="007429AA" w:rsidRDefault="00AA6827" w:rsidP="00AA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584D7E7" w14:textId="76A3C34F" w:rsidR="00AA6827" w:rsidRDefault="00D11C4D" w:rsidP="00D11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I.</w:t>
      </w:r>
      <w:r w:rsidR="00AA6827"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>USTAVNA OSNOVA ZA DONOŠENJE ZAKONA</w:t>
      </w:r>
    </w:p>
    <w:p w14:paraId="0388A48A" w14:textId="77777777" w:rsidR="00D11C4D" w:rsidRPr="007429AA" w:rsidRDefault="00D11C4D" w:rsidP="00D11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45BA831" w14:textId="32E0A353" w:rsidR="00AA6827" w:rsidRPr="007429AA" w:rsidRDefault="00AA6827" w:rsidP="00D1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0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Ustavna osnova za donošenje ovoga Zakona sadržana je u odredbi članka </w:t>
      </w:r>
      <w:r w:rsidRPr="007429AA">
        <w:rPr>
          <w:rFonts w:ascii="Times New Roman" w:eastAsia="Calibri" w:hAnsi="Times New Roman" w:cs="Times New Roman"/>
          <w:spacing w:val="-4"/>
          <w:kern w:val="0"/>
          <w14:ligatures w14:val="none"/>
        </w:rPr>
        <w:t>2. stavka 4. podstavka 2. Ustava Republike Hrvatske (</w:t>
      </w:r>
      <w:r w:rsidR="00D11C4D">
        <w:rPr>
          <w:rFonts w:ascii="Times New Roman" w:eastAsia="Calibri" w:hAnsi="Times New Roman" w:cs="Times New Roman"/>
          <w:spacing w:val="-4"/>
          <w:kern w:val="0"/>
          <w14:ligatures w14:val="none"/>
        </w:rPr>
        <w:t>„</w:t>
      </w:r>
      <w:r w:rsidRPr="007429AA">
        <w:rPr>
          <w:rFonts w:ascii="Times New Roman" w:eastAsia="Calibri" w:hAnsi="Times New Roman" w:cs="Times New Roman"/>
          <w:spacing w:val="-4"/>
          <w:kern w:val="0"/>
          <w14:ligatures w14:val="none"/>
        </w:rPr>
        <w:t>Narodne novine</w:t>
      </w:r>
      <w:r w:rsidR="00D11C4D">
        <w:rPr>
          <w:rFonts w:ascii="Times New Roman" w:eastAsia="Calibri" w:hAnsi="Times New Roman" w:cs="Times New Roman"/>
          <w:spacing w:val="-4"/>
          <w:kern w:val="0"/>
          <w14:ligatures w14:val="none"/>
        </w:rPr>
        <w:t>“</w:t>
      </w:r>
      <w:r w:rsidRPr="007429AA">
        <w:rPr>
          <w:rFonts w:ascii="Times New Roman" w:eastAsia="Calibri" w:hAnsi="Times New Roman" w:cs="Times New Roman"/>
          <w:spacing w:val="-4"/>
          <w:kern w:val="0"/>
          <w14:ligatures w14:val="none"/>
        </w:rPr>
        <w:t>, br. 85/10</w:t>
      </w:r>
      <w:r w:rsidR="00D11C4D">
        <w:rPr>
          <w:rFonts w:ascii="Times New Roman" w:eastAsia="Calibri" w:hAnsi="Times New Roman" w:cs="Times New Roman"/>
          <w:spacing w:val="-4"/>
          <w:kern w:val="0"/>
          <w14:ligatures w14:val="none"/>
        </w:rPr>
        <w:t>.</w:t>
      </w:r>
      <w:r w:rsidRPr="007429AA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- pročišćeni tekst i 5/14</w:t>
      </w:r>
      <w:r w:rsidR="00D11C4D">
        <w:rPr>
          <w:rFonts w:ascii="Times New Roman" w:eastAsia="Calibri" w:hAnsi="Times New Roman" w:cs="Times New Roman"/>
          <w:spacing w:val="-4"/>
          <w:kern w:val="0"/>
          <w14:ligatures w14:val="none"/>
        </w:rPr>
        <w:t>.</w:t>
      </w:r>
      <w:r w:rsidRPr="007429AA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– Odluka Ustavnog suda Republike Hrvatske).</w:t>
      </w:r>
    </w:p>
    <w:p w14:paraId="4B50093C" w14:textId="77777777" w:rsidR="00AA6827" w:rsidRPr="007429AA" w:rsidRDefault="00AA6827" w:rsidP="00D1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0"/>
          <w14:ligatures w14:val="none"/>
        </w:rPr>
      </w:pPr>
    </w:p>
    <w:p w14:paraId="587F2DCB" w14:textId="770A1564" w:rsidR="00AA6827" w:rsidRDefault="00AA6827" w:rsidP="00D11C4D">
      <w:pPr>
        <w:spacing w:after="0" w:line="240" w:lineRule="auto"/>
        <w:ind w:left="709" w:hanging="709"/>
        <w:jc w:val="both"/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>II.</w:t>
      </w:r>
      <w:r w:rsidRPr="007429AA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ab/>
        <w:t xml:space="preserve">OCJENA STANJA I OSNOVNA PITANJA KOJA SE </w:t>
      </w:r>
      <w:r w:rsidR="00D11C4D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 xml:space="preserve">TREBAJU UREDITI </w:t>
      </w:r>
      <w:r w:rsidRPr="007429AA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>ZAKONOM TE POSLJEDICE KOJE ĆE DONOŠENJEM ZAKONA PROISTEĆI</w:t>
      </w:r>
    </w:p>
    <w:p w14:paraId="6E85ADA7" w14:textId="77777777" w:rsidR="00D11C4D" w:rsidRPr="007429AA" w:rsidRDefault="00D11C4D" w:rsidP="00D11C4D">
      <w:pPr>
        <w:spacing w:after="0" w:line="240" w:lineRule="auto"/>
        <w:ind w:left="709" w:hanging="709"/>
        <w:jc w:val="both"/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</w:pPr>
    </w:p>
    <w:p w14:paraId="220CAD46" w14:textId="7C796A20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Strategijom EU-a za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do 2030. godine nastoji se osigurati da će se do 2030. godine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u Europi usmjeriti prema oporavku, od čega će korist imati ljudi, naš planet, klima i gospodarstvo. Njome se utvrđuje ambiciozan plan EU-a za obnovu prirode s nizom ključnih obveza, uključujući obvezu da se iznese prijedlog pravno obvezujućih ciljeva EU-a za obnovu prirode kako bi se obnovili degradirani ekosustavi, posebno oni koji imaju najveći potencijal za hvatanje i skladištenje ugljika, te za sprečavanje i ublažavanje posljedica prirodnih katastrofa.</w:t>
      </w:r>
    </w:p>
    <w:p w14:paraId="58E94D4D" w14:textId="77777777" w:rsidR="000B4735" w:rsidRPr="007429AA" w:rsidRDefault="000B4735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B6018D1" w14:textId="09477099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 svojoj rezoluciji od 9. lipnja 2021. o Strategiji EU-a za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do 2030. godine Europski parlament pozdravio je posvećenost izradi zakonodavnog prijedloga s obvezujućim ciljevima obnove prirode te je osim toga smatrao da bi zakonodavni prijedlog, uz opći cilj obnove, trebao uključivati ciljeve obnove usmjerene na ekosustave, staništa i vrste, čime bi se obuhvatile šume, travnjaci, močvarna područja, tresetišta, oprašivači, rijeke slobodnog toka, obalna područja i morski ekosustavi.</w:t>
      </w:r>
    </w:p>
    <w:p w14:paraId="14B74718" w14:textId="77777777" w:rsidR="000B4735" w:rsidRPr="007429AA" w:rsidRDefault="000B4735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10A4E138" w14:textId="77777777" w:rsidR="00AA6827" w:rsidRPr="007429AA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 svojim zaključcima od 23. listopada 2020. Vijeće je potvrdilo da će sprečavanje daljnjeg pogoršanja postojećeg stanja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prirode biti ključno, ali ne i dostatno za vraćanje prirode u naš život. Vijeće je ponovno potvrdilo da je u vezi s obnovom prirode potrebna veća ambicioznost, koja uključuje mjere za zaštitu i obnovu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izvan zaštićenih područja. Vijeće je navelo i da očekuje prijedlog pravno obvezujućih ciljeva u području obnove prirode.</w:t>
      </w:r>
    </w:p>
    <w:p w14:paraId="2060EC46" w14:textId="5CCFF8F4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Europska komisija (u daljnjem tekstu: Komisija) je 22. lipnja 2022. usvojila </w:t>
      </w:r>
      <w:r w:rsidR="000B473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P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rijedlog </w:t>
      </w:r>
      <w:r w:rsidR="000B473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redbe o obnovi prirode te ju uputila u proceduru usvajanja. Nakon rasprava u Vijeću i Europskom parlamentu, Uredba (EU) 2024/1991 Europskog parlamenta i Vijeća od 24. lipnja 2024. o obnovi prirode i izmjeni Uredbe (EU) 2022/869 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(Tekst značajan za EGP) (SL L, 2024/1991, 29.7.2024.)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(u daljnjem tekstu: </w:t>
      </w:r>
      <w:r w:rsidRPr="007429AA" w:rsidDel="00A43C36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Uredba (EU) </w:t>
      </w:r>
      <w:r w:rsidRPr="1F9EA0E3">
        <w:rPr>
          <w:rFonts w:ascii="Times New Roman" w:eastAsia="PMingLiU" w:hAnsi="Times New Roman" w:cs="Times New Roman"/>
          <w:lang w:eastAsia="hr-HR"/>
        </w:rPr>
        <w:t>2024/1991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) stupila je na snagu 18. kolovoza 2024.</w:t>
      </w:r>
      <w:r w:rsidRPr="007429AA">
        <w:t xml:space="preserve">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Temeljni propis kojim se u Republici Hrvatskoj uređuje pitanje zaštite i očuvanja prirode je Zakon o zaštiti prirode (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„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Narodne novine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“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br. 80/13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15/18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14/19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.,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127/19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155/23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; u daljnjem tekstu: Zakon). Zakonom i pripadajućim provedbenim propisima prenesene su odredbe Direktive Vijeća 92/43/EEZ od 21. svibnja 1992. o očuvanju prirodnih staništa i divlje faune i flore 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(SL L 206, 22.7.1992.)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(u daljnjem tekstu: Direktiva o staništima) i Direktive 2009/147/EZ Europskog parlamenta i Vijeća od 30. studenoga 2009. o očuvanju divljih ptica </w:t>
      </w:r>
      <w:r w:rsidR="00DF11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(SL L 20, 26.1.2010.)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(u daljnjem</w:t>
      </w:r>
      <w:r w:rsidR="0081264D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tekstu: Direktiva o pticama).</w:t>
      </w:r>
    </w:p>
    <w:p w14:paraId="75F25DB5" w14:textId="77777777" w:rsidR="0081264D" w:rsidRPr="007429AA" w:rsidRDefault="0081264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4155057B" w14:textId="318E846E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lastRenderedPageBreak/>
        <w:t xml:space="preserve">Direktivom o staništima i Direktivom o pticama osigurava se dugoročna zaštita, očuvanje i opstanak najvrjednijih i najugroženijih vrsta i staništa u Europi, kao i ekosustava čiji su oni dio. Ekološka mreža Natura 2000, koja je uspostavljena 1992. godine i najveća je koordinirana mreža zaštićenih područja na svijetu, ključan je instrument za provedbu ciljeva tih dviju direktiva. Temeljem Direktive o staništima, Komisija je razvila okvir i smjernice za utvrđivanje dobrog stanja stanišnih tipova zaštićenih na temelju Direktive o staništima i za utvrđivanje dostatne kvalitete i količine staništa vrsta koja su obuhvaćena područjem primjene te </w:t>
      </w:r>
      <w:r w:rsidR="0081264D">
        <w:rPr>
          <w:rFonts w:ascii="Times New Roman" w:eastAsia="PMingLiU" w:hAnsi="Times New Roman" w:cs="Times New Roman"/>
          <w:kern w:val="0"/>
          <w:lang w:eastAsia="hr-HR"/>
          <w14:ligatures w14:val="none"/>
        </w:rPr>
        <w:t>D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irektive. Na temelju tog okvira i smjernica mogu se odrediti ciljevi obnove za te stanišne tipove i staništa vrsta. Međutim, takva obnova nije dovoljna za zaustavljanje trenda gubitka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za oporavak svih ekosustava. Stoga, kako bi se povećala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bioraznolikost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na razini ekosustava, Uredbom (EU) </w:t>
      </w:r>
      <w:r w:rsidRPr="1F9EA0E3">
        <w:rPr>
          <w:rFonts w:ascii="Times New Roman" w:eastAsia="PMingLiU" w:hAnsi="Times New Roman" w:cs="Times New Roman"/>
          <w:lang w:eastAsia="hr-HR"/>
        </w:rPr>
        <w:t>2024/1991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utvrđuju se dodatne obveze koje se temelje na specifičnim pokazateljima.</w:t>
      </w:r>
    </w:p>
    <w:p w14:paraId="4281776C" w14:textId="77777777" w:rsidR="0081264D" w:rsidRPr="007429AA" w:rsidRDefault="0081264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75C02788" w14:textId="437B36FE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Nadovezujući se na Direktivu o staništima i Direktivu o pticama</w:t>
      </w:r>
      <w:r w:rsidR="009F3D19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a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da bi podržale postizanje ciljeva utvrđenih u tim direktivama, države članice obvezuju se, temeljem </w:t>
      </w:r>
      <w:r w:rsidRPr="00E35D00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Uredb</w:t>
      </w:r>
      <w:r>
        <w:rPr>
          <w:rFonts w:ascii="Times New Roman" w:eastAsia="PMingLiU" w:hAnsi="Times New Roman" w:cs="Times New Roman"/>
          <w:kern w:val="0"/>
          <w:lang w:eastAsia="hr-HR"/>
          <w14:ligatures w14:val="none"/>
        </w:rPr>
        <w:t>e</w:t>
      </w:r>
      <w:r w:rsidRPr="00E35D00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(EU) 2024/1991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uspostaviti mjere obnove kako bi osigurale oporavak zaštićenih staništa i vrsta, uključujući divlje ptice, na svim područjima u E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uropskoj uniji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pa i na područjima izvan ekološke mreže Natura 2000.</w:t>
      </w:r>
    </w:p>
    <w:p w14:paraId="58510BA3" w14:textId="77777777" w:rsidR="0081264D" w:rsidRPr="007429AA" w:rsidRDefault="0081264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67B9832A" w14:textId="2D6231B6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Direktivom o staništima nastoje se u povoljno stanje očuvanosti vratiti i u tom stanju održati prirodna staništa i vrste životinja i biljaka koji su od interesa za E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uropsku uniju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 Međutim, njome se ne utvrđuje rok za postizanje tog cilja. Slično tomu, Direktivom o pticama ne utvrđuje se rok za obnovu populacija ptica u E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uropskoj uniji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. Stoga se Uredbom </w:t>
      </w:r>
      <w:r w:rsidRPr="005C770D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(EU) 2024/1991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utvrđuju rokovi za uspostavljanje mjera obnove na područjima ekološke mreže Natura 2000 i na područjima izvan mreže Natura 2000 radi postupnog poboljšanja stanja zaštićenih stanišnih tipova u cijeloj 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Europskoj uniji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te radi njihove ponovne uspostave dok se ne postigne povoljna referentna površina koja je potrebna za postizanje povoljnog stanja očuvan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osti tih stanišnih tipova u EU.</w:t>
      </w:r>
    </w:p>
    <w:p w14:paraId="6F70C9FB" w14:textId="77777777" w:rsidR="00EA7282" w:rsidRPr="007429AA" w:rsidRDefault="00EA7282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2E9DEB6" w14:textId="1AC43A47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5C770D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Uredba (EU) 2024/1991</w:t>
      </w:r>
      <w:r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kombinira opći cilj obnove za dugoročnu obnovu prirode u kopnenim i morskim područjima E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uropske unije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s obvezujućim ciljevima obnove za specifična staništa i vrste. Ove mjere trebale bi obuhvatiti najmanje 20</w:t>
      </w:r>
      <w:r w:rsidR="004A65EE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% kopnenih i morskih područja E</w:t>
      </w:r>
      <w:r w:rsidR="00EA728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uropske unije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do 2030. godine, a na kraju sve ekosustave koji trebaju obnovu do 2050. godine.</w:t>
      </w:r>
    </w:p>
    <w:p w14:paraId="4C1E5C6D" w14:textId="77777777" w:rsidR="00037742" w:rsidRPr="007429AA" w:rsidRDefault="00037742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7111E101" w14:textId="43CCACF8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F110D8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Uredba (EU) 2024/1991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sadrži sljedeće specifične ciljeve:</w:t>
      </w:r>
    </w:p>
    <w:p w14:paraId="1E148B19" w14:textId="77777777" w:rsidR="00037742" w:rsidRPr="007429AA" w:rsidRDefault="00037742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5F1CAFD" w14:textId="0B40DA55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ciljeve temeljene na postojećem zakonodavstvu - obalna i k</w:t>
      </w:r>
      <w:r w:rsidR="0003774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ontinentalna močvarna područja,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travnjaci i druga pastoralna staništa, rijeke, jezera, aluvijalna i obalna staništa, šume, stepe, vrištine i makij</w:t>
      </w:r>
      <w:r w:rsidR="0003774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a, stjenovita staništa i sipine</w:t>
      </w:r>
    </w:p>
    <w:p w14:paraId="5204A49A" w14:textId="77777777" w:rsidR="00037742" w:rsidRPr="007429AA" w:rsidRDefault="00037742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38052DD8" w14:textId="23BCAE30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za poboljšanje i ponovnu uspostavu biološki raznolikih staništa te obnavljanje populacija vrsta poboljšanjem i proširenjem njihovih staništa</w:t>
      </w:r>
    </w:p>
    <w:p w14:paraId="18732B8D" w14:textId="77777777" w:rsidR="000D3B28" w:rsidRPr="007429AA" w:rsidRDefault="000D3B28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39BC7A75" w14:textId="0569BCDF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za oprašivače – preokretanje trenda smanjenja populacija oprašivača do 2030. godine te postizanje rastućeg trenda za populacije oprašivača, uz metodologiju za redovito praćenje oprašivača</w:t>
      </w:r>
    </w:p>
    <w:p w14:paraId="447F6B63" w14:textId="77777777" w:rsidR="007E67DB" w:rsidRPr="007429AA" w:rsidRDefault="007E67DB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0EB29CD2" w14:textId="3F0D68B5" w:rsidR="00AA6827" w:rsidRPr="007429AA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za šumske ekosustave - povećanje količine mrtvog drveta, udj</w:t>
      </w:r>
      <w:r w:rsidR="007E67DB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ela šuma raznodobne strukture,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povezanosti šuma, povećanje broja čestih vrsta ptica šumskih staništa i zaliha organskog ugljika</w:t>
      </w:r>
    </w:p>
    <w:p w14:paraId="7536CE3F" w14:textId="0076BA7B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lastRenderedPageBreak/>
        <w:t>- za urbane ekosustave – osiguravanje da ne dođe do neto gubitka urbanih zelenih površina i prekrivenosti gradova krošnjama stabala do 2030. godine te stalni porast njihove ukupne površine od 2030. godine</w:t>
      </w:r>
    </w:p>
    <w:p w14:paraId="65DCA22D" w14:textId="77777777" w:rsidR="007E67DB" w:rsidRPr="007429AA" w:rsidRDefault="007E67DB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2933C4C" w14:textId="5C46799B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za poljoprivredne ekosustave - povećanje broja travnjačkih leptira i čestih vrsta ptica poljoprivrednih staništa, zaliha organskog ugljika u mineralnim tlima zemljišta pod usjevima i udjela poljoprivrednih zemljišta s obilježjima krajobraza visoke raznolikosti te obnova organskog tla koja čine isušena tresetišta i upotrebljavaju se u poljoprivredne svrhe</w:t>
      </w:r>
    </w:p>
    <w:p w14:paraId="16B40BC6" w14:textId="77777777" w:rsidR="007E67DB" w:rsidRPr="007429AA" w:rsidRDefault="007E67DB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757D21B9" w14:textId="11F4F287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- za morske ekosustave - obnova morskih staništa (naselja morskih cvjetnica, naselja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makroalgi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, dna prekrivena školjkašima, dna prekrivena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maerlom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, dna prekrivena spužvama i koraljima te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koraligenska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dna,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hidrotermalni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difuzni izvori te meka dna) koja donosi brojne </w:t>
      </w:r>
      <w:proofErr w:type="spellStart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koristiuključujući</w:t>
      </w:r>
      <w:proofErr w:type="spellEnd"/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 ublažavanje klimatskih promjena te obnova staništa morskih vrsta poput dupina, morskih kornjača, morskih pasa i morskih ptica</w:t>
      </w:r>
    </w:p>
    <w:p w14:paraId="05BF48A4" w14:textId="77777777" w:rsidR="00AB39E5" w:rsidRPr="007429AA" w:rsidRDefault="00AB39E5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C83A88C" w14:textId="7D08D72B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 za povezanost rijeka - identificiranje i uklanjanje umjetnih pregrada koje sprječavaju povezanost površinskih voda, tako da se do 2030. godine najmanje 25</w:t>
      </w:r>
      <w:r w:rsidR="00AB39E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000 km rijeka ponovno pretvori u rijeke slobodnog toka u Uniji.</w:t>
      </w:r>
    </w:p>
    <w:p w14:paraId="75462FE2" w14:textId="77777777" w:rsidR="00174765" w:rsidRPr="007429AA" w:rsidRDefault="00174765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41E5E3E4" w14:textId="177B71CA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lang w:eastAsia="hr-HR"/>
        </w:rPr>
      </w:pP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Države članice</w:t>
      </w:r>
      <w:r w:rsidR="0017476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pa tako i Republika Hrvatska</w:t>
      </w:r>
      <w:r w:rsidR="0017476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dužne su do 1. rujna 2026. podnijeti Komisiji </w:t>
      </w:r>
      <w:r w:rsidR="0017476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N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acrt nacionalnog plana obnove 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prirode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kojim će pokazati kako će Uredbom (</w:t>
      </w:r>
      <w:r w:rsidRPr="00F110D8">
        <w:rPr>
          <w:rFonts w:ascii="Times New Roman" w:eastAsia="PMingLiU" w:hAnsi="Times New Roman" w:cs="Times New Roman"/>
          <w:lang w:eastAsia="hr-HR"/>
        </w:rPr>
        <w:t xml:space="preserve">EU) 2024/1991 </w:t>
      </w:r>
      <w:r w:rsidRPr="1F9EA0E3">
        <w:rPr>
          <w:rFonts w:ascii="Times New Roman" w:eastAsia="PMingLiU" w:hAnsi="Times New Roman" w:cs="Times New Roman"/>
          <w:lang w:eastAsia="hr-HR"/>
        </w:rPr>
        <w:t xml:space="preserve">ostvariti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propisane ciljeve. Nacionalni plan obnove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 prirode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obuhvaća razdoblje do 2050. godine i uključuje prijelazne rokove za 2030. i 2040. godinu. Pored toga, obaveza država članica je i praćenje stanja i trendova stanja stanišnih tipova te trenda kvalitete staništa vrsta, kao i niza 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pokazatelja </w:t>
      </w:r>
      <w:r w:rsidR="00DD7A57">
        <w:rPr>
          <w:rFonts w:ascii="Times New Roman" w:eastAsia="PMingLiU" w:hAnsi="Times New Roman" w:cs="Times New Roman"/>
          <w:lang w:eastAsia="hr-HR"/>
        </w:rPr>
        <w:t xml:space="preserve">za </w:t>
      </w:r>
      <w:r w:rsidR="18A44026" w:rsidRPr="18A44026">
        <w:rPr>
          <w:rFonts w:ascii="Times New Roman" w:eastAsia="PMingLiU" w:hAnsi="Times New Roman" w:cs="Times New Roman"/>
          <w:lang w:eastAsia="hr-HR"/>
        </w:rPr>
        <w:t>poljoprivredn</w:t>
      </w:r>
      <w:r w:rsidR="00DD7A57">
        <w:rPr>
          <w:rFonts w:ascii="Times New Roman" w:eastAsia="PMingLiU" w:hAnsi="Times New Roman" w:cs="Times New Roman"/>
          <w:lang w:eastAsia="hr-HR"/>
        </w:rPr>
        <w:t>e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 i šumsk</w:t>
      </w:r>
      <w:r w:rsidR="007B1495">
        <w:rPr>
          <w:rFonts w:ascii="Times New Roman" w:eastAsia="PMingLiU" w:hAnsi="Times New Roman" w:cs="Times New Roman"/>
          <w:lang w:eastAsia="hr-HR"/>
        </w:rPr>
        <w:t>e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 ekosustav</w:t>
      </w:r>
      <w:r w:rsidR="007B1495">
        <w:rPr>
          <w:rFonts w:ascii="Times New Roman" w:eastAsia="PMingLiU" w:hAnsi="Times New Roman" w:cs="Times New Roman"/>
          <w:lang w:eastAsia="hr-HR"/>
        </w:rPr>
        <w:t>e</w:t>
      </w:r>
      <w:r w:rsidR="18A44026" w:rsidRPr="18A44026">
        <w:rPr>
          <w:rFonts w:ascii="Times New Roman" w:eastAsia="PMingLiU" w:hAnsi="Times New Roman" w:cs="Times New Roman"/>
          <w:lang w:eastAsia="hr-HR"/>
        </w:rPr>
        <w:t xml:space="preserve"> i dr. te izvješćivanje o napretku u provedbi nacionalnih planova obnove prirode 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koje započinje od lipnja 2031., provodi se svakih </w:t>
      </w:r>
      <w:r w:rsidR="00174765">
        <w:rPr>
          <w:rFonts w:ascii="Times New Roman" w:eastAsia="PMingLiU" w:hAnsi="Times New Roman" w:cs="Times New Roman"/>
          <w:kern w:val="0"/>
          <w:lang w:eastAsia="hr-HR"/>
          <w14:ligatures w14:val="none"/>
        </w:rPr>
        <w:t>šest</w:t>
      </w:r>
      <w:r w:rsidRPr="007429A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godina i sinkronizirano je sa provođenjem izvješćivanja temeljem članka 17. Direktive o staništima i članka 12. Direktive o pticama. Europska agencija za okoliš zadužena je izrađivati redovita tehnička izvješća o napretku u postizanju ciljeva, a Komisija je zadužena izvještavati Europski parlament i Vijeće o provedbi Uredbe </w:t>
      </w:r>
      <w:r w:rsidRPr="0007377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(EU) 2024/1991</w:t>
      </w:r>
      <w:r w:rsidRPr="38641CE7">
        <w:rPr>
          <w:rFonts w:ascii="Times New Roman" w:eastAsia="PMingLiU" w:hAnsi="Times New Roman" w:cs="Times New Roman"/>
          <w:lang w:eastAsia="hr-HR"/>
        </w:rPr>
        <w:t>.</w:t>
      </w:r>
    </w:p>
    <w:p w14:paraId="58F22D6D" w14:textId="77777777" w:rsidR="00EC7DFD" w:rsidRPr="007429AA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2B648449" w14:textId="3FCC8E3C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Ovim </w:t>
      </w:r>
      <w:r w:rsidR="00EC7DFD">
        <w:rPr>
          <w:rFonts w:ascii="Times New Roman" w:eastAsia="PMingLiU" w:hAnsi="Times New Roman" w:cs="Times New Roman"/>
          <w:kern w:val="0"/>
          <w:lang w:eastAsia="hr-HR"/>
          <w14:ligatures w14:val="none"/>
        </w:rPr>
        <w:t>Prijedlogom z</w:t>
      </w: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akon</w:t>
      </w:r>
      <w:r w:rsidR="00EC7DFD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</w:t>
      </w: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utvrđuju se nadležna tijela za provedbu Uredbe </w:t>
      </w:r>
      <w:r w:rsidRPr="0007377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(EU) 2024/1991</w:t>
      </w: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uključujući izradu i donošenje nacionalnog plana obnove</w:t>
      </w:r>
      <w:r w:rsidR="00C7583A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prirode</w:t>
      </w: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 praćenje stanja i utvrđivanje zadovoljavajućih razina pojedinih pokazatelja te za izvješćivanje o provedbi. Za nadležna tijela za provedbu Uredbe (EU) 2024/1</w:t>
      </w:r>
      <w:r w:rsidR="00EC7DFD">
        <w:rPr>
          <w:rFonts w:ascii="Times New Roman" w:eastAsia="PMingLiU" w:hAnsi="Times New Roman" w:cs="Times New Roman"/>
          <w:kern w:val="0"/>
          <w:lang w:eastAsia="hr-HR"/>
          <w14:ligatures w14:val="none"/>
        </w:rPr>
        <w:t>991 i ovoga Zakona utvrđuju se:</w:t>
      </w:r>
    </w:p>
    <w:p w14:paraId="4EB83DF9" w14:textId="77777777" w:rsidR="00EC7DFD" w:rsidRPr="007429AA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6BB20B59" w14:textId="35499552" w:rsidR="006B0284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-</w:t>
      </w:r>
      <w:r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  <w:t>tijelo državne uprave nadležno za poslove zaštite prirode</w:t>
      </w:r>
    </w:p>
    <w:p w14:paraId="62F23198" w14:textId="77777777" w:rsidR="00EC7DFD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4A33B1EC" w14:textId="00658703" w:rsidR="00AA6827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-</w:t>
      </w:r>
      <w:r w:rsidR="006B0284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</w:r>
      <w:r w:rsidR="006B0284" w:rsidRPr="006B0284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 xml:space="preserve">tijelo državne uprave nadležno za poslove </w:t>
      </w:r>
      <w:r w:rsidR="00AA6827"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upravljanj</w:t>
      </w:r>
      <w:r w:rsidR="006B0284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a</w:t>
      </w:r>
      <w:r w:rsidR="00AA6827"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 xml:space="preserve"> vodama</w:t>
      </w:r>
    </w:p>
    <w:p w14:paraId="51F93C0E" w14:textId="77777777" w:rsidR="00EC7DFD" w:rsidRPr="007429AA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1A78A561" w14:textId="6181C73E" w:rsidR="006B0284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  <w:r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-</w:t>
      </w:r>
      <w:r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  <w:t>tijelo državne uprave nadležno za poslove poljoprivrede</w:t>
      </w:r>
    </w:p>
    <w:p w14:paraId="4AC57BCD" w14:textId="77777777" w:rsidR="00EC7DFD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6B1ED08D" w14:textId="152B3EFE" w:rsidR="006B0284" w:rsidRDefault="006B0284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-</w:t>
      </w:r>
      <w:r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</w:r>
      <w:r w:rsidRPr="006B0284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 xml:space="preserve">tijelo državne uprave nadležno za poslove </w:t>
      </w:r>
      <w:r w:rsidR="00AA6827"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šumarstva</w:t>
      </w:r>
    </w:p>
    <w:p w14:paraId="371C4FBF" w14:textId="77777777" w:rsidR="00EC7DFD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3C3D7690" w14:textId="542C1213" w:rsidR="00AA6827" w:rsidRDefault="006B0284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-</w:t>
      </w:r>
      <w:r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</w:r>
      <w:r w:rsidRPr="006B0284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 xml:space="preserve">tijelo državne uprave nadležno za poslove </w:t>
      </w:r>
      <w:r w:rsidR="00AA6827"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>ribarstva</w:t>
      </w:r>
    </w:p>
    <w:p w14:paraId="39BE4BE1" w14:textId="77777777" w:rsidR="00EC7DFD" w:rsidRPr="007429AA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1CFA4543" w14:textId="111BDC7B" w:rsidR="00AA6827" w:rsidRPr="007429AA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-</w:t>
      </w:r>
      <w:r w:rsidRPr="007429AA"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  <w:tab/>
      </w:r>
      <w:r w:rsidRPr="38641CE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tijelo državne uprave nadležno za poslove prostornoga uređenja</w:t>
      </w:r>
      <w:r w:rsidR="00C77F6B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</w:p>
    <w:p w14:paraId="483FD1BD" w14:textId="77777777" w:rsidR="00AA6827" w:rsidRPr="007429AA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lang w:eastAsia="hr-HR"/>
          <w14:ligatures w14:val="none"/>
        </w:rPr>
      </w:pPr>
    </w:p>
    <w:p w14:paraId="535E148E" w14:textId="5471BC92" w:rsidR="00AA6827" w:rsidRDefault="00AA6827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2A5C11F8" w14:textId="77777777" w:rsidR="00EC7DFD" w:rsidRPr="007429AA" w:rsidRDefault="00EC7DFD" w:rsidP="00D11C4D">
      <w:pPr>
        <w:spacing w:after="0" w:line="240" w:lineRule="auto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5B475DB5" w14:textId="50391F4E" w:rsidR="00AA6827" w:rsidRDefault="00EA75D6" w:rsidP="00EA75D6">
      <w:pPr>
        <w:spacing w:after="0" w:line="240" w:lineRule="auto"/>
        <w:ind w:left="709" w:hanging="709"/>
        <w:jc w:val="both"/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lastRenderedPageBreak/>
        <w:t>III.</w:t>
      </w:r>
      <w:r w:rsidR="00AA6827" w:rsidRPr="007429AA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ab/>
        <w:t>OCJENA I IZVORI POTREBNIH</w:t>
      </w:r>
      <w:r w:rsidR="00AA6827" w:rsidRPr="007429AA" w:rsidDel="00834AB3"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 xml:space="preserve"> </w:t>
      </w:r>
      <w:r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  <w:t>SREDSTAVA ZA PROVOĐENJE ZAKONA</w:t>
      </w:r>
    </w:p>
    <w:p w14:paraId="3A72D3C5" w14:textId="77777777" w:rsidR="00EA75D6" w:rsidRPr="007429AA" w:rsidRDefault="00EA75D6" w:rsidP="00D11C4D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lang w:eastAsia="hr-HR"/>
          <w14:ligatures w14:val="none"/>
        </w:rPr>
      </w:pPr>
    </w:p>
    <w:p w14:paraId="53A49602" w14:textId="0028CBF7" w:rsidR="00C706CE" w:rsidRDefault="00DE2B0D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DE2B0D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Za provedbu ovoga Zakona </w:t>
      </w:r>
      <w:r w:rsidR="00894031">
        <w:rPr>
          <w:rFonts w:ascii="Times New Roman" w:eastAsia="PMingLiU" w:hAnsi="Times New Roman" w:cs="Times New Roman"/>
          <w:kern w:val="0"/>
          <w:lang w:eastAsia="hr-HR"/>
          <w14:ligatures w14:val="none"/>
        </w:rPr>
        <w:t>osigurana</w:t>
      </w:r>
      <w:r w:rsidR="00464E3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su sredstva u državnom proračunu </w:t>
      </w:r>
      <w:r w:rsidR="0004522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R</w:t>
      </w:r>
      <w:r w:rsidR="00464E33">
        <w:rPr>
          <w:rFonts w:ascii="Times New Roman" w:eastAsia="PMingLiU" w:hAnsi="Times New Roman" w:cs="Times New Roman"/>
          <w:kern w:val="0"/>
          <w:lang w:eastAsia="hr-HR"/>
          <w14:ligatures w14:val="none"/>
        </w:rPr>
        <w:t>epublike Hrvatske</w:t>
      </w:r>
      <w:r w:rsidR="00126A4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za 2026. </w:t>
      </w:r>
      <w:r w:rsidR="00894031">
        <w:rPr>
          <w:rFonts w:ascii="Times New Roman" w:eastAsia="PMingLiU" w:hAnsi="Times New Roman" w:cs="Times New Roman"/>
          <w:kern w:val="0"/>
          <w:lang w:eastAsia="hr-HR"/>
          <w14:ligatures w14:val="none"/>
        </w:rPr>
        <w:t>godinu i</w:t>
      </w:r>
      <w:r w:rsidR="00126A4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projekcij</w:t>
      </w:r>
      <w:r w:rsidR="00894031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ama</w:t>
      </w:r>
      <w:r w:rsidR="00126A4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za 2027. </w:t>
      </w:r>
      <w:r w:rsidR="00894031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i 2028. </w:t>
      </w:r>
      <w:r w:rsidR="00126A43">
        <w:rPr>
          <w:rFonts w:ascii="Times New Roman" w:eastAsia="PMingLiU" w:hAnsi="Times New Roman" w:cs="Times New Roman"/>
          <w:kern w:val="0"/>
          <w:lang w:eastAsia="hr-HR"/>
          <w14:ligatures w14:val="none"/>
        </w:rPr>
        <w:t>godinu u iznosu od</w:t>
      </w:r>
      <w:r w:rsidR="00DA4DA4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</w:t>
      </w:r>
      <w:r w:rsidR="00704523">
        <w:rPr>
          <w:rFonts w:ascii="Times New Roman" w:eastAsia="PMingLiU" w:hAnsi="Times New Roman" w:cs="Times New Roman"/>
          <w:kern w:val="0"/>
          <w:lang w:eastAsia="hr-HR"/>
          <w14:ligatures w14:val="none"/>
        </w:rPr>
        <w:t>21.246.209</w:t>
      </w:r>
      <w:r w:rsidR="00647E2E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,00</w:t>
      </w:r>
      <w:r w:rsidR="006A0B76" w:rsidRPr="006A0B76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eur</w:t>
      </w:r>
      <w:r w:rsidR="00DA4DA4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</w:t>
      </w:r>
      <w:r w:rsidR="00464E33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</w:p>
    <w:p w14:paraId="184FCA7C" w14:textId="77777777" w:rsidR="00EA75D6" w:rsidRDefault="00EA75D6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6B6E077E" w14:textId="7D2BBC44" w:rsidR="00B745F3" w:rsidRDefault="00276323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PMingLiU" w:hAnsi="Times New Roman" w:cs="Times New Roman"/>
          <w:kern w:val="0"/>
          <w:lang w:eastAsia="hr-HR"/>
          <w14:ligatures w14:val="none"/>
        </w:rPr>
        <w:t>Minis</w:t>
      </w:r>
      <w:r w:rsidR="001E6CB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tarstvo zaštite okoliša i </w:t>
      </w:r>
      <w:r w:rsidR="00045227">
        <w:rPr>
          <w:rFonts w:ascii="Times New Roman" w:eastAsia="PMingLiU" w:hAnsi="Times New Roman" w:cs="Times New Roman"/>
          <w:kern w:val="0"/>
          <w:lang w:eastAsia="hr-HR"/>
          <w14:ligatures w14:val="none"/>
        </w:rPr>
        <w:t>zelene tranzicije</w:t>
      </w:r>
      <w:r w:rsidR="001E6CB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</w:t>
      </w:r>
      <w:r w:rsidR="001D5331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osiguralo </w:t>
      </w:r>
      <w:r w:rsidR="001E6CB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je </w:t>
      </w:r>
      <w:r w:rsidR="002A1C22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u okviru limita za 2026. godinu </w:t>
      </w:r>
      <w:r w:rsidR="00A93DBE">
        <w:rPr>
          <w:rFonts w:ascii="Times New Roman" w:eastAsia="PMingLiU" w:hAnsi="Times New Roman" w:cs="Times New Roman"/>
          <w:kern w:val="0"/>
          <w:lang w:eastAsia="hr-HR"/>
          <w14:ligatures w14:val="none"/>
        </w:rPr>
        <w:t>17.000</w:t>
      </w:r>
      <w:r w:rsidR="005437E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,00</w:t>
      </w:r>
      <w:r w:rsidR="00A93DBE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eura </w:t>
      </w:r>
      <w:r w:rsidR="00B745F3">
        <w:rPr>
          <w:rFonts w:ascii="Times New Roman" w:eastAsia="PMingLiU" w:hAnsi="Times New Roman" w:cs="Times New Roman"/>
          <w:kern w:val="0"/>
          <w:lang w:eastAsia="hr-HR"/>
          <w14:ligatures w14:val="none"/>
        </w:rPr>
        <w:t>na</w:t>
      </w:r>
      <w:r w:rsidR="006F57D0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izvoru 11,</w:t>
      </w:r>
      <w:r w:rsidR="00B745F3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</w:t>
      </w:r>
      <w:r w:rsidR="00B745F3" w:rsidRPr="00FC4020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aktivnosti A905003 </w:t>
      </w:r>
      <w:r w:rsidR="005437E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Program z</w:t>
      </w:r>
      <w:r w:rsidR="00B745F3" w:rsidRPr="00FC4020">
        <w:rPr>
          <w:rFonts w:ascii="Times New Roman" w:eastAsia="PMingLiU" w:hAnsi="Times New Roman" w:cs="Times New Roman"/>
          <w:kern w:val="0"/>
          <w:lang w:eastAsia="hr-HR"/>
          <w14:ligatures w14:val="none"/>
        </w:rPr>
        <w:t>aštit</w:t>
      </w:r>
      <w:r w:rsidR="005437EA">
        <w:rPr>
          <w:rFonts w:ascii="Times New Roman" w:eastAsia="PMingLiU" w:hAnsi="Times New Roman" w:cs="Times New Roman"/>
          <w:kern w:val="0"/>
          <w:lang w:eastAsia="hr-HR"/>
          <w14:ligatures w14:val="none"/>
        </w:rPr>
        <w:t>e</w:t>
      </w:r>
      <w:r w:rsidR="00B745F3" w:rsidRPr="00FC4020">
        <w:rPr>
          <w:rFonts w:ascii="Times New Roman" w:eastAsia="PMingLiU" w:hAnsi="Times New Roman" w:cs="Times New Roman"/>
          <w:kern w:val="0"/>
          <w:lang w:eastAsia="hr-HR"/>
          <w14:ligatures w14:val="none"/>
        </w:rPr>
        <w:t xml:space="preserve"> prirode</w:t>
      </w:r>
      <w:r w:rsidR="002A1C22">
        <w:rPr>
          <w:rFonts w:ascii="Times New Roman" w:eastAsia="PMingLiU" w:hAnsi="Times New Roman" w:cs="Times New Roman"/>
          <w:kern w:val="0"/>
          <w:lang w:eastAsia="hr-HR"/>
          <w14:ligatures w14:val="none"/>
        </w:rPr>
        <w:t>.</w:t>
      </w:r>
    </w:p>
    <w:p w14:paraId="02F1C6BF" w14:textId="77777777" w:rsidR="00EA75D6" w:rsidRDefault="00EA75D6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</w:p>
    <w:p w14:paraId="741DB9C3" w14:textId="12A30157" w:rsidR="00291CE7" w:rsidRDefault="6FFEE6F3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lang w:eastAsia="hr-HR"/>
        </w:rPr>
      </w:pPr>
      <w:r w:rsidRPr="6FFEE6F3">
        <w:rPr>
          <w:rFonts w:ascii="Times New Roman" w:eastAsia="PMingLiU" w:hAnsi="Times New Roman" w:cs="Times New Roman"/>
          <w:lang w:eastAsia="hr-HR"/>
        </w:rPr>
        <w:t xml:space="preserve">Ministarstvo poljoprivrede, šumarstva i ribarstva </w:t>
      </w:r>
      <w:r w:rsidR="0042044A">
        <w:rPr>
          <w:rFonts w:ascii="Times New Roman" w:eastAsia="PMingLiU" w:hAnsi="Times New Roman" w:cs="Times New Roman"/>
          <w:lang w:eastAsia="hr-HR"/>
        </w:rPr>
        <w:t xml:space="preserve">osiguralo </w:t>
      </w:r>
      <w:r w:rsidRPr="6FFEE6F3">
        <w:rPr>
          <w:rFonts w:ascii="Times New Roman" w:eastAsia="PMingLiU" w:hAnsi="Times New Roman" w:cs="Times New Roman"/>
          <w:lang w:eastAsia="hr-HR"/>
        </w:rPr>
        <w:t xml:space="preserve">je </w:t>
      </w:r>
      <w:r w:rsidR="00333F45">
        <w:rPr>
          <w:rFonts w:ascii="Times New Roman" w:eastAsia="PMingLiU" w:hAnsi="Times New Roman" w:cs="Times New Roman"/>
          <w:lang w:eastAsia="hr-HR"/>
        </w:rPr>
        <w:t xml:space="preserve">za 2026. godinu </w:t>
      </w:r>
      <w:r w:rsidR="00B14585">
        <w:rPr>
          <w:rFonts w:ascii="Times New Roman" w:eastAsia="PMingLiU" w:hAnsi="Times New Roman" w:cs="Times New Roman"/>
          <w:lang w:eastAsia="hr-HR"/>
        </w:rPr>
        <w:t xml:space="preserve">te u projekciji za 2027. godinu </w:t>
      </w:r>
      <w:r w:rsidR="00CE18AE">
        <w:rPr>
          <w:rFonts w:ascii="Times New Roman" w:eastAsia="PMingLiU" w:hAnsi="Times New Roman" w:cs="Times New Roman"/>
          <w:lang w:eastAsia="hr-HR"/>
        </w:rPr>
        <w:t>10.303.823,00</w:t>
      </w:r>
      <w:r w:rsidR="00E377A2" w:rsidRPr="00E377A2">
        <w:rPr>
          <w:rFonts w:ascii="Times New Roman" w:eastAsia="PMingLiU" w:hAnsi="Times New Roman" w:cs="Times New Roman"/>
          <w:lang w:eastAsia="hr-HR"/>
        </w:rPr>
        <w:t xml:space="preserve"> eura</w:t>
      </w:r>
      <w:r w:rsidR="00E377A2">
        <w:rPr>
          <w:rFonts w:ascii="Times New Roman" w:eastAsia="PMingLiU" w:hAnsi="Times New Roman" w:cs="Times New Roman"/>
          <w:lang w:eastAsia="hr-HR"/>
        </w:rPr>
        <w:t xml:space="preserve"> na aktivnostima </w:t>
      </w:r>
      <w:r w:rsidR="00E377A2" w:rsidRPr="00E377A2">
        <w:rPr>
          <w:rFonts w:ascii="Times New Roman" w:eastAsia="PMingLiU" w:hAnsi="Times New Roman" w:cs="Times New Roman"/>
          <w:lang w:eastAsia="hr-HR"/>
        </w:rPr>
        <w:t>A568000 Administracija i upravljanje te A865041 Strateški plan 2023</w:t>
      </w:r>
      <w:r w:rsidR="005437EA">
        <w:rPr>
          <w:rFonts w:ascii="Times New Roman" w:eastAsia="PMingLiU" w:hAnsi="Times New Roman" w:cs="Times New Roman"/>
          <w:lang w:eastAsia="hr-HR"/>
        </w:rPr>
        <w:t xml:space="preserve">. – </w:t>
      </w:r>
      <w:r w:rsidR="00E377A2" w:rsidRPr="00E377A2">
        <w:rPr>
          <w:rFonts w:ascii="Times New Roman" w:eastAsia="PMingLiU" w:hAnsi="Times New Roman" w:cs="Times New Roman"/>
          <w:lang w:eastAsia="hr-HR"/>
        </w:rPr>
        <w:t>2027</w:t>
      </w:r>
      <w:r w:rsidR="005437EA">
        <w:rPr>
          <w:rFonts w:ascii="Times New Roman" w:eastAsia="PMingLiU" w:hAnsi="Times New Roman" w:cs="Times New Roman"/>
          <w:lang w:eastAsia="hr-HR"/>
        </w:rPr>
        <w:t>.</w:t>
      </w:r>
      <w:r w:rsidR="00E377A2" w:rsidRPr="00E377A2">
        <w:rPr>
          <w:rFonts w:ascii="Times New Roman" w:eastAsia="PMingLiU" w:hAnsi="Times New Roman" w:cs="Times New Roman"/>
          <w:lang w:eastAsia="hr-HR"/>
        </w:rPr>
        <w:t xml:space="preserve"> - Ruralni razvoj</w:t>
      </w:r>
      <w:r w:rsidR="00E377A2">
        <w:rPr>
          <w:rFonts w:ascii="Times New Roman" w:eastAsia="PMingLiU" w:hAnsi="Times New Roman" w:cs="Times New Roman"/>
          <w:lang w:eastAsia="hr-HR"/>
        </w:rPr>
        <w:t xml:space="preserve"> (</w:t>
      </w:r>
      <w:r w:rsidR="00FC362F" w:rsidRPr="00FC362F">
        <w:rPr>
          <w:rFonts w:ascii="Times New Roman" w:eastAsia="PMingLiU" w:hAnsi="Times New Roman" w:cs="Times New Roman"/>
          <w:lang w:eastAsia="hr-HR"/>
        </w:rPr>
        <w:t>103.823</w:t>
      </w:r>
      <w:r w:rsidR="005437EA">
        <w:rPr>
          <w:rFonts w:ascii="Times New Roman" w:eastAsia="PMingLiU" w:hAnsi="Times New Roman" w:cs="Times New Roman"/>
          <w:lang w:eastAsia="hr-HR"/>
        </w:rPr>
        <w:t>,00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eura </w:t>
      </w:r>
      <w:r w:rsidR="00B23F24">
        <w:rPr>
          <w:rFonts w:ascii="Times New Roman" w:eastAsia="PMingLiU" w:hAnsi="Times New Roman" w:cs="Times New Roman"/>
          <w:lang w:eastAsia="hr-HR"/>
        </w:rPr>
        <w:t xml:space="preserve">u okviru limita </w:t>
      </w:r>
      <w:r w:rsidR="006F7E55">
        <w:rPr>
          <w:rFonts w:ascii="Times New Roman" w:eastAsia="PMingLiU" w:hAnsi="Times New Roman" w:cs="Times New Roman"/>
          <w:lang w:eastAsia="hr-HR"/>
        </w:rPr>
        <w:t xml:space="preserve">na izvoru </w:t>
      </w:r>
      <w:r w:rsidR="00FC362F" w:rsidRPr="00FC362F">
        <w:rPr>
          <w:rFonts w:ascii="Times New Roman" w:eastAsia="PMingLiU" w:hAnsi="Times New Roman" w:cs="Times New Roman"/>
          <w:lang w:eastAsia="hr-HR"/>
        </w:rPr>
        <w:t>11</w:t>
      </w:r>
      <w:r w:rsidR="006F7E55">
        <w:rPr>
          <w:rFonts w:ascii="Times New Roman" w:eastAsia="PMingLiU" w:hAnsi="Times New Roman" w:cs="Times New Roman"/>
          <w:lang w:eastAsia="hr-HR"/>
        </w:rPr>
        <w:t xml:space="preserve">, </w:t>
      </w:r>
      <w:r w:rsidR="00122942">
        <w:rPr>
          <w:rFonts w:ascii="Times New Roman" w:eastAsia="PMingLiU" w:hAnsi="Times New Roman" w:cs="Times New Roman"/>
          <w:lang w:eastAsia="hr-HR"/>
        </w:rPr>
        <w:t>2.040.000,00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eura </w:t>
      </w:r>
      <w:r w:rsidR="00B23F24">
        <w:rPr>
          <w:rFonts w:ascii="Times New Roman" w:eastAsia="PMingLiU" w:hAnsi="Times New Roman" w:cs="Times New Roman"/>
          <w:lang w:eastAsia="hr-HR"/>
        </w:rPr>
        <w:t xml:space="preserve">u okviru limita </w:t>
      </w:r>
      <w:r w:rsidR="006F7E55">
        <w:rPr>
          <w:rFonts w:ascii="Times New Roman" w:eastAsia="PMingLiU" w:hAnsi="Times New Roman" w:cs="Times New Roman"/>
          <w:lang w:eastAsia="hr-HR"/>
        </w:rPr>
        <w:t>na izvoru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12 te </w:t>
      </w:r>
      <w:r w:rsidR="00930CC6">
        <w:rPr>
          <w:rFonts w:ascii="Times New Roman" w:eastAsia="PMingLiU" w:hAnsi="Times New Roman" w:cs="Times New Roman"/>
          <w:lang w:eastAsia="hr-HR"/>
        </w:rPr>
        <w:t>8.160.000</w:t>
      </w:r>
      <w:r w:rsidR="005437EA">
        <w:rPr>
          <w:rFonts w:ascii="Times New Roman" w:eastAsia="PMingLiU" w:hAnsi="Times New Roman" w:cs="Times New Roman"/>
          <w:lang w:eastAsia="hr-HR"/>
        </w:rPr>
        <w:t>,00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eura </w:t>
      </w:r>
      <w:r w:rsidR="00620210">
        <w:rPr>
          <w:rFonts w:ascii="Times New Roman" w:eastAsia="PMingLiU" w:hAnsi="Times New Roman" w:cs="Times New Roman"/>
          <w:lang w:eastAsia="hr-HR"/>
        </w:rPr>
        <w:t>na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izvor</w:t>
      </w:r>
      <w:r w:rsidR="00620210">
        <w:rPr>
          <w:rFonts w:ascii="Times New Roman" w:eastAsia="PMingLiU" w:hAnsi="Times New Roman" w:cs="Times New Roman"/>
          <w:lang w:eastAsia="hr-HR"/>
        </w:rPr>
        <w:t>u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565</w:t>
      </w:r>
      <w:r w:rsidR="00463F44">
        <w:rPr>
          <w:rFonts w:ascii="Times New Roman" w:eastAsia="PMingLiU" w:hAnsi="Times New Roman" w:cs="Times New Roman"/>
          <w:lang w:eastAsia="hr-HR"/>
        </w:rPr>
        <w:t>11</w:t>
      </w:r>
      <w:r w:rsidR="00B23F24">
        <w:rPr>
          <w:rFonts w:ascii="Times New Roman" w:eastAsia="PMingLiU" w:hAnsi="Times New Roman" w:cs="Times New Roman"/>
          <w:lang w:eastAsia="hr-HR"/>
        </w:rPr>
        <w:t>)</w:t>
      </w:r>
      <w:r w:rsidR="0028774F">
        <w:rPr>
          <w:rFonts w:ascii="Times New Roman" w:eastAsia="PMingLiU" w:hAnsi="Times New Roman" w:cs="Times New Roman"/>
          <w:lang w:eastAsia="hr-HR"/>
        </w:rPr>
        <w:t xml:space="preserve">, kao i </w:t>
      </w:r>
      <w:r w:rsidR="0042044A">
        <w:rPr>
          <w:rFonts w:ascii="Times New Roman" w:eastAsia="PMingLiU" w:hAnsi="Times New Roman" w:cs="Times New Roman"/>
          <w:lang w:eastAsia="hr-HR"/>
        </w:rPr>
        <w:t xml:space="preserve">u projekciji za </w:t>
      </w:r>
      <w:r w:rsidR="00FC362F">
        <w:rPr>
          <w:rFonts w:ascii="Times New Roman" w:eastAsia="PMingLiU" w:hAnsi="Times New Roman" w:cs="Times New Roman"/>
          <w:lang w:eastAsia="hr-HR"/>
        </w:rPr>
        <w:t>202</w:t>
      </w:r>
      <w:r w:rsidR="0028774F">
        <w:rPr>
          <w:rFonts w:ascii="Times New Roman" w:eastAsia="PMingLiU" w:hAnsi="Times New Roman" w:cs="Times New Roman"/>
          <w:lang w:eastAsia="hr-HR"/>
        </w:rPr>
        <w:t>8</w:t>
      </w:r>
      <w:r w:rsidR="00FC362F">
        <w:rPr>
          <w:rFonts w:ascii="Times New Roman" w:eastAsia="PMingLiU" w:hAnsi="Times New Roman" w:cs="Times New Roman"/>
          <w:lang w:eastAsia="hr-HR"/>
        </w:rPr>
        <w:t xml:space="preserve">. godinu </w:t>
      </w:r>
      <w:r w:rsidR="00FC362F" w:rsidRPr="00FC362F">
        <w:rPr>
          <w:rFonts w:ascii="Times New Roman" w:eastAsia="PMingLiU" w:hAnsi="Times New Roman" w:cs="Times New Roman"/>
          <w:lang w:eastAsia="hr-HR"/>
        </w:rPr>
        <w:t>103.823</w:t>
      </w:r>
      <w:r w:rsidR="005437EA">
        <w:rPr>
          <w:rFonts w:ascii="Times New Roman" w:eastAsia="PMingLiU" w:hAnsi="Times New Roman" w:cs="Times New Roman"/>
          <w:lang w:eastAsia="hr-HR"/>
        </w:rPr>
        <w:t>,00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eura na aktivnosti A568000 Administracija i upravljanje</w:t>
      </w:r>
      <w:r w:rsidR="00B23F24">
        <w:rPr>
          <w:rFonts w:ascii="Times New Roman" w:eastAsia="PMingLiU" w:hAnsi="Times New Roman" w:cs="Times New Roman"/>
          <w:lang w:eastAsia="hr-HR"/>
        </w:rPr>
        <w:t xml:space="preserve"> u okviru limita na izvoru</w:t>
      </w:r>
      <w:r w:rsidR="00FC362F" w:rsidRPr="00FC362F">
        <w:rPr>
          <w:rFonts w:ascii="Times New Roman" w:eastAsia="PMingLiU" w:hAnsi="Times New Roman" w:cs="Times New Roman"/>
          <w:lang w:eastAsia="hr-HR"/>
        </w:rPr>
        <w:t xml:space="preserve"> 11</w:t>
      </w:r>
      <w:r w:rsidR="00B23F24">
        <w:rPr>
          <w:rFonts w:ascii="Times New Roman" w:eastAsia="PMingLiU" w:hAnsi="Times New Roman" w:cs="Times New Roman"/>
          <w:lang w:eastAsia="hr-HR"/>
        </w:rPr>
        <w:t>.</w:t>
      </w:r>
      <w:r w:rsidR="00894031">
        <w:rPr>
          <w:rFonts w:ascii="Times New Roman" w:eastAsia="PMingLiU" w:hAnsi="Times New Roman" w:cs="Times New Roman"/>
          <w:lang w:eastAsia="hr-HR"/>
        </w:rPr>
        <w:t xml:space="preserve"> </w:t>
      </w:r>
    </w:p>
    <w:p w14:paraId="2578E34A" w14:textId="77777777" w:rsidR="00EA75D6" w:rsidRDefault="00EA75D6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lang w:eastAsia="hr-HR"/>
        </w:rPr>
      </w:pPr>
    </w:p>
    <w:p w14:paraId="723B4EF0" w14:textId="0268083D" w:rsidR="0074107E" w:rsidRDefault="0074107E" w:rsidP="00D11C4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kern w:val="0"/>
          <w:lang w:eastAsia="hr-HR"/>
          <w14:ligatures w14:val="none"/>
        </w:rPr>
      </w:pPr>
      <w:r w:rsidRPr="00526640">
        <w:rPr>
          <w:rFonts w:ascii="Times New Roman" w:eastAsia="PMingLiU" w:hAnsi="Times New Roman" w:cs="Times New Roman"/>
          <w:lang w:eastAsia="hr-HR"/>
        </w:rPr>
        <w:t>Ministarstvo prostornog</w:t>
      </w:r>
      <w:r w:rsidR="00EA75D6">
        <w:rPr>
          <w:rFonts w:ascii="Times New Roman" w:eastAsia="PMingLiU" w:hAnsi="Times New Roman" w:cs="Times New Roman"/>
          <w:lang w:eastAsia="hr-HR"/>
        </w:rPr>
        <w:t>a</w:t>
      </w:r>
      <w:r w:rsidRPr="00526640">
        <w:rPr>
          <w:rFonts w:ascii="Times New Roman" w:eastAsia="PMingLiU" w:hAnsi="Times New Roman" w:cs="Times New Roman"/>
          <w:lang w:eastAsia="hr-HR"/>
        </w:rPr>
        <w:t xml:space="preserve"> uređenja, graditeljstva i državne imovine </w:t>
      </w:r>
      <w:r w:rsidR="009B6024">
        <w:rPr>
          <w:rFonts w:ascii="Times New Roman" w:eastAsia="PMingLiU" w:hAnsi="Times New Roman" w:cs="Times New Roman"/>
          <w:lang w:eastAsia="hr-HR"/>
        </w:rPr>
        <w:t xml:space="preserve">osiguralo je </w:t>
      </w:r>
      <w:r w:rsidR="00CB253A" w:rsidRPr="00526640">
        <w:rPr>
          <w:rFonts w:ascii="Times New Roman" w:eastAsia="PMingLiU" w:hAnsi="Times New Roman" w:cs="Times New Roman"/>
          <w:lang w:eastAsia="hr-HR"/>
        </w:rPr>
        <w:t xml:space="preserve">u </w:t>
      </w:r>
      <w:r w:rsidR="009B6024">
        <w:rPr>
          <w:rFonts w:ascii="Times New Roman" w:eastAsia="PMingLiU" w:hAnsi="Times New Roman" w:cs="Times New Roman"/>
          <w:lang w:eastAsia="hr-HR"/>
        </w:rPr>
        <w:t xml:space="preserve">proračunu za </w:t>
      </w:r>
      <w:r w:rsidR="00CB253A" w:rsidRPr="00526640">
        <w:rPr>
          <w:rFonts w:ascii="Times New Roman" w:eastAsia="PMingLiU" w:hAnsi="Times New Roman" w:cs="Times New Roman"/>
          <w:lang w:eastAsia="hr-HR"/>
        </w:rPr>
        <w:t>2026.</w:t>
      </w:r>
      <w:r w:rsidR="009B6024">
        <w:rPr>
          <w:rFonts w:ascii="Times New Roman" w:eastAsia="PMingLiU" w:hAnsi="Times New Roman" w:cs="Times New Roman"/>
          <w:lang w:eastAsia="hr-HR"/>
        </w:rPr>
        <w:t xml:space="preserve"> godinu</w:t>
      </w:r>
      <w:r w:rsidR="00CB253A" w:rsidRPr="00526640">
        <w:rPr>
          <w:rFonts w:ascii="Times New Roman" w:eastAsia="PMingLiU" w:hAnsi="Times New Roman" w:cs="Times New Roman"/>
          <w:lang w:eastAsia="hr-HR"/>
        </w:rPr>
        <w:t xml:space="preserve"> i u </w:t>
      </w:r>
      <w:r w:rsidR="009B6024">
        <w:rPr>
          <w:rFonts w:ascii="Times New Roman" w:eastAsia="PMingLiU" w:hAnsi="Times New Roman" w:cs="Times New Roman"/>
          <w:lang w:eastAsia="hr-HR"/>
        </w:rPr>
        <w:t xml:space="preserve">projekcijama za </w:t>
      </w:r>
      <w:r w:rsidR="00CB253A" w:rsidRPr="00526640">
        <w:rPr>
          <w:rFonts w:ascii="Times New Roman" w:eastAsia="PMingLiU" w:hAnsi="Times New Roman" w:cs="Times New Roman"/>
          <w:lang w:eastAsia="hr-HR"/>
        </w:rPr>
        <w:t xml:space="preserve">2027. </w:t>
      </w:r>
      <w:r w:rsidR="009B6024">
        <w:rPr>
          <w:rFonts w:ascii="Times New Roman" w:eastAsia="PMingLiU" w:hAnsi="Times New Roman" w:cs="Times New Roman"/>
          <w:lang w:eastAsia="hr-HR"/>
        </w:rPr>
        <w:t xml:space="preserve">i 2028. </w:t>
      </w:r>
      <w:r w:rsidR="00CB253A" w:rsidRPr="00526640">
        <w:rPr>
          <w:rFonts w:ascii="Times New Roman" w:eastAsia="PMingLiU" w:hAnsi="Times New Roman" w:cs="Times New Roman"/>
          <w:lang w:eastAsia="hr-HR"/>
        </w:rPr>
        <w:t>godin</w:t>
      </w:r>
      <w:r w:rsidR="009B6024">
        <w:rPr>
          <w:rFonts w:ascii="Times New Roman" w:eastAsia="PMingLiU" w:hAnsi="Times New Roman" w:cs="Times New Roman"/>
          <w:lang w:eastAsia="hr-HR"/>
        </w:rPr>
        <w:t>u</w:t>
      </w:r>
      <w:r w:rsidR="00CB253A" w:rsidRPr="00526640">
        <w:rPr>
          <w:rFonts w:ascii="Times New Roman" w:eastAsia="PMingLiU" w:hAnsi="Times New Roman" w:cs="Times New Roman"/>
          <w:lang w:eastAsia="hr-HR"/>
        </w:rPr>
        <w:t xml:space="preserve"> </w:t>
      </w:r>
      <w:r w:rsidR="00EC0206" w:rsidRPr="00526640">
        <w:rPr>
          <w:rFonts w:ascii="Times New Roman" w:eastAsia="PMingLiU" w:hAnsi="Times New Roman" w:cs="Times New Roman"/>
          <w:lang w:eastAsia="hr-HR"/>
        </w:rPr>
        <w:t>172.580</w:t>
      </w:r>
      <w:r w:rsidR="00F61B2A">
        <w:rPr>
          <w:rFonts w:ascii="Times New Roman" w:eastAsia="PMingLiU" w:hAnsi="Times New Roman" w:cs="Times New Roman"/>
          <w:lang w:eastAsia="hr-HR"/>
        </w:rPr>
        <w:t>,00</w:t>
      </w:r>
      <w:r w:rsidR="00EC0206" w:rsidRPr="00526640">
        <w:rPr>
          <w:rFonts w:ascii="Times New Roman" w:eastAsia="PMingLiU" w:hAnsi="Times New Roman" w:cs="Times New Roman"/>
          <w:lang w:eastAsia="hr-HR"/>
        </w:rPr>
        <w:t xml:space="preserve"> eura </w:t>
      </w:r>
      <w:r w:rsidR="00394898" w:rsidRPr="00526640">
        <w:rPr>
          <w:rFonts w:ascii="Times New Roman" w:eastAsia="PMingLiU" w:hAnsi="Times New Roman" w:cs="Times New Roman"/>
          <w:lang w:eastAsia="hr-HR"/>
        </w:rPr>
        <w:t xml:space="preserve">na </w:t>
      </w:r>
      <w:r w:rsidR="00B4052F" w:rsidRPr="00526640">
        <w:rPr>
          <w:rFonts w:ascii="Times New Roman" w:eastAsia="PMingLiU" w:hAnsi="Times New Roman" w:cs="Times New Roman"/>
          <w:lang w:eastAsia="hr-HR"/>
        </w:rPr>
        <w:t>izvoru 11, aktivnosti A576</w:t>
      </w:r>
      <w:r w:rsidR="007E6BA7" w:rsidRPr="00526640">
        <w:rPr>
          <w:rFonts w:ascii="Times New Roman" w:eastAsia="PMingLiU" w:hAnsi="Times New Roman" w:cs="Times New Roman"/>
          <w:lang w:eastAsia="hr-HR"/>
        </w:rPr>
        <w:t xml:space="preserve">007 Administracija i upravljanje </w:t>
      </w:r>
      <w:r w:rsidR="009D4584" w:rsidRPr="00526640">
        <w:rPr>
          <w:rFonts w:ascii="Times New Roman" w:eastAsia="PMingLiU" w:hAnsi="Times New Roman" w:cs="Times New Roman"/>
          <w:lang w:eastAsia="hr-HR"/>
        </w:rPr>
        <w:t>ministarstvom</w:t>
      </w:r>
      <w:r w:rsidR="007E6BA7" w:rsidRPr="00526640">
        <w:rPr>
          <w:rFonts w:ascii="Times New Roman" w:eastAsia="PMingLiU" w:hAnsi="Times New Roman" w:cs="Times New Roman"/>
          <w:lang w:eastAsia="hr-HR"/>
        </w:rPr>
        <w:t>.</w:t>
      </w:r>
      <w:r w:rsidR="00894031">
        <w:rPr>
          <w:rFonts w:ascii="Times New Roman" w:eastAsia="PMingLiU" w:hAnsi="Times New Roman" w:cs="Times New Roman"/>
          <w:lang w:eastAsia="hr-HR"/>
        </w:rPr>
        <w:t xml:space="preserve"> </w:t>
      </w:r>
    </w:p>
    <w:p w14:paraId="56C89EBF" w14:textId="03955417" w:rsidR="00AA6827" w:rsidRDefault="00AA6827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2C79CB9" w14:textId="0ED418B0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9C3C33E" w14:textId="66262146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FD76F17" w14:textId="66CDBE70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E0FBCE7" w14:textId="3CCEF18A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A150C47" w14:textId="4484F521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BBCDE10" w14:textId="579FD4F1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9B9062E" w14:textId="3A2EEA61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4E252A5" w14:textId="698961C0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677EC79" w14:textId="2AA378F7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C6463E3" w14:textId="1258D23C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486084F" w14:textId="54F9A799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89F7DD0" w14:textId="69AA573F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6E1FF0D" w14:textId="67027687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48A0CF5" w14:textId="1F1FECC5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6CB0C46" w14:textId="56A29093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5914B9E" w14:textId="220EBBAD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A429612" w14:textId="5783E92F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A959633" w14:textId="57B01278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8C16DD2" w14:textId="4F9EDE2A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CBDD909" w14:textId="3A3BF7B3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99A682B" w14:textId="239B00CE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C7AA7BF" w14:textId="5881F3BF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C70CA6B" w14:textId="5E123127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AF48D8A" w14:textId="12E6E850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F6AFE3C" w14:textId="06A80DFB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82D02EA" w14:textId="71D5B5B4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EA8AD68" w14:textId="181141BB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9135954" w14:textId="2656E6C6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EE00C0C" w14:textId="243B2B90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D02E8E4" w14:textId="43AD216F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3E87869" w14:textId="77777777" w:rsidR="00EA75D6" w:rsidRDefault="00EA75D6" w:rsidP="00EA75D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17EFCA4" w14:textId="7D5ABC7E" w:rsidR="006C0EAC" w:rsidRPr="007429AA" w:rsidRDefault="00BE52C8" w:rsidP="0065386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7429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PRIJEDLOG </w:t>
      </w:r>
      <w:r w:rsidR="002140F8" w:rsidRPr="007429AA">
        <w:rPr>
          <w:rFonts w:ascii="Times New Roman" w:hAnsi="Times New Roman" w:cs="Times New Roman"/>
          <w:b/>
        </w:rPr>
        <w:t>ZAKON</w:t>
      </w:r>
      <w:r w:rsidRPr="007429AA">
        <w:rPr>
          <w:rFonts w:ascii="Times New Roman" w:hAnsi="Times New Roman" w:cs="Times New Roman"/>
          <w:b/>
        </w:rPr>
        <w:t xml:space="preserve">A </w:t>
      </w:r>
      <w:r w:rsidR="002140F8" w:rsidRPr="007429AA">
        <w:rPr>
          <w:rFonts w:ascii="Times New Roman" w:hAnsi="Times New Roman" w:cs="Times New Roman"/>
          <w:b/>
        </w:rPr>
        <w:t xml:space="preserve">O PROVEDBI UREDBE (EU) 2024/1991 </w:t>
      </w:r>
      <w:r w:rsidR="006C0EAC" w:rsidRPr="007429AA">
        <w:rPr>
          <w:rFonts w:ascii="Times New Roman" w:hAnsi="Times New Roman" w:cs="Times New Roman"/>
          <w:b/>
        </w:rPr>
        <w:t>EUROPSKOG PARLAMENTA I VIJEĆA OD 24. LIPNJA 2024. O OBNOVI PRIRODE I IZMJENI UREDBE (EU) 2022/869</w:t>
      </w:r>
    </w:p>
    <w:p w14:paraId="521090CA" w14:textId="1FAEECD5" w:rsidR="002140F8" w:rsidRPr="007429AA" w:rsidRDefault="002140F8" w:rsidP="006538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14:paraId="48927B08" w14:textId="77777777" w:rsidR="002140F8" w:rsidRPr="007429AA" w:rsidRDefault="002140F8" w:rsidP="0065386D">
      <w:pPr>
        <w:pStyle w:val="box478476"/>
        <w:spacing w:before="0" w:beforeAutospacing="0" w:after="0" w:afterAutospacing="0"/>
        <w:jc w:val="center"/>
      </w:pPr>
      <w:r w:rsidRPr="007429AA">
        <w:t>I. OPĆE ODREDBE</w:t>
      </w:r>
    </w:p>
    <w:p w14:paraId="6AE50C3F" w14:textId="77777777" w:rsidR="00212762" w:rsidRPr="007429AA" w:rsidRDefault="00212762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3686C689" w14:textId="48EA7BA8" w:rsidR="002140F8" w:rsidRDefault="002140F8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Predmet Zakona</w:t>
      </w:r>
    </w:p>
    <w:p w14:paraId="6696C35B" w14:textId="77777777" w:rsidR="0065386D" w:rsidRPr="007429AA" w:rsidRDefault="0065386D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6B7B4D6F" w14:textId="40D16668" w:rsidR="002140F8" w:rsidRPr="00D91E10" w:rsidRDefault="002140F8" w:rsidP="0065386D">
      <w:pPr>
        <w:pStyle w:val="box478476"/>
        <w:spacing w:before="0" w:beforeAutospacing="0" w:after="0" w:afterAutospacing="0"/>
        <w:jc w:val="center"/>
        <w:rPr>
          <w:b/>
        </w:rPr>
      </w:pPr>
      <w:r w:rsidRPr="00D91E10">
        <w:rPr>
          <w:b/>
        </w:rPr>
        <w:t>Članak 1.</w:t>
      </w:r>
    </w:p>
    <w:p w14:paraId="3C527049" w14:textId="77777777" w:rsidR="0065386D" w:rsidRPr="007429AA" w:rsidRDefault="0065386D" w:rsidP="0065386D">
      <w:pPr>
        <w:pStyle w:val="box478476"/>
        <w:spacing w:before="0" w:beforeAutospacing="0" w:after="0" w:afterAutospacing="0"/>
        <w:jc w:val="center"/>
      </w:pPr>
    </w:p>
    <w:p w14:paraId="74568917" w14:textId="4DAF89ED" w:rsidR="002140F8" w:rsidRDefault="002140F8" w:rsidP="0065386D">
      <w:pPr>
        <w:pStyle w:val="box478476"/>
        <w:spacing w:before="0" w:beforeAutospacing="0" w:after="0" w:afterAutospacing="0"/>
        <w:jc w:val="both"/>
      </w:pPr>
      <w:r w:rsidRPr="007429AA">
        <w:t>Ovim se Zakonom utvrđuju nadležna tijela</w:t>
      </w:r>
      <w:r w:rsidR="0037396C" w:rsidRPr="007429AA">
        <w:t xml:space="preserve"> i </w:t>
      </w:r>
      <w:r w:rsidR="00AD567A" w:rsidRPr="007429AA">
        <w:t xml:space="preserve">poslovi </w:t>
      </w:r>
      <w:r w:rsidRPr="007429AA">
        <w:t>nadležnih tijela</w:t>
      </w:r>
      <w:r w:rsidR="0037396C" w:rsidRPr="007429AA">
        <w:t xml:space="preserve"> za provedbu</w:t>
      </w:r>
      <w:r w:rsidRPr="007429AA">
        <w:t xml:space="preserve"> </w:t>
      </w:r>
      <w:r w:rsidR="00127AA1">
        <w:t>U</w:t>
      </w:r>
      <w:r w:rsidRPr="007429AA">
        <w:t xml:space="preserve">redbe </w:t>
      </w:r>
      <w:r w:rsidR="00D91E10" w:rsidRPr="007429AA">
        <w:t xml:space="preserve">(EU) 2024/1991 Europskog parlamenta i Vijeća od 24. lipnja 2024. o obnovi prirode i izmjeni Uredbe (EU) 2022/869 </w:t>
      </w:r>
      <w:r w:rsidR="00D91E10">
        <w:t xml:space="preserve">(Tekst značajan za EGP) (SL L, </w:t>
      </w:r>
      <w:r w:rsidR="00D91E10" w:rsidRPr="007429AA">
        <w:t>2024/1991, 29</w:t>
      </w:r>
      <w:r w:rsidR="00D91E10">
        <w:t>.</w:t>
      </w:r>
      <w:r w:rsidR="00D91E10" w:rsidRPr="007429AA">
        <w:t>7</w:t>
      </w:r>
      <w:r w:rsidR="00D91E10">
        <w:t>.</w:t>
      </w:r>
      <w:r w:rsidR="00D91E10" w:rsidRPr="007429AA">
        <w:t>2024.) (u daljnjem tekstu: Uredba (EU) 2024/1991)</w:t>
      </w:r>
      <w:r w:rsidR="00212762" w:rsidRPr="007429AA">
        <w:t xml:space="preserve">, uključujući izradu i donošenje </w:t>
      </w:r>
      <w:r w:rsidR="00D26F77" w:rsidRPr="007429AA">
        <w:t>n</w:t>
      </w:r>
      <w:r w:rsidR="00212762" w:rsidRPr="007429AA">
        <w:t>acionalnog plana obnove</w:t>
      </w:r>
      <w:r w:rsidR="00C7583A">
        <w:t xml:space="preserve"> prirode</w:t>
      </w:r>
      <w:r w:rsidR="00212762" w:rsidRPr="007429AA">
        <w:t>, praćenje stanja i utvrđivanje zadovoljavajućih razina pojedinih pokazatelja te izvješćivanje o provedbi.</w:t>
      </w:r>
    </w:p>
    <w:p w14:paraId="4102F12D" w14:textId="77777777" w:rsidR="0065386D" w:rsidRPr="007429AA" w:rsidRDefault="0065386D" w:rsidP="0065386D">
      <w:pPr>
        <w:pStyle w:val="box478476"/>
        <w:spacing w:before="0" w:beforeAutospacing="0" w:after="0" w:afterAutospacing="0"/>
        <w:jc w:val="both"/>
      </w:pPr>
    </w:p>
    <w:p w14:paraId="41A46934" w14:textId="77777777" w:rsidR="00212762" w:rsidRPr="007429AA" w:rsidRDefault="00212762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36D63B9B" w14:textId="28EB239D" w:rsidR="002140F8" w:rsidRDefault="002140F8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Pravo Europske unije</w:t>
      </w:r>
    </w:p>
    <w:p w14:paraId="5FC216D3" w14:textId="77777777" w:rsidR="0065386D" w:rsidRPr="007429AA" w:rsidRDefault="0065386D" w:rsidP="0065386D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53B973B6" w14:textId="33F27FDC" w:rsidR="002140F8" w:rsidRPr="00DA51E8" w:rsidRDefault="002140F8" w:rsidP="0065386D">
      <w:pPr>
        <w:pStyle w:val="box478476"/>
        <w:spacing w:before="0" w:beforeAutospacing="0" w:after="0" w:afterAutospacing="0"/>
        <w:jc w:val="center"/>
        <w:rPr>
          <w:b/>
        </w:rPr>
      </w:pPr>
      <w:r w:rsidRPr="00DA51E8">
        <w:rPr>
          <w:b/>
        </w:rPr>
        <w:t>Članak 2.</w:t>
      </w:r>
    </w:p>
    <w:p w14:paraId="791FE147" w14:textId="77777777" w:rsidR="0065386D" w:rsidRPr="007429AA" w:rsidRDefault="0065386D" w:rsidP="0065386D">
      <w:pPr>
        <w:pStyle w:val="box478476"/>
        <w:spacing w:before="0" w:beforeAutospacing="0" w:after="0" w:afterAutospacing="0"/>
        <w:jc w:val="center"/>
      </w:pPr>
    </w:p>
    <w:p w14:paraId="7499258E" w14:textId="0150754C" w:rsidR="0065386D" w:rsidRPr="007429AA" w:rsidRDefault="002140F8" w:rsidP="00DA51E8">
      <w:pPr>
        <w:pStyle w:val="box478476"/>
        <w:spacing w:before="0" w:beforeAutospacing="0" w:after="0" w:afterAutospacing="0"/>
        <w:jc w:val="both"/>
      </w:pPr>
      <w:r w:rsidRPr="007429AA">
        <w:t xml:space="preserve">Ovim se Zakonom osigurava provedba </w:t>
      </w:r>
      <w:bookmarkStart w:id="2" w:name="_Hlk191588704"/>
      <w:r w:rsidR="00BE52C8" w:rsidRPr="007429AA">
        <w:t>Uredbe (EU) 2024/1991</w:t>
      </w:r>
      <w:bookmarkEnd w:id="2"/>
      <w:r w:rsidRPr="007429AA">
        <w:t>.</w:t>
      </w:r>
    </w:p>
    <w:p w14:paraId="4695C5D8" w14:textId="77777777" w:rsidR="00212762" w:rsidRPr="007429AA" w:rsidRDefault="00212762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63005E3B" w14:textId="1E858C32" w:rsidR="002140F8" w:rsidRDefault="002140F8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Pojmovi</w:t>
      </w:r>
    </w:p>
    <w:p w14:paraId="04602279" w14:textId="77777777" w:rsidR="00DA51E8" w:rsidRPr="007429AA" w:rsidRDefault="00DA51E8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202BF193" w14:textId="79C0B83E" w:rsidR="002140F8" w:rsidRPr="00DA51E8" w:rsidRDefault="002140F8" w:rsidP="00DA51E8">
      <w:pPr>
        <w:pStyle w:val="box478476"/>
        <w:spacing w:before="0" w:beforeAutospacing="0" w:after="0" w:afterAutospacing="0"/>
        <w:jc w:val="center"/>
        <w:rPr>
          <w:b/>
        </w:rPr>
      </w:pPr>
      <w:r w:rsidRPr="00DA51E8">
        <w:rPr>
          <w:b/>
        </w:rPr>
        <w:t>Članak 3.</w:t>
      </w:r>
    </w:p>
    <w:p w14:paraId="71692E0A" w14:textId="77777777" w:rsidR="00DA51E8" w:rsidRPr="007429AA" w:rsidRDefault="00DA51E8" w:rsidP="00DA51E8">
      <w:pPr>
        <w:pStyle w:val="box478476"/>
        <w:spacing w:before="0" w:beforeAutospacing="0" w:after="0" w:afterAutospacing="0"/>
        <w:jc w:val="center"/>
      </w:pPr>
    </w:p>
    <w:p w14:paraId="0C148DF6" w14:textId="77777777" w:rsidR="00DA51E8" w:rsidRDefault="002140F8" w:rsidP="00DA51E8">
      <w:pPr>
        <w:pStyle w:val="box478476"/>
        <w:spacing w:before="0" w:beforeAutospacing="0" w:after="0" w:afterAutospacing="0"/>
      </w:pPr>
      <w:r w:rsidRPr="007429AA">
        <w:t>(1) U smislu ovoga Zakona pojedini pojmovi imaju sljedeće značenje:</w:t>
      </w:r>
    </w:p>
    <w:p w14:paraId="31B9216E" w14:textId="77777777" w:rsidR="00DA51E8" w:rsidRDefault="00DA51E8" w:rsidP="00DA51E8">
      <w:pPr>
        <w:pStyle w:val="box478476"/>
        <w:spacing w:before="0" w:beforeAutospacing="0" w:after="0" w:afterAutospacing="0"/>
      </w:pPr>
    </w:p>
    <w:p w14:paraId="4C691CF3" w14:textId="77777777" w:rsidR="00DA51E8" w:rsidRDefault="00DA51E8" w:rsidP="00DA51E8">
      <w:pPr>
        <w:pStyle w:val="box478476"/>
        <w:spacing w:before="0" w:beforeAutospacing="0" w:after="0" w:afterAutospacing="0"/>
      </w:pPr>
      <w:r>
        <w:t xml:space="preserve">1. </w:t>
      </w:r>
      <w:r w:rsidR="004A6FB5" w:rsidRPr="38641CE7">
        <w:rPr>
          <w:i/>
          <w:iCs/>
        </w:rPr>
        <w:t>Komisija</w:t>
      </w:r>
      <w:r w:rsidR="004A6FB5">
        <w:t xml:space="preserve"> je Eu</w:t>
      </w:r>
      <w:r w:rsidR="3C29535A">
        <w:t>ro</w:t>
      </w:r>
      <w:r w:rsidR="004A6FB5">
        <w:t>pska komisija</w:t>
      </w:r>
    </w:p>
    <w:p w14:paraId="46D7D0DE" w14:textId="77777777" w:rsidR="00DA51E8" w:rsidRDefault="00DA51E8" w:rsidP="00DA51E8">
      <w:pPr>
        <w:pStyle w:val="box478476"/>
        <w:spacing w:before="0" w:beforeAutospacing="0" w:after="0" w:afterAutospacing="0"/>
      </w:pPr>
    </w:p>
    <w:p w14:paraId="3C6972A5" w14:textId="46A0A796" w:rsidR="00E604CA" w:rsidRDefault="00DA51E8" w:rsidP="00DA51E8">
      <w:pPr>
        <w:pStyle w:val="box478476"/>
        <w:spacing w:before="0" w:beforeAutospacing="0" w:after="0" w:afterAutospacing="0"/>
      </w:pPr>
      <w:r>
        <w:t xml:space="preserve">2. </w:t>
      </w:r>
      <w:r w:rsidR="00CC7213" w:rsidRPr="007429AA">
        <w:rPr>
          <w:i/>
          <w:iCs/>
        </w:rPr>
        <w:t>Ministar</w:t>
      </w:r>
      <w:r w:rsidR="00CC7213" w:rsidRPr="007429AA">
        <w:t xml:space="preserve"> je ministar nadležan za poslove zaštite prirode</w:t>
      </w:r>
      <w:r>
        <w:t>.</w:t>
      </w:r>
    </w:p>
    <w:p w14:paraId="1C49EF73" w14:textId="77777777" w:rsidR="00DA51E8" w:rsidRPr="007429AA" w:rsidRDefault="00DA51E8" w:rsidP="00DA51E8">
      <w:pPr>
        <w:pStyle w:val="box478476"/>
        <w:spacing w:before="0" w:beforeAutospacing="0" w:after="0" w:afterAutospacing="0"/>
      </w:pPr>
    </w:p>
    <w:p w14:paraId="2AB00FBC" w14:textId="5B73CCF7" w:rsidR="002140F8" w:rsidRDefault="002140F8" w:rsidP="00DA51E8">
      <w:pPr>
        <w:pStyle w:val="box478476"/>
        <w:spacing w:before="0" w:beforeAutospacing="0" w:after="0" w:afterAutospacing="0"/>
        <w:jc w:val="both"/>
      </w:pPr>
      <w:r w:rsidRPr="007429AA">
        <w:t xml:space="preserve">(2) Ostali pojmovi u ovom Zakonu imaju jednako značenje kao pojmovi definirani u Uredbi </w:t>
      </w:r>
      <w:r w:rsidR="00E604CA" w:rsidRPr="007429AA">
        <w:t>(EU) 2024/19</w:t>
      </w:r>
      <w:r w:rsidR="00367A17" w:rsidRPr="007429AA">
        <w:t>91</w:t>
      </w:r>
      <w:r w:rsidR="00305D90" w:rsidRPr="007429AA">
        <w:t>.</w:t>
      </w:r>
    </w:p>
    <w:p w14:paraId="048B16CC" w14:textId="77777777" w:rsidR="00DA51E8" w:rsidRPr="007429AA" w:rsidRDefault="00DA51E8" w:rsidP="00DA51E8">
      <w:pPr>
        <w:pStyle w:val="box478476"/>
        <w:spacing w:before="0" w:beforeAutospacing="0" w:after="0" w:afterAutospacing="0"/>
        <w:jc w:val="both"/>
      </w:pPr>
    </w:p>
    <w:p w14:paraId="578D8D80" w14:textId="2489836B" w:rsidR="00367A17" w:rsidRPr="007429AA" w:rsidRDefault="00367A17" w:rsidP="00DA51E8">
      <w:pPr>
        <w:pStyle w:val="box478476"/>
        <w:spacing w:before="0" w:beforeAutospacing="0" w:after="0" w:afterAutospacing="0"/>
      </w:pPr>
      <w:r w:rsidRPr="007429AA">
        <w:t xml:space="preserve">(3) Izrazi koji se koriste u ovom </w:t>
      </w:r>
      <w:r w:rsidR="009F4AFA" w:rsidRPr="007429AA">
        <w:t>Zakonu</w:t>
      </w:r>
      <w:r w:rsidRPr="007429AA">
        <w:t>, a imaju rodno značenje, odnose se jednako na muški i ženski rod.</w:t>
      </w:r>
    </w:p>
    <w:p w14:paraId="2A5767F1" w14:textId="77777777" w:rsidR="00212762" w:rsidRPr="007429AA" w:rsidRDefault="00212762" w:rsidP="00DA51E8">
      <w:pPr>
        <w:pStyle w:val="box478476"/>
        <w:spacing w:before="0" w:beforeAutospacing="0" w:after="0" w:afterAutospacing="0"/>
        <w:jc w:val="center"/>
      </w:pPr>
    </w:p>
    <w:p w14:paraId="7EC798DB" w14:textId="7AD3CC74" w:rsidR="002140F8" w:rsidRPr="007429AA" w:rsidRDefault="002140F8" w:rsidP="00DA51E8">
      <w:pPr>
        <w:pStyle w:val="box478476"/>
        <w:spacing w:before="0" w:beforeAutospacing="0" w:after="0" w:afterAutospacing="0"/>
        <w:jc w:val="center"/>
      </w:pPr>
      <w:r w:rsidRPr="007429AA">
        <w:t>II. NADLEŽNA TIJELA</w:t>
      </w:r>
      <w:r w:rsidR="00F730C8" w:rsidRPr="007429AA">
        <w:t xml:space="preserve"> I</w:t>
      </w:r>
      <w:r w:rsidR="00C05C47" w:rsidRPr="007429AA">
        <w:t xml:space="preserve"> NJIHOVI POSLOVI</w:t>
      </w:r>
    </w:p>
    <w:p w14:paraId="5C380AA8" w14:textId="77777777" w:rsidR="00212762" w:rsidRPr="007429AA" w:rsidRDefault="00212762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4A400D22" w14:textId="205226AF" w:rsidR="002140F8" w:rsidRDefault="002140F8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Nadležna tijela</w:t>
      </w:r>
    </w:p>
    <w:p w14:paraId="0AA2C3BF" w14:textId="77777777" w:rsidR="00DA51E8" w:rsidRPr="007429AA" w:rsidRDefault="00DA51E8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1644A9B2" w14:textId="73C8625F" w:rsidR="002140F8" w:rsidRPr="00DA51E8" w:rsidRDefault="002140F8" w:rsidP="00DA51E8">
      <w:pPr>
        <w:pStyle w:val="box478476"/>
        <w:spacing w:before="0" w:beforeAutospacing="0" w:after="0" w:afterAutospacing="0"/>
        <w:jc w:val="center"/>
        <w:rPr>
          <w:b/>
        </w:rPr>
      </w:pPr>
      <w:r w:rsidRPr="00DA51E8">
        <w:rPr>
          <w:b/>
        </w:rPr>
        <w:t xml:space="preserve">Članak </w:t>
      </w:r>
      <w:r w:rsidR="00F730C8" w:rsidRPr="00DA51E8">
        <w:rPr>
          <w:b/>
        </w:rPr>
        <w:t>4</w:t>
      </w:r>
      <w:r w:rsidRPr="00DA51E8">
        <w:rPr>
          <w:b/>
        </w:rPr>
        <w:t>.</w:t>
      </w:r>
    </w:p>
    <w:p w14:paraId="6972D61D" w14:textId="77777777" w:rsidR="00DA51E8" w:rsidRPr="007429AA" w:rsidRDefault="00DA51E8" w:rsidP="00DA51E8">
      <w:pPr>
        <w:pStyle w:val="box478476"/>
        <w:spacing w:before="0" w:beforeAutospacing="0" w:after="0" w:afterAutospacing="0"/>
        <w:jc w:val="center"/>
      </w:pPr>
    </w:p>
    <w:p w14:paraId="6C352998" w14:textId="7DE34D97" w:rsidR="008B0C73" w:rsidRDefault="002140F8" w:rsidP="00DA51E8">
      <w:pPr>
        <w:pStyle w:val="box478476"/>
        <w:spacing w:before="0" w:beforeAutospacing="0" w:after="0" w:afterAutospacing="0"/>
        <w:jc w:val="both"/>
      </w:pPr>
      <w:r w:rsidRPr="007429AA">
        <w:t xml:space="preserve">Nadležna tijela za provedbu Uredbe </w:t>
      </w:r>
      <w:bookmarkStart w:id="3" w:name="_Hlk188218821"/>
      <w:r w:rsidR="006D75B1" w:rsidRPr="007429AA">
        <w:t xml:space="preserve">(EU) 2024/1991 </w:t>
      </w:r>
      <w:bookmarkEnd w:id="3"/>
      <w:r w:rsidRPr="007429AA">
        <w:t>i ovoga</w:t>
      </w:r>
      <w:r w:rsidR="006D75B1" w:rsidRPr="007429AA">
        <w:t xml:space="preserve"> Zakona su</w:t>
      </w:r>
      <w:r w:rsidR="008B0C73" w:rsidRPr="007429AA">
        <w:t>:</w:t>
      </w:r>
    </w:p>
    <w:p w14:paraId="14249018" w14:textId="77777777" w:rsidR="00DA51E8" w:rsidRPr="007429AA" w:rsidRDefault="00DA51E8" w:rsidP="00DA51E8">
      <w:pPr>
        <w:pStyle w:val="box478476"/>
        <w:spacing w:before="0" w:beforeAutospacing="0" w:after="0" w:afterAutospacing="0"/>
        <w:jc w:val="both"/>
      </w:pPr>
    </w:p>
    <w:p w14:paraId="4C0FE4FF" w14:textId="00A62A3C" w:rsidR="00DA51E8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bookmarkStart w:id="4" w:name="_Hlk219220928"/>
      <w:r>
        <w:t xml:space="preserve">1. </w:t>
      </w:r>
      <w:r w:rsidR="008B0C73" w:rsidRPr="007429AA">
        <w:t xml:space="preserve">tijelo državne uprave nadležno za </w:t>
      </w:r>
      <w:bookmarkEnd w:id="4"/>
      <w:r w:rsidR="008B0C73" w:rsidRPr="007429AA">
        <w:t>poslove zaštite prirode</w:t>
      </w:r>
    </w:p>
    <w:p w14:paraId="01AEF659" w14:textId="77777777" w:rsidR="0045044E" w:rsidRDefault="0045044E" w:rsidP="00DA51E8">
      <w:pPr>
        <w:pStyle w:val="box478476"/>
        <w:spacing w:before="0" w:beforeAutospacing="0" w:after="0" w:afterAutospacing="0"/>
        <w:ind w:left="720" w:hanging="720"/>
        <w:jc w:val="both"/>
      </w:pPr>
    </w:p>
    <w:p w14:paraId="29A4768A" w14:textId="302D70CD" w:rsidR="00DA51E8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r>
        <w:t xml:space="preserve">2. </w:t>
      </w:r>
      <w:r w:rsidR="006B0284" w:rsidRPr="006B0284">
        <w:t xml:space="preserve">tijelo državne uprave nadležno za </w:t>
      </w:r>
      <w:r w:rsidR="006B0284">
        <w:t xml:space="preserve">poslove </w:t>
      </w:r>
      <w:r w:rsidR="005E4E65" w:rsidRPr="007429AA">
        <w:t>upravljanj</w:t>
      </w:r>
      <w:r w:rsidR="006B0284">
        <w:t>a</w:t>
      </w:r>
      <w:r w:rsidR="005E4E65" w:rsidRPr="007429AA">
        <w:t xml:space="preserve"> vodama</w:t>
      </w:r>
      <w:bookmarkStart w:id="5" w:name="_Hlk192503609"/>
      <w:bookmarkStart w:id="6" w:name="_Hlk188214207"/>
    </w:p>
    <w:p w14:paraId="5A4D3DDA" w14:textId="77777777" w:rsidR="0045044E" w:rsidRDefault="0045044E" w:rsidP="00DA51E8">
      <w:pPr>
        <w:pStyle w:val="box478476"/>
        <w:spacing w:before="0" w:beforeAutospacing="0" w:after="0" w:afterAutospacing="0"/>
        <w:ind w:left="720" w:hanging="720"/>
        <w:jc w:val="both"/>
      </w:pPr>
    </w:p>
    <w:p w14:paraId="7143040A" w14:textId="2B0C305D" w:rsidR="00DA51E8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r>
        <w:t xml:space="preserve">3. </w:t>
      </w:r>
      <w:r w:rsidR="008B0C73" w:rsidRPr="007429AA">
        <w:t>tijelo državne uprave nadležno za poslove poljoprivrede</w:t>
      </w:r>
    </w:p>
    <w:p w14:paraId="0DA81DC1" w14:textId="77777777" w:rsidR="0045044E" w:rsidRDefault="0045044E" w:rsidP="00DA51E8">
      <w:pPr>
        <w:pStyle w:val="box478476"/>
        <w:spacing w:before="0" w:beforeAutospacing="0" w:after="0" w:afterAutospacing="0"/>
        <w:ind w:left="720" w:hanging="720"/>
        <w:jc w:val="both"/>
      </w:pPr>
    </w:p>
    <w:p w14:paraId="702E2F4F" w14:textId="3B76D04C" w:rsidR="00DA51E8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r>
        <w:t xml:space="preserve">4. </w:t>
      </w:r>
      <w:r w:rsidR="006B0284" w:rsidRPr="006B0284">
        <w:t xml:space="preserve">tijelo državne uprave nadležno za </w:t>
      </w:r>
      <w:r w:rsidR="006B0284">
        <w:t xml:space="preserve">poslove </w:t>
      </w:r>
      <w:r w:rsidR="008B0C73" w:rsidRPr="007429AA">
        <w:t>šumarstva</w:t>
      </w:r>
    </w:p>
    <w:p w14:paraId="5821C50E" w14:textId="77777777" w:rsidR="0045044E" w:rsidRDefault="0045044E" w:rsidP="00DA51E8">
      <w:pPr>
        <w:pStyle w:val="box478476"/>
        <w:spacing w:before="0" w:beforeAutospacing="0" w:after="0" w:afterAutospacing="0"/>
        <w:ind w:left="720" w:hanging="720"/>
        <w:jc w:val="both"/>
      </w:pPr>
    </w:p>
    <w:p w14:paraId="44D0F8C9" w14:textId="229194F0" w:rsidR="00DA51E8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r>
        <w:t xml:space="preserve">5. </w:t>
      </w:r>
      <w:r w:rsidR="006B0284" w:rsidRPr="006B0284">
        <w:t xml:space="preserve">tijelo državne uprave nadležno za </w:t>
      </w:r>
      <w:r w:rsidR="006B0284">
        <w:t xml:space="preserve">poslove </w:t>
      </w:r>
      <w:r w:rsidR="00E21A93" w:rsidRPr="007429AA">
        <w:t>ribarstva</w:t>
      </w:r>
      <w:bookmarkStart w:id="7" w:name="_Hlk192503667"/>
      <w:bookmarkEnd w:id="5"/>
    </w:p>
    <w:p w14:paraId="460B6F6A" w14:textId="77777777" w:rsidR="0045044E" w:rsidRDefault="0045044E" w:rsidP="00DA51E8">
      <w:pPr>
        <w:pStyle w:val="box478476"/>
        <w:spacing w:before="0" w:beforeAutospacing="0" w:after="0" w:afterAutospacing="0"/>
        <w:ind w:left="720" w:hanging="720"/>
        <w:jc w:val="both"/>
      </w:pPr>
    </w:p>
    <w:p w14:paraId="632ECB0F" w14:textId="77181541" w:rsidR="002140F8" w:rsidRPr="007429AA" w:rsidRDefault="00DA51E8" w:rsidP="00DA51E8">
      <w:pPr>
        <w:pStyle w:val="box478476"/>
        <w:spacing w:before="0" w:beforeAutospacing="0" w:after="0" w:afterAutospacing="0"/>
        <w:ind w:left="720" w:hanging="720"/>
        <w:jc w:val="both"/>
      </w:pPr>
      <w:r>
        <w:t xml:space="preserve">6. </w:t>
      </w:r>
      <w:r w:rsidR="008B0C73" w:rsidRPr="007429AA">
        <w:t xml:space="preserve">tijelo državne uprave nadležno za poslove </w:t>
      </w:r>
      <w:bookmarkStart w:id="8" w:name="_Hlk188214227"/>
      <w:bookmarkEnd w:id="6"/>
      <w:r w:rsidR="006D75B1" w:rsidRPr="007429AA">
        <w:t>prostornog</w:t>
      </w:r>
      <w:r w:rsidR="00CF0443" w:rsidRPr="007429AA">
        <w:t>a</w:t>
      </w:r>
      <w:r w:rsidR="006D75B1" w:rsidRPr="007429AA">
        <w:t xml:space="preserve"> uređenja</w:t>
      </w:r>
      <w:r w:rsidR="00212762" w:rsidRPr="007429AA">
        <w:t>.</w:t>
      </w:r>
      <w:bookmarkEnd w:id="7"/>
      <w:bookmarkEnd w:id="8"/>
    </w:p>
    <w:p w14:paraId="3652D665" w14:textId="77777777" w:rsidR="009A6322" w:rsidRDefault="009A6322" w:rsidP="00DA51E8">
      <w:pPr>
        <w:pStyle w:val="box478476"/>
        <w:spacing w:before="0" w:beforeAutospacing="0" w:after="0" w:afterAutospacing="0"/>
        <w:jc w:val="center"/>
        <w:rPr>
          <w:i/>
          <w:iCs/>
        </w:rPr>
      </w:pPr>
      <w:bookmarkStart w:id="9" w:name="_Hlk191588806"/>
    </w:p>
    <w:p w14:paraId="7ECBACB2" w14:textId="19089C12" w:rsidR="00FD5837" w:rsidRDefault="008B0C73" w:rsidP="0045044E">
      <w:pPr>
        <w:pStyle w:val="box478476"/>
        <w:spacing w:before="0" w:beforeAutospacing="0" w:after="0" w:afterAutospacing="0"/>
        <w:jc w:val="both"/>
        <w:rPr>
          <w:i/>
          <w:iCs/>
        </w:rPr>
      </w:pPr>
      <w:r w:rsidRPr="007429AA">
        <w:rPr>
          <w:i/>
          <w:iCs/>
        </w:rPr>
        <w:t>Poslovi nadležnih tijela</w:t>
      </w:r>
      <w:r w:rsidR="000A6BF3" w:rsidRPr="007429AA">
        <w:rPr>
          <w:i/>
          <w:iCs/>
        </w:rPr>
        <w:t xml:space="preserve"> u vezi s obnovom ekosustava</w:t>
      </w:r>
      <w:r w:rsidR="00DE348A" w:rsidRPr="007429AA">
        <w:rPr>
          <w:i/>
          <w:iCs/>
        </w:rPr>
        <w:t>, prirodne povezanosti rijeka i oprašivača</w:t>
      </w:r>
    </w:p>
    <w:p w14:paraId="7A582724" w14:textId="77777777" w:rsidR="00DA51E8" w:rsidRPr="007429AA" w:rsidRDefault="00DA51E8" w:rsidP="0045044E">
      <w:pPr>
        <w:pStyle w:val="box478476"/>
        <w:spacing w:before="0" w:beforeAutospacing="0" w:after="0" w:afterAutospacing="0"/>
        <w:jc w:val="both"/>
        <w:rPr>
          <w:i/>
          <w:iCs/>
        </w:rPr>
      </w:pPr>
    </w:p>
    <w:bookmarkEnd w:id="9"/>
    <w:p w14:paraId="6A7E04CF" w14:textId="6127DE05" w:rsidR="008B0C73" w:rsidRPr="00DA51E8" w:rsidRDefault="008B0C73" w:rsidP="00DA51E8">
      <w:pPr>
        <w:pStyle w:val="box478476"/>
        <w:spacing w:before="0" w:beforeAutospacing="0" w:after="0" w:afterAutospacing="0"/>
        <w:jc w:val="center"/>
        <w:rPr>
          <w:b/>
        </w:rPr>
      </w:pPr>
      <w:r w:rsidRPr="00DA51E8">
        <w:rPr>
          <w:b/>
        </w:rPr>
        <w:t>Članak 5.</w:t>
      </w:r>
    </w:p>
    <w:p w14:paraId="517D4653" w14:textId="77777777" w:rsidR="00DA51E8" w:rsidRPr="007429AA" w:rsidRDefault="00DA51E8" w:rsidP="00DA51E8">
      <w:pPr>
        <w:pStyle w:val="box478476"/>
        <w:spacing w:before="0" w:beforeAutospacing="0" w:after="0" w:afterAutospacing="0"/>
        <w:jc w:val="center"/>
      </w:pPr>
    </w:p>
    <w:p w14:paraId="44A52C71" w14:textId="06B09CA9" w:rsidR="006D75B1" w:rsidRDefault="008B0C73" w:rsidP="00DA51E8">
      <w:pPr>
        <w:pStyle w:val="box478476"/>
        <w:spacing w:before="0" w:beforeAutospacing="0" w:after="0" w:afterAutospacing="0"/>
        <w:jc w:val="both"/>
      </w:pPr>
      <w:bookmarkStart w:id="10" w:name="_Hlk219221534"/>
      <w:r w:rsidRPr="007429AA">
        <w:t xml:space="preserve">(1) </w:t>
      </w:r>
      <w:r w:rsidR="00F35E53" w:rsidRPr="007429AA">
        <w:t xml:space="preserve">Tijelo državne uprave nadležno za poslove zaštite prirode u okviru svog djelokruga </w:t>
      </w:r>
      <w:r w:rsidRPr="007429AA">
        <w:t>obavlja sljedeće poslove</w:t>
      </w:r>
      <w:r w:rsidR="001915E3" w:rsidRPr="007429AA">
        <w:t>:</w:t>
      </w:r>
    </w:p>
    <w:p w14:paraId="6E5738A4" w14:textId="77777777" w:rsidR="00572C3B" w:rsidRPr="007429AA" w:rsidRDefault="00572C3B" w:rsidP="00DA51E8">
      <w:pPr>
        <w:pStyle w:val="box478476"/>
        <w:spacing w:before="0" w:beforeAutospacing="0" w:after="0" w:afterAutospacing="0"/>
        <w:jc w:val="both"/>
      </w:pPr>
    </w:p>
    <w:bookmarkEnd w:id="10"/>
    <w:p w14:paraId="02DE5B22" w14:textId="6074B5AE" w:rsidR="005B179C" w:rsidRDefault="00E31B10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koordinira</w:t>
      </w:r>
      <w:r w:rsidR="005E2C42" w:rsidRPr="007429AA">
        <w:t xml:space="preserve"> </w:t>
      </w:r>
      <w:r w:rsidR="005B179C" w:rsidRPr="007429AA">
        <w:t>uspostavu mjera obnove kopnenih, obalnih i slatkovodnih ekosustava</w:t>
      </w:r>
      <w:r w:rsidR="00FC7F41" w:rsidRPr="007429AA">
        <w:t xml:space="preserve"> </w:t>
      </w:r>
      <w:r w:rsidR="005B179C" w:rsidRPr="007429AA">
        <w:t xml:space="preserve">sukladno članku </w:t>
      </w:r>
      <w:r w:rsidR="00951DA1" w:rsidRPr="007429AA">
        <w:t>4. stavcima</w:t>
      </w:r>
      <w:r w:rsidR="00D71CAA" w:rsidRPr="007429AA">
        <w:t xml:space="preserve"> </w:t>
      </w:r>
      <w:r w:rsidR="00951DA1" w:rsidRPr="007429AA">
        <w:t>1.</w:t>
      </w:r>
      <w:r w:rsidR="00572C3B">
        <w:t xml:space="preserve"> do </w:t>
      </w:r>
      <w:r w:rsidR="007B42D0" w:rsidRPr="007429AA">
        <w:t xml:space="preserve">8. i </w:t>
      </w:r>
      <w:r w:rsidR="00922AF6">
        <w:t xml:space="preserve">stavku </w:t>
      </w:r>
      <w:r w:rsidR="00951DA1" w:rsidRPr="007429AA">
        <w:t xml:space="preserve">10. </w:t>
      </w:r>
      <w:r w:rsidR="00B34F74" w:rsidRPr="007429AA">
        <w:t>Uredbe</w:t>
      </w:r>
      <w:r w:rsidR="00F941C3" w:rsidRPr="007429AA">
        <w:t xml:space="preserve"> (EU) 2024/1991</w:t>
      </w:r>
    </w:p>
    <w:p w14:paraId="4081749A" w14:textId="77777777" w:rsidR="00572C3B" w:rsidRPr="007429AA" w:rsidRDefault="00572C3B" w:rsidP="00572C3B">
      <w:pPr>
        <w:pStyle w:val="box478476"/>
        <w:spacing w:before="0" w:beforeAutospacing="0" w:after="0" w:afterAutospacing="0"/>
        <w:ind w:left="426"/>
        <w:jc w:val="both"/>
      </w:pPr>
    </w:p>
    <w:p w14:paraId="2DBBF02A" w14:textId="539FE3A6" w:rsidR="00077166" w:rsidRDefault="1EF62534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osigurava</w:t>
      </w:r>
      <w:r w:rsidR="756C7400" w:rsidRPr="007429AA">
        <w:t xml:space="preserve">, sukladno članku </w:t>
      </w:r>
      <w:r w:rsidR="23C23D78" w:rsidRPr="007429AA">
        <w:t xml:space="preserve">4. stavku </w:t>
      </w:r>
      <w:r w:rsidR="756C7400" w:rsidRPr="007429AA">
        <w:t xml:space="preserve">8. Uredbe (EU) 2024/1991, </w:t>
      </w:r>
      <w:r w:rsidR="5F684DCB" w:rsidRPr="007429AA">
        <w:t xml:space="preserve">da je stanje </w:t>
      </w:r>
      <w:r w:rsidR="5551C450" w:rsidRPr="007429AA">
        <w:t xml:space="preserve">stanišnih tipova </w:t>
      </w:r>
      <w:r w:rsidR="15784C27" w:rsidRPr="007429AA">
        <w:t>iz Priloga I. U</w:t>
      </w:r>
      <w:r w:rsidR="7AE0F63A" w:rsidRPr="007429AA">
        <w:t xml:space="preserve">redbe </w:t>
      </w:r>
      <w:r w:rsidR="2254F8A7" w:rsidRPr="007429AA">
        <w:t xml:space="preserve">(EU) 2024/1991 </w:t>
      </w:r>
      <w:r w:rsidR="2833A701" w:rsidRPr="007429AA">
        <w:t>poznato</w:t>
      </w:r>
      <w:r w:rsidR="5B991A00" w:rsidRPr="007429AA">
        <w:t xml:space="preserve">, </w:t>
      </w:r>
      <w:r w:rsidR="019B23F1" w:rsidRPr="007429AA">
        <w:t>pošt</w:t>
      </w:r>
      <w:r w:rsidR="00F7140A" w:rsidRPr="007429AA">
        <w:t xml:space="preserve">ujući </w:t>
      </w:r>
      <w:r w:rsidR="11F6C26A" w:rsidRPr="007429AA">
        <w:t>dinamik</w:t>
      </w:r>
      <w:r w:rsidR="53A4FE15" w:rsidRPr="007429AA">
        <w:t>u</w:t>
      </w:r>
      <w:r w:rsidR="11F6C26A" w:rsidRPr="007429AA">
        <w:t xml:space="preserve"> i rokov</w:t>
      </w:r>
      <w:r w:rsidR="53A4FE15" w:rsidRPr="007429AA">
        <w:t>e</w:t>
      </w:r>
      <w:r w:rsidR="11F6C26A" w:rsidRPr="007429AA">
        <w:t xml:space="preserve"> propisan</w:t>
      </w:r>
      <w:r w:rsidR="005D1806" w:rsidRPr="007429AA">
        <w:t>e</w:t>
      </w:r>
      <w:r w:rsidR="11F6C26A" w:rsidRPr="007429AA">
        <w:t xml:space="preserve"> člankom 4. stavkom </w:t>
      </w:r>
      <w:r w:rsidR="44806946" w:rsidRPr="007429AA">
        <w:t>9</w:t>
      </w:r>
      <w:r w:rsidR="64FE392A" w:rsidRPr="007429AA">
        <w:t>.</w:t>
      </w:r>
      <w:r w:rsidR="31FCD768" w:rsidRPr="007429AA">
        <w:t xml:space="preserve"> </w:t>
      </w:r>
      <w:r w:rsidR="1E012B8D" w:rsidRPr="007429AA">
        <w:t>Uredbe (EU) 2024/19</w:t>
      </w:r>
      <w:r w:rsidR="3B67F743" w:rsidRPr="007429AA">
        <w:t>9</w:t>
      </w:r>
      <w:r w:rsidR="00572C3B">
        <w:t>1</w:t>
      </w:r>
    </w:p>
    <w:p w14:paraId="37ED4201" w14:textId="77777777" w:rsidR="00572C3B" w:rsidRPr="007429AA" w:rsidRDefault="00572C3B" w:rsidP="00572C3B">
      <w:pPr>
        <w:pStyle w:val="box478476"/>
        <w:spacing w:before="0" w:beforeAutospacing="0" w:after="0" w:afterAutospacing="0"/>
        <w:ind w:left="426"/>
        <w:jc w:val="both"/>
      </w:pPr>
    </w:p>
    <w:p w14:paraId="6371F1D6" w14:textId="5FC596F2" w:rsidR="00FF21EE" w:rsidRDefault="00FF21EE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dostav</w:t>
      </w:r>
      <w:r w:rsidR="00BE35E6" w:rsidRPr="007429AA">
        <w:t>lja</w:t>
      </w:r>
      <w:r w:rsidRPr="007429AA">
        <w:t xml:space="preserve"> obavijest Komisiji </w:t>
      </w:r>
      <w:r w:rsidR="00266113" w:rsidRPr="007429AA">
        <w:t>ukoliko</w:t>
      </w:r>
      <w:r w:rsidRPr="007429AA">
        <w:t xml:space="preserve"> država planira koristiti odstupanje iz članka 4. stav</w:t>
      </w:r>
      <w:r w:rsidR="00AB04B0" w:rsidRPr="007429AA">
        <w:t>a</w:t>
      </w:r>
      <w:r w:rsidRPr="007429AA">
        <w:t xml:space="preserve">ka 2. </w:t>
      </w:r>
      <w:r w:rsidR="00AB04B0" w:rsidRPr="007429AA">
        <w:t xml:space="preserve">i 13. </w:t>
      </w:r>
      <w:r w:rsidR="00572C3B">
        <w:t>Uredbe (EU) 2024/1991</w:t>
      </w:r>
    </w:p>
    <w:p w14:paraId="3A3C9AEE" w14:textId="77777777" w:rsidR="00572C3B" w:rsidRPr="007429AA" w:rsidRDefault="00572C3B" w:rsidP="00572C3B">
      <w:pPr>
        <w:pStyle w:val="box478476"/>
        <w:spacing w:before="0" w:beforeAutospacing="0" w:after="0" w:afterAutospacing="0"/>
        <w:ind w:left="426"/>
        <w:jc w:val="both"/>
      </w:pPr>
    </w:p>
    <w:p w14:paraId="35DC0156" w14:textId="4FE54A65" w:rsidR="00FC7F41" w:rsidRDefault="68B46378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bookmarkStart w:id="11" w:name="_Hlk190292626"/>
      <w:r>
        <w:t>koordinira</w:t>
      </w:r>
      <w:r w:rsidR="565EF93B">
        <w:t xml:space="preserve"> i</w:t>
      </w:r>
      <w:r w:rsidR="2F387F55">
        <w:t xml:space="preserve"> </w:t>
      </w:r>
      <w:r w:rsidR="4527BB78">
        <w:t>potiče</w:t>
      </w:r>
      <w:r>
        <w:t xml:space="preserve"> </w:t>
      </w:r>
      <w:r w:rsidR="708E46B7">
        <w:t>uspostavu mjera</w:t>
      </w:r>
      <w:r w:rsidR="565EF93B">
        <w:t xml:space="preserve"> kojima se </w:t>
      </w:r>
      <w:r w:rsidR="78A534E5">
        <w:t xml:space="preserve">nastoji osigurati </w:t>
      </w:r>
      <w:r w:rsidR="6FC9D47D">
        <w:t>da se stanje stanišnih tipova</w:t>
      </w:r>
      <w:r w:rsidR="743BE40A">
        <w:t xml:space="preserve"> iz Priloga I.</w:t>
      </w:r>
      <w:r w:rsidR="3B5942DA">
        <w:t xml:space="preserve"> </w:t>
      </w:r>
      <w:r w:rsidR="78CE82CD">
        <w:t xml:space="preserve">Uredbe (EU) 2024/1991 </w:t>
      </w:r>
      <w:r w:rsidR="03FF883A">
        <w:t>na područjima koja podliježu mjerama obnove</w:t>
      </w:r>
      <w:r w:rsidR="743BE40A">
        <w:t xml:space="preserve"> kontinuirano poboljšava sukladno članku </w:t>
      </w:r>
      <w:r w:rsidR="3B835D97">
        <w:t xml:space="preserve">4. stavku 11. </w:t>
      </w:r>
      <w:r w:rsidR="71594271">
        <w:t>podstavku 1. Uredbe (EU) 2024/1991</w:t>
      </w:r>
      <w:r w:rsidR="4ACE7B69">
        <w:t xml:space="preserve">, odnosno uspostavu mjera </w:t>
      </w:r>
      <w:r w:rsidR="79EB33DD">
        <w:t xml:space="preserve">kojima se nastoji osigurati </w:t>
      </w:r>
      <w:r w:rsidR="6E512FF7">
        <w:t>da na površinama na kojima su postignuti dobro stanje stanišnog tipa i dostatna kvaliteta staništa vrsta</w:t>
      </w:r>
      <w:r w:rsidR="5046C0FE">
        <w:t>,</w:t>
      </w:r>
      <w:r w:rsidR="6E512FF7">
        <w:t xml:space="preserve"> ne dođe do znatnog pogoršanja</w:t>
      </w:r>
      <w:r w:rsidR="6B9E11C0">
        <w:t xml:space="preserve"> sukladno članku </w:t>
      </w:r>
      <w:r w:rsidR="739771F6">
        <w:t>4</w:t>
      </w:r>
      <w:r w:rsidR="02FD9DC8">
        <w:t>. stavku 11.</w:t>
      </w:r>
      <w:r w:rsidR="739771F6">
        <w:t xml:space="preserve"> podstavku 2.</w:t>
      </w:r>
      <w:r w:rsidR="02FD9DC8">
        <w:t xml:space="preserve"> </w:t>
      </w:r>
      <w:bookmarkStart w:id="12" w:name="_Hlk188306294"/>
      <w:r w:rsidR="02FD9DC8">
        <w:t>Uredbe (EU) 2024/1991</w:t>
      </w:r>
      <w:bookmarkEnd w:id="12"/>
      <w:r w:rsidR="11944D18">
        <w:t xml:space="preserve">, uzimajući u obzir izuzeća </w:t>
      </w:r>
      <w:r w:rsidR="4E650CCB">
        <w:t>od primjene članka 4. stavka 11. propisana člankom 4. stav</w:t>
      </w:r>
      <w:r w:rsidR="417DE04E">
        <w:t xml:space="preserve">cima </w:t>
      </w:r>
      <w:r w:rsidR="4E650CCB">
        <w:t>14.</w:t>
      </w:r>
      <w:r w:rsidR="417DE04E">
        <w:t xml:space="preserve"> i 16. </w:t>
      </w:r>
      <w:r w:rsidR="4E650CCB">
        <w:t xml:space="preserve">Uredbe (EU) </w:t>
      </w:r>
      <w:r w:rsidR="1BC437F2">
        <w:t>2024/1991</w:t>
      </w:r>
    </w:p>
    <w:p w14:paraId="2A63EC8B" w14:textId="77777777" w:rsidR="00572C3B" w:rsidRPr="007429AA" w:rsidRDefault="00572C3B" w:rsidP="00572C3B">
      <w:pPr>
        <w:pStyle w:val="box478476"/>
        <w:spacing w:before="0" w:beforeAutospacing="0" w:after="0" w:afterAutospacing="0"/>
        <w:ind w:left="426"/>
        <w:jc w:val="both"/>
      </w:pPr>
    </w:p>
    <w:bookmarkEnd w:id="11"/>
    <w:p w14:paraId="7432359F" w14:textId="4EDC17B2" w:rsidR="00116226" w:rsidRDefault="00CA6E8C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koordinira i</w:t>
      </w:r>
      <w:r w:rsidR="00224259" w:rsidRPr="007429AA">
        <w:t xml:space="preserve"> nastoji </w:t>
      </w:r>
      <w:r w:rsidR="00EC6F38" w:rsidRPr="007429AA">
        <w:t xml:space="preserve">osigurati </w:t>
      </w:r>
      <w:r w:rsidR="00116226" w:rsidRPr="007429AA">
        <w:t>uspostav</w:t>
      </w:r>
      <w:r w:rsidR="00EF1BDF" w:rsidRPr="007429AA">
        <w:t>u</w:t>
      </w:r>
      <w:r w:rsidR="00116226" w:rsidRPr="007429AA">
        <w:t xml:space="preserve"> mjer</w:t>
      </w:r>
      <w:r w:rsidR="00D14D95" w:rsidRPr="007429AA">
        <w:t>a</w:t>
      </w:r>
      <w:r w:rsidR="00116226" w:rsidRPr="007429AA">
        <w:t xml:space="preserve"> sukladno članku 4. stavku 12. </w:t>
      </w:r>
      <w:bookmarkStart w:id="13" w:name="_Hlk188306835"/>
      <w:r w:rsidR="00116226" w:rsidRPr="007429AA">
        <w:t xml:space="preserve">Uredbe (EU) 2024/1991 </w:t>
      </w:r>
      <w:bookmarkEnd w:id="13"/>
      <w:r w:rsidR="00116226" w:rsidRPr="007429AA">
        <w:t>s ciljem sprečavanja znatnog pogoršanja površina na kojima se pojavljuju stanišni tipovi navedeni u Prilogu I. Uredbe (EU) 2024/1991 i koje su u dobrom stanju ili su potrebne za postizanje ciljeva obnove utvrđenih u članku 4. stavku 17. Uredbe (EU) 2024/1991</w:t>
      </w:r>
      <w:r w:rsidR="00036C02" w:rsidRPr="007429AA">
        <w:t>, uzimajući u obzir izuzeća od primjene članka 4. stavka 12. propisana člankom 4. stavcima 1</w:t>
      </w:r>
      <w:r w:rsidR="002524BE" w:rsidRPr="007429AA">
        <w:t>5</w:t>
      </w:r>
      <w:r w:rsidR="00036C02" w:rsidRPr="007429AA">
        <w:t>. i 16. Uredbe (EU) 2024/1991</w:t>
      </w:r>
    </w:p>
    <w:p w14:paraId="6C85E087" w14:textId="77777777" w:rsidR="00407BBF" w:rsidRPr="007429AA" w:rsidRDefault="00407BBF" w:rsidP="00407BBF">
      <w:pPr>
        <w:pStyle w:val="box478476"/>
        <w:spacing w:before="0" w:beforeAutospacing="0" w:after="0" w:afterAutospacing="0"/>
        <w:ind w:left="426"/>
        <w:jc w:val="both"/>
      </w:pPr>
    </w:p>
    <w:p w14:paraId="122F6BE6" w14:textId="67038537" w:rsidR="00A7041A" w:rsidRDefault="0063546D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bookmarkStart w:id="14" w:name="_Hlk190293274"/>
      <w:r w:rsidRPr="007429AA">
        <w:t xml:space="preserve">koordinira i </w:t>
      </w:r>
      <w:r w:rsidR="009E5F3F" w:rsidRPr="007429AA">
        <w:t xml:space="preserve">prati postizanje ciljeva obnove iz članka 4. stavka 17. Uredbe (EU) </w:t>
      </w:r>
      <w:r w:rsidR="00DC4DF8" w:rsidRPr="007429AA">
        <w:t>2024/1991</w:t>
      </w:r>
    </w:p>
    <w:p w14:paraId="0D1A77A9" w14:textId="77777777" w:rsidR="00407BBF" w:rsidRPr="007429AA" w:rsidRDefault="00407BBF" w:rsidP="00407BBF">
      <w:pPr>
        <w:pStyle w:val="box478476"/>
        <w:spacing w:before="0" w:beforeAutospacing="0" w:after="0" w:afterAutospacing="0"/>
        <w:ind w:left="426"/>
        <w:jc w:val="both"/>
      </w:pPr>
    </w:p>
    <w:bookmarkEnd w:id="14"/>
    <w:p w14:paraId="654EDBE0" w14:textId="786AC19A" w:rsidR="00A54BFE" w:rsidRPr="007429AA" w:rsidRDefault="00A54BFE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 xml:space="preserve">koordinira uspostavu mjera obnove morskih ekosustava sukladno članku 5. </w:t>
      </w:r>
      <w:r w:rsidR="00D41060" w:rsidRPr="007429AA">
        <w:t xml:space="preserve">stavcima </w:t>
      </w:r>
      <w:r w:rsidR="00783BDA" w:rsidRPr="007429AA">
        <w:t>1.</w:t>
      </w:r>
      <w:r w:rsidR="00922AF6">
        <w:t xml:space="preserve"> do </w:t>
      </w:r>
      <w:r w:rsidR="00FE2D37" w:rsidRPr="007429AA">
        <w:t xml:space="preserve">6. i </w:t>
      </w:r>
      <w:r w:rsidR="00922AF6">
        <w:t xml:space="preserve">stavku </w:t>
      </w:r>
      <w:r w:rsidR="00B41B37" w:rsidRPr="007429AA">
        <w:t xml:space="preserve">8. </w:t>
      </w:r>
      <w:r w:rsidRPr="007429AA">
        <w:t>Uredbe (EU) 2024/1991</w:t>
      </w:r>
    </w:p>
    <w:p w14:paraId="0612ED09" w14:textId="47094E50" w:rsidR="00B87681" w:rsidRDefault="5D97AB28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lastRenderedPageBreak/>
        <w:t xml:space="preserve">osigurava, sukladno članku </w:t>
      </w:r>
      <w:r w:rsidR="69474D9D" w:rsidRPr="007429AA">
        <w:t>5</w:t>
      </w:r>
      <w:r w:rsidRPr="007429AA">
        <w:t xml:space="preserve">. stavku </w:t>
      </w:r>
      <w:r w:rsidR="69474D9D" w:rsidRPr="007429AA">
        <w:t>6</w:t>
      </w:r>
      <w:r w:rsidRPr="007429AA">
        <w:t>. Uredbe (EU) 2024/1991, da je stanje stanišnih tipova iz Priloga I</w:t>
      </w:r>
      <w:r w:rsidR="0F1E1B86" w:rsidRPr="007429AA">
        <w:t>I</w:t>
      </w:r>
      <w:r w:rsidRPr="007429AA">
        <w:t>. Uredbe (EU) 2024/1991 poznato, pošt</w:t>
      </w:r>
      <w:r w:rsidR="006A74EB" w:rsidRPr="007429AA">
        <w:t>ujući</w:t>
      </w:r>
      <w:r w:rsidRPr="007429AA">
        <w:t xml:space="preserve"> dinamiku i rokove propisanim člankom </w:t>
      </w:r>
      <w:r w:rsidR="0F1E1B86" w:rsidRPr="007429AA">
        <w:t>5</w:t>
      </w:r>
      <w:r w:rsidRPr="007429AA">
        <w:t xml:space="preserve">. stavkom </w:t>
      </w:r>
      <w:r w:rsidR="0F1E1B86" w:rsidRPr="007429AA">
        <w:t>7</w:t>
      </w:r>
      <w:r w:rsidRPr="007429AA">
        <w:t>. Uredbe (EU) 2024/1991</w:t>
      </w:r>
    </w:p>
    <w:p w14:paraId="4B0E2FF9" w14:textId="77777777" w:rsidR="00DA3D13" w:rsidRPr="007429AA" w:rsidRDefault="00DA3D13" w:rsidP="00DA3D13">
      <w:pPr>
        <w:pStyle w:val="box478476"/>
        <w:spacing w:before="0" w:beforeAutospacing="0" w:after="0" w:afterAutospacing="0"/>
        <w:ind w:left="426"/>
        <w:jc w:val="both"/>
      </w:pPr>
    </w:p>
    <w:p w14:paraId="7F8B9B45" w14:textId="7A534649" w:rsidR="00FF21EE" w:rsidRDefault="00BC3D38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 xml:space="preserve">koordinira </w:t>
      </w:r>
      <w:r w:rsidR="00FF21EE" w:rsidRPr="007429AA">
        <w:t>uspostav</w:t>
      </w:r>
      <w:r w:rsidR="002233CC" w:rsidRPr="007429AA">
        <w:t>u</w:t>
      </w:r>
      <w:r w:rsidR="00FF21EE" w:rsidRPr="007429AA">
        <w:t xml:space="preserve"> mjer</w:t>
      </w:r>
      <w:r w:rsidR="002233CC" w:rsidRPr="007429AA">
        <w:t>a</w:t>
      </w:r>
      <w:r w:rsidR="00FF21EE" w:rsidRPr="007429AA">
        <w:t xml:space="preserve"> kojima se nastoji osigurati da na površinama na kojima su postignuti dobro stanje stanišnog tipa i dostatna kvaliteta staništa vrsta ne dođe do znatnog pogoršanja sukladno članku 5. stavku 9. podstavku 2. </w:t>
      </w:r>
      <w:bookmarkStart w:id="15" w:name="_Hlk188307253"/>
      <w:r w:rsidR="00FF21EE" w:rsidRPr="007429AA">
        <w:t>Uredbe (EU) 2024/1991</w:t>
      </w:r>
      <w:bookmarkEnd w:id="15"/>
    </w:p>
    <w:p w14:paraId="67BC4EC3" w14:textId="77777777" w:rsidR="00DA3D13" w:rsidRPr="007429AA" w:rsidRDefault="00DA3D13" w:rsidP="00DA3D13">
      <w:pPr>
        <w:pStyle w:val="box478476"/>
        <w:spacing w:before="0" w:beforeAutospacing="0" w:after="0" w:afterAutospacing="0"/>
        <w:ind w:left="426"/>
        <w:jc w:val="both"/>
      </w:pPr>
    </w:p>
    <w:p w14:paraId="3AB5CEC1" w14:textId="3E266C93" w:rsidR="00F7211A" w:rsidRDefault="00F7211A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koordinira i</w:t>
      </w:r>
      <w:r w:rsidR="009E313B" w:rsidRPr="007429AA">
        <w:t xml:space="preserve"> </w:t>
      </w:r>
      <w:r w:rsidR="005B1514" w:rsidRPr="007429AA">
        <w:t xml:space="preserve">potiče </w:t>
      </w:r>
      <w:r w:rsidRPr="007429AA">
        <w:t xml:space="preserve">uspostavu mjera kojima se nastoji osigurati da se stanje stanišnih tipova iz Priloga </w:t>
      </w:r>
      <w:r w:rsidR="00362D39" w:rsidRPr="007429AA">
        <w:t>II</w:t>
      </w:r>
      <w:r w:rsidRPr="007429AA">
        <w:t xml:space="preserve">. na područjima koja podliježu mjerama obnove kontinuirano poboljšava sukladno članku </w:t>
      </w:r>
      <w:r w:rsidR="006D2C81" w:rsidRPr="007429AA">
        <w:t>5</w:t>
      </w:r>
      <w:r w:rsidRPr="007429AA">
        <w:t xml:space="preserve">. stavku </w:t>
      </w:r>
      <w:r w:rsidR="006D2C81" w:rsidRPr="007429AA">
        <w:t>9</w:t>
      </w:r>
      <w:r w:rsidRPr="007429AA">
        <w:t xml:space="preserve">. podstavku 1. Uredbe (EU) 2024/1991, odnosno uspostavu mjera kojima se nastoji osigurati da na površinama na kojima su postignuti dobro stanje stanišnog tipa i dostatna kvaliteta staništa vrsta, ne dođe do znatnog pogoršanja sukladno članku </w:t>
      </w:r>
      <w:r w:rsidR="00EE6AB8" w:rsidRPr="007429AA">
        <w:t>5</w:t>
      </w:r>
      <w:r w:rsidRPr="007429AA">
        <w:t xml:space="preserve">. stavku </w:t>
      </w:r>
      <w:r w:rsidR="00EE6AB8" w:rsidRPr="007429AA">
        <w:t>9</w:t>
      </w:r>
      <w:r w:rsidRPr="007429AA">
        <w:t xml:space="preserve">. podstavku 2. Uredbe (EU) 2024/1991, uzimajući u obzir izuzeća od primjene članka </w:t>
      </w:r>
      <w:r w:rsidR="00C446E3" w:rsidRPr="007429AA">
        <w:t>5</w:t>
      </w:r>
      <w:r w:rsidRPr="007429AA">
        <w:t xml:space="preserve">. stavka </w:t>
      </w:r>
      <w:r w:rsidR="00C446E3" w:rsidRPr="007429AA">
        <w:t>9</w:t>
      </w:r>
      <w:r w:rsidRPr="007429AA">
        <w:t xml:space="preserve">. propisana člankom </w:t>
      </w:r>
      <w:r w:rsidR="00C446E3" w:rsidRPr="007429AA">
        <w:t>5</w:t>
      </w:r>
      <w:r w:rsidRPr="007429AA">
        <w:t>. stavcima 1</w:t>
      </w:r>
      <w:r w:rsidR="00621D82" w:rsidRPr="007429AA">
        <w:t>1</w:t>
      </w:r>
      <w:r w:rsidRPr="007429AA">
        <w:t>. i 1</w:t>
      </w:r>
      <w:r w:rsidR="00621D82" w:rsidRPr="007429AA">
        <w:t>3</w:t>
      </w:r>
      <w:r w:rsidRPr="007429AA">
        <w:t>. Uredbe (EU) 2024/1991</w:t>
      </w:r>
    </w:p>
    <w:p w14:paraId="63202628" w14:textId="77777777" w:rsidR="00DA3D13" w:rsidRPr="007429AA" w:rsidRDefault="00DA3D13" w:rsidP="00DA3D13">
      <w:pPr>
        <w:pStyle w:val="box478476"/>
        <w:spacing w:before="0" w:beforeAutospacing="0" w:after="0" w:afterAutospacing="0"/>
        <w:ind w:left="426"/>
        <w:jc w:val="both"/>
      </w:pPr>
    </w:p>
    <w:p w14:paraId="78A07B0D" w14:textId="419395AE" w:rsidR="00F7211A" w:rsidRDefault="009127F6" w:rsidP="0045044E">
      <w:pPr>
        <w:pStyle w:val="box478476"/>
        <w:numPr>
          <w:ilvl w:val="0"/>
          <w:numId w:val="2"/>
        </w:numPr>
        <w:tabs>
          <w:tab w:val="left" w:pos="2410"/>
        </w:tabs>
        <w:spacing w:before="0" w:beforeAutospacing="0" w:after="0" w:afterAutospacing="0"/>
        <w:ind w:left="426" w:hanging="426"/>
        <w:jc w:val="both"/>
      </w:pPr>
      <w:r w:rsidRPr="007429AA">
        <w:t xml:space="preserve">koordinira i </w:t>
      </w:r>
      <w:r w:rsidR="00C42C81" w:rsidRPr="007429AA">
        <w:t xml:space="preserve">nastoji </w:t>
      </w:r>
      <w:r w:rsidR="00D14D95" w:rsidRPr="007429AA">
        <w:t xml:space="preserve">osigurati </w:t>
      </w:r>
      <w:r w:rsidRPr="007429AA">
        <w:t>uspostav</w:t>
      </w:r>
      <w:r w:rsidR="00D14D95" w:rsidRPr="007429AA">
        <w:t>u</w:t>
      </w:r>
      <w:r w:rsidR="009100CB" w:rsidRPr="007429AA">
        <w:t xml:space="preserve"> </w:t>
      </w:r>
      <w:r w:rsidRPr="007429AA">
        <w:t>mjer</w:t>
      </w:r>
      <w:r w:rsidR="00D14D95" w:rsidRPr="007429AA">
        <w:t>a</w:t>
      </w:r>
      <w:r w:rsidRPr="007429AA">
        <w:t xml:space="preserve"> sukladno članku 5. stavku 1</w:t>
      </w:r>
      <w:r w:rsidR="000E67C1" w:rsidRPr="007429AA">
        <w:t>0</w:t>
      </w:r>
      <w:r w:rsidRPr="007429AA">
        <w:t xml:space="preserve">. Uredbe (EU) 2024/1991 s ciljem sprečavanja znatnog pogoršanja površina na kojima se pojavljuju stanišni tipovi navedeni u Prilogu </w:t>
      </w:r>
      <w:r w:rsidR="00362D39" w:rsidRPr="007429AA">
        <w:t>I</w:t>
      </w:r>
      <w:r w:rsidRPr="007429AA">
        <w:t xml:space="preserve">I. Uredbe (EU) 2024/1991 i koje su u dobrom stanju ili su potrebne za postizanje ciljeva obnove utvrđenih u članku </w:t>
      </w:r>
      <w:r w:rsidR="00F432B0" w:rsidRPr="007429AA">
        <w:t>5</w:t>
      </w:r>
      <w:r w:rsidRPr="007429AA">
        <w:t>. stavku 1</w:t>
      </w:r>
      <w:r w:rsidR="00F432B0" w:rsidRPr="007429AA">
        <w:t>4</w:t>
      </w:r>
      <w:r w:rsidRPr="007429AA">
        <w:t xml:space="preserve">. Uredbe (EU) 2024/1991, uzimajući u obzir izuzeća od primjene članka </w:t>
      </w:r>
      <w:r w:rsidR="00286C76" w:rsidRPr="007429AA">
        <w:t>5</w:t>
      </w:r>
      <w:r w:rsidRPr="007429AA">
        <w:t>. stavka 1</w:t>
      </w:r>
      <w:r w:rsidR="00286C76" w:rsidRPr="007429AA">
        <w:t>0</w:t>
      </w:r>
      <w:r w:rsidRPr="007429AA">
        <w:t xml:space="preserve">. propisana člankom </w:t>
      </w:r>
      <w:r w:rsidR="00286C76" w:rsidRPr="007429AA">
        <w:t>5</w:t>
      </w:r>
      <w:r w:rsidRPr="007429AA">
        <w:t>. stavcima 1</w:t>
      </w:r>
      <w:r w:rsidR="00462386" w:rsidRPr="007429AA">
        <w:t>2</w:t>
      </w:r>
      <w:r w:rsidRPr="007429AA">
        <w:t>. i 1</w:t>
      </w:r>
      <w:r w:rsidR="00462386" w:rsidRPr="007429AA">
        <w:t>3</w:t>
      </w:r>
      <w:r w:rsidRPr="007429AA">
        <w:t>. Uredbe (EU) 2024/1991</w:t>
      </w:r>
    </w:p>
    <w:p w14:paraId="55E21757" w14:textId="77777777" w:rsidR="00D37D3C" w:rsidRPr="007429AA" w:rsidRDefault="00D37D3C" w:rsidP="00D37D3C">
      <w:pPr>
        <w:pStyle w:val="box478476"/>
        <w:tabs>
          <w:tab w:val="left" w:pos="2410"/>
        </w:tabs>
        <w:spacing w:before="0" w:beforeAutospacing="0" w:after="0" w:afterAutospacing="0"/>
        <w:ind w:left="426"/>
        <w:jc w:val="both"/>
      </w:pPr>
    </w:p>
    <w:p w14:paraId="763769F1" w14:textId="5DA64A5B" w:rsidR="00FB0193" w:rsidRPr="00D37D3C" w:rsidRDefault="00FB0193" w:rsidP="0045044E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</w:pP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koordinira i prati postizanje ciljeva obnove iz članka 5. stavka 1</w:t>
      </w:r>
      <w:r w:rsidR="0015264C"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</w:t>
      </w: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Uredbe (EU) 2024/1991</w:t>
      </w:r>
    </w:p>
    <w:p w14:paraId="4F7F7886" w14:textId="77777777" w:rsidR="00D37D3C" w:rsidRPr="007429AA" w:rsidRDefault="00D37D3C" w:rsidP="00D37D3C">
      <w:pPr>
        <w:pStyle w:val="ListParagraph"/>
        <w:spacing w:after="0" w:line="240" w:lineRule="auto"/>
        <w:ind w:left="426"/>
        <w:contextualSpacing w:val="0"/>
        <w:jc w:val="both"/>
      </w:pPr>
    </w:p>
    <w:p w14:paraId="6FC0A2C3" w14:textId="4D52EB70" w:rsidR="006953EC" w:rsidRDefault="006953EC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 xml:space="preserve">obavješćuje Komisiju o ograničenjima u primjeni članka 6. stavka 1. </w:t>
      </w:r>
      <w:r w:rsidR="00681052" w:rsidRPr="007429AA">
        <w:t>Uredbe (EU) 2024/1991 sukladno članku 6. stavku 2. Uredbe (EU) 2024/1991</w:t>
      </w:r>
    </w:p>
    <w:p w14:paraId="011F0AAC" w14:textId="77777777" w:rsidR="00D37D3C" w:rsidRPr="007429AA" w:rsidRDefault="00D37D3C" w:rsidP="00D37D3C">
      <w:pPr>
        <w:pStyle w:val="box478476"/>
        <w:spacing w:before="0" w:beforeAutospacing="0" w:after="0" w:afterAutospacing="0"/>
        <w:ind w:left="426"/>
        <w:jc w:val="both"/>
      </w:pPr>
    </w:p>
    <w:p w14:paraId="3AAC9220" w14:textId="75C46EA5" w:rsidR="00D16E79" w:rsidRDefault="00FF21EE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7429AA">
        <w:t>utvrđuje izuzeće</w:t>
      </w:r>
      <w:r w:rsidR="000B4AC4" w:rsidRPr="007429AA">
        <w:t xml:space="preserve"> od </w:t>
      </w:r>
      <w:r w:rsidR="003D0914" w:rsidRPr="007429AA">
        <w:t xml:space="preserve">zahtjeva za dostupnošću </w:t>
      </w:r>
      <w:r w:rsidR="00F62A82" w:rsidRPr="007429AA">
        <w:t>manje</w:t>
      </w:r>
      <w:r w:rsidR="003D0914" w:rsidRPr="007429AA">
        <w:t xml:space="preserve"> štetnih alternativnih rješenja</w:t>
      </w:r>
      <w:r w:rsidR="006953EC" w:rsidRPr="007429AA">
        <w:t xml:space="preserve"> za planove i projekte čija je isključiva svrha nacionalna obrana</w:t>
      </w:r>
      <w:r w:rsidRPr="007429AA">
        <w:t xml:space="preserve"> </w:t>
      </w:r>
      <w:r w:rsidR="00681052" w:rsidRPr="007429AA">
        <w:t xml:space="preserve">te </w:t>
      </w:r>
      <w:r w:rsidR="003D3D2C" w:rsidRPr="007429AA">
        <w:t xml:space="preserve">koordinira i potiče uspostavu </w:t>
      </w:r>
      <w:r w:rsidR="00681052" w:rsidRPr="007429AA">
        <w:t xml:space="preserve"> mjer</w:t>
      </w:r>
      <w:r w:rsidR="00132800" w:rsidRPr="007429AA">
        <w:t>a</w:t>
      </w:r>
      <w:r w:rsidR="00681052" w:rsidRPr="007429AA">
        <w:t>, koliko je to razumno i izvedivo, kojima se nastoji ublažiti utjecaj tih planova i projekata na stanišne tipove</w:t>
      </w:r>
      <w:r w:rsidR="00A245BA" w:rsidRPr="007429AA">
        <w:t xml:space="preserve"> </w:t>
      </w:r>
      <w:r w:rsidR="00132800" w:rsidRPr="007429AA">
        <w:t xml:space="preserve">sukladno </w:t>
      </w:r>
      <w:r w:rsidR="00A245BA" w:rsidRPr="007429AA">
        <w:t>člank</w:t>
      </w:r>
      <w:r w:rsidR="00011CE7">
        <w:t>u</w:t>
      </w:r>
      <w:r w:rsidR="00A245BA" w:rsidRPr="007429AA">
        <w:t xml:space="preserve"> 7. stavk</w:t>
      </w:r>
      <w:r w:rsidR="00011CE7">
        <w:t>u</w:t>
      </w:r>
      <w:r w:rsidR="00A245BA" w:rsidRPr="007429AA">
        <w:t xml:space="preserve"> 2. podstavk</w:t>
      </w:r>
      <w:r w:rsidR="00011CE7">
        <w:t>u</w:t>
      </w:r>
      <w:r w:rsidR="00A245BA" w:rsidRPr="007429AA">
        <w:t xml:space="preserve"> 2. Uredbe (EU) 2024/1991</w:t>
      </w:r>
    </w:p>
    <w:p w14:paraId="6603AA57" w14:textId="77777777" w:rsidR="00011CE7" w:rsidRDefault="00011CE7" w:rsidP="00011CE7">
      <w:pPr>
        <w:pStyle w:val="box478476"/>
        <w:spacing w:before="0" w:beforeAutospacing="0" w:after="0" w:afterAutospacing="0"/>
        <w:ind w:left="426"/>
        <w:jc w:val="both"/>
      </w:pPr>
    </w:p>
    <w:p w14:paraId="6BB3C1FB" w14:textId="156F490B" w:rsidR="00D16E79" w:rsidRDefault="00D16E79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>
        <w:t xml:space="preserve">s tijelom državne uprave nadležnim za poslove poljoprivrede </w:t>
      </w:r>
      <w:proofErr w:type="spellStart"/>
      <w:r>
        <w:t>sukoordinira</w:t>
      </w:r>
      <w:proofErr w:type="spellEnd"/>
      <w:r>
        <w:t xml:space="preserve"> uspostavu mjera za poboljšanje raznolikosti oprašivača te mjeri njihov trend sukladno članku 10. stavku 1. Uredbe (EU) 2024/1991</w:t>
      </w:r>
    </w:p>
    <w:p w14:paraId="6951E4B0" w14:textId="77777777" w:rsidR="006A3E7A" w:rsidRDefault="006A3E7A" w:rsidP="006A3E7A">
      <w:pPr>
        <w:pStyle w:val="box478476"/>
        <w:spacing w:before="0" w:beforeAutospacing="0" w:after="0" w:afterAutospacing="0"/>
        <w:ind w:left="426"/>
        <w:jc w:val="both"/>
      </w:pPr>
    </w:p>
    <w:p w14:paraId="4010DF3D" w14:textId="683F82FF" w:rsidR="00D16E79" w:rsidRDefault="00D16E79" w:rsidP="0045044E">
      <w:pPr>
        <w:pStyle w:val="box478476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>
        <w:t>nastoji doprinijeti ispunjenju obveze sadnje najmanje tri milijarde dodatnih stabala na razini Europske unije sukladno članku 13. Uredbe (EU) 2024/1991.</w:t>
      </w:r>
    </w:p>
    <w:p w14:paraId="67915411" w14:textId="77777777" w:rsidR="00D37D3C" w:rsidRDefault="00D37D3C" w:rsidP="00D37D3C">
      <w:pPr>
        <w:pStyle w:val="box478476"/>
        <w:spacing w:before="0" w:beforeAutospacing="0" w:after="0" w:afterAutospacing="0"/>
        <w:ind w:left="426"/>
        <w:jc w:val="both"/>
      </w:pPr>
    </w:p>
    <w:p w14:paraId="167A6F32" w14:textId="0BD59F83" w:rsidR="00D16E79" w:rsidRDefault="00D16E79" w:rsidP="00DA51E8">
      <w:pPr>
        <w:pStyle w:val="box478476"/>
        <w:spacing w:before="0" w:beforeAutospacing="0" w:after="0" w:afterAutospacing="0"/>
        <w:jc w:val="both"/>
      </w:pPr>
      <w:r w:rsidRPr="007429AA">
        <w:t>(</w:t>
      </w:r>
      <w:r>
        <w:t>2</w:t>
      </w:r>
      <w:r w:rsidRPr="007429AA">
        <w:t xml:space="preserve">) Tijelo državne uprave nadležno za poslove </w:t>
      </w:r>
      <w:r>
        <w:t xml:space="preserve">upravljanja vodama </w:t>
      </w:r>
      <w:r w:rsidRPr="007429AA">
        <w:t>u okviru svog djelokruga obavlja sljedeće poslove:</w:t>
      </w:r>
    </w:p>
    <w:p w14:paraId="1170A8BC" w14:textId="77777777" w:rsidR="007365EC" w:rsidRPr="007429AA" w:rsidRDefault="007365EC" w:rsidP="00DA51E8">
      <w:pPr>
        <w:pStyle w:val="box478476"/>
        <w:spacing w:before="0" w:beforeAutospacing="0" w:after="0" w:afterAutospacing="0"/>
        <w:jc w:val="both"/>
      </w:pPr>
    </w:p>
    <w:p w14:paraId="0B4A9199" w14:textId="52BFC14A" w:rsidR="00681052" w:rsidRDefault="00365066" w:rsidP="00DA51E8">
      <w:pPr>
        <w:pStyle w:val="box478476"/>
        <w:numPr>
          <w:ilvl w:val="0"/>
          <w:numId w:val="2"/>
        </w:numPr>
        <w:spacing w:before="0" w:beforeAutospacing="0" w:after="0" w:afterAutospacing="0"/>
        <w:jc w:val="both"/>
      </w:pPr>
      <w:r w:rsidRPr="007429AA">
        <w:t xml:space="preserve">izrađuje </w:t>
      </w:r>
      <w:r w:rsidR="00180B04" w:rsidRPr="007429AA">
        <w:t xml:space="preserve">popis umjetnih pregrada povezanosti površinskih voda </w:t>
      </w:r>
      <w:r w:rsidRPr="007429AA">
        <w:t xml:space="preserve">iz članka 9. stavka 1. </w:t>
      </w:r>
      <w:bookmarkStart w:id="16" w:name="_Hlk188560539"/>
      <w:r w:rsidRPr="007429AA">
        <w:t>Uredbe (EU) 2024/1991</w:t>
      </w:r>
      <w:bookmarkEnd w:id="16"/>
    </w:p>
    <w:p w14:paraId="2167046F" w14:textId="77777777" w:rsidR="004F65A2" w:rsidRPr="007429AA" w:rsidRDefault="004F65A2" w:rsidP="004F65A2">
      <w:pPr>
        <w:pStyle w:val="box478476"/>
        <w:spacing w:before="0" w:beforeAutospacing="0" w:after="0" w:afterAutospacing="0"/>
        <w:ind w:left="720"/>
        <w:jc w:val="both"/>
      </w:pPr>
    </w:p>
    <w:p w14:paraId="6AF9A4F8" w14:textId="0C62AEF4" w:rsidR="0045686A" w:rsidRPr="007429AA" w:rsidRDefault="00691D73" w:rsidP="00DA51E8">
      <w:pPr>
        <w:pStyle w:val="box478476"/>
        <w:numPr>
          <w:ilvl w:val="0"/>
          <w:numId w:val="2"/>
        </w:numPr>
        <w:spacing w:before="0" w:beforeAutospacing="0" w:after="0" w:afterAutospacing="0"/>
        <w:jc w:val="both"/>
      </w:pPr>
      <w:r w:rsidRPr="007429AA">
        <w:t xml:space="preserve">koordinira uklanjanje </w:t>
      </w:r>
      <w:r w:rsidR="008B725F" w:rsidRPr="007429AA">
        <w:t>umjetnih pregrada povezanosti površinskih voda</w:t>
      </w:r>
      <w:r w:rsidR="00A33389" w:rsidRPr="007429AA">
        <w:t xml:space="preserve"> </w:t>
      </w:r>
      <w:r w:rsidR="00AD4F1C" w:rsidRPr="007429AA">
        <w:t xml:space="preserve">te provedbu mjera koje su potrebne kako bi se poboljšale prirodne funkcije povezanih poplavnih područja </w:t>
      </w:r>
      <w:r w:rsidR="00AE54E1" w:rsidRPr="007429AA">
        <w:t xml:space="preserve">sukladno </w:t>
      </w:r>
      <w:r w:rsidR="00A33389" w:rsidRPr="007429AA">
        <w:t>člank</w:t>
      </w:r>
      <w:r w:rsidR="00AE54E1" w:rsidRPr="007429AA">
        <w:t>u</w:t>
      </w:r>
      <w:r w:rsidR="00A33389" w:rsidRPr="007429AA">
        <w:t xml:space="preserve"> 9. stav</w:t>
      </w:r>
      <w:r w:rsidR="00AE54E1" w:rsidRPr="007429AA">
        <w:t xml:space="preserve">cima </w:t>
      </w:r>
      <w:r w:rsidR="00A33389" w:rsidRPr="007429AA">
        <w:t xml:space="preserve">2. </w:t>
      </w:r>
      <w:r w:rsidR="00AD4F1C" w:rsidRPr="007429AA">
        <w:t xml:space="preserve">i 3. </w:t>
      </w:r>
      <w:r w:rsidR="00A33389" w:rsidRPr="007429AA">
        <w:t xml:space="preserve">Uredbe (EU) 2024/1991 </w:t>
      </w:r>
    </w:p>
    <w:p w14:paraId="0EFDB0EC" w14:textId="0821D3EB" w:rsidR="00504E61" w:rsidRDefault="00CE06F4" w:rsidP="00DA5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4E61">
        <w:rPr>
          <w:rFonts w:ascii="Times New Roman" w:hAnsi="Times New Roman" w:cs="Times New Roman"/>
        </w:rPr>
        <w:lastRenderedPageBreak/>
        <w:t xml:space="preserve">koordinira </w:t>
      </w:r>
      <w:r w:rsidR="006E0CD6" w:rsidRPr="00504E61">
        <w:rPr>
          <w:rFonts w:ascii="Times New Roman" w:hAnsi="Times New Roman" w:cs="Times New Roman"/>
        </w:rPr>
        <w:t>provedbu mjera kojima se os</w:t>
      </w:r>
      <w:r w:rsidR="0045686A" w:rsidRPr="00504E61">
        <w:rPr>
          <w:rFonts w:ascii="Times New Roman" w:hAnsi="Times New Roman" w:cs="Times New Roman"/>
        </w:rPr>
        <w:t>igurava održavanje prirodne povezanosti rijeka i prirodnih funkcija povezanih poplavnih područja</w:t>
      </w:r>
      <w:r w:rsidR="006E0CD6" w:rsidRPr="00504E61">
        <w:rPr>
          <w:rFonts w:ascii="Times New Roman" w:hAnsi="Times New Roman" w:cs="Times New Roman"/>
        </w:rPr>
        <w:t xml:space="preserve"> sukladno članku 9. stavku 4. Uredbe (EU) 2024/1991</w:t>
      </w:r>
    </w:p>
    <w:p w14:paraId="14CB9DB0" w14:textId="77777777" w:rsidR="004F65A2" w:rsidRPr="00504E61" w:rsidRDefault="004F65A2" w:rsidP="004F65A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994604F" w14:textId="626D2F12" w:rsidR="004317A2" w:rsidRDefault="6510DDD4" w:rsidP="00DA5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32F" w:rsidDel="00D16E79">
        <w:rPr>
          <w:rFonts w:ascii="Times New Roman" w:hAnsi="Times New Roman" w:cs="Times New Roman"/>
        </w:rPr>
        <w:t xml:space="preserve">nastoji doprinijeti ispunjenju obveze sadnje najmanje tri milijarde dodatnih stabala na razini </w:t>
      </w:r>
      <w:r w:rsidR="5F261768" w:rsidRPr="0068432F" w:rsidDel="00D16E79">
        <w:rPr>
          <w:rFonts w:ascii="Times New Roman" w:hAnsi="Times New Roman" w:cs="Times New Roman"/>
        </w:rPr>
        <w:t>Europske u</w:t>
      </w:r>
      <w:r w:rsidRPr="0068432F" w:rsidDel="00D16E79">
        <w:rPr>
          <w:rFonts w:ascii="Times New Roman" w:hAnsi="Times New Roman" w:cs="Times New Roman"/>
        </w:rPr>
        <w:t>nije sukladno članku 13. Uredbe (EU) 2024/1</w:t>
      </w:r>
      <w:r w:rsidRPr="0068432F" w:rsidDel="008C48B0">
        <w:rPr>
          <w:rFonts w:ascii="Times New Roman" w:hAnsi="Times New Roman" w:cs="Times New Roman"/>
        </w:rPr>
        <w:t>991</w:t>
      </w:r>
      <w:r w:rsidR="00FC06B3" w:rsidRPr="0068432F" w:rsidDel="008C48B0">
        <w:rPr>
          <w:rFonts w:ascii="Times New Roman" w:hAnsi="Times New Roman" w:cs="Times New Roman"/>
        </w:rPr>
        <w:t>.</w:t>
      </w:r>
    </w:p>
    <w:p w14:paraId="11B39FFB" w14:textId="77777777" w:rsidR="004F65A2" w:rsidRPr="0068432F" w:rsidRDefault="004F65A2" w:rsidP="004F65A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60CB517" w14:textId="1D5529E7" w:rsidR="00FF21EE" w:rsidRDefault="008B0C73" w:rsidP="00DA51E8">
      <w:pPr>
        <w:pStyle w:val="box478476"/>
        <w:spacing w:before="0" w:beforeAutospacing="0" w:after="0" w:afterAutospacing="0"/>
        <w:jc w:val="both"/>
      </w:pPr>
      <w:bookmarkStart w:id="17" w:name="_Hlk219221862"/>
      <w:r w:rsidRPr="007429AA">
        <w:t>(</w:t>
      </w:r>
      <w:r w:rsidR="00E2029F">
        <w:t>3</w:t>
      </w:r>
      <w:r w:rsidRPr="007429AA">
        <w:t xml:space="preserve">) </w:t>
      </w:r>
      <w:r w:rsidR="003A29AB" w:rsidRPr="007429AA">
        <w:t>T</w:t>
      </w:r>
      <w:r w:rsidRPr="007429AA">
        <w:t>ijelo</w:t>
      </w:r>
      <w:r w:rsidR="009368FB" w:rsidRPr="007429AA">
        <w:t xml:space="preserve"> državne uprave nadležno za poslove poljoprivrede</w:t>
      </w:r>
      <w:r w:rsidR="001549DC">
        <w:t xml:space="preserve"> </w:t>
      </w:r>
      <w:r w:rsidR="009368FB" w:rsidRPr="007429AA">
        <w:t xml:space="preserve">u okviru svog djelokruga </w:t>
      </w:r>
      <w:r w:rsidRPr="007429AA">
        <w:t>obavlja sljedeće poslove:</w:t>
      </w:r>
    </w:p>
    <w:p w14:paraId="19199C29" w14:textId="77777777" w:rsidR="004F65A2" w:rsidRPr="007429AA" w:rsidRDefault="004F65A2" w:rsidP="00DA51E8">
      <w:pPr>
        <w:pStyle w:val="box478476"/>
        <w:spacing w:before="0" w:beforeAutospacing="0" w:after="0" w:afterAutospacing="0"/>
        <w:jc w:val="both"/>
      </w:pPr>
    </w:p>
    <w:p w14:paraId="190DED9A" w14:textId="24B2764D" w:rsidR="002A2BBC" w:rsidRDefault="1CA5373A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bookmarkStart w:id="18" w:name="_Hlk200052155"/>
      <w:bookmarkEnd w:id="17"/>
      <w:r>
        <w:t xml:space="preserve">s tijelom državne uprave nadležnim za </w:t>
      </w:r>
      <w:r w:rsidR="51D464B9">
        <w:t>poslove</w:t>
      </w:r>
      <w:r>
        <w:t xml:space="preserve"> zaštit</w:t>
      </w:r>
      <w:r w:rsidR="51D464B9">
        <w:t>e</w:t>
      </w:r>
      <w:r>
        <w:t xml:space="preserve"> prirode </w:t>
      </w:r>
      <w:proofErr w:type="spellStart"/>
      <w:r w:rsidR="0479DCE2">
        <w:t>su</w:t>
      </w:r>
      <w:r w:rsidR="17A3220D">
        <w:t>koordinira</w:t>
      </w:r>
      <w:proofErr w:type="spellEnd"/>
      <w:r w:rsidR="17A3220D">
        <w:t xml:space="preserve"> </w:t>
      </w:r>
      <w:r w:rsidR="49D01483">
        <w:t>uspostav</w:t>
      </w:r>
      <w:r w:rsidR="17A3220D">
        <w:t>u</w:t>
      </w:r>
      <w:r w:rsidR="49D01483">
        <w:t xml:space="preserve"> mjer</w:t>
      </w:r>
      <w:r w:rsidR="16EFBA93">
        <w:t>a</w:t>
      </w:r>
      <w:r w:rsidR="49D01483">
        <w:t xml:space="preserve"> za poboljšanje raznolikosti oprašivača</w:t>
      </w:r>
      <w:r w:rsidR="6A4318AF">
        <w:t xml:space="preserve"> te </w:t>
      </w:r>
      <w:r w:rsidR="6406BC56">
        <w:t>osigurava</w:t>
      </w:r>
      <w:r w:rsidR="47F76EE6">
        <w:t xml:space="preserve"> </w:t>
      </w:r>
      <w:r w:rsidR="3705558D">
        <w:t>poboljšanje</w:t>
      </w:r>
      <w:r w:rsidR="004832A0">
        <w:t xml:space="preserve"> </w:t>
      </w:r>
      <w:r w:rsidR="6A4318AF">
        <w:t>trend</w:t>
      </w:r>
      <w:r w:rsidR="3705558D">
        <w:t>a</w:t>
      </w:r>
      <w:r w:rsidR="49D01483">
        <w:t xml:space="preserve"> sukladno članku 10. stavku 1. Uredbe (EU) 2024/1991</w:t>
      </w:r>
      <w:bookmarkEnd w:id="18"/>
    </w:p>
    <w:p w14:paraId="6D711D65" w14:textId="77777777" w:rsidR="003D51CA" w:rsidRDefault="003D51CA" w:rsidP="003D51CA">
      <w:pPr>
        <w:pStyle w:val="box478476"/>
        <w:spacing w:before="0" w:beforeAutospacing="0" w:after="0" w:afterAutospacing="0"/>
        <w:ind w:left="720"/>
        <w:jc w:val="both"/>
      </w:pPr>
    </w:p>
    <w:p w14:paraId="62F7E289" w14:textId="305DC21F" w:rsidR="00281478" w:rsidRDefault="001C302B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1C302B">
        <w:t>s tijelom dr</w:t>
      </w:r>
      <w:r>
        <w:t>ž</w:t>
      </w:r>
      <w:r w:rsidRPr="001C302B">
        <w:t>avne uprave nadle</w:t>
      </w:r>
      <w:r>
        <w:t>ž</w:t>
      </w:r>
      <w:r w:rsidRPr="001C302B">
        <w:t>nim za poslove za</w:t>
      </w:r>
      <w:r>
        <w:t>š</w:t>
      </w:r>
      <w:r w:rsidRPr="001C302B">
        <w:t xml:space="preserve">tite prirode </w:t>
      </w:r>
      <w:proofErr w:type="spellStart"/>
      <w:r w:rsidRPr="001C302B">
        <w:t>sukoordinira</w:t>
      </w:r>
      <w:proofErr w:type="spellEnd"/>
      <w:r w:rsidR="000F7EC2" w:rsidRPr="007429AA">
        <w:t xml:space="preserve"> </w:t>
      </w:r>
      <w:r w:rsidR="00281478" w:rsidRPr="007429AA">
        <w:t>uspostav</w:t>
      </w:r>
      <w:r w:rsidR="000F7EC2" w:rsidRPr="007429AA">
        <w:t>u</w:t>
      </w:r>
      <w:r w:rsidR="00281478" w:rsidRPr="007429AA">
        <w:t xml:space="preserve"> mjer</w:t>
      </w:r>
      <w:r w:rsidR="002D6E18" w:rsidRPr="007429AA">
        <w:t>a</w:t>
      </w:r>
      <w:r w:rsidR="00281478" w:rsidRPr="007429AA">
        <w:t xml:space="preserve"> obnove potrebn</w:t>
      </w:r>
      <w:r w:rsidR="002D6E18" w:rsidRPr="007429AA">
        <w:t>ih</w:t>
      </w:r>
      <w:r w:rsidR="00281478" w:rsidRPr="007429AA">
        <w:t xml:space="preserve"> za poboljšanje </w:t>
      </w:r>
      <w:proofErr w:type="spellStart"/>
      <w:r w:rsidR="00281478" w:rsidRPr="007429AA">
        <w:t>bioraznolikost</w:t>
      </w:r>
      <w:r w:rsidR="003D51CA">
        <w:t>i</w:t>
      </w:r>
      <w:proofErr w:type="spellEnd"/>
      <w:r w:rsidR="00281478" w:rsidRPr="007429AA">
        <w:t xml:space="preserve"> poljoprivrednih ekosustava sukladno članku 11. stavku 1. </w:t>
      </w:r>
      <w:bookmarkStart w:id="19" w:name="_Hlk188539761"/>
      <w:r w:rsidR="00281478" w:rsidRPr="007429AA">
        <w:t>Uredbe (EU) 2024/1991</w:t>
      </w:r>
      <w:bookmarkEnd w:id="19"/>
    </w:p>
    <w:p w14:paraId="31DAC253" w14:textId="77777777" w:rsidR="003D51CA" w:rsidRPr="007429AA" w:rsidRDefault="003D51CA" w:rsidP="003D51CA">
      <w:pPr>
        <w:pStyle w:val="box478476"/>
        <w:spacing w:before="0" w:beforeAutospacing="0" w:after="0" w:afterAutospacing="0"/>
        <w:ind w:left="720"/>
        <w:jc w:val="both"/>
      </w:pPr>
    </w:p>
    <w:p w14:paraId="58EA0B2F" w14:textId="386F323B" w:rsidR="00281478" w:rsidRDefault="005C216F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A76850">
        <w:t xml:space="preserve">s tijelom državne uprave nadležnim za poslove zaštite prirode </w:t>
      </w:r>
      <w:proofErr w:type="spellStart"/>
      <w:r w:rsidRPr="00A76850">
        <w:t>su</w:t>
      </w:r>
      <w:r w:rsidR="000F7EC2" w:rsidRPr="00A76850">
        <w:t>koordinira</w:t>
      </w:r>
      <w:proofErr w:type="spellEnd"/>
      <w:r w:rsidR="000F7EC2" w:rsidRPr="00A76850">
        <w:t xml:space="preserve"> </w:t>
      </w:r>
      <w:r w:rsidR="00281478" w:rsidRPr="00A76850">
        <w:t>uspostav</w:t>
      </w:r>
      <w:r w:rsidR="00582E77" w:rsidRPr="00A76850">
        <w:t>u</w:t>
      </w:r>
      <w:r w:rsidR="00281478" w:rsidRPr="00A76850">
        <w:t xml:space="preserve"> mjer</w:t>
      </w:r>
      <w:r w:rsidR="00582E77" w:rsidRPr="00A76850">
        <w:t>a</w:t>
      </w:r>
      <w:r w:rsidR="00281478" w:rsidRPr="00A76850">
        <w:t xml:space="preserve"> kojima se nastoji ostvariti trend povećanja na nacionalnoj razini za barem dva od tri pokazatelja za poljoprivredne ekosustave</w:t>
      </w:r>
      <w:r w:rsidR="00392BF5" w:rsidRPr="00A76850">
        <w:t xml:space="preserve"> sukladno</w:t>
      </w:r>
      <w:r w:rsidR="00281478" w:rsidRPr="00A76850">
        <w:t xml:space="preserve"> člank</w:t>
      </w:r>
      <w:r w:rsidR="00392BF5" w:rsidRPr="00A76850">
        <w:t>u</w:t>
      </w:r>
      <w:r w:rsidR="00281478" w:rsidRPr="00A76850">
        <w:t xml:space="preserve"> 11. stavk</w:t>
      </w:r>
      <w:r w:rsidR="00392BF5" w:rsidRPr="00A76850">
        <w:t>u</w:t>
      </w:r>
      <w:r w:rsidR="00281478" w:rsidRPr="00A76850">
        <w:t xml:space="preserve"> 2. Uredbe (EU) 2024/1991</w:t>
      </w:r>
    </w:p>
    <w:p w14:paraId="1CE6D01C" w14:textId="77777777" w:rsidR="00C622C3" w:rsidRPr="00A76850" w:rsidRDefault="00C622C3" w:rsidP="00C622C3">
      <w:pPr>
        <w:pStyle w:val="box478476"/>
        <w:spacing w:before="0" w:beforeAutospacing="0" w:after="0" w:afterAutospacing="0"/>
        <w:ind w:left="720"/>
        <w:jc w:val="both"/>
      </w:pPr>
    </w:p>
    <w:p w14:paraId="36BF5775" w14:textId="5DCA915F" w:rsidR="000C48BF" w:rsidRDefault="00E86C6E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A76850">
        <w:t xml:space="preserve">s tijelom državne uprave nadležnim za poslove zaštite prirode </w:t>
      </w:r>
      <w:proofErr w:type="spellStart"/>
      <w:r w:rsidRPr="00A76850">
        <w:t>su</w:t>
      </w:r>
      <w:r w:rsidR="00582E77" w:rsidRPr="00A76850">
        <w:t>koordinira</w:t>
      </w:r>
      <w:proofErr w:type="spellEnd"/>
      <w:r w:rsidR="00582E77" w:rsidRPr="00A76850">
        <w:t xml:space="preserve"> </w:t>
      </w:r>
      <w:r w:rsidR="00281478" w:rsidRPr="00A76850">
        <w:t>uspostav</w:t>
      </w:r>
      <w:r w:rsidR="00582E77" w:rsidRPr="00A76850">
        <w:t>u</w:t>
      </w:r>
      <w:r w:rsidR="00281478" w:rsidRPr="007429AA">
        <w:t xml:space="preserve"> mjer</w:t>
      </w:r>
      <w:r w:rsidR="00582E77" w:rsidRPr="007429AA">
        <w:t>a</w:t>
      </w:r>
      <w:r w:rsidR="00281478" w:rsidRPr="007429AA">
        <w:t xml:space="preserve"> obnove kojima se nastoji osigurati da indeks čestih vrsta ptica poljoprivrednih staništa na nacionalnoj razini postigne razine iz članka 11. stavka 3. </w:t>
      </w:r>
      <w:bookmarkStart w:id="20" w:name="_Hlk188540248"/>
      <w:r w:rsidR="00281478" w:rsidRPr="007429AA">
        <w:t>Uredbe (EU) 2024/1991</w:t>
      </w:r>
      <w:bookmarkEnd w:id="20"/>
    </w:p>
    <w:p w14:paraId="3F37C320" w14:textId="77777777" w:rsidR="00C622C3" w:rsidRDefault="00C622C3" w:rsidP="00C622C3">
      <w:pPr>
        <w:pStyle w:val="box478476"/>
        <w:spacing w:before="0" w:beforeAutospacing="0" w:after="0" w:afterAutospacing="0"/>
        <w:ind w:left="720"/>
        <w:jc w:val="both"/>
      </w:pPr>
    </w:p>
    <w:p w14:paraId="3F9FFC27" w14:textId="594585C1" w:rsidR="00BB4700" w:rsidRDefault="006136BE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>
        <w:t>nastoji doprinijeti ispunjenju obveze sadnje najmanje tri milijarde dodatnih stabala na razini Europske unije sukladno članku 13. Uredbe (EU) 2024/1991.</w:t>
      </w:r>
    </w:p>
    <w:p w14:paraId="5B2922DD" w14:textId="77777777" w:rsidR="00C622C3" w:rsidRDefault="00C622C3" w:rsidP="00C622C3">
      <w:pPr>
        <w:pStyle w:val="box478476"/>
        <w:spacing w:before="0" w:beforeAutospacing="0" w:after="0" w:afterAutospacing="0"/>
        <w:ind w:left="720"/>
        <w:jc w:val="both"/>
      </w:pPr>
    </w:p>
    <w:p w14:paraId="20D17B12" w14:textId="749CF304" w:rsidR="00C622C3" w:rsidRDefault="00E2029F" w:rsidP="00DA51E8">
      <w:pPr>
        <w:pStyle w:val="box478476"/>
        <w:spacing w:before="0" w:beforeAutospacing="0" w:after="0" w:afterAutospacing="0"/>
        <w:jc w:val="both"/>
      </w:pPr>
      <w:r w:rsidRPr="007429AA">
        <w:t>(</w:t>
      </w:r>
      <w:r>
        <w:t>4</w:t>
      </w:r>
      <w:r w:rsidRPr="007429AA">
        <w:t xml:space="preserve">) Tijelo državne uprave nadležno za poslove </w:t>
      </w:r>
      <w:r w:rsidRPr="0068432F">
        <w:rPr>
          <w:rFonts w:hint="eastAsia"/>
        </w:rPr>
        <w:t>š</w:t>
      </w:r>
      <w:r w:rsidRPr="0068432F">
        <w:t>umarstva</w:t>
      </w:r>
      <w:r w:rsidRPr="001549DC">
        <w:t xml:space="preserve"> u</w:t>
      </w:r>
      <w:r w:rsidRPr="007429AA">
        <w:t xml:space="preserve"> okviru svoga djelokruga obavlja sljedeće poslove:</w:t>
      </w:r>
    </w:p>
    <w:p w14:paraId="4423DEB5" w14:textId="77777777" w:rsidR="00C622C3" w:rsidRPr="007429AA" w:rsidRDefault="00C622C3" w:rsidP="00DA51E8">
      <w:pPr>
        <w:pStyle w:val="box478476"/>
        <w:spacing w:before="0" w:beforeAutospacing="0" w:after="0" w:afterAutospacing="0"/>
        <w:jc w:val="both"/>
      </w:pPr>
    </w:p>
    <w:p w14:paraId="719C828A" w14:textId="21CEDA64" w:rsidR="00231692" w:rsidRDefault="00582E77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7429AA">
        <w:t xml:space="preserve">koordinira </w:t>
      </w:r>
      <w:r w:rsidR="00231692" w:rsidRPr="007429AA">
        <w:t>uspostav</w:t>
      </w:r>
      <w:r w:rsidRPr="007429AA">
        <w:t>u</w:t>
      </w:r>
      <w:r w:rsidR="00231692" w:rsidRPr="007429AA">
        <w:t xml:space="preserve"> mjer</w:t>
      </w:r>
      <w:r w:rsidR="0060350F" w:rsidRPr="007429AA">
        <w:t>a</w:t>
      </w:r>
      <w:r w:rsidR="00231692" w:rsidRPr="007429AA">
        <w:t xml:space="preserve"> obnove </w:t>
      </w:r>
      <w:r w:rsidR="00BB68E2" w:rsidRPr="007429AA">
        <w:t>potrebnih</w:t>
      </w:r>
      <w:r w:rsidR="00C049CF" w:rsidRPr="007429AA">
        <w:t xml:space="preserve"> </w:t>
      </w:r>
      <w:r w:rsidR="00231692" w:rsidRPr="007429AA">
        <w:t xml:space="preserve">za povećanje </w:t>
      </w:r>
      <w:proofErr w:type="spellStart"/>
      <w:r w:rsidR="00231692" w:rsidRPr="007429AA">
        <w:t>bioraznolikosti</w:t>
      </w:r>
      <w:proofErr w:type="spellEnd"/>
      <w:r w:rsidR="00231692" w:rsidRPr="007429AA">
        <w:t xml:space="preserve"> šumskih ekosustava, uzimajući pritom u obzir rizik od šumskih požara sukladno članku 12. </w:t>
      </w:r>
      <w:r w:rsidR="008A337E" w:rsidRPr="007429AA">
        <w:t xml:space="preserve">stavku 1. </w:t>
      </w:r>
      <w:r w:rsidR="00231692" w:rsidRPr="007429AA">
        <w:t>Uredbe (EU) 2024/1991</w:t>
      </w:r>
    </w:p>
    <w:p w14:paraId="179CF91D" w14:textId="77777777" w:rsidR="004801FE" w:rsidRPr="007429AA" w:rsidRDefault="004801FE" w:rsidP="004801FE">
      <w:pPr>
        <w:pStyle w:val="box478476"/>
        <w:spacing w:before="0" w:beforeAutospacing="0" w:after="0" w:afterAutospacing="0"/>
        <w:ind w:left="720"/>
        <w:jc w:val="both"/>
      </w:pPr>
    </w:p>
    <w:p w14:paraId="495D378B" w14:textId="7C0D7C49" w:rsidR="000B3DF1" w:rsidRDefault="000B3DF1" w:rsidP="00DA51E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29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koordinira uspostavu mjera obnove potrebnih za ostvarivanje trenda povećanja indeksa čestih vrsta ptica šumskih staništa sukladno članku 12. stavku 2. Uredbe (EU) 2024/1991</w:t>
      </w:r>
    </w:p>
    <w:p w14:paraId="2C6609E9" w14:textId="77777777" w:rsidR="004801FE" w:rsidRPr="007429AA" w:rsidRDefault="004801FE" w:rsidP="004801F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0F66CEF" w14:textId="61970031" w:rsidR="00392BF5" w:rsidRDefault="00AE1CAC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7429AA">
        <w:t>koordinira</w:t>
      </w:r>
      <w:r w:rsidR="00EC7A7E" w:rsidRPr="007429AA">
        <w:t xml:space="preserve"> ostvarenje trenda povećanja </w:t>
      </w:r>
      <w:r w:rsidR="00231692" w:rsidRPr="007429AA">
        <w:t xml:space="preserve">za barem šest od sedam pokazatelja </w:t>
      </w:r>
      <w:r w:rsidR="00392BF5" w:rsidRPr="007429AA">
        <w:t xml:space="preserve">koji dokazuju povećanje </w:t>
      </w:r>
      <w:proofErr w:type="spellStart"/>
      <w:r w:rsidR="00392BF5" w:rsidRPr="007429AA">
        <w:t>bioraznolikosti</w:t>
      </w:r>
      <w:proofErr w:type="spellEnd"/>
      <w:r w:rsidR="00392BF5" w:rsidRPr="007429AA">
        <w:t xml:space="preserve"> šumskih ekosustava sukladno članku 12. stavku 3. </w:t>
      </w:r>
      <w:bookmarkStart w:id="21" w:name="_Hlk188541212"/>
      <w:bookmarkStart w:id="22" w:name="_Hlk188560699"/>
      <w:r w:rsidR="00392BF5" w:rsidRPr="007429AA">
        <w:t>Uredbe (EU) 2024/1991</w:t>
      </w:r>
      <w:bookmarkEnd w:id="21"/>
    </w:p>
    <w:p w14:paraId="78EF3BC1" w14:textId="77777777" w:rsidR="004801FE" w:rsidRPr="007429AA" w:rsidRDefault="004801FE" w:rsidP="004801FE">
      <w:pPr>
        <w:pStyle w:val="box478476"/>
        <w:spacing w:before="0" w:beforeAutospacing="0" w:after="0" w:afterAutospacing="0"/>
        <w:ind w:left="720"/>
        <w:jc w:val="both"/>
      </w:pPr>
    </w:p>
    <w:bookmarkEnd w:id="22"/>
    <w:p w14:paraId="71B2DD15" w14:textId="09910F21" w:rsidR="005A4D89" w:rsidRDefault="03454E2C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nastoji </w:t>
      </w:r>
      <w:r w:rsidR="045D18E8">
        <w:t>doprin</w:t>
      </w:r>
      <w:r w:rsidR="137BFC1C">
        <w:t>ijeti</w:t>
      </w:r>
      <w:r w:rsidR="045D18E8">
        <w:t xml:space="preserve"> ispunjenju obveze sadnje najmanje tri milijarde dodatnih stabala na razini </w:t>
      </w:r>
      <w:r w:rsidR="14B90B9E">
        <w:t>Europske u</w:t>
      </w:r>
      <w:r w:rsidR="045D18E8">
        <w:t>nije sukladno članku 13. Uredbe (EU) 2024/1991</w:t>
      </w:r>
      <w:r w:rsidR="001549DC">
        <w:t>.</w:t>
      </w:r>
    </w:p>
    <w:p w14:paraId="1CFE1F36" w14:textId="77777777" w:rsidR="004801FE" w:rsidRDefault="004801FE" w:rsidP="004801FE">
      <w:pPr>
        <w:pStyle w:val="box478476"/>
        <w:spacing w:before="0" w:beforeAutospacing="0" w:after="0" w:afterAutospacing="0"/>
        <w:ind w:left="720"/>
        <w:jc w:val="both"/>
      </w:pPr>
    </w:p>
    <w:p w14:paraId="3559D192" w14:textId="3ADB35D4" w:rsidR="00A25257" w:rsidRDefault="00E2029F" w:rsidP="00DA51E8">
      <w:pPr>
        <w:pStyle w:val="box478476"/>
        <w:spacing w:before="0" w:beforeAutospacing="0" w:after="0" w:afterAutospacing="0"/>
        <w:jc w:val="both"/>
      </w:pPr>
      <w:r w:rsidRPr="007429AA">
        <w:lastRenderedPageBreak/>
        <w:t>(</w:t>
      </w:r>
      <w:r>
        <w:t>5</w:t>
      </w:r>
      <w:r w:rsidRPr="007429AA">
        <w:t xml:space="preserve">) Tijelo državne uprave nadležno za </w:t>
      </w:r>
      <w:r w:rsidRPr="001549DC">
        <w:t xml:space="preserve">poslove </w:t>
      </w:r>
      <w:r w:rsidRPr="0068432F">
        <w:t>ribarstva</w:t>
      </w:r>
      <w:r w:rsidRPr="001549DC">
        <w:t xml:space="preserve"> u okviru</w:t>
      </w:r>
      <w:r w:rsidRPr="007429AA">
        <w:t xml:space="preserve"> svog djelokruga obavlja sljedeće poslove:</w:t>
      </w:r>
    </w:p>
    <w:p w14:paraId="5671D308" w14:textId="77777777" w:rsidR="00A25257" w:rsidRDefault="00A25257" w:rsidP="00DA51E8">
      <w:pPr>
        <w:pStyle w:val="box478476"/>
        <w:spacing w:before="0" w:beforeAutospacing="0" w:after="0" w:afterAutospacing="0"/>
        <w:jc w:val="both"/>
      </w:pPr>
    </w:p>
    <w:p w14:paraId="04D0F56E" w14:textId="52711296" w:rsidR="00231692" w:rsidRDefault="00333D11" w:rsidP="00DA51E8">
      <w:pPr>
        <w:pStyle w:val="box478476"/>
        <w:numPr>
          <w:ilvl w:val="0"/>
          <w:numId w:val="12"/>
        </w:numPr>
        <w:spacing w:before="0" w:beforeAutospacing="0" w:after="0" w:afterAutospacing="0"/>
        <w:jc w:val="both"/>
      </w:pPr>
      <w:r w:rsidRPr="00333D11">
        <w:t xml:space="preserve">koordinira mjere obnove u morskim ekosustavima u okviru Zajedničke </w:t>
      </w:r>
      <w:proofErr w:type="spellStart"/>
      <w:r w:rsidRPr="00333D11">
        <w:t>ribarstvene</w:t>
      </w:r>
      <w:proofErr w:type="spellEnd"/>
      <w:r w:rsidRPr="00333D11">
        <w:t xml:space="preserve"> politike, </w:t>
      </w:r>
      <w:r>
        <w:t xml:space="preserve">sukladno </w:t>
      </w:r>
      <w:r w:rsidRPr="00333D11">
        <w:t>člank</w:t>
      </w:r>
      <w:r>
        <w:t>u</w:t>
      </w:r>
      <w:r w:rsidRPr="00333D11">
        <w:t xml:space="preserve"> 18. Uredbe (EU) 2024/1991</w:t>
      </w:r>
      <w:r w:rsidR="00FC06B3">
        <w:t>.</w:t>
      </w:r>
    </w:p>
    <w:p w14:paraId="56E2F316" w14:textId="77777777" w:rsidR="00A25257" w:rsidRPr="007429AA" w:rsidRDefault="00A25257" w:rsidP="00A25257">
      <w:pPr>
        <w:pStyle w:val="box478476"/>
        <w:spacing w:before="0" w:beforeAutospacing="0" w:after="0" w:afterAutospacing="0"/>
        <w:ind w:left="720"/>
        <w:jc w:val="both"/>
      </w:pPr>
    </w:p>
    <w:p w14:paraId="7163DA36" w14:textId="309ECB89" w:rsidR="006D75B1" w:rsidRDefault="006D75B1" w:rsidP="00DA51E8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0E2029F">
        <w:t>6</w:t>
      </w:r>
      <w:r w:rsidRPr="007429AA">
        <w:t xml:space="preserve">) </w:t>
      </w:r>
      <w:r w:rsidR="009368FB" w:rsidRPr="007429AA">
        <w:t>Tijelo državne uprave nadležno za poslove prostornog</w:t>
      </w:r>
      <w:r w:rsidR="00CF0443" w:rsidRPr="007429AA">
        <w:t>a</w:t>
      </w:r>
      <w:r w:rsidR="009368FB" w:rsidRPr="007429AA">
        <w:t xml:space="preserve"> uređenja</w:t>
      </w:r>
      <w:r w:rsidR="004B6D08">
        <w:t xml:space="preserve"> </w:t>
      </w:r>
      <w:r w:rsidR="009368FB" w:rsidRPr="007429AA">
        <w:t xml:space="preserve">u okviru svog djelokruga </w:t>
      </w:r>
      <w:r w:rsidR="003E234E" w:rsidRPr="007429AA">
        <w:t>obavlja sljedeće poslove:</w:t>
      </w:r>
    </w:p>
    <w:p w14:paraId="7CA1A105" w14:textId="77777777" w:rsidR="00287215" w:rsidRPr="007429AA" w:rsidRDefault="00287215" w:rsidP="00DA51E8">
      <w:pPr>
        <w:pStyle w:val="box478476"/>
        <w:spacing w:before="0" w:beforeAutospacing="0" w:after="0" w:afterAutospacing="0"/>
        <w:jc w:val="both"/>
      </w:pPr>
    </w:p>
    <w:p w14:paraId="5B9EDA30" w14:textId="2A64351A" w:rsidR="00681052" w:rsidRDefault="004B6D08" w:rsidP="00DA51E8">
      <w:pPr>
        <w:pStyle w:val="box478476"/>
        <w:numPr>
          <w:ilvl w:val="0"/>
          <w:numId w:val="5"/>
        </w:numPr>
        <w:spacing w:before="0" w:beforeAutospacing="0" w:after="0" w:afterAutospacing="0"/>
        <w:jc w:val="both"/>
      </w:pPr>
      <w:r w:rsidRPr="004B6D08">
        <w:t>unapređuje zakonodavni okvir na području prostornog</w:t>
      </w:r>
      <w:r w:rsidR="00287215">
        <w:t>a</w:t>
      </w:r>
      <w:r w:rsidRPr="004B6D08">
        <w:t xml:space="preserve"> uređenja s ciljem </w:t>
      </w:r>
      <w:r w:rsidR="00681052" w:rsidRPr="007429AA">
        <w:t xml:space="preserve">da na ukupnom nacionalnom području ne dođe do neto gubitka urbanih zelenih površina i prekrivenosti gradova krošnjama stabala na područjima urbanih ekosustava </w:t>
      </w:r>
      <w:r w:rsidR="002D3765" w:rsidRPr="007429AA">
        <w:t>sukladno članku 8. stavku 1. Uredbe (EU) 2024/1991</w:t>
      </w:r>
    </w:p>
    <w:p w14:paraId="47B5561D" w14:textId="77777777" w:rsidR="00287215" w:rsidRPr="007429AA" w:rsidRDefault="00287215" w:rsidP="00287215">
      <w:pPr>
        <w:pStyle w:val="box478476"/>
        <w:spacing w:before="0" w:beforeAutospacing="0" w:after="0" w:afterAutospacing="0"/>
        <w:ind w:left="720"/>
        <w:jc w:val="both"/>
      </w:pPr>
    </w:p>
    <w:p w14:paraId="000063D6" w14:textId="12B560B8" w:rsidR="002D3765" w:rsidRDefault="6030BA10" w:rsidP="00DA51E8">
      <w:pPr>
        <w:pStyle w:val="box478476"/>
        <w:numPr>
          <w:ilvl w:val="0"/>
          <w:numId w:val="5"/>
        </w:numPr>
        <w:spacing w:before="0" w:beforeAutospacing="0" w:after="0" w:afterAutospacing="0"/>
        <w:jc w:val="both"/>
      </w:pPr>
      <w:r>
        <w:t>potiče</w:t>
      </w:r>
      <w:r w:rsidR="2693D735">
        <w:t xml:space="preserve"> trend povećanja ukupnog nacionalnog područja urbanih zelenih površina iz članka 8. stavka 2. </w:t>
      </w:r>
      <w:r w:rsidR="486351FA">
        <w:t xml:space="preserve">Uredbe (EU) 2024/1991 </w:t>
      </w:r>
      <w:r w:rsidR="399DAF9C">
        <w:t>i</w:t>
      </w:r>
      <w:r w:rsidR="2693D735">
        <w:t xml:space="preserve"> trend povećanja prekrivenosti gradova krošnjama stabala iz članka 8. stavka 3.</w:t>
      </w:r>
      <w:r w:rsidR="486351FA">
        <w:t xml:space="preserve"> Uredbe (EU) 2024/1991,</w:t>
      </w:r>
      <w:r w:rsidR="37B438DF">
        <w:t xml:space="preserve"> </w:t>
      </w:r>
      <w:r w:rsidR="58E46680">
        <w:t xml:space="preserve">dok se ne postigne zadovoljavajuća razina </w:t>
      </w:r>
      <w:r w:rsidR="37B438DF">
        <w:t>te mjeri</w:t>
      </w:r>
      <w:r w:rsidR="28780CA5">
        <w:t xml:space="preserve"> </w:t>
      </w:r>
      <w:r w:rsidR="0DD0612B">
        <w:t xml:space="preserve">navedene </w:t>
      </w:r>
      <w:r w:rsidR="37B438DF">
        <w:t>trend</w:t>
      </w:r>
      <w:r w:rsidR="0DD0612B">
        <w:t>ove</w:t>
      </w:r>
    </w:p>
    <w:p w14:paraId="534C1F93" w14:textId="77777777" w:rsidR="00287215" w:rsidRPr="007429AA" w:rsidRDefault="00287215" w:rsidP="00287215">
      <w:pPr>
        <w:pStyle w:val="box478476"/>
        <w:spacing w:before="0" w:beforeAutospacing="0" w:after="0" w:afterAutospacing="0"/>
        <w:ind w:left="720"/>
        <w:jc w:val="both"/>
      </w:pPr>
    </w:p>
    <w:p w14:paraId="02390859" w14:textId="487D35FA" w:rsidR="009C4301" w:rsidRDefault="643D3FAB" w:rsidP="00DA51E8">
      <w:pPr>
        <w:pStyle w:val="box47847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nastoji doprinijeti ispunjenju obveze sadnje najmanje tri milijarde dodatnih stabala na razini </w:t>
      </w:r>
      <w:r w:rsidR="004128E9">
        <w:t>Europske u</w:t>
      </w:r>
      <w:r>
        <w:t>nije sukladno članku 13. Uredbe (EU) 2024/1991</w:t>
      </w:r>
      <w:r w:rsidR="00B57056">
        <w:t>.</w:t>
      </w:r>
    </w:p>
    <w:p w14:paraId="69683A98" w14:textId="77777777" w:rsidR="002439EF" w:rsidRPr="007429AA" w:rsidRDefault="002439EF" w:rsidP="00DA51E8">
      <w:pPr>
        <w:pStyle w:val="box478476"/>
        <w:spacing w:before="0" w:beforeAutospacing="0" w:after="0" w:afterAutospacing="0"/>
        <w:ind w:left="720"/>
        <w:jc w:val="both"/>
      </w:pPr>
    </w:p>
    <w:p w14:paraId="2F121934" w14:textId="0CDE6298" w:rsidR="00C05C47" w:rsidRPr="007429AA" w:rsidRDefault="00C05C47" w:rsidP="00C728B3">
      <w:pPr>
        <w:pStyle w:val="box478476"/>
        <w:spacing w:before="0" w:beforeAutospacing="0" w:after="0" w:afterAutospacing="0"/>
        <w:jc w:val="center"/>
      </w:pPr>
      <w:r w:rsidRPr="007429AA">
        <w:t>III. DONOŠENJE I REVIZIJA NACIONALNOG PLANA OBNOVE</w:t>
      </w:r>
      <w:r w:rsidR="00C7583A">
        <w:t xml:space="preserve"> PRIRODE</w:t>
      </w:r>
    </w:p>
    <w:p w14:paraId="546B1C01" w14:textId="77777777" w:rsidR="00212762" w:rsidRPr="007429AA" w:rsidRDefault="00212762" w:rsidP="00C728B3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68440CDD" w14:textId="7FEDAAC0" w:rsidR="00577D95" w:rsidRDefault="00F250BD" w:rsidP="00C728B3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Izrada i donoš</w:t>
      </w:r>
      <w:r w:rsidR="005C1E16" w:rsidRPr="007429AA">
        <w:rPr>
          <w:i/>
          <w:iCs/>
        </w:rPr>
        <w:t>e</w:t>
      </w:r>
      <w:r w:rsidRPr="007429AA">
        <w:rPr>
          <w:i/>
          <w:iCs/>
        </w:rPr>
        <w:t xml:space="preserve">nje </w:t>
      </w:r>
      <w:r w:rsidR="00D26F77" w:rsidRPr="007429AA">
        <w:rPr>
          <w:i/>
          <w:iCs/>
        </w:rPr>
        <w:t>n</w:t>
      </w:r>
      <w:r w:rsidR="00C05C47" w:rsidRPr="007429AA">
        <w:rPr>
          <w:i/>
          <w:iCs/>
        </w:rPr>
        <w:t>acionaln</w:t>
      </w:r>
      <w:r w:rsidR="005C1E16" w:rsidRPr="007429AA">
        <w:rPr>
          <w:i/>
          <w:iCs/>
        </w:rPr>
        <w:t>og</w:t>
      </w:r>
      <w:r w:rsidR="00C05C47" w:rsidRPr="007429AA">
        <w:rPr>
          <w:i/>
          <w:iCs/>
        </w:rPr>
        <w:t xml:space="preserve"> p</w:t>
      </w:r>
      <w:r w:rsidR="00577D95" w:rsidRPr="007429AA">
        <w:rPr>
          <w:i/>
          <w:iCs/>
        </w:rPr>
        <w:t>lan</w:t>
      </w:r>
      <w:r w:rsidR="005C1E16" w:rsidRPr="007429AA">
        <w:rPr>
          <w:i/>
          <w:iCs/>
        </w:rPr>
        <w:t>e</w:t>
      </w:r>
      <w:r w:rsidR="00577D95" w:rsidRPr="007429AA">
        <w:rPr>
          <w:i/>
          <w:iCs/>
        </w:rPr>
        <w:t xml:space="preserve"> obnove</w:t>
      </w:r>
      <w:r w:rsidR="00C7583A">
        <w:rPr>
          <w:i/>
          <w:iCs/>
        </w:rPr>
        <w:t xml:space="preserve"> prirode</w:t>
      </w:r>
    </w:p>
    <w:p w14:paraId="5BBC86FA" w14:textId="77777777" w:rsidR="00C728B3" w:rsidRPr="007429AA" w:rsidRDefault="00C728B3" w:rsidP="00C728B3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0836B301" w14:textId="6A930F24" w:rsidR="00B95BF1" w:rsidRDefault="00577D95" w:rsidP="00C728B3">
      <w:pPr>
        <w:pStyle w:val="box478476"/>
        <w:spacing w:before="0" w:beforeAutospacing="0" w:after="0" w:afterAutospacing="0"/>
        <w:jc w:val="center"/>
        <w:rPr>
          <w:b/>
        </w:rPr>
      </w:pPr>
      <w:r w:rsidRPr="00C728B3">
        <w:rPr>
          <w:b/>
        </w:rPr>
        <w:t xml:space="preserve">Članak </w:t>
      </w:r>
      <w:r w:rsidR="00B95BF1" w:rsidRPr="00C728B3">
        <w:rPr>
          <w:b/>
        </w:rPr>
        <w:t>6</w:t>
      </w:r>
      <w:r w:rsidRPr="00C728B3">
        <w:rPr>
          <w:b/>
        </w:rPr>
        <w:t>.</w:t>
      </w:r>
    </w:p>
    <w:p w14:paraId="26B8CE9E" w14:textId="77777777" w:rsidR="00C728B3" w:rsidRPr="00C728B3" w:rsidRDefault="00C728B3" w:rsidP="00C728B3">
      <w:pPr>
        <w:pStyle w:val="box478476"/>
        <w:spacing w:before="0" w:beforeAutospacing="0" w:after="0" w:afterAutospacing="0"/>
        <w:jc w:val="center"/>
        <w:rPr>
          <w:b/>
        </w:rPr>
      </w:pPr>
    </w:p>
    <w:p w14:paraId="09A2FB94" w14:textId="56F3094E" w:rsidR="00B95BF1" w:rsidRDefault="00B95BF1" w:rsidP="00C728B3">
      <w:pPr>
        <w:pStyle w:val="box478476"/>
        <w:spacing w:before="0" w:beforeAutospacing="0" w:after="0" w:afterAutospacing="0"/>
        <w:jc w:val="both"/>
      </w:pPr>
      <w:r w:rsidRPr="007429AA">
        <w:t xml:space="preserve">(1) </w:t>
      </w:r>
      <w:r w:rsidR="00392BF5" w:rsidRPr="007429AA">
        <w:t xml:space="preserve">Izradu </w:t>
      </w:r>
      <w:r w:rsidR="00D26F77" w:rsidRPr="007429AA">
        <w:t>n</w:t>
      </w:r>
      <w:r w:rsidR="00392BF5" w:rsidRPr="007429AA">
        <w:t xml:space="preserve">acionalnog plana obnove </w:t>
      </w:r>
      <w:r w:rsidR="00790C61">
        <w:t>prirode</w:t>
      </w:r>
      <w:r w:rsidR="00790C61" w:rsidRPr="007429AA">
        <w:t xml:space="preserve"> </w:t>
      </w:r>
      <w:r w:rsidR="00392BF5" w:rsidRPr="007429AA">
        <w:t xml:space="preserve">koordinira i vodi </w:t>
      </w:r>
      <w:r w:rsidR="00C44E07" w:rsidRPr="007429AA">
        <w:t xml:space="preserve">nadležno tijelo iz članka 4. </w:t>
      </w:r>
      <w:r w:rsidR="00C728B3">
        <w:t xml:space="preserve">stavka 1. </w:t>
      </w:r>
      <w:r w:rsidR="005A54C1">
        <w:t>točke 1.</w:t>
      </w:r>
      <w:r w:rsidR="00C44E07" w:rsidRPr="007429AA">
        <w:t xml:space="preserve"> ovoga Zakona</w:t>
      </w:r>
      <w:r w:rsidR="00ED66DF" w:rsidRPr="007429AA">
        <w:t xml:space="preserve">. </w:t>
      </w:r>
    </w:p>
    <w:p w14:paraId="67985E30" w14:textId="77777777" w:rsidR="00C728B3" w:rsidRPr="007429AA" w:rsidRDefault="00C728B3" w:rsidP="00C728B3">
      <w:pPr>
        <w:pStyle w:val="box478476"/>
        <w:spacing w:before="0" w:beforeAutospacing="0" w:after="0" w:afterAutospacing="0"/>
        <w:jc w:val="both"/>
      </w:pPr>
    </w:p>
    <w:p w14:paraId="5207992E" w14:textId="70C5FC97" w:rsidR="002E53E2" w:rsidRDefault="002E53E2" w:rsidP="00C728B3">
      <w:pPr>
        <w:pStyle w:val="box478476"/>
        <w:spacing w:before="0" w:beforeAutospacing="0" w:after="0" w:afterAutospacing="0"/>
        <w:jc w:val="both"/>
      </w:pPr>
      <w:r w:rsidRPr="007429AA">
        <w:t xml:space="preserve">(2) U </w:t>
      </w:r>
      <w:r w:rsidR="008806F0" w:rsidRPr="007429AA">
        <w:t>i</w:t>
      </w:r>
      <w:r w:rsidRPr="007429AA">
        <w:t xml:space="preserve">zradi </w:t>
      </w:r>
      <w:r w:rsidR="00D26F77" w:rsidRPr="007429AA">
        <w:t>n</w:t>
      </w:r>
      <w:r w:rsidRPr="007429AA">
        <w:t>acionalnog plana</w:t>
      </w:r>
      <w:r w:rsidR="008806F0" w:rsidRPr="007429AA">
        <w:t xml:space="preserve"> obnove</w:t>
      </w:r>
      <w:r w:rsidR="00C7583A">
        <w:t xml:space="preserve"> prirode</w:t>
      </w:r>
      <w:r w:rsidRPr="007429AA">
        <w:t xml:space="preserve"> </w:t>
      </w:r>
      <w:r w:rsidR="006558E0" w:rsidRPr="007429AA">
        <w:t>sudjeluj</w:t>
      </w:r>
      <w:r w:rsidR="00C728B3">
        <w:t>u</w:t>
      </w:r>
      <w:r w:rsidR="008B3152" w:rsidRPr="007429AA">
        <w:t xml:space="preserve"> </w:t>
      </w:r>
      <w:r w:rsidR="000851B5">
        <w:t xml:space="preserve">sva </w:t>
      </w:r>
      <w:r w:rsidR="006558E0" w:rsidRPr="007429AA">
        <w:t>nadležn</w:t>
      </w:r>
      <w:r w:rsidR="000851B5">
        <w:t>a</w:t>
      </w:r>
      <w:r w:rsidR="006558E0" w:rsidRPr="007429AA">
        <w:t xml:space="preserve"> tijel</w:t>
      </w:r>
      <w:r w:rsidR="000851B5">
        <w:t>a</w:t>
      </w:r>
      <w:r w:rsidR="006558E0" w:rsidRPr="007429AA">
        <w:t xml:space="preserve"> </w:t>
      </w:r>
      <w:r w:rsidR="00A561A6" w:rsidRPr="007429AA">
        <w:t xml:space="preserve">iz članka </w:t>
      </w:r>
      <w:r w:rsidR="00474161" w:rsidRPr="007429AA">
        <w:t>4</w:t>
      </w:r>
      <w:r w:rsidR="00F91626" w:rsidRPr="007429AA">
        <w:t xml:space="preserve">. </w:t>
      </w:r>
      <w:r w:rsidR="008806F0" w:rsidRPr="007429AA">
        <w:t>ovoga Zakona</w:t>
      </w:r>
      <w:r w:rsidRPr="007429AA">
        <w:t xml:space="preserve"> u skladu s obvezama propisanim u članku 5. </w:t>
      </w:r>
      <w:r w:rsidR="008806F0" w:rsidRPr="007429AA">
        <w:t>ovoga Zakona.</w:t>
      </w:r>
    </w:p>
    <w:p w14:paraId="666D0463" w14:textId="77777777" w:rsidR="00C728B3" w:rsidRPr="007429AA" w:rsidRDefault="00C728B3" w:rsidP="00C728B3">
      <w:pPr>
        <w:pStyle w:val="box478476"/>
        <w:spacing w:before="0" w:beforeAutospacing="0" w:after="0" w:afterAutospacing="0"/>
        <w:jc w:val="both"/>
      </w:pPr>
    </w:p>
    <w:p w14:paraId="69F91483" w14:textId="461B93A1" w:rsidR="004C13E8" w:rsidRDefault="005D4AB3" w:rsidP="004C4B6E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08806F0" w:rsidRPr="007429AA">
        <w:t>3)</w:t>
      </w:r>
      <w:r w:rsidRPr="007429AA">
        <w:t xml:space="preserve"> </w:t>
      </w:r>
      <w:r w:rsidR="004C13E8" w:rsidRPr="007429AA">
        <w:t xml:space="preserve">Za potrebe izrade </w:t>
      </w:r>
      <w:r w:rsidR="00D26F77" w:rsidRPr="007429AA">
        <w:t>n</w:t>
      </w:r>
      <w:r w:rsidR="004C13E8" w:rsidRPr="007429AA">
        <w:t>acionalnog plana obnove</w:t>
      </w:r>
      <w:r w:rsidR="00C7583A">
        <w:t xml:space="preserve"> prirode</w:t>
      </w:r>
      <w:r w:rsidR="004C13E8" w:rsidRPr="007429AA">
        <w:t>:</w:t>
      </w:r>
    </w:p>
    <w:p w14:paraId="2AFB599C" w14:textId="77777777" w:rsidR="004C4B6E" w:rsidRPr="007429AA" w:rsidRDefault="004C4B6E" w:rsidP="004C4B6E">
      <w:pPr>
        <w:pStyle w:val="box478476"/>
        <w:spacing w:before="0" w:beforeAutospacing="0" w:after="0" w:afterAutospacing="0"/>
        <w:jc w:val="both"/>
      </w:pPr>
    </w:p>
    <w:p w14:paraId="39205FE8" w14:textId="61EB6F6C" w:rsidR="00461AA3" w:rsidRDefault="004C13E8" w:rsidP="004C4B6E">
      <w:pPr>
        <w:pStyle w:val="box478476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r w:rsidRPr="007429AA">
        <w:t>nadležno tijelo iz članka 4.</w:t>
      </w:r>
      <w:r w:rsidR="00637947" w:rsidRPr="007429AA">
        <w:t xml:space="preserve"> </w:t>
      </w:r>
      <w:r w:rsidR="004C4B6E">
        <w:t xml:space="preserve">stavka 1. </w:t>
      </w:r>
      <w:r w:rsidR="00961353">
        <w:t>točke 1.</w:t>
      </w:r>
      <w:r w:rsidR="00856A14" w:rsidRPr="007429AA">
        <w:t xml:space="preserve"> </w:t>
      </w:r>
      <w:r w:rsidR="00C63F1D" w:rsidRPr="007429AA">
        <w:t>ovoga Zakona</w:t>
      </w:r>
      <w:r w:rsidR="00916223" w:rsidRPr="007429AA">
        <w:t>:</w:t>
      </w:r>
    </w:p>
    <w:p w14:paraId="201E643E" w14:textId="77777777" w:rsidR="004C4B6E" w:rsidRPr="007429AA" w:rsidRDefault="004C4B6E" w:rsidP="004C4B6E">
      <w:pPr>
        <w:pStyle w:val="box478476"/>
        <w:spacing w:before="0" w:beforeAutospacing="0" w:after="0" w:afterAutospacing="0"/>
        <w:ind w:left="426"/>
        <w:jc w:val="both"/>
      </w:pPr>
    </w:p>
    <w:p w14:paraId="3BBAC319" w14:textId="48F8687A" w:rsidR="004C13E8" w:rsidRDefault="00AF4D47" w:rsidP="004C4B6E">
      <w:pPr>
        <w:pStyle w:val="box478476"/>
        <w:numPr>
          <w:ilvl w:val="0"/>
          <w:numId w:val="6"/>
        </w:numPr>
        <w:spacing w:before="0" w:beforeAutospacing="0" w:after="0" w:afterAutospacing="0"/>
        <w:ind w:left="426" w:hanging="426"/>
        <w:jc w:val="both"/>
      </w:pPr>
      <w:r w:rsidRPr="007429AA">
        <w:t>kvantificira površine koje je potrebno obnoviti kako bi se ispunili ciljevi obnove utvrđeni u člancima 4. i 5.</w:t>
      </w:r>
      <w:r w:rsidR="007A37F2" w:rsidRPr="007429AA">
        <w:t xml:space="preserve"> </w:t>
      </w:r>
      <w:r w:rsidR="001512C7" w:rsidRPr="007429AA">
        <w:t>Uredbe (EU) 2024/1991</w:t>
      </w:r>
      <w:r w:rsidRPr="007429AA">
        <w:t>, sukladno članku 14. stav</w:t>
      </w:r>
      <w:r w:rsidR="00271D94" w:rsidRPr="007429AA">
        <w:t xml:space="preserve">ku </w:t>
      </w:r>
      <w:r w:rsidRPr="007429AA">
        <w:t>2. Uredbe (EU) 2024/1991</w:t>
      </w:r>
    </w:p>
    <w:p w14:paraId="7CCCF4DF" w14:textId="77777777" w:rsidR="004C4B6E" w:rsidRPr="007429AA" w:rsidRDefault="004C4B6E" w:rsidP="004C4B6E">
      <w:pPr>
        <w:pStyle w:val="box478476"/>
        <w:spacing w:before="0" w:beforeAutospacing="0" w:after="0" w:afterAutospacing="0"/>
        <w:ind w:left="426"/>
        <w:jc w:val="both"/>
      </w:pPr>
    </w:p>
    <w:p w14:paraId="4A39B827" w14:textId="208C8345" w:rsidR="00311C7C" w:rsidRDefault="00E82A77" w:rsidP="000A038E">
      <w:pPr>
        <w:pStyle w:val="box478476"/>
        <w:numPr>
          <w:ilvl w:val="0"/>
          <w:numId w:val="6"/>
        </w:numPr>
        <w:spacing w:before="0" w:beforeAutospacing="0" w:after="0" w:afterAutospacing="0"/>
        <w:ind w:left="425" w:hanging="426"/>
        <w:jc w:val="both"/>
      </w:pPr>
      <w:r w:rsidRPr="007429AA">
        <w:t xml:space="preserve">određuje postotak </w:t>
      </w:r>
      <w:r w:rsidR="006A5AF0" w:rsidRPr="007429AA">
        <w:t xml:space="preserve">iz članka 5. stavka 1. točke (d) Uredbe (EU) 2024/1991 </w:t>
      </w:r>
      <w:r w:rsidR="00311C7C" w:rsidRPr="007429AA">
        <w:t>sukladno članku 14. stavku 3. Uredbe (EU) 2024/1991</w:t>
      </w:r>
    </w:p>
    <w:p w14:paraId="4994B0D4" w14:textId="77777777" w:rsidR="004C4B6E" w:rsidRPr="007429AA" w:rsidRDefault="004C4B6E" w:rsidP="000A038E">
      <w:pPr>
        <w:pStyle w:val="box478476"/>
        <w:spacing w:before="0" w:beforeAutospacing="0" w:after="0" w:afterAutospacing="0"/>
        <w:ind w:left="425"/>
        <w:jc w:val="both"/>
      </w:pPr>
    </w:p>
    <w:p w14:paraId="4CE7353B" w14:textId="2DCDF20F" w:rsidR="00916223" w:rsidRDefault="1A812E7F" w:rsidP="000A038E">
      <w:pPr>
        <w:pStyle w:val="box478476"/>
        <w:numPr>
          <w:ilvl w:val="0"/>
          <w:numId w:val="6"/>
        </w:numPr>
        <w:spacing w:before="0" w:beforeAutospacing="0" w:after="0" w:afterAutospacing="0"/>
        <w:ind w:left="425" w:hanging="426"/>
        <w:jc w:val="both"/>
      </w:pPr>
      <w:r>
        <w:t xml:space="preserve">u suradnji </w:t>
      </w:r>
      <w:r w:rsidR="00ED064A">
        <w:t xml:space="preserve">s </w:t>
      </w:r>
      <w:r w:rsidR="00D72E12">
        <w:t>nadležnim tijelom iz člank</w:t>
      </w:r>
      <w:r w:rsidR="00F76D92">
        <w:t>a</w:t>
      </w:r>
      <w:r w:rsidR="00D72E12">
        <w:t xml:space="preserve"> 4. </w:t>
      </w:r>
      <w:r w:rsidR="00124ED5">
        <w:t xml:space="preserve">stavka 1. </w:t>
      </w:r>
      <w:r w:rsidR="00D72E12">
        <w:t xml:space="preserve">točke </w:t>
      </w:r>
      <w:r w:rsidR="00E2029F">
        <w:t>5</w:t>
      </w:r>
      <w:r w:rsidR="00D72E12">
        <w:t xml:space="preserve">. </w:t>
      </w:r>
      <w:r w:rsidR="00F76D92">
        <w:t>ovoga Zakona</w:t>
      </w:r>
      <w:r>
        <w:t xml:space="preserve">, </w:t>
      </w:r>
      <w:proofErr w:type="spellStart"/>
      <w:r w:rsidR="009D7A40">
        <w:t>sukoordinira</w:t>
      </w:r>
      <w:proofErr w:type="spellEnd"/>
      <w:r>
        <w:t xml:space="preserve"> postupak savjetovanja s drugim državama članicama koje imaju izravan upravljački interes te s relevantnim savjetodavnim vijeć</w:t>
      </w:r>
      <w:r w:rsidR="78B3E9BD">
        <w:t>e</w:t>
      </w:r>
      <w:r>
        <w:t xml:space="preserve">m u postupku utvrđivanja zajedničkih preporuka, za mjere obnove morskih ekosustava iz </w:t>
      </w:r>
      <w:r w:rsidR="54642661">
        <w:t>n</w:t>
      </w:r>
      <w:r>
        <w:t>acionalnog plana obnove</w:t>
      </w:r>
      <w:r w:rsidR="00C7583A">
        <w:t xml:space="preserve"> prirode</w:t>
      </w:r>
      <w:r>
        <w:t>, sukladno članku 18. Uredbe (EU) 2024/1991</w:t>
      </w:r>
      <w:r w:rsidR="1AF2F856">
        <w:t>.</w:t>
      </w:r>
    </w:p>
    <w:p w14:paraId="50CBEC36" w14:textId="77777777" w:rsidR="000A038E" w:rsidRPr="007429AA" w:rsidRDefault="000A038E" w:rsidP="000A038E">
      <w:pPr>
        <w:pStyle w:val="box478476"/>
        <w:spacing w:before="0" w:beforeAutospacing="0" w:after="0" w:afterAutospacing="0"/>
        <w:ind w:left="425"/>
        <w:jc w:val="both"/>
      </w:pPr>
    </w:p>
    <w:p w14:paraId="252267BE" w14:textId="5FB361D4" w:rsidR="00E876FA" w:rsidRDefault="00E876FA" w:rsidP="000A038E">
      <w:pPr>
        <w:pStyle w:val="box478476"/>
        <w:numPr>
          <w:ilvl w:val="0"/>
          <w:numId w:val="19"/>
        </w:numPr>
        <w:spacing w:before="0" w:beforeAutospacing="0" w:after="0" w:afterAutospacing="0"/>
        <w:ind w:left="425" w:hanging="426"/>
        <w:jc w:val="both"/>
      </w:pPr>
      <w:r>
        <w:t xml:space="preserve">nadležno tijelo iz članka 4. stavka 1. točke 2. ovoga Zakona dostavlja </w:t>
      </w:r>
      <w:r w:rsidRPr="00E876FA">
        <w:t>popis umjetnih pregrada povezanosti površinskih voda iz članka 9. stavka 1. Uredbe (EU) 2024/1991</w:t>
      </w:r>
      <w:r>
        <w:t xml:space="preserve"> </w:t>
      </w:r>
      <w:r w:rsidR="00A80002">
        <w:t>kao i prioriteta za uklanjanje</w:t>
      </w:r>
      <w:r w:rsidR="007F2830">
        <w:t xml:space="preserve"> pregrada</w:t>
      </w:r>
      <w:r w:rsidR="00A80002">
        <w:t xml:space="preserve"> </w:t>
      </w:r>
      <w:r>
        <w:t xml:space="preserve">nadležnom tijelu </w:t>
      </w:r>
      <w:r w:rsidR="00A80002">
        <w:t>iz članka 4. stavka 1. točke 1. ovoga Zakona</w:t>
      </w:r>
    </w:p>
    <w:p w14:paraId="7FBCF148" w14:textId="77777777" w:rsidR="00995F25" w:rsidRDefault="00995F25" w:rsidP="00995F25">
      <w:pPr>
        <w:pStyle w:val="box478476"/>
        <w:spacing w:before="0" w:beforeAutospacing="0" w:after="0" w:afterAutospacing="0"/>
        <w:ind w:left="425"/>
        <w:jc w:val="both"/>
      </w:pPr>
    </w:p>
    <w:p w14:paraId="471F6D7B" w14:textId="3D5947C0" w:rsidR="00DE586D" w:rsidRDefault="18A44026" w:rsidP="000A038E">
      <w:pPr>
        <w:pStyle w:val="box478476"/>
        <w:numPr>
          <w:ilvl w:val="0"/>
          <w:numId w:val="19"/>
        </w:numPr>
        <w:spacing w:before="0" w:beforeAutospacing="0" w:after="0" w:afterAutospacing="0"/>
        <w:ind w:left="425" w:hanging="426"/>
        <w:jc w:val="both"/>
      </w:pPr>
      <w:r>
        <w:t xml:space="preserve">nadležno tijelo iz članka 4. </w:t>
      </w:r>
      <w:r w:rsidR="00124ED5">
        <w:t xml:space="preserve">stavka 1. </w:t>
      </w:r>
      <w:r>
        <w:t>točke 3. ovoga Zakona:</w:t>
      </w:r>
    </w:p>
    <w:p w14:paraId="1DEF5DA7" w14:textId="77777777" w:rsidR="000A038E" w:rsidRPr="007429AA" w:rsidRDefault="000A038E" w:rsidP="000A038E">
      <w:pPr>
        <w:pStyle w:val="box478476"/>
        <w:spacing w:before="0" w:beforeAutospacing="0" w:after="0" w:afterAutospacing="0"/>
        <w:ind w:left="425"/>
        <w:jc w:val="both"/>
      </w:pPr>
    </w:p>
    <w:p w14:paraId="15F51F28" w14:textId="44B8DA90" w:rsidR="00DE586D" w:rsidRDefault="008D26CA" w:rsidP="000A038E">
      <w:pPr>
        <w:pStyle w:val="box478476"/>
        <w:numPr>
          <w:ilvl w:val="0"/>
          <w:numId w:val="8"/>
        </w:numPr>
        <w:spacing w:before="0" w:beforeAutospacing="0" w:after="0" w:afterAutospacing="0"/>
        <w:ind w:left="425" w:hanging="426"/>
        <w:jc w:val="both"/>
      </w:pPr>
      <w:r w:rsidRPr="007429AA">
        <w:t>utvrđuj</w:t>
      </w:r>
      <w:r w:rsidR="00EF214C" w:rsidRPr="007429AA">
        <w:t>e</w:t>
      </w:r>
      <w:r w:rsidRPr="007429AA">
        <w:t xml:space="preserve"> poljoprivredna područja koja je potrebno obnoviti i </w:t>
      </w:r>
      <w:r w:rsidR="000B6F46" w:rsidRPr="007429AA">
        <w:t>izrađuj</w:t>
      </w:r>
      <w:r w:rsidR="000B6F46">
        <w:t>e</w:t>
      </w:r>
      <w:r w:rsidR="000B6F46" w:rsidRPr="007429AA">
        <w:t xml:space="preserve"> </w:t>
      </w:r>
      <w:r w:rsidRPr="007429AA">
        <w:t>karte tih područja sukladno članku 14. stavku 6. Uredbe (EU) 2024/1991</w:t>
      </w:r>
    </w:p>
    <w:p w14:paraId="2972EB81" w14:textId="77777777" w:rsidR="00E52346" w:rsidRPr="007429AA" w:rsidRDefault="00E52346" w:rsidP="00E52346">
      <w:pPr>
        <w:pStyle w:val="box478476"/>
        <w:spacing w:before="0" w:beforeAutospacing="0" w:after="0" w:afterAutospacing="0"/>
        <w:ind w:left="425"/>
        <w:jc w:val="both"/>
      </w:pPr>
    </w:p>
    <w:p w14:paraId="3FA90E02" w14:textId="31AE5E96" w:rsidR="00A5048C" w:rsidRDefault="61EAD945" w:rsidP="000A038E">
      <w:pPr>
        <w:pStyle w:val="box478476"/>
        <w:numPr>
          <w:ilvl w:val="0"/>
          <w:numId w:val="8"/>
        </w:numPr>
        <w:spacing w:before="0" w:beforeAutospacing="0" w:after="0" w:afterAutospacing="0"/>
        <w:ind w:left="425" w:hanging="426"/>
        <w:jc w:val="both"/>
      </w:pPr>
      <w:r>
        <w:t xml:space="preserve">po potrebi, može razviti metodologiju za dopunu metodologije iz Priloga IV. </w:t>
      </w:r>
      <w:r w:rsidR="00E52346" w:rsidRPr="007429AA">
        <w:t>Uredbe (EU) 2024/1991</w:t>
      </w:r>
      <w:r w:rsidR="00E52346">
        <w:t xml:space="preserve"> </w:t>
      </w:r>
      <w:r>
        <w:t>vezano uz obilježja krajobraza velike vrijednosti sukladno članku 14. stavku 7. Uredbe (EU)</w:t>
      </w:r>
      <w:r w:rsidR="5629C3CA">
        <w:t xml:space="preserve"> 2024/1991</w:t>
      </w:r>
      <w:r w:rsidR="41C90876">
        <w:t>.</w:t>
      </w:r>
    </w:p>
    <w:p w14:paraId="71D0E1CE" w14:textId="77777777" w:rsidR="00E52346" w:rsidRPr="007429AA" w:rsidRDefault="00E52346" w:rsidP="00E52346">
      <w:pPr>
        <w:pStyle w:val="box478476"/>
        <w:spacing w:before="0" w:beforeAutospacing="0" w:after="0" w:afterAutospacing="0"/>
        <w:ind w:left="425"/>
        <w:jc w:val="both"/>
      </w:pPr>
    </w:p>
    <w:p w14:paraId="19A0C4B6" w14:textId="638277DD" w:rsidR="00F134F3" w:rsidRDefault="00F134F3" w:rsidP="001779F5">
      <w:pPr>
        <w:pStyle w:val="box478476"/>
        <w:numPr>
          <w:ilvl w:val="0"/>
          <w:numId w:val="19"/>
        </w:numPr>
        <w:spacing w:before="0" w:beforeAutospacing="0" w:after="0" w:afterAutospacing="0"/>
        <w:ind w:left="425" w:hanging="425"/>
        <w:jc w:val="both"/>
      </w:pPr>
      <w:r>
        <w:t xml:space="preserve">nadležno tijelo iz članka 4. </w:t>
      </w:r>
      <w:r w:rsidR="001779F5">
        <w:t xml:space="preserve">stavka 1. </w:t>
      </w:r>
      <w:r>
        <w:t>točke 4. ovoga Zakona</w:t>
      </w:r>
      <w:r w:rsidR="00310817">
        <w:t xml:space="preserve"> </w:t>
      </w:r>
      <w:r>
        <w:t>utvrđuje šumska područja koja je potrebno obnoviti i izrađuje karte tih područja sukladno članku 14. sta</w:t>
      </w:r>
      <w:r w:rsidR="001779F5">
        <w:t>vku 6. Uredbe (EU) 2024/1991</w:t>
      </w:r>
    </w:p>
    <w:p w14:paraId="597C5580" w14:textId="77777777" w:rsidR="001779F5" w:rsidRDefault="001779F5" w:rsidP="001779F5">
      <w:pPr>
        <w:pStyle w:val="box478476"/>
        <w:spacing w:before="0" w:beforeAutospacing="0" w:after="0" w:afterAutospacing="0"/>
        <w:ind w:left="425"/>
        <w:jc w:val="both"/>
      </w:pPr>
    </w:p>
    <w:p w14:paraId="2BB51C79" w14:textId="02A5AF5E" w:rsidR="00AB5FC2" w:rsidRDefault="00AB5FC2" w:rsidP="001779F5">
      <w:pPr>
        <w:pStyle w:val="box478476"/>
        <w:numPr>
          <w:ilvl w:val="0"/>
          <w:numId w:val="19"/>
        </w:numPr>
        <w:spacing w:before="0" w:beforeAutospacing="0" w:after="0" w:afterAutospacing="0"/>
        <w:ind w:left="426" w:hanging="425"/>
        <w:jc w:val="both"/>
      </w:pPr>
      <w:r>
        <w:t xml:space="preserve">nadležno tijelo iz </w:t>
      </w:r>
      <w:r w:rsidR="00005F60">
        <w:t>članka 4.</w:t>
      </w:r>
      <w:r>
        <w:t xml:space="preserve"> </w:t>
      </w:r>
      <w:r w:rsidR="001779F5">
        <w:t xml:space="preserve">stavka 1. </w:t>
      </w:r>
      <w:r w:rsidR="00EB22C9">
        <w:t xml:space="preserve">točke 5. ovoga Zakona, </w:t>
      </w:r>
      <w:r w:rsidRPr="00AB5FC2">
        <w:t xml:space="preserve">u suradnji s nadležnim tijelom iz članka 4. </w:t>
      </w:r>
      <w:r w:rsidR="001779F5">
        <w:t xml:space="preserve">stavka 1. </w:t>
      </w:r>
      <w:r w:rsidRPr="00AB5FC2">
        <w:t xml:space="preserve">točke </w:t>
      </w:r>
      <w:r w:rsidR="00EB22C9">
        <w:t>1</w:t>
      </w:r>
      <w:r w:rsidRPr="00AB5FC2">
        <w:t xml:space="preserve">. ovoga Zakona, </w:t>
      </w:r>
      <w:proofErr w:type="spellStart"/>
      <w:r w:rsidRPr="00AB5FC2">
        <w:t>sukoordinira</w:t>
      </w:r>
      <w:proofErr w:type="spellEnd"/>
      <w:r w:rsidRPr="00AB5FC2">
        <w:t xml:space="preserve"> postupak savjetovanja s drugim državama članicama koje imaju izravan upravljački interes te s relevantnim savjetodavnim vijećem u postupku utvrđivanja zajedničkih preporuka, za mjere obnove morskih ekosustava iz nacionalnog plana obnove prirode, sukladno članku 18. Uredbe (EU) 2024/1991</w:t>
      </w:r>
    </w:p>
    <w:p w14:paraId="15EE8411" w14:textId="77777777" w:rsidR="001779F5" w:rsidRDefault="001779F5" w:rsidP="001779F5">
      <w:pPr>
        <w:pStyle w:val="box478476"/>
        <w:spacing w:before="0" w:beforeAutospacing="0" w:after="0" w:afterAutospacing="0"/>
        <w:ind w:left="426"/>
        <w:jc w:val="both"/>
      </w:pPr>
    </w:p>
    <w:p w14:paraId="39EB8FCE" w14:textId="4D7DF69B" w:rsidR="00A5048C" w:rsidRDefault="6030BA10" w:rsidP="001779F5">
      <w:pPr>
        <w:pStyle w:val="box478476"/>
        <w:numPr>
          <w:ilvl w:val="0"/>
          <w:numId w:val="19"/>
        </w:numPr>
        <w:spacing w:before="0" w:beforeAutospacing="0" w:after="0" w:afterAutospacing="0"/>
        <w:ind w:left="426" w:hanging="425"/>
        <w:jc w:val="both"/>
      </w:pPr>
      <w:r>
        <w:t xml:space="preserve">nadležno tijelo iz članka 4. </w:t>
      </w:r>
      <w:r w:rsidR="001779F5">
        <w:t xml:space="preserve">stavka 1. </w:t>
      </w:r>
      <w:r w:rsidR="44542E78">
        <w:t xml:space="preserve">točke </w:t>
      </w:r>
      <w:r w:rsidR="00F134F3">
        <w:t>6</w:t>
      </w:r>
      <w:r w:rsidR="094D7C3D">
        <w:t>.</w:t>
      </w:r>
      <w:r>
        <w:t xml:space="preserve"> ovoga Zakona utvrđuje područja urbanih ekosustava iz članka 8. Uredbe (EU) 2024/1991 i koordinira izradu karata tih područja za sve gradove i manje gradove i predgrađa, sukladno članku 14. stavku 4. Uredbe (EU) 2024/1991</w:t>
      </w:r>
      <w:r w:rsidR="001779F5">
        <w:t>.</w:t>
      </w:r>
    </w:p>
    <w:p w14:paraId="746A87E0" w14:textId="77777777" w:rsidR="001779F5" w:rsidRPr="007429AA" w:rsidRDefault="001779F5" w:rsidP="001779F5">
      <w:pPr>
        <w:pStyle w:val="box478476"/>
        <w:spacing w:before="0" w:beforeAutospacing="0" w:after="0" w:afterAutospacing="0"/>
        <w:ind w:left="426"/>
        <w:jc w:val="both"/>
      </w:pPr>
    </w:p>
    <w:p w14:paraId="366CA268" w14:textId="630B0E4D" w:rsidR="00490434" w:rsidRDefault="50D55908" w:rsidP="001779F5">
      <w:pPr>
        <w:pStyle w:val="box478476"/>
        <w:spacing w:before="0" w:beforeAutospacing="0" w:after="0" w:afterAutospacing="0"/>
        <w:jc w:val="both"/>
      </w:pPr>
      <w:r>
        <w:t>(</w:t>
      </w:r>
      <w:r w:rsidR="3BEC6CB1">
        <w:t>4</w:t>
      </w:r>
      <w:r>
        <w:t xml:space="preserve">) Pri izradi </w:t>
      </w:r>
      <w:r w:rsidR="54642661">
        <w:t>n</w:t>
      </w:r>
      <w:r>
        <w:t>acionalnog plana obnove</w:t>
      </w:r>
      <w:r w:rsidR="00C7583A">
        <w:t xml:space="preserve"> prirode</w:t>
      </w:r>
      <w:r w:rsidR="24AC0DC1">
        <w:t xml:space="preserve"> razmatraju se </w:t>
      </w:r>
      <w:r>
        <w:t>sine</w:t>
      </w:r>
      <w:r w:rsidR="24AC0DC1">
        <w:t xml:space="preserve">rgije iz članka 14. stavaka 9., 10. i 13. </w:t>
      </w:r>
      <w:bookmarkStart w:id="23" w:name="_Hlk188564207"/>
      <w:r w:rsidR="24AC0DC1">
        <w:t>Uredbe (EU) 2024/1991</w:t>
      </w:r>
      <w:bookmarkEnd w:id="23"/>
      <w:r w:rsidR="24AC0DC1">
        <w:t xml:space="preserve">, </w:t>
      </w:r>
      <w:r w:rsidR="5E6A438E">
        <w:t xml:space="preserve">a </w:t>
      </w:r>
      <w:r w:rsidR="65E2C9B7">
        <w:t>posebno se uzimaju u obzir odredbe članka 14. stavaka 14. i 15.</w:t>
      </w:r>
      <w:r w:rsidR="001779F5">
        <w:t xml:space="preserve"> </w:t>
      </w:r>
      <w:r w:rsidR="001779F5" w:rsidRPr="001779F5">
        <w:t>Uredbe (EU) 2024/1991</w:t>
      </w:r>
      <w:r w:rsidR="5075508D">
        <w:t>, kao i mogućnosti iz članka 14. stavka</w:t>
      </w:r>
      <w:r w:rsidR="268FF2A5">
        <w:t xml:space="preserve"> 12. i</w:t>
      </w:r>
      <w:r w:rsidR="5075508D">
        <w:t xml:space="preserve"> </w:t>
      </w:r>
      <w:r w:rsidR="001779F5">
        <w:t xml:space="preserve">stavaka </w:t>
      </w:r>
      <w:r w:rsidR="5075508D">
        <w:t>16.</w:t>
      </w:r>
      <w:r w:rsidR="001779F5">
        <w:t xml:space="preserve"> do </w:t>
      </w:r>
      <w:r w:rsidR="5075508D">
        <w:t>19.</w:t>
      </w:r>
      <w:r w:rsidR="5E6A438E">
        <w:t xml:space="preserve"> Uredbe (EU) 2024/1991</w:t>
      </w:r>
      <w:r w:rsidR="757F21BE">
        <w:t>.</w:t>
      </w:r>
    </w:p>
    <w:p w14:paraId="27CC2F01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5FC45403" w14:textId="5F340125" w:rsidR="00241295" w:rsidRDefault="542038D3" w:rsidP="001779F5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5F4F145" w:rsidRPr="007429AA">
        <w:t>5</w:t>
      </w:r>
      <w:r w:rsidRPr="007429AA">
        <w:t xml:space="preserve">) </w:t>
      </w:r>
      <w:r w:rsidR="6742FCCD" w:rsidRPr="007429AA">
        <w:t>Nacionalni plan obnove</w:t>
      </w:r>
      <w:r w:rsidR="00C7583A">
        <w:t xml:space="preserve"> prirode</w:t>
      </w:r>
      <w:r w:rsidR="6742FCCD" w:rsidRPr="007429AA">
        <w:t xml:space="preserve"> izrađuje se u formatu kojeg utvrđuje Komisija sukladno članku 15. stavku 7. Uredbe (EU) 2024/1991, a sadrži elemente iz članka 15. stavka 3. Uredbe (EU) 2024/1191</w:t>
      </w:r>
      <w:r w:rsidR="09BCA41D" w:rsidRPr="007429AA">
        <w:t xml:space="preserve"> te mjere očuvanja i upravljanja koje </w:t>
      </w:r>
      <w:r w:rsidR="00083A59">
        <w:t>se donose</w:t>
      </w:r>
      <w:r w:rsidR="09BCA41D" w:rsidRPr="007429AA">
        <w:t xml:space="preserve"> u okviru Z</w:t>
      </w:r>
      <w:r w:rsidR="653C968D" w:rsidRPr="007429AA">
        <w:t xml:space="preserve">ajedničke </w:t>
      </w:r>
      <w:proofErr w:type="spellStart"/>
      <w:r w:rsidR="653C968D" w:rsidRPr="007429AA">
        <w:t>ribarstvene</w:t>
      </w:r>
      <w:proofErr w:type="spellEnd"/>
      <w:r w:rsidR="653C968D" w:rsidRPr="007429AA">
        <w:t xml:space="preserve"> politike</w:t>
      </w:r>
      <w:r w:rsidR="09BCA41D" w:rsidRPr="007429AA">
        <w:t xml:space="preserve">, uključujući </w:t>
      </w:r>
      <w:r w:rsidR="653C968D" w:rsidRPr="007429AA">
        <w:t xml:space="preserve">i </w:t>
      </w:r>
      <w:r w:rsidR="09BCA41D" w:rsidRPr="007429AA">
        <w:t>mjere očuvanja u zajedničkim preporukama</w:t>
      </w:r>
      <w:r w:rsidR="00276B03">
        <w:t>, kao i</w:t>
      </w:r>
      <w:r w:rsidR="653C968D" w:rsidRPr="007429AA">
        <w:t xml:space="preserve"> pregled međudjelovanja između mjera uključenih u </w:t>
      </w:r>
      <w:r w:rsidR="5BB7564D">
        <w:t>n</w:t>
      </w:r>
      <w:r w:rsidR="37FA53D1">
        <w:t>acionalni</w:t>
      </w:r>
      <w:r w:rsidR="653C968D" w:rsidRPr="007429AA">
        <w:t xml:space="preserve"> plan obnove</w:t>
      </w:r>
      <w:r w:rsidR="00C7583A">
        <w:t xml:space="preserve"> prirode</w:t>
      </w:r>
      <w:r w:rsidR="653C968D" w:rsidRPr="007429AA">
        <w:t xml:space="preserve"> i nacionalnog strateškog plana u okviru Zajedničke poljoprivredne politike</w:t>
      </w:r>
      <w:r w:rsidR="00C64039" w:rsidRPr="007429AA">
        <w:t xml:space="preserve"> sukladno članku 15. stavku 4. Uredbe (EU) 2014/1991</w:t>
      </w:r>
      <w:r w:rsidR="653C968D" w:rsidRPr="007429AA">
        <w:t>.</w:t>
      </w:r>
    </w:p>
    <w:p w14:paraId="691CC2BA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46792D8A" w14:textId="0F67550E" w:rsidR="003020E3" w:rsidRDefault="008A1EED" w:rsidP="001779F5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0FE15F6" w:rsidRPr="007429AA">
        <w:t>6</w:t>
      </w:r>
      <w:r w:rsidRPr="007429AA">
        <w:t xml:space="preserve">) </w:t>
      </w:r>
      <w:r w:rsidR="003020E3" w:rsidRPr="007429AA">
        <w:t>Nacionalni plan obnove</w:t>
      </w:r>
      <w:r w:rsidR="00C7583A">
        <w:t xml:space="preserve"> prirode</w:t>
      </w:r>
      <w:r w:rsidR="003020E3" w:rsidRPr="007429AA">
        <w:t xml:space="preserve"> izrađuje se na </w:t>
      </w:r>
      <w:r w:rsidRPr="007429AA">
        <w:t>otvoren</w:t>
      </w:r>
      <w:r w:rsidR="00241295" w:rsidRPr="007429AA">
        <w:t>,</w:t>
      </w:r>
      <w:r w:rsidRPr="007429AA">
        <w:t xml:space="preserve"> transparentan</w:t>
      </w:r>
      <w:r w:rsidR="00241295" w:rsidRPr="007429AA">
        <w:t xml:space="preserve">, uključiv i djelotvoran </w:t>
      </w:r>
      <w:r w:rsidRPr="007429AA">
        <w:t xml:space="preserve">način </w:t>
      </w:r>
      <w:r w:rsidR="00D06954" w:rsidRPr="007429AA">
        <w:t xml:space="preserve">koji omogućava uključivanje javnosti sukladno odredbama </w:t>
      </w:r>
      <w:r w:rsidR="00241295" w:rsidRPr="007429AA">
        <w:t>posebnog pr</w:t>
      </w:r>
      <w:r w:rsidR="00523736" w:rsidRPr="007429AA">
        <w:t>o</w:t>
      </w:r>
      <w:r w:rsidR="00241295" w:rsidRPr="007429AA">
        <w:t xml:space="preserve">pisa koji uređuje pitanje </w:t>
      </w:r>
      <w:bookmarkStart w:id="24" w:name="_Hlk188565403"/>
      <w:r w:rsidR="00241295" w:rsidRPr="007429AA">
        <w:t>informiranja i sudjelovanj</w:t>
      </w:r>
      <w:r w:rsidR="00F07313" w:rsidRPr="007429AA">
        <w:t>a</w:t>
      </w:r>
      <w:r w:rsidR="00241295" w:rsidRPr="007429AA">
        <w:t xml:space="preserve"> javnosti i zainteresirane javnosti u pitanjima zaštite okoliša</w:t>
      </w:r>
      <w:r w:rsidR="004C01A1" w:rsidRPr="007429AA">
        <w:t xml:space="preserve"> sukladno članku 14. stavku 20. Uredbe (EU) 2024/1991</w:t>
      </w:r>
      <w:bookmarkEnd w:id="24"/>
      <w:r w:rsidR="00212762" w:rsidRPr="007429AA">
        <w:t>.</w:t>
      </w:r>
    </w:p>
    <w:p w14:paraId="0A36BAC1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793C8C06" w14:textId="7258FFBD" w:rsidR="00241295" w:rsidRDefault="5A49EBDD" w:rsidP="001779F5">
      <w:pPr>
        <w:pStyle w:val="box478476"/>
        <w:spacing w:before="0" w:beforeAutospacing="0" w:after="0" w:afterAutospacing="0"/>
        <w:jc w:val="both"/>
      </w:pPr>
      <w:r w:rsidRPr="007429AA">
        <w:lastRenderedPageBreak/>
        <w:t>(</w:t>
      </w:r>
      <w:r w:rsidR="5471BEF0" w:rsidRPr="007429AA">
        <w:t>7</w:t>
      </w:r>
      <w:r w:rsidRPr="007429AA">
        <w:t xml:space="preserve">) Nacrt </w:t>
      </w:r>
      <w:r w:rsidR="00D26F77" w:rsidRPr="007429AA">
        <w:t>n</w:t>
      </w:r>
      <w:r w:rsidRPr="007429AA">
        <w:t>acionalnog plana obnove</w:t>
      </w:r>
      <w:r w:rsidR="00C7583A">
        <w:t xml:space="preserve"> prirode</w:t>
      </w:r>
      <w:r w:rsidRPr="007429AA">
        <w:t xml:space="preserve"> nadležno tijelo iz članka </w:t>
      </w:r>
      <w:r w:rsidR="5CB51C24" w:rsidRPr="007429AA">
        <w:t xml:space="preserve">4. </w:t>
      </w:r>
      <w:r w:rsidR="003E4137">
        <w:t xml:space="preserve">stavka 1. </w:t>
      </w:r>
      <w:r w:rsidR="00B24FF0">
        <w:t>točke 1.</w:t>
      </w:r>
      <w:r w:rsidR="5CB51C24" w:rsidRPr="007429AA">
        <w:t xml:space="preserve"> </w:t>
      </w:r>
      <w:r w:rsidRPr="007429AA">
        <w:t xml:space="preserve">ovoga Zakona podnosi Komisiji </w:t>
      </w:r>
      <w:r w:rsidR="21328FF9" w:rsidRPr="007429AA">
        <w:t xml:space="preserve">na ocjenu </w:t>
      </w:r>
      <w:r w:rsidRPr="007429AA">
        <w:t xml:space="preserve">do 1. rujna 2026. </w:t>
      </w:r>
      <w:r w:rsidR="00D00C2C" w:rsidRPr="007429AA">
        <w:t>sukladno članku 16. Uredbe (EU) 2024/1991</w:t>
      </w:r>
      <w:r w:rsidRPr="007429AA">
        <w:t>.</w:t>
      </w:r>
    </w:p>
    <w:p w14:paraId="57BEEFB1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12F2F88D" w14:textId="565AE9A8" w:rsidR="00334AF3" w:rsidRDefault="21328FF9" w:rsidP="001779F5">
      <w:pPr>
        <w:pStyle w:val="box478476"/>
        <w:spacing w:before="0" w:beforeAutospacing="0" w:after="0" w:afterAutospacing="0"/>
        <w:jc w:val="both"/>
      </w:pPr>
      <w:r w:rsidRPr="007429AA">
        <w:t>(</w:t>
      </w:r>
      <w:r w:rsidR="5471BEF0" w:rsidRPr="007429AA">
        <w:t>8</w:t>
      </w:r>
      <w:r w:rsidRPr="007429AA">
        <w:t xml:space="preserve">) Nadležno tijelo iz članka </w:t>
      </w:r>
      <w:r w:rsidR="5CB51C24" w:rsidRPr="007429AA">
        <w:t xml:space="preserve">4. </w:t>
      </w:r>
      <w:r w:rsidR="003E4137">
        <w:t xml:space="preserve">stavka 1. </w:t>
      </w:r>
      <w:r w:rsidR="006826B8">
        <w:t>točke 1.</w:t>
      </w:r>
      <w:r w:rsidR="5CB51C24" w:rsidRPr="007429AA">
        <w:t xml:space="preserve"> </w:t>
      </w:r>
      <w:r w:rsidRPr="007429AA">
        <w:t xml:space="preserve">ovoga Zakona po zaprimanju primjedbi Komisije </w:t>
      </w:r>
      <w:r w:rsidR="00C44E07" w:rsidRPr="007429AA">
        <w:t xml:space="preserve">razmatra </w:t>
      </w:r>
      <w:r w:rsidRPr="007429AA">
        <w:t>primjedbe te</w:t>
      </w:r>
      <w:r w:rsidR="5471BEF0" w:rsidRPr="007429AA">
        <w:t xml:space="preserve"> u suradnji s </w:t>
      </w:r>
      <w:r w:rsidR="00071326" w:rsidRPr="007429AA">
        <w:t xml:space="preserve">nadležnim tijelima iz članka 4. </w:t>
      </w:r>
      <w:r w:rsidR="003E4137">
        <w:t xml:space="preserve">stavka 1. </w:t>
      </w:r>
      <w:r w:rsidR="00EB2990">
        <w:t>toč</w:t>
      </w:r>
      <w:r w:rsidR="00F133C4">
        <w:t>a</w:t>
      </w:r>
      <w:r w:rsidR="00EB2990">
        <w:t>k</w:t>
      </w:r>
      <w:r w:rsidR="00F133C4">
        <w:t>a</w:t>
      </w:r>
      <w:r w:rsidR="00EB2990">
        <w:t xml:space="preserve"> 2. </w:t>
      </w:r>
      <w:r w:rsidR="00F134F3">
        <w:t>do 6.</w:t>
      </w:r>
      <w:r w:rsidR="003E4137">
        <w:t xml:space="preserve"> </w:t>
      </w:r>
      <w:r w:rsidR="00F54905" w:rsidRPr="007429AA">
        <w:t xml:space="preserve">ovoga Zakona </w:t>
      </w:r>
      <w:r w:rsidRPr="007429AA">
        <w:t xml:space="preserve">izrađuje konačni </w:t>
      </w:r>
      <w:r w:rsidR="0976FC8D">
        <w:t>n</w:t>
      </w:r>
      <w:r w:rsidR="02035EF1">
        <w:t>acionalni</w:t>
      </w:r>
      <w:r w:rsidRPr="007429AA">
        <w:t xml:space="preserve"> plan obnove</w:t>
      </w:r>
      <w:r w:rsidR="00C7583A">
        <w:t xml:space="preserve"> prirode</w:t>
      </w:r>
      <w:r w:rsidRPr="007429AA">
        <w:t xml:space="preserve"> i </w:t>
      </w:r>
      <w:r w:rsidR="00C853B0">
        <w:t xml:space="preserve">predlaže </w:t>
      </w:r>
      <w:r w:rsidR="00C7583A">
        <w:t>ga</w:t>
      </w:r>
      <w:r w:rsidRPr="007429AA">
        <w:t xml:space="preserve"> Vladi Republike Hrvatske</w:t>
      </w:r>
      <w:r w:rsidR="00C853B0">
        <w:t>.</w:t>
      </w:r>
    </w:p>
    <w:p w14:paraId="7F63E212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2733F2D1" w14:textId="35E4CCBE" w:rsidR="00480E43" w:rsidRDefault="36AEA654" w:rsidP="001779F5">
      <w:pPr>
        <w:pStyle w:val="box478476"/>
        <w:spacing w:before="0" w:beforeAutospacing="0" w:after="0" w:afterAutospacing="0"/>
        <w:jc w:val="both"/>
      </w:pPr>
      <w:r w:rsidRPr="007429AA">
        <w:t>(</w:t>
      </w:r>
      <w:r w:rsidR="5471BEF0" w:rsidRPr="007429AA">
        <w:t>9</w:t>
      </w:r>
      <w:r w:rsidRPr="007429AA">
        <w:t>)</w:t>
      </w:r>
      <w:r w:rsidR="21328FF9" w:rsidRPr="007429AA">
        <w:t xml:space="preserve"> </w:t>
      </w:r>
      <w:r w:rsidRPr="007429AA">
        <w:t xml:space="preserve">Nacionalni plan obnove </w:t>
      </w:r>
      <w:r w:rsidR="00C7583A">
        <w:t xml:space="preserve">prirode </w:t>
      </w:r>
      <w:r w:rsidR="47E23112" w:rsidRPr="007429AA">
        <w:t xml:space="preserve">Vlada Republike Hrvatske </w:t>
      </w:r>
      <w:r w:rsidR="00C853B0">
        <w:t xml:space="preserve">donosi </w:t>
      </w:r>
      <w:r w:rsidR="7E42EEED" w:rsidRPr="007429AA">
        <w:t>odlukom</w:t>
      </w:r>
      <w:r w:rsidR="002D2856" w:rsidRPr="007429AA">
        <w:t>.</w:t>
      </w:r>
    </w:p>
    <w:p w14:paraId="258F66C6" w14:textId="77777777" w:rsidR="001779F5" w:rsidRPr="007429AA" w:rsidRDefault="001779F5" w:rsidP="001779F5">
      <w:pPr>
        <w:pStyle w:val="box478476"/>
        <w:spacing w:before="0" w:beforeAutospacing="0" w:after="0" w:afterAutospacing="0"/>
        <w:jc w:val="both"/>
      </w:pPr>
    </w:p>
    <w:p w14:paraId="7BA38710" w14:textId="26927DE4" w:rsidR="00577D95" w:rsidRPr="007429AA" w:rsidRDefault="00480E43" w:rsidP="001779F5">
      <w:pPr>
        <w:pStyle w:val="box478476"/>
        <w:spacing w:before="0" w:beforeAutospacing="0" w:after="0" w:afterAutospacing="0"/>
        <w:jc w:val="both"/>
      </w:pPr>
      <w:r w:rsidRPr="007429AA">
        <w:t>(10)</w:t>
      </w:r>
      <w:r w:rsidR="00A80002" w:rsidRPr="00A80002">
        <w:t xml:space="preserve"> Nacionalni plan obnove prirode nadležno tijelo iz članka 4. stavka 1. točke 1. ovoga Zakona objavljuje na svojim mrežnim stranicama i podnosi ga</w:t>
      </w:r>
      <w:r w:rsidRPr="007429AA">
        <w:t xml:space="preserve"> Komis</w:t>
      </w:r>
      <w:r w:rsidR="00673B54" w:rsidRPr="007429AA">
        <w:t>iji</w:t>
      </w:r>
      <w:r w:rsidR="7E42EEED" w:rsidRPr="007429AA">
        <w:t xml:space="preserve"> </w:t>
      </w:r>
      <w:r w:rsidR="360A773A" w:rsidRPr="007429AA">
        <w:t xml:space="preserve">najkasnije </w:t>
      </w:r>
      <w:r w:rsidR="21328FF9" w:rsidRPr="007429AA">
        <w:t xml:space="preserve">u roku od </w:t>
      </w:r>
      <w:r w:rsidR="00C853B0">
        <w:t xml:space="preserve">šest </w:t>
      </w:r>
      <w:r w:rsidR="21328FF9" w:rsidRPr="007429AA">
        <w:t>mjeseci od datuma primitka primjedbi Komisije</w:t>
      </w:r>
      <w:r w:rsidR="00C37F98" w:rsidRPr="007429AA">
        <w:t>, u skladu s člankom 17.</w:t>
      </w:r>
      <w:r w:rsidR="00BE5FD1" w:rsidRPr="007429AA">
        <w:t xml:space="preserve"> stavkom 6. Uredbe (EU) 2024/1991</w:t>
      </w:r>
      <w:r w:rsidR="21328FF9" w:rsidRPr="007429AA">
        <w:t xml:space="preserve">. </w:t>
      </w:r>
    </w:p>
    <w:p w14:paraId="0E485FD3" w14:textId="31F039F1" w:rsidR="3391A5D1" w:rsidRPr="007429AA" w:rsidRDefault="3391A5D1" w:rsidP="00C67411">
      <w:pPr>
        <w:pStyle w:val="box478476"/>
        <w:spacing w:before="0" w:beforeAutospacing="0" w:after="0" w:afterAutospacing="0"/>
        <w:jc w:val="both"/>
      </w:pPr>
    </w:p>
    <w:p w14:paraId="53FE0B29" w14:textId="256A8FA2" w:rsidR="00A80002" w:rsidRPr="00133D72" w:rsidRDefault="00A80002" w:rsidP="00C67411">
      <w:pPr>
        <w:pStyle w:val="box478476"/>
        <w:spacing w:before="0" w:beforeAutospacing="0" w:after="0" w:afterAutospacing="0"/>
        <w:jc w:val="center"/>
        <w:rPr>
          <w:bCs/>
          <w:i/>
          <w:iCs/>
        </w:rPr>
      </w:pPr>
      <w:r w:rsidRPr="00133D72">
        <w:rPr>
          <w:bCs/>
          <w:i/>
          <w:iCs/>
        </w:rPr>
        <w:t>Zadovoljavajuće razine pokazatelja</w:t>
      </w:r>
    </w:p>
    <w:p w14:paraId="383F6E72" w14:textId="77777777" w:rsidR="00A80002" w:rsidRDefault="00A80002" w:rsidP="00C67411">
      <w:pPr>
        <w:pStyle w:val="box478476"/>
        <w:spacing w:before="0" w:beforeAutospacing="0" w:after="0" w:afterAutospacing="0"/>
        <w:jc w:val="center"/>
        <w:rPr>
          <w:b/>
        </w:rPr>
      </w:pPr>
    </w:p>
    <w:p w14:paraId="315A666A" w14:textId="712282BA" w:rsidR="00A97AE0" w:rsidRPr="00C67411" w:rsidRDefault="00605FE3" w:rsidP="00C67411">
      <w:pPr>
        <w:pStyle w:val="box478476"/>
        <w:spacing w:before="0" w:beforeAutospacing="0" w:after="0" w:afterAutospacing="0"/>
        <w:jc w:val="center"/>
        <w:rPr>
          <w:b/>
        </w:rPr>
      </w:pPr>
      <w:r w:rsidRPr="00C67411">
        <w:rPr>
          <w:b/>
        </w:rPr>
        <w:t>Članak 7.</w:t>
      </w:r>
    </w:p>
    <w:p w14:paraId="67DB8D5B" w14:textId="77777777" w:rsidR="00C67411" w:rsidRPr="007429AA" w:rsidRDefault="00C67411" w:rsidP="00C67411">
      <w:pPr>
        <w:pStyle w:val="box478476"/>
        <w:spacing w:before="0" w:beforeAutospacing="0" w:after="0" w:afterAutospacing="0"/>
        <w:jc w:val="both"/>
      </w:pPr>
    </w:p>
    <w:p w14:paraId="7A2542C3" w14:textId="6CCADA4F" w:rsidR="00605FE3" w:rsidRDefault="18A44026" w:rsidP="00C67411">
      <w:pPr>
        <w:pStyle w:val="box478476"/>
        <w:spacing w:before="0" w:beforeAutospacing="0" w:after="0" w:afterAutospacing="0"/>
        <w:jc w:val="both"/>
      </w:pPr>
      <w:r>
        <w:t xml:space="preserve">(1) </w:t>
      </w:r>
      <w:bookmarkStart w:id="25" w:name="_Hlk191589184"/>
      <w:r>
        <w:t>U svrhu definiranja zadovoljavajućih razina iz članka 14. stavka 5. Uredbe (EU) 2024/1991 za populacije oprašivača, odabrane pokazatelje poljoprivrednih i šumskih ekosustava, urban</w:t>
      </w:r>
      <w:r w:rsidR="00DD13B2">
        <w:t>e</w:t>
      </w:r>
      <w:r>
        <w:t xml:space="preserve"> zelen</w:t>
      </w:r>
      <w:r w:rsidR="00DD13B2">
        <w:t>e</w:t>
      </w:r>
      <w:r>
        <w:t xml:space="preserve"> površin</w:t>
      </w:r>
      <w:r w:rsidR="00DD13B2">
        <w:t>e</w:t>
      </w:r>
      <w:r>
        <w:t xml:space="preserve"> te prekrivenosti gradova krošnjama</w:t>
      </w:r>
      <w:r w:rsidR="00746D25">
        <w:t xml:space="preserve"> stabala</w:t>
      </w:r>
      <w:r>
        <w:t>, ministar donosi pravilnik.</w:t>
      </w:r>
    </w:p>
    <w:p w14:paraId="3D260B60" w14:textId="77777777" w:rsidR="00C67411" w:rsidRPr="007429AA" w:rsidRDefault="00C67411" w:rsidP="00C67411">
      <w:pPr>
        <w:pStyle w:val="box478476"/>
        <w:spacing w:before="0" w:beforeAutospacing="0" w:after="0" w:afterAutospacing="0"/>
        <w:jc w:val="both"/>
      </w:pPr>
    </w:p>
    <w:bookmarkEnd w:id="25"/>
    <w:p w14:paraId="15699B55" w14:textId="5CF457B6" w:rsidR="00E948A8" w:rsidRPr="007429AA" w:rsidRDefault="007D1F06" w:rsidP="00C67411">
      <w:pPr>
        <w:pStyle w:val="box478476"/>
        <w:spacing w:before="0" w:beforeAutospacing="0" w:after="0" w:afterAutospacing="0"/>
        <w:jc w:val="both"/>
      </w:pPr>
      <w:r w:rsidRPr="007429AA">
        <w:t xml:space="preserve">(2) </w:t>
      </w:r>
      <w:r w:rsidR="00E948A8" w:rsidRPr="007429AA">
        <w:t xml:space="preserve">Pravilnik iz stavka 1. ovoga članka </w:t>
      </w:r>
      <w:r w:rsidR="00807BDF">
        <w:t xml:space="preserve">ministar </w:t>
      </w:r>
      <w:r w:rsidR="00E948A8" w:rsidRPr="007429AA">
        <w:t>donosi</w:t>
      </w:r>
      <w:r w:rsidR="007C1890" w:rsidRPr="007429AA">
        <w:t xml:space="preserve"> </w:t>
      </w:r>
      <w:r w:rsidR="00E948A8" w:rsidRPr="007429AA">
        <w:t>u</w:t>
      </w:r>
      <w:r w:rsidR="0054314B" w:rsidRPr="007429AA">
        <w:t>z</w:t>
      </w:r>
      <w:r w:rsidR="000C53EF">
        <w:t xml:space="preserve"> </w:t>
      </w:r>
      <w:r w:rsidR="000C53EF" w:rsidRPr="000C53EF">
        <w:t>prethodnu suglasnost minist</w:t>
      </w:r>
      <w:r w:rsidR="001B6C8B">
        <w:t>a</w:t>
      </w:r>
      <w:r w:rsidR="000C53EF" w:rsidRPr="000C53EF">
        <w:t>ra nadležn</w:t>
      </w:r>
      <w:r w:rsidR="001B6C8B">
        <w:t>ih</w:t>
      </w:r>
      <w:r w:rsidR="000C53EF" w:rsidRPr="000C53EF">
        <w:t xml:space="preserve"> za </w:t>
      </w:r>
      <w:r w:rsidR="00D94C14">
        <w:t xml:space="preserve">upravljanje vodama, </w:t>
      </w:r>
      <w:r w:rsidR="000C53EF" w:rsidRPr="000C53EF">
        <w:t>poljoprivredu, šumarstvo</w:t>
      </w:r>
      <w:r w:rsidR="00D6390C">
        <w:t>,</w:t>
      </w:r>
      <w:r w:rsidR="000C53EF" w:rsidRPr="000C53EF">
        <w:t xml:space="preserve"> ribarstvo, </w:t>
      </w:r>
      <w:r w:rsidR="0072472A" w:rsidRPr="000C53EF">
        <w:t>prostorno uređenje</w:t>
      </w:r>
      <w:r w:rsidR="0072472A">
        <w:t xml:space="preserve"> te </w:t>
      </w:r>
      <w:r w:rsidR="000C53EF" w:rsidRPr="000C53EF">
        <w:t>europske poslove</w:t>
      </w:r>
      <w:r w:rsidRPr="007429AA">
        <w:t>.</w:t>
      </w:r>
    </w:p>
    <w:p w14:paraId="56AA65B3" w14:textId="77777777" w:rsidR="00C05C47" w:rsidRPr="007429AA" w:rsidRDefault="00C05C47" w:rsidP="00356CBE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1CFDB6BC" w14:textId="45B03272" w:rsidR="00C05C47" w:rsidRDefault="00C05C47" w:rsidP="00356CBE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 xml:space="preserve">Revizija </w:t>
      </w:r>
      <w:r w:rsidR="00D26F77" w:rsidRPr="007429AA">
        <w:rPr>
          <w:i/>
          <w:iCs/>
        </w:rPr>
        <w:t>n</w:t>
      </w:r>
      <w:r w:rsidRPr="007429AA">
        <w:rPr>
          <w:i/>
          <w:iCs/>
        </w:rPr>
        <w:t>acionalnog plana obnove</w:t>
      </w:r>
      <w:r w:rsidR="00356CBE">
        <w:rPr>
          <w:i/>
          <w:iCs/>
        </w:rPr>
        <w:t xml:space="preserve"> prirode</w:t>
      </w:r>
    </w:p>
    <w:p w14:paraId="2EA5C396" w14:textId="77777777" w:rsidR="00356CBE" w:rsidRPr="007429AA" w:rsidRDefault="00356CBE" w:rsidP="00356CBE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5798EAA8" w14:textId="284D2783" w:rsidR="00C05C47" w:rsidRPr="00356CBE" w:rsidRDefault="00C05C47" w:rsidP="00356CBE">
      <w:pPr>
        <w:pStyle w:val="box478476"/>
        <w:spacing w:before="0" w:beforeAutospacing="0" w:after="0" w:afterAutospacing="0"/>
        <w:jc w:val="center"/>
        <w:rPr>
          <w:b/>
        </w:rPr>
      </w:pPr>
      <w:r w:rsidRPr="00356CBE">
        <w:rPr>
          <w:b/>
        </w:rPr>
        <w:t xml:space="preserve">Članak </w:t>
      </w:r>
      <w:r w:rsidR="000C2FD3" w:rsidRPr="00356CBE">
        <w:rPr>
          <w:b/>
        </w:rPr>
        <w:t>8</w:t>
      </w:r>
      <w:r w:rsidRPr="00356CBE">
        <w:rPr>
          <w:b/>
        </w:rPr>
        <w:t>.</w:t>
      </w:r>
    </w:p>
    <w:p w14:paraId="32F19426" w14:textId="77777777" w:rsidR="00356CBE" w:rsidRPr="007429AA" w:rsidRDefault="00356CBE" w:rsidP="00356CBE">
      <w:pPr>
        <w:pStyle w:val="box478476"/>
        <w:spacing w:before="0" w:beforeAutospacing="0" w:after="0" w:afterAutospacing="0"/>
        <w:jc w:val="center"/>
      </w:pPr>
    </w:p>
    <w:p w14:paraId="5D1B2134" w14:textId="5FE3A332" w:rsidR="009A6CC2" w:rsidRDefault="00212762" w:rsidP="00356CBE">
      <w:pPr>
        <w:pStyle w:val="box478476"/>
        <w:spacing w:before="0" w:beforeAutospacing="0" w:after="0" w:afterAutospacing="0"/>
        <w:jc w:val="both"/>
      </w:pPr>
      <w:r w:rsidRPr="007429AA">
        <w:t xml:space="preserve">(1) </w:t>
      </w:r>
      <w:r w:rsidR="00C05C47" w:rsidRPr="007429AA">
        <w:t xml:space="preserve">Reviziju </w:t>
      </w:r>
      <w:r w:rsidR="00D26F77" w:rsidRPr="007429AA">
        <w:t>n</w:t>
      </w:r>
      <w:r w:rsidR="00C05C47" w:rsidRPr="007429AA">
        <w:t>acionalnog plana obnove</w:t>
      </w:r>
      <w:r w:rsidR="00C7583A">
        <w:t xml:space="preserve"> prirode</w:t>
      </w:r>
      <w:r w:rsidR="00C05C47" w:rsidRPr="007429AA">
        <w:t xml:space="preserve"> koordinira i provodi </w:t>
      </w:r>
      <w:bookmarkStart w:id="26" w:name="_Hlk190035035"/>
      <w:bookmarkStart w:id="27" w:name="_Hlk191586403"/>
      <w:r w:rsidR="00C05C47" w:rsidRPr="007429AA">
        <w:t xml:space="preserve">nadležno tijelo iz članka </w:t>
      </w:r>
      <w:r w:rsidR="0007243F" w:rsidRPr="007429AA">
        <w:t>4</w:t>
      </w:r>
      <w:r w:rsidR="00C05C47" w:rsidRPr="007429AA">
        <w:t>.</w:t>
      </w:r>
      <w:r w:rsidR="00007322">
        <w:t xml:space="preserve"> </w:t>
      </w:r>
      <w:r w:rsidR="00356CBE">
        <w:t xml:space="preserve">stavka 1. </w:t>
      </w:r>
      <w:r w:rsidR="00007322">
        <w:t>točke 1.</w:t>
      </w:r>
      <w:r w:rsidR="0007243F" w:rsidRPr="007429AA">
        <w:t xml:space="preserve"> </w:t>
      </w:r>
      <w:r w:rsidR="00C05C47" w:rsidRPr="007429AA">
        <w:t>ovoga Zakona</w:t>
      </w:r>
      <w:bookmarkEnd w:id="26"/>
      <w:r w:rsidR="00071326" w:rsidRPr="007429AA">
        <w:t xml:space="preserve"> </w:t>
      </w:r>
      <w:bookmarkEnd w:id="27"/>
      <w:r w:rsidR="00C05C47" w:rsidRPr="007429AA">
        <w:t>prema odredbama članka 19. Uredbe (EU) 2024/1991.</w:t>
      </w:r>
    </w:p>
    <w:p w14:paraId="746481EB" w14:textId="77777777" w:rsidR="00356CBE" w:rsidRPr="007429AA" w:rsidRDefault="00356CBE" w:rsidP="00356CBE">
      <w:pPr>
        <w:pStyle w:val="box478476"/>
        <w:spacing w:before="0" w:beforeAutospacing="0" w:after="0" w:afterAutospacing="0"/>
        <w:jc w:val="both"/>
      </w:pPr>
    </w:p>
    <w:p w14:paraId="245F029C" w14:textId="4ED8FA59" w:rsidR="00071326" w:rsidRDefault="00212762" w:rsidP="00356CBE">
      <w:pPr>
        <w:pStyle w:val="box478476"/>
        <w:spacing w:before="0" w:beforeAutospacing="0" w:after="0" w:afterAutospacing="0"/>
        <w:jc w:val="both"/>
      </w:pPr>
      <w:r w:rsidRPr="007429AA">
        <w:t xml:space="preserve">(2) </w:t>
      </w:r>
      <w:r w:rsidR="009A6CC2" w:rsidRPr="007429AA">
        <w:t xml:space="preserve">Revidirani </w:t>
      </w:r>
      <w:r w:rsidR="30D5C4F1">
        <w:t>n</w:t>
      </w:r>
      <w:r w:rsidR="7C2FA945">
        <w:t>acionalni</w:t>
      </w:r>
      <w:r w:rsidR="009A6CC2" w:rsidRPr="007429AA">
        <w:t xml:space="preserve"> plan obnove </w:t>
      </w:r>
      <w:r w:rsidR="00C7583A">
        <w:t xml:space="preserve">prirode </w:t>
      </w:r>
      <w:r w:rsidR="00071326" w:rsidRPr="007429AA">
        <w:t xml:space="preserve">odlukom </w:t>
      </w:r>
      <w:r w:rsidR="00C853B0">
        <w:t>donosi</w:t>
      </w:r>
      <w:r w:rsidR="009A6CC2" w:rsidRPr="007429AA">
        <w:t xml:space="preserve"> Vlada Republike Hrvatske</w:t>
      </w:r>
      <w:r w:rsidR="001B6C91" w:rsidRPr="007429AA">
        <w:t>.</w:t>
      </w:r>
    </w:p>
    <w:p w14:paraId="75090A69" w14:textId="77777777" w:rsidR="00356CBE" w:rsidRPr="007429AA" w:rsidRDefault="00356CBE" w:rsidP="00356CBE">
      <w:pPr>
        <w:pStyle w:val="box478476"/>
        <w:spacing w:before="0" w:beforeAutospacing="0" w:after="0" w:afterAutospacing="0"/>
        <w:jc w:val="both"/>
      </w:pPr>
    </w:p>
    <w:p w14:paraId="78D9AF7B" w14:textId="04902DF3" w:rsidR="009A6CC2" w:rsidRPr="007429AA" w:rsidRDefault="00071326" w:rsidP="00356CBE">
      <w:pPr>
        <w:pStyle w:val="box478476"/>
        <w:spacing w:before="0" w:beforeAutospacing="0" w:after="0" w:afterAutospacing="0"/>
        <w:jc w:val="both"/>
      </w:pPr>
      <w:r w:rsidRPr="007429AA">
        <w:t xml:space="preserve">(3) </w:t>
      </w:r>
      <w:r w:rsidR="00C853B0">
        <w:t>R</w:t>
      </w:r>
      <w:r w:rsidRPr="007429AA">
        <w:t xml:space="preserve">evidirani </w:t>
      </w:r>
      <w:r w:rsidR="32CDBDFF">
        <w:t>n</w:t>
      </w:r>
      <w:r w:rsidR="2648C4E8">
        <w:t>acionalni</w:t>
      </w:r>
      <w:r w:rsidRPr="007429AA">
        <w:t xml:space="preserve"> plan obnove</w:t>
      </w:r>
      <w:r w:rsidR="00C7583A">
        <w:t xml:space="preserve"> prirode</w:t>
      </w:r>
      <w:r w:rsidRPr="007429AA">
        <w:t xml:space="preserve"> nadležno tijelo iz članka 4. </w:t>
      </w:r>
      <w:r w:rsidR="00356CBE">
        <w:t xml:space="preserve">stavka 1. </w:t>
      </w:r>
      <w:r w:rsidR="00340656">
        <w:t>točke 1.</w:t>
      </w:r>
      <w:r w:rsidRPr="007429AA">
        <w:t xml:space="preserve"> ovoga Zakona</w:t>
      </w:r>
      <w:r w:rsidR="00BE1B7B">
        <w:t xml:space="preserve"> objavljuje na svojim mrežnim stranicama i</w:t>
      </w:r>
      <w:r w:rsidRPr="007429AA">
        <w:t xml:space="preserve"> </w:t>
      </w:r>
      <w:r w:rsidR="000D7D3A" w:rsidRPr="007429AA">
        <w:t>dostavlja</w:t>
      </w:r>
      <w:r w:rsidR="00B0066B">
        <w:t xml:space="preserve"> ga</w:t>
      </w:r>
      <w:r w:rsidR="000D7D3A" w:rsidRPr="007429AA">
        <w:t xml:space="preserve"> Komisiji</w:t>
      </w:r>
      <w:r w:rsidR="009A6CC2" w:rsidRPr="007429AA">
        <w:t>.</w:t>
      </w:r>
    </w:p>
    <w:p w14:paraId="64105C94" w14:textId="77777777" w:rsidR="00C05C47" w:rsidRPr="007429AA" w:rsidRDefault="00C05C47" w:rsidP="00356CBE">
      <w:pPr>
        <w:pStyle w:val="box478476"/>
        <w:spacing w:before="0" w:beforeAutospacing="0" w:after="0" w:afterAutospacing="0"/>
        <w:jc w:val="both"/>
        <w:rPr>
          <w:i/>
          <w:iCs/>
        </w:rPr>
      </w:pPr>
    </w:p>
    <w:p w14:paraId="75ED6D79" w14:textId="1D9C9B0F" w:rsidR="00C05C47" w:rsidRDefault="00C05C47" w:rsidP="004E02C2">
      <w:pPr>
        <w:pStyle w:val="box478476"/>
        <w:spacing w:before="0" w:beforeAutospacing="0" w:after="0" w:afterAutospacing="0"/>
        <w:jc w:val="center"/>
      </w:pPr>
      <w:r w:rsidRPr="007429AA">
        <w:t>IV. PRAĆENJE I IZVJEŠĆIVANJE</w:t>
      </w:r>
    </w:p>
    <w:p w14:paraId="1BF55B54" w14:textId="77777777" w:rsidR="004E02C2" w:rsidRPr="007429AA" w:rsidRDefault="004E02C2" w:rsidP="004E02C2">
      <w:pPr>
        <w:pStyle w:val="box478476"/>
        <w:spacing w:before="0" w:beforeAutospacing="0" w:after="0" w:afterAutospacing="0"/>
        <w:jc w:val="center"/>
      </w:pPr>
    </w:p>
    <w:p w14:paraId="6612A975" w14:textId="4DDDE1F7" w:rsidR="00C05C47" w:rsidRDefault="00C05C47" w:rsidP="004E02C2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Praćenje</w:t>
      </w:r>
    </w:p>
    <w:p w14:paraId="5432AE46" w14:textId="77777777" w:rsidR="004E02C2" w:rsidRPr="007429AA" w:rsidRDefault="004E02C2" w:rsidP="004E02C2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650F5DE4" w14:textId="3754A2B3" w:rsidR="00C05C47" w:rsidRPr="004E02C2" w:rsidRDefault="00C05C47" w:rsidP="004E02C2">
      <w:pPr>
        <w:pStyle w:val="box478476"/>
        <w:spacing w:before="0" w:beforeAutospacing="0" w:after="0" w:afterAutospacing="0"/>
        <w:jc w:val="center"/>
        <w:rPr>
          <w:b/>
        </w:rPr>
      </w:pPr>
      <w:r w:rsidRPr="004E02C2">
        <w:rPr>
          <w:b/>
        </w:rPr>
        <w:t xml:space="preserve">Članak </w:t>
      </w:r>
      <w:r w:rsidR="000C2FD3" w:rsidRPr="004E02C2">
        <w:rPr>
          <w:b/>
        </w:rPr>
        <w:t>9</w:t>
      </w:r>
      <w:r w:rsidRPr="004E02C2">
        <w:rPr>
          <w:b/>
        </w:rPr>
        <w:t>.</w:t>
      </w:r>
    </w:p>
    <w:p w14:paraId="44F27CC0" w14:textId="77777777" w:rsidR="004E02C2" w:rsidRPr="007429AA" w:rsidRDefault="004E02C2" w:rsidP="004E02C2">
      <w:pPr>
        <w:pStyle w:val="box478476"/>
        <w:spacing w:before="0" w:beforeAutospacing="0" w:after="0" w:afterAutospacing="0"/>
        <w:jc w:val="center"/>
      </w:pPr>
    </w:p>
    <w:p w14:paraId="1CF1E5EB" w14:textId="674EBB44" w:rsidR="00C05C47" w:rsidRDefault="542A6A06" w:rsidP="004E02C2">
      <w:pPr>
        <w:pStyle w:val="box478476"/>
        <w:spacing w:before="0" w:beforeAutospacing="0" w:after="0" w:afterAutospacing="0"/>
        <w:jc w:val="both"/>
      </w:pPr>
      <w:r w:rsidRPr="007429AA">
        <w:t xml:space="preserve">(1) </w:t>
      </w:r>
      <w:r w:rsidR="32BEE450" w:rsidRPr="007429AA">
        <w:t xml:space="preserve">Praćenje pokazatelja iz članka 20. stavka 1. podstavaka (a), </w:t>
      </w:r>
      <w:r w:rsidR="002C0057">
        <w:t xml:space="preserve">(d), </w:t>
      </w:r>
      <w:r w:rsidR="002F160D" w:rsidRPr="007429AA">
        <w:t xml:space="preserve">(e), </w:t>
      </w:r>
      <w:r w:rsidR="009D4D6A">
        <w:t xml:space="preserve">(g), </w:t>
      </w:r>
      <w:r w:rsidR="32BEE450" w:rsidRPr="007429AA">
        <w:t>(h)</w:t>
      </w:r>
      <w:r w:rsidR="1C9484C3" w:rsidRPr="007429AA">
        <w:t>,</w:t>
      </w:r>
      <w:r w:rsidR="00C049CF" w:rsidRPr="007429AA">
        <w:t xml:space="preserve"> </w:t>
      </w:r>
      <w:r w:rsidR="32BEE450" w:rsidRPr="007429AA">
        <w:t>(i)</w:t>
      </w:r>
      <w:r w:rsidR="1C9484C3" w:rsidRPr="007429AA">
        <w:t xml:space="preserve"> i (j)</w:t>
      </w:r>
      <w:r w:rsidR="32BEE450" w:rsidRPr="007429AA">
        <w:t xml:space="preserve"> </w:t>
      </w:r>
      <w:bookmarkStart w:id="28" w:name="_Hlk191589510"/>
      <w:r w:rsidR="57ED8685" w:rsidRPr="007429AA">
        <w:t>Uredbe (EU) 2024/1991</w:t>
      </w:r>
      <w:bookmarkEnd w:id="28"/>
      <w:r w:rsidR="57ED8685" w:rsidRPr="007429AA">
        <w:t xml:space="preserve"> </w:t>
      </w:r>
      <w:r w:rsidR="32BEE450" w:rsidRPr="007429AA">
        <w:t xml:space="preserve">osigurava </w:t>
      </w:r>
      <w:bookmarkStart w:id="29" w:name="_Hlk188822600"/>
      <w:r w:rsidR="32BEE450" w:rsidRPr="007429AA">
        <w:t xml:space="preserve">nadležno tijelo iz članka 4. </w:t>
      </w:r>
      <w:r w:rsidR="004E02C2">
        <w:t xml:space="preserve">stavka 1. </w:t>
      </w:r>
      <w:r w:rsidR="00074BF3">
        <w:t>točke 1.</w:t>
      </w:r>
      <w:r w:rsidR="32BEE450" w:rsidRPr="007429AA">
        <w:t xml:space="preserve"> ovoga Zakona</w:t>
      </w:r>
      <w:bookmarkEnd w:id="29"/>
      <w:r w:rsidR="32BEE450" w:rsidRPr="007429AA">
        <w:t>.</w:t>
      </w:r>
    </w:p>
    <w:p w14:paraId="54527FF0" w14:textId="77777777" w:rsidR="004E02C2" w:rsidRPr="007429AA" w:rsidRDefault="004E02C2" w:rsidP="004E02C2">
      <w:pPr>
        <w:pStyle w:val="box478476"/>
        <w:spacing w:before="0" w:beforeAutospacing="0" w:after="0" w:afterAutospacing="0"/>
        <w:jc w:val="both"/>
      </w:pPr>
    </w:p>
    <w:p w14:paraId="20F853AC" w14:textId="33947667" w:rsidR="00FA65EF" w:rsidRDefault="23F8FA88" w:rsidP="004E02C2">
      <w:pPr>
        <w:pStyle w:val="box478476"/>
        <w:spacing w:before="0" w:beforeAutospacing="0" w:after="0" w:afterAutospacing="0"/>
        <w:jc w:val="both"/>
      </w:pPr>
      <w:bookmarkStart w:id="30" w:name="_Hlk188822635"/>
      <w:r w:rsidRPr="007429AA">
        <w:lastRenderedPageBreak/>
        <w:t xml:space="preserve">(2) </w:t>
      </w:r>
      <w:r w:rsidR="542A6A06" w:rsidRPr="007429AA">
        <w:t>Praćenje pokazatelja iz članka 20. stavka 1. podstavka (c)</w:t>
      </w:r>
      <w:r w:rsidR="00074BF3">
        <w:t xml:space="preserve"> </w:t>
      </w:r>
      <w:r w:rsidR="00FA65EF" w:rsidRPr="00FA65EF">
        <w:t xml:space="preserve">Uredbe (EU) 2024/1991 osigurava nadležno tijelo iz članka 4. </w:t>
      </w:r>
      <w:r w:rsidR="00C15A42">
        <w:t xml:space="preserve">stavka 1. </w:t>
      </w:r>
      <w:r w:rsidR="00FA65EF" w:rsidRPr="00FA65EF">
        <w:t xml:space="preserve">točke </w:t>
      </w:r>
      <w:r w:rsidR="00FA65EF">
        <w:t>3</w:t>
      </w:r>
      <w:r w:rsidR="004E02C2">
        <w:t>. ovoga Zakona.</w:t>
      </w:r>
    </w:p>
    <w:p w14:paraId="067B3F14" w14:textId="77777777" w:rsidR="004E02C2" w:rsidRDefault="004E02C2" w:rsidP="004E02C2">
      <w:pPr>
        <w:pStyle w:val="box478476"/>
        <w:spacing w:before="0" w:beforeAutospacing="0" w:after="0" w:afterAutospacing="0"/>
        <w:jc w:val="both"/>
      </w:pPr>
    </w:p>
    <w:p w14:paraId="092ECF79" w14:textId="6FE7B9B6" w:rsidR="00C63FA6" w:rsidRDefault="00FA65EF" w:rsidP="004E02C2">
      <w:pPr>
        <w:pStyle w:val="box478476"/>
        <w:spacing w:before="0" w:beforeAutospacing="0" w:after="0" w:afterAutospacing="0"/>
        <w:jc w:val="both"/>
      </w:pPr>
      <w:r>
        <w:t xml:space="preserve">(3) </w:t>
      </w:r>
      <w:r w:rsidRPr="00FA65EF">
        <w:t xml:space="preserve">Praćenje pokazatelja iz članka 20. stavka 1. podstavka </w:t>
      </w:r>
      <w:r w:rsidR="542A6A06" w:rsidRPr="007429AA">
        <w:t xml:space="preserve">(f) </w:t>
      </w:r>
      <w:r w:rsidR="40C5258B" w:rsidRPr="007429AA">
        <w:t xml:space="preserve">Uredbe (EU) 2024/1991 </w:t>
      </w:r>
      <w:r w:rsidR="542A6A06" w:rsidRPr="007429AA">
        <w:t xml:space="preserve">osigurava nadležno tijelo iz članka 4. </w:t>
      </w:r>
      <w:r w:rsidR="00C15A42">
        <w:t xml:space="preserve">stavka 1. </w:t>
      </w:r>
      <w:r w:rsidR="00074BF3">
        <w:t xml:space="preserve">točke </w:t>
      </w:r>
      <w:r>
        <w:t>4</w:t>
      </w:r>
      <w:r w:rsidR="00074BF3">
        <w:t>.</w:t>
      </w:r>
      <w:r w:rsidR="542A6A06" w:rsidRPr="007429AA">
        <w:t xml:space="preserve"> ovoga Zakona.</w:t>
      </w:r>
    </w:p>
    <w:p w14:paraId="588DB755" w14:textId="77777777" w:rsidR="004E02C2" w:rsidRPr="007429AA" w:rsidRDefault="004E02C2" w:rsidP="004E02C2">
      <w:pPr>
        <w:pStyle w:val="box478476"/>
        <w:spacing w:before="0" w:beforeAutospacing="0" w:after="0" w:afterAutospacing="0"/>
        <w:jc w:val="both"/>
      </w:pPr>
    </w:p>
    <w:p w14:paraId="3E34144F" w14:textId="325D9303" w:rsidR="0007243F" w:rsidRDefault="23F8FA88" w:rsidP="004E02C2">
      <w:pPr>
        <w:pStyle w:val="box478476"/>
        <w:spacing w:before="0" w:beforeAutospacing="0" w:after="0" w:afterAutospacing="0"/>
        <w:jc w:val="both"/>
      </w:pPr>
      <w:r w:rsidRPr="007429AA">
        <w:t xml:space="preserve">(3) </w:t>
      </w:r>
      <w:r w:rsidR="32BEE450" w:rsidRPr="007429AA">
        <w:t>Praćenje pokazatelja iz članka 20. stavka 1.</w:t>
      </w:r>
      <w:r w:rsidR="542A6A06" w:rsidRPr="007429AA">
        <w:t xml:space="preserve"> podstavka (b) </w:t>
      </w:r>
      <w:r w:rsidR="570D1443" w:rsidRPr="007429AA">
        <w:t xml:space="preserve">Uredbe (EU) 2024/1991 </w:t>
      </w:r>
      <w:r w:rsidR="542A6A06" w:rsidRPr="007429AA">
        <w:t xml:space="preserve">osigurava nadležno tijelo iz članka 4. </w:t>
      </w:r>
      <w:r w:rsidR="00C15A42">
        <w:t xml:space="preserve">stavka 1. </w:t>
      </w:r>
      <w:r w:rsidR="00074BF3">
        <w:t xml:space="preserve">točke </w:t>
      </w:r>
      <w:r w:rsidR="00FA65EF">
        <w:t>6</w:t>
      </w:r>
      <w:r w:rsidR="00074BF3">
        <w:t>.</w:t>
      </w:r>
      <w:r w:rsidR="542A6A06" w:rsidRPr="007429AA">
        <w:t xml:space="preserve"> ovoga Zakona.</w:t>
      </w:r>
    </w:p>
    <w:p w14:paraId="73DD660F" w14:textId="77777777" w:rsidR="004E02C2" w:rsidRPr="007429AA" w:rsidRDefault="004E02C2" w:rsidP="004E02C2">
      <w:pPr>
        <w:pStyle w:val="box478476"/>
        <w:spacing w:before="0" w:beforeAutospacing="0" w:after="0" w:afterAutospacing="0"/>
        <w:jc w:val="both"/>
      </w:pPr>
    </w:p>
    <w:p w14:paraId="388E3AA9" w14:textId="45981672" w:rsidR="00C060B6" w:rsidRDefault="6DD89248" w:rsidP="004E02C2">
      <w:pPr>
        <w:pStyle w:val="box478476"/>
        <w:spacing w:before="0" w:beforeAutospacing="0" w:after="0" w:afterAutospacing="0"/>
        <w:jc w:val="both"/>
      </w:pPr>
      <w:r w:rsidRPr="007429AA">
        <w:t xml:space="preserve">(4) Nadležna tijela </w:t>
      </w:r>
      <w:r w:rsidR="3561485A" w:rsidRPr="007429AA">
        <w:t>iz članka 4.</w:t>
      </w:r>
      <w:r w:rsidR="003004CE">
        <w:t xml:space="preserve"> ovoga Zakona</w:t>
      </w:r>
      <w:r w:rsidR="3561485A" w:rsidRPr="007429AA">
        <w:t xml:space="preserve"> </w:t>
      </w:r>
      <w:r w:rsidRPr="007429AA">
        <w:t xml:space="preserve">započinju </w:t>
      </w:r>
      <w:r w:rsidR="000A0649" w:rsidRPr="007429AA">
        <w:t xml:space="preserve">s </w:t>
      </w:r>
      <w:r w:rsidRPr="007429AA">
        <w:t>praćenje</w:t>
      </w:r>
      <w:r w:rsidR="000A0649" w:rsidRPr="007429AA">
        <w:t>m</w:t>
      </w:r>
      <w:r w:rsidRPr="007429AA">
        <w:t xml:space="preserve"> </w:t>
      </w:r>
      <w:r w:rsidR="58046750" w:rsidRPr="007429AA">
        <w:t xml:space="preserve">pokazatelja </w:t>
      </w:r>
      <w:r w:rsidR="3025B50F" w:rsidRPr="007429AA">
        <w:t>prema odredbama članka 20. stavaka 2.</w:t>
      </w:r>
      <w:r w:rsidR="00EF558B">
        <w:t xml:space="preserve"> do </w:t>
      </w:r>
      <w:r w:rsidR="3025B50F" w:rsidRPr="007429AA">
        <w:t>5. Uredbe (EU) 2024/1991.</w:t>
      </w:r>
    </w:p>
    <w:p w14:paraId="3A483708" w14:textId="77777777" w:rsidR="004E02C2" w:rsidRPr="007429AA" w:rsidRDefault="004E02C2" w:rsidP="004E02C2">
      <w:pPr>
        <w:pStyle w:val="box478476"/>
        <w:spacing w:before="0" w:beforeAutospacing="0" w:after="0" w:afterAutospacing="0"/>
        <w:jc w:val="both"/>
      </w:pPr>
    </w:p>
    <w:p w14:paraId="5AF5391B" w14:textId="3B87B65E" w:rsidR="00AD726D" w:rsidRDefault="23F8FA88" w:rsidP="004E02C2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59E040D" w:rsidRPr="007429AA">
        <w:t>5</w:t>
      </w:r>
      <w:r w:rsidRPr="007429AA">
        <w:t xml:space="preserve">) Nadležna tijela </w:t>
      </w:r>
      <w:r w:rsidR="4FDE5343" w:rsidRPr="007429AA">
        <w:t xml:space="preserve">iz članka 4. </w:t>
      </w:r>
      <w:r w:rsidR="003004CE">
        <w:t xml:space="preserve">ovoga Zakona </w:t>
      </w:r>
      <w:r w:rsidRPr="007429AA">
        <w:t xml:space="preserve">provode praćenje pokazatelja </w:t>
      </w:r>
      <w:r w:rsidR="1936ECA4" w:rsidRPr="007429AA">
        <w:t xml:space="preserve">u </w:t>
      </w:r>
      <w:r w:rsidRPr="007429AA">
        <w:t>vremenskim intervalima</w:t>
      </w:r>
      <w:r w:rsidR="1C70DF56" w:rsidRPr="007429AA">
        <w:t xml:space="preserve"> utvrđenim u</w:t>
      </w:r>
      <w:r w:rsidRPr="007429AA">
        <w:t xml:space="preserve"> članku 20. stavku 6. </w:t>
      </w:r>
      <w:bookmarkStart w:id="31" w:name="_Hlk188823155"/>
      <w:r w:rsidRPr="007429AA">
        <w:t>Uredbe (EU) 2024/1991</w:t>
      </w:r>
      <w:bookmarkEnd w:id="31"/>
      <w:r w:rsidRPr="007429AA">
        <w:t xml:space="preserve">, </w:t>
      </w:r>
      <w:r w:rsidR="1936ECA4" w:rsidRPr="007429AA">
        <w:t xml:space="preserve">koristeći pri tome elektroničke baze podataka i geografski informacijski sustav sukladno članku 20. stavku 9. </w:t>
      </w:r>
      <w:r w:rsidRPr="007429AA">
        <w:t>Uredbe (EU) 2024/1991</w:t>
      </w:r>
      <w:r w:rsidR="1936ECA4" w:rsidRPr="007429AA">
        <w:t xml:space="preserve"> te osiguravaju objavu podataka praćenja sukladno propisu kojim se uređuje</w:t>
      </w:r>
      <w:r w:rsidR="58F4AA56" w:rsidRPr="007429AA">
        <w:t xml:space="preserve"> uspostava, održavanje i razvoj Nacionalne infrastrukture prostornih podataka u Republici Hrvatskoj</w:t>
      </w:r>
      <w:r w:rsidR="045B6E80" w:rsidRPr="007429AA">
        <w:t xml:space="preserve"> u skladu s </w:t>
      </w:r>
      <w:r w:rsidR="60DE9821" w:rsidRPr="007429AA">
        <w:t>člankom 20. stavkom 8. Uredbe (EU) 2024/1991</w:t>
      </w:r>
      <w:r w:rsidR="58F4AA56" w:rsidRPr="007429AA">
        <w:t>.</w:t>
      </w:r>
    </w:p>
    <w:p w14:paraId="606C0B37" w14:textId="77777777" w:rsidR="004E02C2" w:rsidRPr="007429AA" w:rsidRDefault="004E02C2" w:rsidP="004E02C2">
      <w:pPr>
        <w:pStyle w:val="box478476"/>
        <w:spacing w:before="0" w:beforeAutospacing="0" w:after="0" w:afterAutospacing="0"/>
        <w:jc w:val="both"/>
      </w:pPr>
    </w:p>
    <w:p w14:paraId="7B75A101" w14:textId="76A1EA1A" w:rsidR="007E56AB" w:rsidRDefault="0082312D" w:rsidP="004E02C2">
      <w:pPr>
        <w:pStyle w:val="box478476"/>
        <w:spacing w:before="0" w:beforeAutospacing="0" w:after="0" w:afterAutospacing="0"/>
        <w:jc w:val="both"/>
      </w:pPr>
      <w:r w:rsidRPr="007429AA">
        <w:t>(</w:t>
      </w:r>
      <w:r w:rsidR="0045446B" w:rsidRPr="007429AA">
        <w:t>6)</w:t>
      </w:r>
      <w:r w:rsidRPr="007429AA">
        <w:t xml:space="preserve"> Nadležn</w:t>
      </w:r>
      <w:r w:rsidR="001A7120">
        <w:t>a</w:t>
      </w:r>
      <w:r w:rsidRPr="007429AA">
        <w:t xml:space="preserve"> tijel</w:t>
      </w:r>
      <w:r w:rsidR="001A7120">
        <w:t>a</w:t>
      </w:r>
      <w:r w:rsidRPr="007429AA">
        <w:t xml:space="preserve"> iz članka 4. </w:t>
      </w:r>
      <w:r w:rsidR="00EF558B">
        <w:t xml:space="preserve">stavka 1. </w:t>
      </w:r>
      <w:r w:rsidR="007F1537">
        <w:t>toč</w:t>
      </w:r>
      <w:r w:rsidR="00EF558B">
        <w:t>a</w:t>
      </w:r>
      <w:r w:rsidR="007F1537">
        <w:t>k</w:t>
      </w:r>
      <w:r w:rsidR="00EF558B">
        <w:t>a</w:t>
      </w:r>
      <w:r w:rsidR="007F1537">
        <w:t xml:space="preserve"> </w:t>
      </w:r>
      <w:r w:rsidR="001A7120">
        <w:t xml:space="preserve">3. i 4. </w:t>
      </w:r>
      <w:r w:rsidRPr="007429AA">
        <w:t>ovoga Zakona osigurava</w:t>
      </w:r>
      <w:r w:rsidR="001A7120">
        <w:t>ju</w:t>
      </w:r>
      <w:r w:rsidRPr="007429AA">
        <w:t xml:space="preserve"> da se </w:t>
      </w:r>
      <w:r w:rsidR="00AD726D" w:rsidRPr="007429AA">
        <w:t>pokazatelji za poljoprivredne ekosustave iz članka 11. stavka 2. točke (b) i pokazatelji za šumske ekosustave iz članka 12. stavka 3. točaka (a), (b) i (e) Uredbe</w:t>
      </w:r>
      <w:r w:rsidR="00D211BB" w:rsidRPr="007429AA">
        <w:t xml:space="preserve"> (EU) 2024/1991</w:t>
      </w:r>
      <w:r w:rsidR="00AD726D" w:rsidRPr="007429AA">
        <w:t xml:space="preserve"> prate na način usklađen s praćenjem </w:t>
      </w:r>
      <w:r w:rsidR="00AE5B68" w:rsidRPr="007429AA">
        <w:t>p</w:t>
      </w:r>
      <w:r w:rsidR="00AD726D" w:rsidRPr="007429AA">
        <w:t>ropisan</w:t>
      </w:r>
      <w:r w:rsidR="00AE5B68" w:rsidRPr="007429AA">
        <w:t>im</w:t>
      </w:r>
      <w:r w:rsidR="000917A8" w:rsidRPr="007429AA">
        <w:t xml:space="preserve"> Uredbom (EU) 2018/841 </w:t>
      </w:r>
      <w:r w:rsidR="00EF558B" w:rsidRPr="00EF558B">
        <w:t xml:space="preserve">Europskog parlamenta i Vijeća od 30. svibnja 2018. o uključivanju emisija i uklanjanja stakleničkih plinova iz korištenja zemljišta, prenamjene zemljišta i šumarstva u okvir za klimatsku i energetsku politiku do 2030. te o izmjeni Uredbe (EU) br. 525/2013 i Odluke br. 529/2013/EU (Tekst značajan za EGP) </w:t>
      </w:r>
      <w:r w:rsidR="00EF558B">
        <w:t xml:space="preserve">(SL L 156, 19.6.2028.) </w:t>
      </w:r>
      <w:r w:rsidR="00341704" w:rsidRPr="007429AA">
        <w:t xml:space="preserve">u </w:t>
      </w:r>
      <w:r w:rsidR="000917A8" w:rsidRPr="007429AA">
        <w:t>pogledu područja primjene, pojednostavnjenja pravila o izvješćivanju i usklađenosti te utvrđivanja ciljeva država članica za 2030.</w:t>
      </w:r>
      <w:r w:rsidR="00021E04">
        <w:t xml:space="preserve"> godinu</w:t>
      </w:r>
      <w:r w:rsidR="00AD726D" w:rsidRPr="007429AA">
        <w:t xml:space="preserve"> </w:t>
      </w:r>
      <w:r w:rsidR="00341704" w:rsidRPr="007429AA">
        <w:t xml:space="preserve">i Uredbom </w:t>
      </w:r>
      <w:r w:rsidR="00DA7F27" w:rsidRPr="007429AA">
        <w:t xml:space="preserve">(EU) </w:t>
      </w:r>
      <w:r w:rsidR="00AD726D" w:rsidRPr="007429AA">
        <w:t>2018/1999</w:t>
      </w:r>
      <w:r w:rsidR="00DA7F27" w:rsidRPr="007429AA">
        <w:t xml:space="preserve"> </w:t>
      </w:r>
      <w:r w:rsidR="00021E04" w:rsidRPr="00021E04">
        <w:t xml:space="preserve">Europskog parlamenta i Vijeća od 11. prosinca 2018. o upravljanju energetskom unijom i djelovanjem u području klime, izmjeni uredaba (EZ) br. 663/2009 i (EZ) br. 715/2009 Europskog parlamenta i Vijeća, direktiva 94/22/EZ, 98/70/EZ, 2009/31/EZ, 2009/73/EZ, 2010/31/EU, 2012/27/EU i 2013/30/EU Europskog parlamenta i Vijeća, direktiva Vijeća 2009/119/EZ i (EU) 2015/652 te stavljanju izvan snage Uredbe (EU) br. 525/2013 Europskog parlamenta i Vijeća (Tekst značajan za EGP.) </w:t>
      </w:r>
      <w:r w:rsidR="00021E04">
        <w:t xml:space="preserve">(SL L 328, 21.12.2018.) </w:t>
      </w:r>
      <w:r w:rsidR="00DA7F27" w:rsidRPr="007429AA">
        <w:t>u pogledu poboljšanja praćenja, izvješćivanja, praćenja napretka i preispitivanja</w:t>
      </w:r>
      <w:r w:rsidR="003E26B9">
        <w:t xml:space="preserve">, </w:t>
      </w:r>
      <w:r w:rsidR="00620C06">
        <w:t xml:space="preserve">sukladno članku 20. stavku 7. </w:t>
      </w:r>
      <w:r w:rsidR="00620C06" w:rsidRPr="00620C06">
        <w:t>Uredbe (EU) 2024/1991</w:t>
      </w:r>
      <w:r w:rsidR="00AD726D" w:rsidRPr="007429AA">
        <w:t>.</w:t>
      </w:r>
    </w:p>
    <w:p w14:paraId="052F054B" w14:textId="77777777" w:rsidR="00212762" w:rsidRPr="007429AA" w:rsidRDefault="00212762" w:rsidP="00C74860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359A0A8B" w14:textId="2063C92D" w:rsidR="009D554D" w:rsidRDefault="009D554D" w:rsidP="00C74860">
      <w:pPr>
        <w:pStyle w:val="box478476"/>
        <w:spacing w:before="0" w:beforeAutospacing="0" w:after="0" w:afterAutospacing="0"/>
        <w:jc w:val="center"/>
        <w:rPr>
          <w:i/>
          <w:iCs/>
        </w:rPr>
      </w:pPr>
      <w:r w:rsidRPr="007429AA">
        <w:rPr>
          <w:i/>
          <w:iCs/>
        </w:rPr>
        <w:t>Izvješćivanje</w:t>
      </w:r>
    </w:p>
    <w:p w14:paraId="2F29886F" w14:textId="77777777" w:rsidR="00C74860" w:rsidRPr="007429AA" w:rsidRDefault="00C74860" w:rsidP="00C74860">
      <w:pPr>
        <w:pStyle w:val="box478476"/>
        <w:spacing w:before="0" w:beforeAutospacing="0" w:after="0" w:afterAutospacing="0"/>
        <w:jc w:val="center"/>
        <w:rPr>
          <w:i/>
          <w:iCs/>
        </w:rPr>
      </w:pPr>
    </w:p>
    <w:p w14:paraId="20E38AB4" w14:textId="6763CFEE" w:rsidR="009D554D" w:rsidRPr="00C74860" w:rsidRDefault="009D554D" w:rsidP="00C74860">
      <w:pPr>
        <w:pStyle w:val="box478476"/>
        <w:spacing w:before="0" w:beforeAutospacing="0" w:after="0" w:afterAutospacing="0"/>
        <w:jc w:val="center"/>
        <w:rPr>
          <w:b/>
        </w:rPr>
      </w:pPr>
      <w:r w:rsidRPr="00C74860">
        <w:rPr>
          <w:b/>
        </w:rPr>
        <w:t xml:space="preserve">Članak </w:t>
      </w:r>
      <w:r w:rsidR="000C2FD3" w:rsidRPr="00C74860">
        <w:rPr>
          <w:b/>
        </w:rPr>
        <w:t>10</w:t>
      </w:r>
      <w:r w:rsidRPr="00C74860">
        <w:rPr>
          <w:b/>
        </w:rPr>
        <w:t>.</w:t>
      </w:r>
    </w:p>
    <w:p w14:paraId="7B2CD3D8" w14:textId="77777777" w:rsidR="00C74860" w:rsidRPr="007429AA" w:rsidRDefault="00C74860" w:rsidP="00C74860">
      <w:pPr>
        <w:pStyle w:val="box478476"/>
        <w:spacing w:before="0" w:beforeAutospacing="0" w:after="0" w:afterAutospacing="0"/>
        <w:jc w:val="center"/>
      </w:pPr>
    </w:p>
    <w:p w14:paraId="460E85D2" w14:textId="38127280" w:rsidR="009D554D" w:rsidRDefault="00FE4FC7" w:rsidP="00C74860">
      <w:pPr>
        <w:pStyle w:val="box478476"/>
        <w:spacing w:before="0" w:beforeAutospacing="0" w:after="0" w:afterAutospacing="0"/>
        <w:jc w:val="both"/>
      </w:pPr>
      <w:r w:rsidRPr="007429AA">
        <w:t xml:space="preserve">(1) </w:t>
      </w:r>
      <w:bookmarkStart w:id="32" w:name="_Hlk191589607"/>
      <w:r w:rsidR="009D554D" w:rsidRPr="007429AA">
        <w:t xml:space="preserve">Izvješćivanje sukladno članku 21. stavcima 1. i 2. Uredbe (EU) 2024/1991 koordinira </w:t>
      </w:r>
      <w:bookmarkStart w:id="33" w:name="_Hlk188825903"/>
      <w:r w:rsidR="009D554D" w:rsidRPr="007429AA">
        <w:t>nadležno tijelo iz članka 4.</w:t>
      </w:r>
      <w:r w:rsidR="009F1167">
        <w:t xml:space="preserve"> </w:t>
      </w:r>
      <w:r w:rsidR="007507A2">
        <w:t xml:space="preserve">stavka 1. </w:t>
      </w:r>
      <w:r w:rsidR="00AA7715">
        <w:t>točke 1.</w:t>
      </w:r>
      <w:r w:rsidR="009D554D" w:rsidRPr="007429AA">
        <w:t xml:space="preserve"> ovoga Zakona</w:t>
      </w:r>
      <w:bookmarkEnd w:id="33"/>
      <w:r w:rsidR="009D554D" w:rsidRPr="007429AA">
        <w:t>, te dostavlja Komisiji potrebne podatke i informacij</w:t>
      </w:r>
      <w:r w:rsidR="00E445FD" w:rsidRPr="007429AA">
        <w:t>e</w:t>
      </w:r>
      <w:r w:rsidRPr="007429AA">
        <w:t xml:space="preserve"> u propisanim rokovima i formatu koj</w:t>
      </w:r>
      <w:r w:rsidR="00E0444D" w:rsidRPr="007429AA">
        <w:t>i</w:t>
      </w:r>
      <w:r w:rsidRPr="007429AA">
        <w:t xml:space="preserve"> sukladno članku 21. stavku 3. Uredbe (EU) 2024/1991 utvrđuje Komisija</w:t>
      </w:r>
      <w:bookmarkEnd w:id="32"/>
      <w:r w:rsidR="00C74860">
        <w:t>.</w:t>
      </w:r>
    </w:p>
    <w:p w14:paraId="333716C9" w14:textId="77777777" w:rsidR="00C74860" w:rsidRPr="007429AA" w:rsidRDefault="00C74860" w:rsidP="00C74860">
      <w:pPr>
        <w:pStyle w:val="box478476"/>
        <w:spacing w:before="0" w:beforeAutospacing="0" w:after="0" w:afterAutospacing="0"/>
        <w:jc w:val="both"/>
      </w:pPr>
    </w:p>
    <w:p w14:paraId="2227F53E" w14:textId="6B38D244" w:rsidR="00E17149" w:rsidRDefault="00FE4FC7" w:rsidP="00C74860">
      <w:pPr>
        <w:pStyle w:val="box478476"/>
        <w:spacing w:before="0" w:beforeAutospacing="0" w:after="0" w:afterAutospacing="0"/>
        <w:jc w:val="both"/>
      </w:pPr>
      <w:r w:rsidRPr="007429AA">
        <w:t xml:space="preserve">(2) </w:t>
      </w:r>
      <w:r w:rsidR="009D554D" w:rsidRPr="007429AA">
        <w:t xml:space="preserve">U prikupljanju podataka </w:t>
      </w:r>
      <w:r w:rsidR="00244A2A" w:rsidRPr="007429AA">
        <w:t xml:space="preserve">za izradu izvješća </w:t>
      </w:r>
      <w:r w:rsidR="00E17149" w:rsidRPr="007429AA">
        <w:t xml:space="preserve">nadležno tijelo iz članka 4. </w:t>
      </w:r>
      <w:r w:rsidR="007507A2">
        <w:t xml:space="preserve">stavka 1. </w:t>
      </w:r>
      <w:r w:rsidR="001C1812">
        <w:t>točke 1.</w:t>
      </w:r>
      <w:r w:rsidR="00E17149" w:rsidRPr="007429AA">
        <w:t xml:space="preserve"> ovoga Zakona, zatražit će podatke i od </w:t>
      </w:r>
      <w:r w:rsidR="009D554D" w:rsidRPr="007429AA">
        <w:t>nadležn</w:t>
      </w:r>
      <w:r w:rsidR="00E17149" w:rsidRPr="007429AA">
        <w:t xml:space="preserve">ih </w:t>
      </w:r>
      <w:r w:rsidR="009D554D" w:rsidRPr="007429AA">
        <w:t xml:space="preserve">tijela iz članka 4. </w:t>
      </w:r>
      <w:r w:rsidR="007507A2">
        <w:t xml:space="preserve">stavka 1. </w:t>
      </w:r>
      <w:r w:rsidR="00F042C9">
        <w:t>toč</w:t>
      </w:r>
      <w:r w:rsidR="00AA7715">
        <w:t>a</w:t>
      </w:r>
      <w:r w:rsidR="00F042C9">
        <w:t>k</w:t>
      </w:r>
      <w:r w:rsidR="00AA7715">
        <w:t>a</w:t>
      </w:r>
      <w:r w:rsidR="00F042C9">
        <w:t xml:space="preserve"> </w:t>
      </w:r>
      <w:r w:rsidR="00920EBC">
        <w:t>2. do 6.</w:t>
      </w:r>
      <w:r w:rsidR="00F042C9">
        <w:t xml:space="preserve"> </w:t>
      </w:r>
      <w:r w:rsidR="009D554D" w:rsidRPr="007429AA">
        <w:t>ovoga Zakona, kao i drug</w:t>
      </w:r>
      <w:r w:rsidR="00E17149" w:rsidRPr="007429AA">
        <w:t xml:space="preserve">ih </w:t>
      </w:r>
      <w:r w:rsidR="009D554D" w:rsidRPr="007429AA">
        <w:t>tijela državne uprave</w:t>
      </w:r>
      <w:r w:rsidR="00E17149" w:rsidRPr="007429AA">
        <w:t xml:space="preserve">, javnih ustanova </w:t>
      </w:r>
      <w:r w:rsidR="009D554D" w:rsidRPr="007429AA">
        <w:t>i drug</w:t>
      </w:r>
      <w:r w:rsidR="00E17149" w:rsidRPr="007429AA">
        <w:t xml:space="preserve">ih </w:t>
      </w:r>
      <w:r w:rsidR="009D554D" w:rsidRPr="007429AA">
        <w:t>institucij</w:t>
      </w:r>
      <w:r w:rsidR="00E17149" w:rsidRPr="007429AA">
        <w:t>a</w:t>
      </w:r>
      <w:r w:rsidR="009D554D" w:rsidRPr="007429AA">
        <w:t>, ovisno o potrebama</w:t>
      </w:r>
      <w:r w:rsidR="00E17149" w:rsidRPr="007429AA">
        <w:t>.</w:t>
      </w:r>
    </w:p>
    <w:p w14:paraId="231018E6" w14:textId="77777777" w:rsidR="00C74860" w:rsidRPr="007429AA" w:rsidRDefault="00C74860" w:rsidP="00C74860">
      <w:pPr>
        <w:pStyle w:val="box478476"/>
        <w:spacing w:before="0" w:beforeAutospacing="0" w:after="0" w:afterAutospacing="0"/>
        <w:jc w:val="both"/>
      </w:pPr>
    </w:p>
    <w:p w14:paraId="6D4849B1" w14:textId="41A397CB" w:rsidR="00190FD5" w:rsidRPr="007429AA" w:rsidRDefault="00A53983" w:rsidP="00C74860">
      <w:pPr>
        <w:pStyle w:val="box478476"/>
        <w:spacing w:before="0" w:beforeAutospacing="0" w:after="0" w:afterAutospacing="0"/>
        <w:jc w:val="both"/>
      </w:pPr>
      <w:r w:rsidRPr="007429AA">
        <w:t xml:space="preserve">(3) Nadležna tijela iz članka 4. ovoga Zakona </w:t>
      </w:r>
      <w:r w:rsidR="00190FD5" w:rsidRPr="007429AA">
        <w:t>osiguravaju da su informacije iz stavaka 1. i 2. ovog</w:t>
      </w:r>
      <w:r w:rsidR="007507A2">
        <w:t>a</w:t>
      </w:r>
      <w:r w:rsidR="00190FD5" w:rsidRPr="007429AA">
        <w:t xml:space="preserve"> članka prikladne, ažurirane i dostupne javnosti u skladu s </w:t>
      </w:r>
      <w:r w:rsidR="005040F2" w:rsidRPr="007429AA">
        <w:t xml:space="preserve">odredbama </w:t>
      </w:r>
      <w:r w:rsidR="008843DC" w:rsidRPr="007429AA">
        <w:t>propisa kojim se uređuje zaštita okoliša,</w:t>
      </w:r>
      <w:r w:rsidR="00C3357A" w:rsidRPr="007429AA">
        <w:t xml:space="preserve"> </w:t>
      </w:r>
      <w:r w:rsidR="004768AC" w:rsidRPr="007429AA">
        <w:t xml:space="preserve">posebnog propisa kojim se </w:t>
      </w:r>
      <w:r w:rsidR="00C3357A" w:rsidRPr="007429AA">
        <w:t>uređuju pravila za uspostavu, održavanje i razvoj Nacionalne infrastrukture prostornih podataka u Republici Hrvatskoj</w:t>
      </w:r>
      <w:r w:rsidR="008843DC" w:rsidRPr="007429AA">
        <w:t xml:space="preserve"> </w:t>
      </w:r>
      <w:r w:rsidR="004F3454" w:rsidRPr="007429AA">
        <w:t>te</w:t>
      </w:r>
      <w:r w:rsidR="0019230F" w:rsidRPr="007429AA">
        <w:t xml:space="preserve"> posebnog propisa</w:t>
      </w:r>
      <w:r w:rsidR="004F3454" w:rsidRPr="007429AA">
        <w:t xml:space="preserve"> kojim se uređuje</w:t>
      </w:r>
      <w:r w:rsidR="008E1765" w:rsidRPr="007429AA">
        <w:t xml:space="preserve"> prav</w:t>
      </w:r>
      <w:r w:rsidR="004F3454" w:rsidRPr="007429AA">
        <w:t>o</w:t>
      </w:r>
      <w:r w:rsidR="008E1765" w:rsidRPr="007429AA">
        <w:t xml:space="preserve"> na pristup informacijama</w:t>
      </w:r>
      <w:r w:rsidR="008D2E66">
        <w:t>, sukladno članku 21. stavku 8. Uredbe (EU) 2024/1991</w:t>
      </w:r>
      <w:r w:rsidR="00190FD5" w:rsidRPr="007429AA">
        <w:t>.</w:t>
      </w:r>
    </w:p>
    <w:p w14:paraId="06832FF7" w14:textId="77777777" w:rsidR="00212762" w:rsidRPr="007429AA" w:rsidRDefault="00212762" w:rsidP="00212762">
      <w:pPr>
        <w:pStyle w:val="box478476"/>
        <w:spacing w:before="120" w:beforeAutospacing="0" w:after="120" w:afterAutospacing="0"/>
        <w:jc w:val="center"/>
      </w:pPr>
    </w:p>
    <w:p w14:paraId="1D2F31C4" w14:textId="77EAD1E5" w:rsidR="00E17149" w:rsidRPr="007429AA" w:rsidRDefault="00E17149" w:rsidP="007507A2">
      <w:pPr>
        <w:pStyle w:val="box478476"/>
        <w:spacing w:before="0" w:beforeAutospacing="0" w:after="0" w:afterAutospacing="0"/>
        <w:jc w:val="center"/>
      </w:pPr>
      <w:r w:rsidRPr="007429AA">
        <w:t xml:space="preserve">V. </w:t>
      </w:r>
      <w:r w:rsidR="000C2FD3" w:rsidRPr="007429AA">
        <w:t xml:space="preserve">PRIJELAZNA I </w:t>
      </w:r>
      <w:r w:rsidRPr="007429AA">
        <w:t>ZAVRŠNA ODREDBA</w:t>
      </w:r>
    </w:p>
    <w:p w14:paraId="6493E9D7" w14:textId="77777777" w:rsidR="00212762" w:rsidRPr="007429AA" w:rsidRDefault="00212762" w:rsidP="007507A2">
      <w:pPr>
        <w:pStyle w:val="box478476"/>
        <w:spacing w:before="0" w:beforeAutospacing="0" w:after="0" w:afterAutospacing="0"/>
        <w:jc w:val="center"/>
      </w:pPr>
    </w:p>
    <w:p w14:paraId="327357C1" w14:textId="05F40EDA" w:rsidR="00A80002" w:rsidRPr="00133D72" w:rsidRDefault="00A80002" w:rsidP="007507A2">
      <w:pPr>
        <w:pStyle w:val="box478476"/>
        <w:spacing w:before="0" w:beforeAutospacing="0" w:after="0" w:afterAutospacing="0"/>
        <w:jc w:val="center"/>
        <w:rPr>
          <w:bCs/>
          <w:i/>
          <w:iCs/>
        </w:rPr>
      </w:pPr>
      <w:r w:rsidRPr="00133D72">
        <w:rPr>
          <w:bCs/>
          <w:i/>
          <w:iCs/>
        </w:rPr>
        <w:t>Donošenje pravilnika</w:t>
      </w:r>
    </w:p>
    <w:p w14:paraId="5EBC16F5" w14:textId="77777777" w:rsidR="00A80002" w:rsidRDefault="00A80002" w:rsidP="007507A2">
      <w:pPr>
        <w:pStyle w:val="box478476"/>
        <w:spacing w:before="0" w:beforeAutospacing="0" w:after="0" w:afterAutospacing="0"/>
        <w:jc w:val="center"/>
        <w:rPr>
          <w:b/>
        </w:rPr>
      </w:pPr>
    </w:p>
    <w:p w14:paraId="487315D5" w14:textId="26B3E745" w:rsidR="00FC5313" w:rsidRPr="007507A2" w:rsidRDefault="00FC5313" w:rsidP="007507A2">
      <w:pPr>
        <w:pStyle w:val="box478476"/>
        <w:spacing w:before="0" w:beforeAutospacing="0" w:after="0" w:afterAutospacing="0"/>
        <w:jc w:val="center"/>
        <w:rPr>
          <w:b/>
        </w:rPr>
      </w:pPr>
      <w:r w:rsidRPr="007507A2">
        <w:rPr>
          <w:b/>
        </w:rPr>
        <w:t>Članak 11.</w:t>
      </w:r>
    </w:p>
    <w:p w14:paraId="46F1E217" w14:textId="77777777" w:rsidR="007507A2" w:rsidRPr="007429AA" w:rsidRDefault="007507A2" w:rsidP="007507A2">
      <w:pPr>
        <w:pStyle w:val="box478476"/>
        <w:spacing w:before="0" w:beforeAutospacing="0" w:after="0" w:afterAutospacing="0"/>
        <w:jc w:val="center"/>
      </w:pPr>
    </w:p>
    <w:p w14:paraId="7DF7D46C" w14:textId="4DA353CB" w:rsidR="00FC5313" w:rsidRPr="007429AA" w:rsidRDefault="10314DAF" w:rsidP="007507A2">
      <w:pPr>
        <w:pStyle w:val="box478476"/>
        <w:spacing w:before="0" w:beforeAutospacing="0" w:after="0" w:afterAutospacing="0"/>
        <w:jc w:val="both"/>
      </w:pPr>
      <w:bookmarkStart w:id="34" w:name="_Hlk191589722"/>
      <w:r w:rsidRPr="007429AA">
        <w:t xml:space="preserve">Ministar </w:t>
      </w:r>
      <w:r w:rsidR="296D28FB" w:rsidRPr="007429AA">
        <w:t xml:space="preserve">će donijeti </w:t>
      </w:r>
      <w:r w:rsidRPr="007429AA">
        <w:t xml:space="preserve">pravilnik iz članka </w:t>
      </w:r>
      <w:r w:rsidR="5AFE03D4" w:rsidRPr="007429AA">
        <w:t>7. stavka 1. ovoga Zakona</w:t>
      </w:r>
      <w:r w:rsidR="296D28FB" w:rsidRPr="007429AA">
        <w:t xml:space="preserve"> </w:t>
      </w:r>
      <w:r w:rsidR="006E41AB" w:rsidRPr="006E41AB">
        <w:t xml:space="preserve">u roku od </w:t>
      </w:r>
      <w:r w:rsidR="008301C8">
        <w:t>šest</w:t>
      </w:r>
      <w:r w:rsidR="007507A2">
        <w:t xml:space="preserve"> mjeseci od </w:t>
      </w:r>
      <w:r w:rsidR="006E41AB" w:rsidRPr="006E41AB">
        <w:t>donošenja provedbenih akata</w:t>
      </w:r>
      <w:r w:rsidR="00272C5C">
        <w:t xml:space="preserve"> </w:t>
      </w:r>
      <w:r w:rsidR="005B42FF">
        <w:t>Komisije</w:t>
      </w:r>
      <w:r w:rsidR="0056271D">
        <w:t xml:space="preserve"> iz</w:t>
      </w:r>
      <w:r w:rsidR="006E41AB" w:rsidRPr="006E41AB">
        <w:t xml:space="preserve"> člank</w:t>
      </w:r>
      <w:r w:rsidR="0056271D">
        <w:t>a</w:t>
      </w:r>
      <w:r w:rsidR="006E41AB" w:rsidRPr="006E41AB">
        <w:t xml:space="preserve"> 20. stavk</w:t>
      </w:r>
      <w:r w:rsidR="0056271D">
        <w:t>a</w:t>
      </w:r>
      <w:r w:rsidR="006E41AB" w:rsidRPr="006E41AB">
        <w:t xml:space="preserve"> 10. Uredbe (EU) 2024/1991.</w:t>
      </w:r>
    </w:p>
    <w:p w14:paraId="6C68C42B" w14:textId="77777777" w:rsidR="00543534" w:rsidRPr="007429AA" w:rsidRDefault="00543534" w:rsidP="007507A2">
      <w:pPr>
        <w:pStyle w:val="box478476"/>
        <w:spacing w:before="0" w:beforeAutospacing="0" w:after="0" w:afterAutospacing="0"/>
        <w:jc w:val="both"/>
      </w:pPr>
    </w:p>
    <w:bookmarkEnd w:id="34"/>
    <w:p w14:paraId="0A59BAD0" w14:textId="7B47365E" w:rsidR="00A80002" w:rsidRPr="00133D72" w:rsidRDefault="00A80002" w:rsidP="007507A2">
      <w:pPr>
        <w:pStyle w:val="box478476"/>
        <w:spacing w:before="0" w:beforeAutospacing="0" w:after="0" w:afterAutospacing="0"/>
        <w:jc w:val="center"/>
        <w:rPr>
          <w:bCs/>
          <w:i/>
          <w:iCs/>
        </w:rPr>
      </w:pPr>
      <w:r w:rsidRPr="00133D72">
        <w:rPr>
          <w:bCs/>
          <w:i/>
          <w:iCs/>
        </w:rPr>
        <w:t>Stupanje na snagu</w:t>
      </w:r>
    </w:p>
    <w:p w14:paraId="08DDA012" w14:textId="77777777" w:rsidR="00A80002" w:rsidRDefault="00A80002" w:rsidP="007507A2">
      <w:pPr>
        <w:pStyle w:val="box478476"/>
        <w:spacing w:before="0" w:beforeAutospacing="0" w:after="0" w:afterAutospacing="0"/>
        <w:jc w:val="center"/>
        <w:rPr>
          <w:b/>
        </w:rPr>
      </w:pPr>
    </w:p>
    <w:p w14:paraId="08EE4108" w14:textId="5251029A" w:rsidR="00E17149" w:rsidRPr="007507A2" w:rsidRDefault="00E17149" w:rsidP="007507A2">
      <w:pPr>
        <w:pStyle w:val="box478476"/>
        <w:spacing w:before="0" w:beforeAutospacing="0" w:after="0" w:afterAutospacing="0"/>
        <w:jc w:val="center"/>
        <w:rPr>
          <w:b/>
        </w:rPr>
      </w:pPr>
      <w:r w:rsidRPr="007507A2">
        <w:rPr>
          <w:b/>
        </w:rPr>
        <w:t>Članak 1</w:t>
      </w:r>
      <w:r w:rsidR="00FC5313" w:rsidRPr="007507A2">
        <w:rPr>
          <w:b/>
        </w:rPr>
        <w:t>2</w:t>
      </w:r>
      <w:r w:rsidRPr="007507A2">
        <w:rPr>
          <w:b/>
        </w:rPr>
        <w:t>.</w:t>
      </w:r>
    </w:p>
    <w:p w14:paraId="3E773B95" w14:textId="77777777" w:rsidR="007507A2" w:rsidRPr="007429AA" w:rsidRDefault="007507A2" w:rsidP="007507A2">
      <w:pPr>
        <w:pStyle w:val="box478476"/>
        <w:spacing w:before="0" w:beforeAutospacing="0" w:after="0" w:afterAutospacing="0"/>
        <w:jc w:val="center"/>
      </w:pPr>
    </w:p>
    <w:p w14:paraId="14E6AAB9" w14:textId="6CDB439B" w:rsidR="009D554D" w:rsidRPr="007429AA" w:rsidRDefault="00E17149" w:rsidP="007507A2">
      <w:pPr>
        <w:pStyle w:val="box478476"/>
        <w:spacing w:before="0" w:beforeAutospacing="0" w:after="0" w:afterAutospacing="0"/>
        <w:jc w:val="both"/>
      </w:pPr>
      <w:r w:rsidRPr="007429AA">
        <w:t>Ovaj Zakon stupa na snagu osmog</w:t>
      </w:r>
      <w:r w:rsidR="009D1F32">
        <w:t>a</w:t>
      </w:r>
      <w:r w:rsidRPr="007429AA">
        <w:t xml:space="preserve"> dana od dana objave u </w:t>
      </w:r>
      <w:r w:rsidR="00457AA8" w:rsidRPr="007429AA">
        <w:t>„</w:t>
      </w:r>
      <w:r w:rsidRPr="007429AA">
        <w:t>Narodnim novinama</w:t>
      </w:r>
      <w:r w:rsidR="00457AA8" w:rsidRPr="007429AA">
        <w:t>“</w:t>
      </w:r>
      <w:r w:rsidRPr="007429AA">
        <w:t>.</w:t>
      </w:r>
    </w:p>
    <w:p w14:paraId="71CD34DF" w14:textId="77777777" w:rsidR="00244A2A" w:rsidRPr="007429AA" w:rsidRDefault="00244A2A" w:rsidP="007E56AB">
      <w:pPr>
        <w:pStyle w:val="box478476"/>
        <w:jc w:val="both"/>
      </w:pPr>
    </w:p>
    <w:bookmarkEnd w:id="30"/>
    <w:p w14:paraId="580A0C07" w14:textId="6550846C" w:rsidR="000A0649" w:rsidRPr="007429AA" w:rsidRDefault="000A0649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429AA">
        <w:br w:type="page"/>
      </w:r>
    </w:p>
    <w:p w14:paraId="5CF50F6E" w14:textId="272C7097" w:rsidR="006D75B1" w:rsidRPr="007429AA" w:rsidRDefault="000A0649" w:rsidP="008D3E4E">
      <w:pPr>
        <w:pStyle w:val="box478476"/>
        <w:jc w:val="center"/>
        <w:rPr>
          <w:b/>
          <w:bCs/>
        </w:rPr>
      </w:pPr>
      <w:r w:rsidRPr="007429AA">
        <w:rPr>
          <w:b/>
          <w:bCs/>
        </w:rPr>
        <w:lastRenderedPageBreak/>
        <w:t>O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B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R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A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Z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L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O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Ž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E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N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J</w:t>
      </w:r>
      <w:r w:rsidR="007F51A7">
        <w:rPr>
          <w:b/>
          <w:bCs/>
        </w:rPr>
        <w:t xml:space="preserve"> </w:t>
      </w:r>
      <w:r w:rsidRPr="007429AA">
        <w:rPr>
          <w:b/>
          <w:bCs/>
        </w:rPr>
        <w:t>E</w:t>
      </w:r>
    </w:p>
    <w:p w14:paraId="5321FC5D" w14:textId="7BDD192F" w:rsidR="0003018C" w:rsidRPr="007F51A7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1.</w:t>
      </w:r>
    </w:p>
    <w:p w14:paraId="6C1C260C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59DB5938" w14:textId="0EEC8297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utvrđuje sadržaj ovoga Zakona.</w:t>
      </w:r>
    </w:p>
    <w:p w14:paraId="225A8172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4EFAA697" w14:textId="0524BACC" w:rsidR="0003018C" w:rsidRPr="007F51A7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2.</w:t>
      </w:r>
    </w:p>
    <w:p w14:paraId="6D1EE96A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00D5C241" w14:textId="737B4F3B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utvrđuje ovaj Zakon kao okvir za provedbu Uredbe (EU) 2024/1991 Europskog parlamenta i Vijeća od 24. lipnja 2024. o obnovi prirode i izmjeni Uredbe (EU) 2022/869</w:t>
      </w:r>
      <w:r w:rsidR="007F51A7">
        <w:t xml:space="preserve"> (Tekst značajan za EGP) (SL L, </w:t>
      </w:r>
      <w:r w:rsidR="007F51A7" w:rsidRPr="007429AA">
        <w:t>2024/1991, 29</w:t>
      </w:r>
      <w:r w:rsidR="007F51A7">
        <w:t>.</w:t>
      </w:r>
      <w:r w:rsidR="007F51A7" w:rsidRPr="007429AA">
        <w:t>7</w:t>
      </w:r>
      <w:r w:rsidR="007F51A7">
        <w:t>.</w:t>
      </w:r>
      <w:r w:rsidR="007F51A7" w:rsidRPr="007429AA">
        <w:t>2024.) (u daljnjem tekstu: Uredba (EU) 2024/1991)</w:t>
      </w:r>
      <w:r w:rsidRPr="007429AA">
        <w:t>.</w:t>
      </w:r>
    </w:p>
    <w:p w14:paraId="149601A1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2389F176" w14:textId="59C931C9" w:rsidR="0003018C" w:rsidRPr="007F51A7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3.</w:t>
      </w:r>
    </w:p>
    <w:p w14:paraId="1687E3FC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7E00F808" w14:textId="7641E69A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propisuje značenje pojedinih pojmova te rodno značenje izraza koji se koriste u ovome Zakonu.</w:t>
      </w:r>
    </w:p>
    <w:p w14:paraId="59389AA7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06385125" w14:textId="6B91EA7B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4.</w:t>
      </w:r>
    </w:p>
    <w:p w14:paraId="57DD6D83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398DA879" w14:textId="3F67047C" w:rsidR="0003018C" w:rsidRPr="007429AA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utvrđuju nadležna tijela za provedbu ovoga Zakona</w:t>
      </w:r>
      <w:r w:rsidR="00735BFF">
        <w:t xml:space="preserve"> i Uredbe (EU) 2024/1991</w:t>
      </w:r>
      <w:r w:rsidRPr="007429AA">
        <w:t>.</w:t>
      </w:r>
    </w:p>
    <w:p w14:paraId="26BB91D3" w14:textId="77777777" w:rsid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0A84EDFF" w14:textId="04ED82B2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5.</w:t>
      </w:r>
    </w:p>
    <w:p w14:paraId="150BE8C5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28AB006B" w14:textId="04D6171C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utvrđuju poslovi nadležnih tijela u vezi s obnovom ekosustava, prirodne povezanosti rijeka i oprašivača.</w:t>
      </w:r>
    </w:p>
    <w:p w14:paraId="24413D47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433BC5DD" w14:textId="75D897CB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6.</w:t>
      </w:r>
    </w:p>
    <w:p w14:paraId="11444022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67228394" w14:textId="3618F3E6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 xml:space="preserve">Ovim se člankom utvrđuje nadležno tijelo koje vodi i koordinira izradu </w:t>
      </w:r>
      <w:r w:rsidR="00D26F77" w:rsidRPr="007429AA">
        <w:t>n</w:t>
      </w:r>
      <w:r w:rsidRPr="007429AA">
        <w:t xml:space="preserve">acionalnog plana obnove </w:t>
      </w:r>
      <w:r w:rsidR="00C7583A">
        <w:t xml:space="preserve">prirode </w:t>
      </w:r>
      <w:r w:rsidRPr="007429AA">
        <w:t xml:space="preserve">te tijela koja sudjeluju u njegovoj izradi, kao i specifični zadaci nadležnih tijela bitni za izradu </w:t>
      </w:r>
      <w:r w:rsidR="00D26F77" w:rsidRPr="007429AA">
        <w:t>n</w:t>
      </w:r>
      <w:r w:rsidRPr="007429AA">
        <w:t>acionalnog plana obnove</w:t>
      </w:r>
      <w:r w:rsidR="00C7583A">
        <w:t xml:space="preserve"> prirode</w:t>
      </w:r>
      <w:r w:rsidRPr="007429AA">
        <w:t xml:space="preserve">. Ovim se člankom utvrđuje da se </w:t>
      </w:r>
      <w:r w:rsidR="675B324F">
        <w:t>nacionalni</w:t>
      </w:r>
      <w:r w:rsidRPr="007429AA">
        <w:t xml:space="preserve"> plan obnove</w:t>
      </w:r>
      <w:r w:rsidR="00C7583A">
        <w:t xml:space="preserve"> prirode</w:t>
      </w:r>
      <w:r w:rsidRPr="007429AA">
        <w:t xml:space="preserve"> donosi u formatu kojeg utvrđuje Komisija te da ga Vlada Rep</w:t>
      </w:r>
      <w:r w:rsidR="007F51A7">
        <w:t>ublike Hrvatske donosi odlukom.</w:t>
      </w:r>
    </w:p>
    <w:p w14:paraId="76518882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321EABDE" w14:textId="30EEC7C8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7.</w:t>
      </w:r>
    </w:p>
    <w:p w14:paraId="53731481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5DB43B17" w14:textId="00E67255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propisuje obaveza donošenja pravilnika u svrhu definiranja zadovoljavajućih razina iz članka 14. stavka 5. Uredbe (EU) 2024/1991 za populacije oprašivača, odabrane pokazatelje poljoprivrednih i šumskih ekosustava, urban</w:t>
      </w:r>
      <w:r w:rsidR="00BE7D29">
        <w:t>e</w:t>
      </w:r>
      <w:r w:rsidRPr="007429AA">
        <w:t xml:space="preserve"> zelen</w:t>
      </w:r>
      <w:r w:rsidR="00BE7D29">
        <w:t>e</w:t>
      </w:r>
      <w:r w:rsidRPr="007429AA">
        <w:t xml:space="preserve"> površin</w:t>
      </w:r>
      <w:r w:rsidR="00BE7D29">
        <w:t>e</w:t>
      </w:r>
      <w:r w:rsidRPr="007429AA">
        <w:t xml:space="preserve"> te prekrivenost gradova krošnjama</w:t>
      </w:r>
      <w:r w:rsidR="00746D25">
        <w:t xml:space="preserve"> stabala</w:t>
      </w:r>
      <w:r w:rsidRPr="007429AA">
        <w:t xml:space="preserve">. Pravilnik donosi ministar tijela </w:t>
      </w:r>
      <w:r w:rsidR="004B75FC" w:rsidRPr="007429AA">
        <w:t xml:space="preserve">nadležnog </w:t>
      </w:r>
      <w:r w:rsidRPr="007429AA">
        <w:t>za poslove zaštite prirode uz suglasnost ostalih nadležnih tijela</w:t>
      </w:r>
      <w:r w:rsidR="00033304">
        <w:t xml:space="preserve"> i </w:t>
      </w:r>
      <w:r w:rsidR="00C6182D">
        <w:t xml:space="preserve">tijela </w:t>
      </w:r>
      <w:r w:rsidR="00033304" w:rsidRPr="00033304">
        <w:t>nadležnog za europske poslove.</w:t>
      </w:r>
    </w:p>
    <w:p w14:paraId="23BCD5B6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664BBA38" w14:textId="1E5F6EC1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8.</w:t>
      </w:r>
    </w:p>
    <w:p w14:paraId="4E28939A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0233E085" w14:textId="05B366F5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utvrđuje da nadležno tijelo za zaštitu prirode</w:t>
      </w:r>
      <w:r w:rsidR="0081519F">
        <w:t xml:space="preserve"> koordinira i</w:t>
      </w:r>
      <w:r w:rsidRPr="007429AA">
        <w:t xml:space="preserve"> provodi reviziju </w:t>
      </w:r>
      <w:r w:rsidR="00D26F77" w:rsidRPr="007429AA">
        <w:t>n</w:t>
      </w:r>
      <w:r w:rsidRPr="007429AA">
        <w:t>acionalnog plana obnove</w:t>
      </w:r>
      <w:r w:rsidR="00C7583A">
        <w:t xml:space="preserve"> prirode</w:t>
      </w:r>
      <w:r w:rsidRPr="007429AA">
        <w:t xml:space="preserve"> te da revidirani </w:t>
      </w:r>
      <w:r w:rsidR="5172660B">
        <w:t>nacionalni</w:t>
      </w:r>
      <w:r w:rsidRPr="007429AA">
        <w:t xml:space="preserve"> plan obnove </w:t>
      </w:r>
      <w:r w:rsidR="00C7583A">
        <w:t xml:space="preserve">prirode </w:t>
      </w:r>
      <w:r w:rsidRPr="007429AA">
        <w:t>odlukom donosi Vlada Republike Hrvatske.</w:t>
      </w:r>
    </w:p>
    <w:p w14:paraId="4E81854B" w14:textId="59E3623D" w:rsidR="007F51A7" w:rsidRDefault="007F51A7" w:rsidP="007F51A7">
      <w:pPr>
        <w:pStyle w:val="box478476"/>
        <w:spacing w:before="0" w:beforeAutospacing="0" w:after="0" w:afterAutospacing="0"/>
        <w:jc w:val="both"/>
      </w:pPr>
    </w:p>
    <w:p w14:paraId="033CAFC1" w14:textId="4A2F40AD" w:rsidR="007F51A7" w:rsidRDefault="007F51A7" w:rsidP="007F51A7">
      <w:pPr>
        <w:pStyle w:val="box478476"/>
        <w:spacing w:before="0" w:beforeAutospacing="0" w:after="0" w:afterAutospacing="0"/>
        <w:jc w:val="both"/>
      </w:pPr>
    </w:p>
    <w:p w14:paraId="11D10438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1B39108E" w14:textId="1A9B9AE2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9.</w:t>
      </w:r>
    </w:p>
    <w:p w14:paraId="5E918EF7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773CE0F1" w14:textId="112682C8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se člankom utvrđuju nadležna tijela za praćenje pokazatelja iz članka 20. stavka 1. Uredbe (EU) 2024/1991, početak praćenja te vremensk</w:t>
      </w:r>
      <w:r w:rsidR="00323A89">
        <w:t>i</w:t>
      </w:r>
      <w:r w:rsidRPr="007429AA">
        <w:t xml:space="preserve"> interval</w:t>
      </w:r>
      <w:r w:rsidR="00323A89">
        <w:t>i</w:t>
      </w:r>
      <w:r w:rsidRPr="007429AA">
        <w:t xml:space="preserve"> praćenja.</w:t>
      </w:r>
    </w:p>
    <w:p w14:paraId="0D73FF76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758E67B9" w14:textId="361C0C50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10.</w:t>
      </w:r>
    </w:p>
    <w:p w14:paraId="6D11269C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732E0CE1" w14:textId="1CEAA194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F51A7">
        <w:t>Ovim se člankom utvrđuje izvješćivanje koje sukladno članku 21. stavcima 1. i 2. Uredbe (EU) 2024/1991 koordinira</w:t>
      </w:r>
      <w:r w:rsidRPr="007429AA">
        <w:t xml:space="preserve"> nadležno tijelo za zaštitu prirode te Komisiji dostavlja potrebne podatke i informacij</w:t>
      </w:r>
      <w:r w:rsidR="007F51A7">
        <w:t>e</w:t>
      </w:r>
      <w:r w:rsidRPr="007429AA">
        <w:t xml:space="preserve"> u propisanim rokovima i u formatu kojeg sukladno članku 21. stavku 3. Uredbe (EU) 2024/1991 utvrđuje Komisija.</w:t>
      </w:r>
    </w:p>
    <w:p w14:paraId="03273954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48B10A80" w14:textId="12CF109A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 11.</w:t>
      </w:r>
    </w:p>
    <w:p w14:paraId="2CBCA98F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4AECA698" w14:textId="34EECC23" w:rsidR="0003018C" w:rsidRDefault="0003018C" w:rsidP="007F51A7">
      <w:pPr>
        <w:pStyle w:val="box478476"/>
        <w:spacing w:before="0" w:beforeAutospacing="0" w:after="0" w:afterAutospacing="0"/>
        <w:jc w:val="both"/>
      </w:pPr>
      <w:r>
        <w:t xml:space="preserve">Ovim člankom propisano je da </w:t>
      </w:r>
      <w:r w:rsidR="00AA5E14">
        <w:t>m</w:t>
      </w:r>
      <w:r>
        <w:t>inistar donosi pravilnik iz članka 7. stavka 1. ovoga Zakona</w:t>
      </w:r>
      <w:r w:rsidR="008D3E4E">
        <w:t xml:space="preserve"> </w:t>
      </w:r>
      <w:r w:rsidR="006835F2" w:rsidRPr="006835F2">
        <w:t>u roku od šest mjeseci od donošenja provedbenih akata Komisije iz članka 20. stavka 10. Uredbe (EU) 2024/1991</w:t>
      </w:r>
      <w:r>
        <w:t>.</w:t>
      </w:r>
      <w:r w:rsidR="00C85248">
        <w:t xml:space="preserve"> Rok je utvrđen uzimajući u obzir </w:t>
      </w:r>
      <w:r w:rsidR="003618E3">
        <w:t>da je člank</w:t>
      </w:r>
      <w:r w:rsidR="00393C6F">
        <w:t>om</w:t>
      </w:r>
      <w:r w:rsidR="003618E3">
        <w:t xml:space="preserve"> 14. stavk</w:t>
      </w:r>
      <w:r w:rsidR="00393C6F">
        <w:t>om</w:t>
      </w:r>
      <w:r w:rsidR="003618E3">
        <w:t xml:space="preserve"> 5. Uredbe (EU) 2024/</w:t>
      </w:r>
      <w:r w:rsidR="00393C6F">
        <w:t>1991 pr</w:t>
      </w:r>
      <w:r w:rsidR="1724BF7F">
        <w:t>o</w:t>
      </w:r>
      <w:r w:rsidR="00393C6F">
        <w:t xml:space="preserve">pisano da države članice utvrđuju </w:t>
      </w:r>
      <w:r w:rsidR="005F6233">
        <w:t xml:space="preserve">zadovoljavajuće </w:t>
      </w:r>
      <w:r w:rsidR="005A2DAA">
        <w:t>razine</w:t>
      </w:r>
      <w:r w:rsidR="000C0630">
        <w:t xml:space="preserve"> pokazatelja</w:t>
      </w:r>
      <w:r w:rsidR="005A2DAA">
        <w:t xml:space="preserve"> do 2030. godine temeljem</w:t>
      </w:r>
      <w:r w:rsidR="002D4D24">
        <w:t xml:space="preserve"> orijentacijskog</w:t>
      </w:r>
      <w:r w:rsidR="005A2DAA">
        <w:t xml:space="preserve"> </w:t>
      </w:r>
      <w:r w:rsidR="00022FF5">
        <w:t xml:space="preserve">okvira kojeg </w:t>
      </w:r>
      <w:r w:rsidR="002D4D24">
        <w:t xml:space="preserve">uspostavlja </w:t>
      </w:r>
      <w:r w:rsidR="00022FF5">
        <w:t xml:space="preserve">Komisija provedbenim aktima iz članak 20. stavka 10. Uredbe (EU) 2024/1991, a člankom 20. stavkom 10. </w:t>
      </w:r>
      <w:r w:rsidR="007F51A7">
        <w:t xml:space="preserve">Uredbe (EU) 2024/1991 </w:t>
      </w:r>
      <w:r w:rsidR="00022FF5">
        <w:t xml:space="preserve">je propisano da Komisija </w:t>
      </w:r>
      <w:r w:rsidR="00023161">
        <w:t>uspostavlja orijentacijski okvir za određivanje zadovoljavajućih razina</w:t>
      </w:r>
      <w:r w:rsidR="00022FF5">
        <w:t xml:space="preserve"> do 31. prosinca 2028.</w:t>
      </w:r>
    </w:p>
    <w:p w14:paraId="0948BE83" w14:textId="77777777" w:rsidR="007F51A7" w:rsidRPr="007429AA" w:rsidRDefault="007F51A7" w:rsidP="007F51A7">
      <w:pPr>
        <w:pStyle w:val="box478476"/>
        <w:spacing w:before="0" w:beforeAutospacing="0" w:after="0" w:afterAutospacing="0"/>
        <w:jc w:val="both"/>
      </w:pPr>
    </w:p>
    <w:p w14:paraId="73BFE3BE" w14:textId="46C15E36" w:rsidR="0003018C" w:rsidRDefault="0003018C" w:rsidP="007F51A7">
      <w:pPr>
        <w:pStyle w:val="box478476"/>
        <w:spacing w:before="0" w:beforeAutospacing="0" w:after="0" w:afterAutospacing="0"/>
        <w:jc w:val="both"/>
        <w:rPr>
          <w:b/>
        </w:rPr>
      </w:pPr>
      <w:r w:rsidRPr="007F51A7">
        <w:rPr>
          <w:b/>
        </w:rPr>
        <w:t>Uz članak</w:t>
      </w:r>
      <w:r w:rsidR="00385E76" w:rsidRPr="007F51A7">
        <w:rPr>
          <w:b/>
        </w:rPr>
        <w:t xml:space="preserve"> </w:t>
      </w:r>
      <w:r w:rsidRPr="007F51A7">
        <w:rPr>
          <w:b/>
        </w:rPr>
        <w:t>12.</w:t>
      </w:r>
    </w:p>
    <w:p w14:paraId="0348276C" w14:textId="77777777" w:rsidR="007F51A7" w:rsidRPr="007F51A7" w:rsidRDefault="007F51A7" w:rsidP="007F51A7">
      <w:pPr>
        <w:pStyle w:val="box478476"/>
        <w:spacing w:before="0" w:beforeAutospacing="0" w:after="0" w:afterAutospacing="0"/>
        <w:jc w:val="both"/>
        <w:rPr>
          <w:b/>
        </w:rPr>
      </w:pPr>
    </w:p>
    <w:p w14:paraId="2390D7A7" w14:textId="77777777" w:rsidR="0003018C" w:rsidRDefault="0003018C" w:rsidP="007F51A7">
      <w:pPr>
        <w:pStyle w:val="box478476"/>
        <w:spacing w:before="0" w:beforeAutospacing="0" w:after="0" w:afterAutospacing="0"/>
        <w:jc w:val="both"/>
      </w:pPr>
      <w:r w:rsidRPr="007429AA">
        <w:t>Ovim člankom propisano je stupanje na snagu Zakona.</w:t>
      </w:r>
    </w:p>
    <w:p w14:paraId="763F7264" w14:textId="7F3298EF" w:rsidR="000A0649" w:rsidRDefault="000A0649" w:rsidP="007F51A7">
      <w:pPr>
        <w:pStyle w:val="box478476"/>
        <w:spacing w:before="0" w:beforeAutospacing="0" w:after="0" w:afterAutospacing="0"/>
      </w:pPr>
    </w:p>
    <w:sectPr w:rsidR="000A0649" w:rsidSect="00AA68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7AA"/>
    <w:multiLevelType w:val="hybridMultilevel"/>
    <w:tmpl w:val="673034DA"/>
    <w:lvl w:ilvl="0" w:tplc="11987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BBA"/>
    <w:multiLevelType w:val="hybridMultilevel"/>
    <w:tmpl w:val="0850616A"/>
    <w:lvl w:ilvl="0" w:tplc="9A82E95E">
      <w:start w:val="1"/>
      <w:numFmt w:val="decimal"/>
      <w:lvlText w:val="%1)"/>
      <w:lvlJc w:val="left"/>
      <w:pPr>
        <w:ind w:left="1020" w:hanging="360"/>
      </w:pPr>
    </w:lvl>
    <w:lvl w:ilvl="1" w:tplc="465EFF4A">
      <w:start w:val="1"/>
      <w:numFmt w:val="decimal"/>
      <w:lvlText w:val="%2)"/>
      <w:lvlJc w:val="left"/>
      <w:pPr>
        <w:ind w:left="1020" w:hanging="360"/>
      </w:pPr>
    </w:lvl>
    <w:lvl w:ilvl="2" w:tplc="739C8686">
      <w:start w:val="1"/>
      <w:numFmt w:val="decimal"/>
      <w:lvlText w:val="%3)"/>
      <w:lvlJc w:val="left"/>
      <w:pPr>
        <w:ind w:left="1020" w:hanging="360"/>
      </w:pPr>
    </w:lvl>
    <w:lvl w:ilvl="3" w:tplc="58E0F212">
      <w:start w:val="1"/>
      <w:numFmt w:val="decimal"/>
      <w:lvlText w:val="%4)"/>
      <w:lvlJc w:val="left"/>
      <w:pPr>
        <w:ind w:left="1020" w:hanging="360"/>
      </w:pPr>
    </w:lvl>
    <w:lvl w:ilvl="4" w:tplc="3AC4CBBA">
      <w:start w:val="1"/>
      <w:numFmt w:val="decimal"/>
      <w:lvlText w:val="%5)"/>
      <w:lvlJc w:val="left"/>
      <w:pPr>
        <w:ind w:left="1020" w:hanging="360"/>
      </w:pPr>
    </w:lvl>
    <w:lvl w:ilvl="5" w:tplc="294814C6">
      <w:start w:val="1"/>
      <w:numFmt w:val="decimal"/>
      <w:lvlText w:val="%6)"/>
      <w:lvlJc w:val="left"/>
      <w:pPr>
        <w:ind w:left="1020" w:hanging="360"/>
      </w:pPr>
    </w:lvl>
    <w:lvl w:ilvl="6" w:tplc="30BE74EA">
      <w:start w:val="1"/>
      <w:numFmt w:val="decimal"/>
      <w:lvlText w:val="%7)"/>
      <w:lvlJc w:val="left"/>
      <w:pPr>
        <w:ind w:left="1020" w:hanging="360"/>
      </w:pPr>
    </w:lvl>
    <w:lvl w:ilvl="7" w:tplc="C8922726">
      <w:start w:val="1"/>
      <w:numFmt w:val="decimal"/>
      <w:lvlText w:val="%8)"/>
      <w:lvlJc w:val="left"/>
      <w:pPr>
        <w:ind w:left="1020" w:hanging="360"/>
      </w:pPr>
    </w:lvl>
    <w:lvl w:ilvl="8" w:tplc="5184A6CA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4212062"/>
    <w:multiLevelType w:val="hybridMultilevel"/>
    <w:tmpl w:val="FEE67FBA"/>
    <w:lvl w:ilvl="0" w:tplc="C262E2CA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F972DA"/>
    <w:multiLevelType w:val="hybridMultilevel"/>
    <w:tmpl w:val="CF6E3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E67"/>
    <w:multiLevelType w:val="hybridMultilevel"/>
    <w:tmpl w:val="37C8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B446B"/>
    <w:multiLevelType w:val="hybridMultilevel"/>
    <w:tmpl w:val="EA36D6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3809"/>
    <w:multiLevelType w:val="hybridMultilevel"/>
    <w:tmpl w:val="7F3C9B76"/>
    <w:lvl w:ilvl="0" w:tplc="65C82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3170E"/>
    <w:multiLevelType w:val="hybridMultilevel"/>
    <w:tmpl w:val="654CA7DA"/>
    <w:lvl w:ilvl="0" w:tplc="C262E2CA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023013"/>
    <w:multiLevelType w:val="hybridMultilevel"/>
    <w:tmpl w:val="129C60D2"/>
    <w:lvl w:ilvl="0" w:tplc="B1489976">
      <w:start w:val="1"/>
      <w:numFmt w:val="decimal"/>
      <w:lvlText w:val="%1)"/>
      <w:lvlJc w:val="left"/>
      <w:pPr>
        <w:ind w:left="1020" w:hanging="360"/>
      </w:pPr>
    </w:lvl>
    <w:lvl w:ilvl="1" w:tplc="A844AF16">
      <w:start w:val="1"/>
      <w:numFmt w:val="decimal"/>
      <w:lvlText w:val="%2)"/>
      <w:lvlJc w:val="left"/>
      <w:pPr>
        <w:ind w:left="1020" w:hanging="360"/>
      </w:pPr>
    </w:lvl>
    <w:lvl w:ilvl="2" w:tplc="95181F4E">
      <w:start w:val="1"/>
      <w:numFmt w:val="decimal"/>
      <w:lvlText w:val="%3)"/>
      <w:lvlJc w:val="left"/>
      <w:pPr>
        <w:ind w:left="1020" w:hanging="360"/>
      </w:pPr>
    </w:lvl>
    <w:lvl w:ilvl="3" w:tplc="4352018C">
      <w:start w:val="1"/>
      <w:numFmt w:val="decimal"/>
      <w:lvlText w:val="%4)"/>
      <w:lvlJc w:val="left"/>
      <w:pPr>
        <w:ind w:left="1020" w:hanging="360"/>
      </w:pPr>
    </w:lvl>
    <w:lvl w:ilvl="4" w:tplc="C22EFE92">
      <w:start w:val="1"/>
      <w:numFmt w:val="decimal"/>
      <w:lvlText w:val="%5)"/>
      <w:lvlJc w:val="left"/>
      <w:pPr>
        <w:ind w:left="1020" w:hanging="360"/>
      </w:pPr>
    </w:lvl>
    <w:lvl w:ilvl="5" w:tplc="DE18EE44">
      <w:start w:val="1"/>
      <w:numFmt w:val="decimal"/>
      <w:lvlText w:val="%6)"/>
      <w:lvlJc w:val="left"/>
      <w:pPr>
        <w:ind w:left="1020" w:hanging="360"/>
      </w:pPr>
    </w:lvl>
    <w:lvl w:ilvl="6" w:tplc="3AFE76D6">
      <w:start w:val="1"/>
      <w:numFmt w:val="decimal"/>
      <w:lvlText w:val="%7)"/>
      <w:lvlJc w:val="left"/>
      <w:pPr>
        <w:ind w:left="1020" w:hanging="360"/>
      </w:pPr>
    </w:lvl>
    <w:lvl w:ilvl="7" w:tplc="8BBE877C">
      <w:start w:val="1"/>
      <w:numFmt w:val="decimal"/>
      <w:lvlText w:val="%8)"/>
      <w:lvlJc w:val="left"/>
      <w:pPr>
        <w:ind w:left="1020" w:hanging="360"/>
      </w:pPr>
    </w:lvl>
    <w:lvl w:ilvl="8" w:tplc="01EE85F0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E524851"/>
    <w:multiLevelType w:val="hybridMultilevel"/>
    <w:tmpl w:val="B04E166A"/>
    <w:lvl w:ilvl="0" w:tplc="B10C89BE">
      <w:start w:val="9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25B2D"/>
    <w:multiLevelType w:val="hybridMultilevel"/>
    <w:tmpl w:val="73005DD6"/>
    <w:lvl w:ilvl="0" w:tplc="A7760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CF22C1"/>
    <w:multiLevelType w:val="hybridMultilevel"/>
    <w:tmpl w:val="302C63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1061"/>
    <w:multiLevelType w:val="hybridMultilevel"/>
    <w:tmpl w:val="2F8EEA16"/>
    <w:lvl w:ilvl="0" w:tplc="C262E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634E"/>
    <w:multiLevelType w:val="hybridMultilevel"/>
    <w:tmpl w:val="D6864D98"/>
    <w:lvl w:ilvl="0" w:tplc="C262E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5940"/>
    <w:multiLevelType w:val="hybridMultilevel"/>
    <w:tmpl w:val="8408A490"/>
    <w:lvl w:ilvl="0" w:tplc="C262E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0A6E"/>
    <w:multiLevelType w:val="hybridMultilevel"/>
    <w:tmpl w:val="17EADE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60294"/>
    <w:multiLevelType w:val="hybridMultilevel"/>
    <w:tmpl w:val="221039F4"/>
    <w:lvl w:ilvl="0" w:tplc="C262E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F1DCD"/>
    <w:multiLevelType w:val="hybridMultilevel"/>
    <w:tmpl w:val="38BE6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5036B"/>
    <w:multiLevelType w:val="hybridMultilevel"/>
    <w:tmpl w:val="A9FEFF12"/>
    <w:lvl w:ilvl="0" w:tplc="E89063B4">
      <w:start w:val="1"/>
      <w:numFmt w:val="decimal"/>
      <w:lvlText w:val="%1)"/>
      <w:lvlJc w:val="left"/>
      <w:pPr>
        <w:ind w:left="1020" w:hanging="360"/>
      </w:pPr>
    </w:lvl>
    <w:lvl w:ilvl="1" w:tplc="76C00612">
      <w:start w:val="1"/>
      <w:numFmt w:val="decimal"/>
      <w:lvlText w:val="%2)"/>
      <w:lvlJc w:val="left"/>
      <w:pPr>
        <w:ind w:left="1020" w:hanging="360"/>
      </w:pPr>
    </w:lvl>
    <w:lvl w:ilvl="2" w:tplc="4DBCB0EE">
      <w:start w:val="1"/>
      <w:numFmt w:val="decimal"/>
      <w:lvlText w:val="%3)"/>
      <w:lvlJc w:val="left"/>
      <w:pPr>
        <w:ind w:left="1020" w:hanging="360"/>
      </w:pPr>
    </w:lvl>
    <w:lvl w:ilvl="3" w:tplc="1AF6A88C">
      <w:start w:val="1"/>
      <w:numFmt w:val="decimal"/>
      <w:lvlText w:val="%4)"/>
      <w:lvlJc w:val="left"/>
      <w:pPr>
        <w:ind w:left="1020" w:hanging="360"/>
      </w:pPr>
    </w:lvl>
    <w:lvl w:ilvl="4" w:tplc="AF827C1A">
      <w:start w:val="1"/>
      <w:numFmt w:val="decimal"/>
      <w:lvlText w:val="%5)"/>
      <w:lvlJc w:val="left"/>
      <w:pPr>
        <w:ind w:left="1020" w:hanging="360"/>
      </w:pPr>
    </w:lvl>
    <w:lvl w:ilvl="5" w:tplc="85EC26C0">
      <w:start w:val="1"/>
      <w:numFmt w:val="decimal"/>
      <w:lvlText w:val="%6)"/>
      <w:lvlJc w:val="left"/>
      <w:pPr>
        <w:ind w:left="1020" w:hanging="360"/>
      </w:pPr>
    </w:lvl>
    <w:lvl w:ilvl="6" w:tplc="15280B0E">
      <w:start w:val="1"/>
      <w:numFmt w:val="decimal"/>
      <w:lvlText w:val="%7)"/>
      <w:lvlJc w:val="left"/>
      <w:pPr>
        <w:ind w:left="1020" w:hanging="360"/>
      </w:pPr>
    </w:lvl>
    <w:lvl w:ilvl="7" w:tplc="5B0415A8">
      <w:start w:val="1"/>
      <w:numFmt w:val="decimal"/>
      <w:lvlText w:val="%8)"/>
      <w:lvlJc w:val="left"/>
      <w:pPr>
        <w:ind w:left="1020" w:hanging="360"/>
      </w:pPr>
    </w:lvl>
    <w:lvl w:ilvl="8" w:tplc="37120BB0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7A142E4E"/>
    <w:multiLevelType w:val="hybridMultilevel"/>
    <w:tmpl w:val="48182226"/>
    <w:lvl w:ilvl="0" w:tplc="C262E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7"/>
  </w:num>
  <w:num w:numId="5">
    <w:abstractNumId w:val="13"/>
  </w:num>
  <w:num w:numId="6">
    <w:abstractNumId w:val="15"/>
  </w:num>
  <w:num w:numId="7">
    <w:abstractNumId w:val="18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4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F8"/>
    <w:rsid w:val="00005F60"/>
    <w:rsid w:val="00006A0B"/>
    <w:rsid w:val="0000728E"/>
    <w:rsid w:val="00007322"/>
    <w:rsid w:val="0001117E"/>
    <w:rsid w:val="00011C46"/>
    <w:rsid w:val="00011CE7"/>
    <w:rsid w:val="00013441"/>
    <w:rsid w:val="00013B40"/>
    <w:rsid w:val="000148B7"/>
    <w:rsid w:val="00014D66"/>
    <w:rsid w:val="000160B2"/>
    <w:rsid w:val="000169E0"/>
    <w:rsid w:val="00020DBC"/>
    <w:rsid w:val="0002122F"/>
    <w:rsid w:val="00021E04"/>
    <w:rsid w:val="00022FF5"/>
    <w:rsid w:val="00023161"/>
    <w:rsid w:val="000235E4"/>
    <w:rsid w:val="000237DD"/>
    <w:rsid w:val="00024113"/>
    <w:rsid w:val="0002530A"/>
    <w:rsid w:val="00026161"/>
    <w:rsid w:val="0003018C"/>
    <w:rsid w:val="000310A9"/>
    <w:rsid w:val="0003117E"/>
    <w:rsid w:val="00032E58"/>
    <w:rsid w:val="00033304"/>
    <w:rsid w:val="0003441D"/>
    <w:rsid w:val="00036C02"/>
    <w:rsid w:val="00037222"/>
    <w:rsid w:val="00037742"/>
    <w:rsid w:val="00042316"/>
    <w:rsid w:val="00043A38"/>
    <w:rsid w:val="00044FD5"/>
    <w:rsid w:val="00045227"/>
    <w:rsid w:val="0004538D"/>
    <w:rsid w:val="00050F40"/>
    <w:rsid w:val="00052BE6"/>
    <w:rsid w:val="0005347D"/>
    <w:rsid w:val="0006116D"/>
    <w:rsid w:val="00064EEC"/>
    <w:rsid w:val="0006681B"/>
    <w:rsid w:val="00067E08"/>
    <w:rsid w:val="00071326"/>
    <w:rsid w:val="00071EDB"/>
    <w:rsid w:val="0007243F"/>
    <w:rsid w:val="0007377A"/>
    <w:rsid w:val="00074272"/>
    <w:rsid w:val="0007466F"/>
    <w:rsid w:val="000747E8"/>
    <w:rsid w:val="00074BF3"/>
    <w:rsid w:val="0007623E"/>
    <w:rsid w:val="00077166"/>
    <w:rsid w:val="00077737"/>
    <w:rsid w:val="00081FAE"/>
    <w:rsid w:val="0008258A"/>
    <w:rsid w:val="00082D52"/>
    <w:rsid w:val="00083A59"/>
    <w:rsid w:val="000851B5"/>
    <w:rsid w:val="0008696C"/>
    <w:rsid w:val="00086D17"/>
    <w:rsid w:val="000879D8"/>
    <w:rsid w:val="000917A8"/>
    <w:rsid w:val="00091C5D"/>
    <w:rsid w:val="00096641"/>
    <w:rsid w:val="00097C85"/>
    <w:rsid w:val="000A0383"/>
    <w:rsid w:val="000A038E"/>
    <w:rsid w:val="000A0471"/>
    <w:rsid w:val="000A0649"/>
    <w:rsid w:val="000A2482"/>
    <w:rsid w:val="000A2A67"/>
    <w:rsid w:val="000A5074"/>
    <w:rsid w:val="000A6BF3"/>
    <w:rsid w:val="000B23C6"/>
    <w:rsid w:val="000B3D6F"/>
    <w:rsid w:val="000B3DF1"/>
    <w:rsid w:val="000B4735"/>
    <w:rsid w:val="000B4AC4"/>
    <w:rsid w:val="000B5566"/>
    <w:rsid w:val="000B6787"/>
    <w:rsid w:val="000B6F46"/>
    <w:rsid w:val="000C055B"/>
    <w:rsid w:val="000C0630"/>
    <w:rsid w:val="000C2FD3"/>
    <w:rsid w:val="000C447E"/>
    <w:rsid w:val="000C448D"/>
    <w:rsid w:val="000C48BF"/>
    <w:rsid w:val="000C53EF"/>
    <w:rsid w:val="000C5C4A"/>
    <w:rsid w:val="000C62D5"/>
    <w:rsid w:val="000D31CD"/>
    <w:rsid w:val="000D3B28"/>
    <w:rsid w:val="000D401E"/>
    <w:rsid w:val="000D4EB5"/>
    <w:rsid w:val="000D7D3A"/>
    <w:rsid w:val="000E038B"/>
    <w:rsid w:val="000E1712"/>
    <w:rsid w:val="000E32C9"/>
    <w:rsid w:val="000E37F0"/>
    <w:rsid w:val="000E47A3"/>
    <w:rsid w:val="000E4A0C"/>
    <w:rsid w:val="000E66A2"/>
    <w:rsid w:val="000E67C1"/>
    <w:rsid w:val="000F014D"/>
    <w:rsid w:val="000F05B5"/>
    <w:rsid w:val="000F158B"/>
    <w:rsid w:val="000F5307"/>
    <w:rsid w:val="000F63C5"/>
    <w:rsid w:val="000F731E"/>
    <w:rsid w:val="000F7929"/>
    <w:rsid w:val="000F7EC2"/>
    <w:rsid w:val="00106933"/>
    <w:rsid w:val="00107A5E"/>
    <w:rsid w:val="00114A01"/>
    <w:rsid w:val="00116226"/>
    <w:rsid w:val="001171CC"/>
    <w:rsid w:val="001172DB"/>
    <w:rsid w:val="00121B10"/>
    <w:rsid w:val="00121ECD"/>
    <w:rsid w:val="001221BD"/>
    <w:rsid w:val="001223E7"/>
    <w:rsid w:val="00122942"/>
    <w:rsid w:val="00123532"/>
    <w:rsid w:val="001242FC"/>
    <w:rsid w:val="0012435A"/>
    <w:rsid w:val="00124ED5"/>
    <w:rsid w:val="00126A43"/>
    <w:rsid w:val="00127AA1"/>
    <w:rsid w:val="00127E5D"/>
    <w:rsid w:val="00132800"/>
    <w:rsid w:val="00133D72"/>
    <w:rsid w:val="00135FAC"/>
    <w:rsid w:val="00137439"/>
    <w:rsid w:val="00140E2C"/>
    <w:rsid w:val="001422AC"/>
    <w:rsid w:val="00143BFC"/>
    <w:rsid w:val="00144B18"/>
    <w:rsid w:val="001469F8"/>
    <w:rsid w:val="001512C7"/>
    <w:rsid w:val="001519CE"/>
    <w:rsid w:val="0015226E"/>
    <w:rsid w:val="0015264C"/>
    <w:rsid w:val="00152D26"/>
    <w:rsid w:val="001536DB"/>
    <w:rsid w:val="00153FEF"/>
    <w:rsid w:val="001549DC"/>
    <w:rsid w:val="00162CAD"/>
    <w:rsid w:val="00163B18"/>
    <w:rsid w:val="00164988"/>
    <w:rsid w:val="00166445"/>
    <w:rsid w:val="001736E5"/>
    <w:rsid w:val="00173F79"/>
    <w:rsid w:val="00174765"/>
    <w:rsid w:val="00175627"/>
    <w:rsid w:val="001763F0"/>
    <w:rsid w:val="00176955"/>
    <w:rsid w:val="001779F5"/>
    <w:rsid w:val="00180208"/>
    <w:rsid w:val="00180B04"/>
    <w:rsid w:val="00185DDC"/>
    <w:rsid w:val="0019044E"/>
    <w:rsid w:val="00190FD5"/>
    <w:rsid w:val="001915E3"/>
    <w:rsid w:val="0019230F"/>
    <w:rsid w:val="0019238E"/>
    <w:rsid w:val="00192795"/>
    <w:rsid w:val="00193D5F"/>
    <w:rsid w:val="001A1622"/>
    <w:rsid w:val="001A5D8F"/>
    <w:rsid w:val="001A6C04"/>
    <w:rsid w:val="001A7120"/>
    <w:rsid w:val="001B1040"/>
    <w:rsid w:val="001B3789"/>
    <w:rsid w:val="001B63B2"/>
    <w:rsid w:val="001B6C8B"/>
    <w:rsid w:val="001B6C91"/>
    <w:rsid w:val="001B6D33"/>
    <w:rsid w:val="001B713B"/>
    <w:rsid w:val="001C1812"/>
    <w:rsid w:val="001C302B"/>
    <w:rsid w:val="001C4DD5"/>
    <w:rsid w:val="001C5D95"/>
    <w:rsid w:val="001C764C"/>
    <w:rsid w:val="001D49DB"/>
    <w:rsid w:val="001D5331"/>
    <w:rsid w:val="001E01D5"/>
    <w:rsid w:val="001E2A0E"/>
    <w:rsid w:val="001E4ED7"/>
    <w:rsid w:val="001E561A"/>
    <w:rsid w:val="001E62EE"/>
    <w:rsid w:val="001E6CB3"/>
    <w:rsid w:val="001F1816"/>
    <w:rsid w:val="001F392F"/>
    <w:rsid w:val="001F4258"/>
    <w:rsid w:val="001F42A7"/>
    <w:rsid w:val="00200F1D"/>
    <w:rsid w:val="0020166C"/>
    <w:rsid w:val="00202621"/>
    <w:rsid w:val="00210D9A"/>
    <w:rsid w:val="00212412"/>
    <w:rsid w:val="00212762"/>
    <w:rsid w:val="00212C49"/>
    <w:rsid w:val="002140F8"/>
    <w:rsid w:val="00220A4E"/>
    <w:rsid w:val="002218A3"/>
    <w:rsid w:val="002229E6"/>
    <w:rsid w:val="002233CC"/>
    <w:rsid w:val="00224259"/>
    <w:rsid w:val="002274F7"/>
    <w:rsid w:val="0022757D"/>
    <w:rsid w:val="00230EC9"/>
    <w:rsid w:val="00231692"/>
    <w:rsid w:val="00232A69"/>
    <w:rsid w:val="00234953"/>
    <w:rsid w:val="0023718D"/>
    <w:rsid w:val="0023754F"/>
    <w:rsid w:val="00241295"/>
    <w:rsid w:val="002439EF"/>
    <w:rsid w:val="00244A2A"/>
    <w:rsid w:val="00245D22"/>
    <w:rsid w:val="00245E4F"/>
    <w:rsid w:val="00247110"/>
    <w:rsid w:val="00251C12"/>
    <w:rsid w:val="00251D0C"/>
    <w:rsid w:val="002524BE"/>
    <w:rsid w:val="002573C9"/>
    <w:rsid w:val="002601C2"/>
    <w:rsid w:val="00260A74"/>
    <w:rsid w:val="002616F4"/>
    <w:rsid w:val="00261B61"/>
    <w:rsid w:val="00265075"/>
    <w:rsid w:val="0026547E"/>
    <w:rsid w:val="00265833"/>
    <w:rsid w:val="00266113"/>
    <w:rsid w:val="002665FE"/>
    <w:rsid w:val="00271782"/>
    <w:rsid w:val="00271973"/>
    <w:rsid w:val="00271A82"/>
    <w:rsid w:val="00271D94"/>
    <w:rsid w:val="00272C5C"/>
    <w:rsid w:val="00276323"/>
    <w:rsid w:val="00276B03"/>
    <w:rsid w:val="00277AA4"/>
    <w:rsid w:val="00281478"/>
    <w:rsid w:val="00281E08"/>
    <w:rsid w:val="00282792"/>
    <w:rsid w:val="00283557"/>
    <w:rsid w:val="00286C76"/>
    <w:rsid w:val="00287215"/>
    <w:rsid w:val="0028774F"/>
    <w:rsid w:val="00291CE7"/>
    <w:rsid w:val="00292B86"/>
    <w:rsid w:val="00297099"/>
    <w:rsid w:val="002A1C22"/>
    <w:rsid w:val="002A2007"/>
    <w:rsid w:val="002A2BBC"/>
    <w:rsid w:val="002A2BD1"/>
    <w:rsid w:val="002A2ED0"/>
    <w:rsid w:val="002A2FF3"/>
    <w:rsid w:val="002A6FC4"/>
    <w:rsid w:val="002B33EE"/>
    <w:rsid w:val="002B3A69"/>
    <w:rsid w:val="002B593A"/>
    <w:rsid w:val="002B6852"/>
    <w:rsid w:val="002B691E"/>
    <w:rsid w:val="002B6A38"/>
    <w:rsid w:val="002C0057"/>
    <w:rsid w:val="002C0687"/>
    <w:rsid w:val="002C1954"/>
    <w:rsid w:val="002C2730"/>
    <w:rsid w:val="002C32C8"/>
    <w:rsid w:val="002C6A5A"/>
    <w:rsid w:val="002C7304"/>
    <w:rsid w:val="002C7FC3"/>
    <w:rsid w:val="002D0774"/>
    <w:rsid w:val="002D0BDF"/>
    <w:rsid w:val="002D18C8"/>
    <w:rsid w:val="002D2856"/>
    <w:rsid w:val="002D3559"/>
    <w:rsid w:val="002D3765"/>
    <w:rsid w:val="002D39A2"/>
    <w:rsid w:val="002D4B3B"/>
    <w:rsid w:val="002D4D24"/>
    <w:rsid w:val="002D6E18"/>
    <w:rsid w:val="002D7DA9"/>
    <w:rsid w:val="002E1350"/>
    <w:rsid w:val="002E53E2"/>
    <w:rsid w:val="002E5621"/>
    <w:rsid w:val="002E5C4A"/>
    <w:rsid w:val="002E6578"/>
    <w:rsid w:val="002E7758"/>
    <w:rsid w:val="002F011B"/>
    <w:rsid w:val="002F0E96"/>
    <w:rsid w:val="002F160D"/>
    <w:rsid w:val="002F1D68"/>
    <w:rsid w:val="002F3BDF"/>
    <w:rsid w:val="002F40F0"/>
    <w:rsid w:val="002F653F"/>
    <w:rsid w:val="003004CE"/>
    <w:rsid w:val="003020E3"/>
    <w:rsid w:val="00303E5B"/>
    <w:rsid w:val="00304C55"/>
    <w:rsid w:val="00305D90"/>
    <w:rsid w:val="00310817"/>
    <w:rsid w:val="00311C7C"/>
    <w:rsid w:val="00315404"/>
    <w:rsid w:val="0031552F"/>
    <w:rsid w:val="00323A89"/>
    <w:rsid w:val="00324785"/>
    <w:rsid w:val="00325347"/>
    <w:rsid w:val="003274CF"/>
    <w:rsid w:val="003302F4"/>
    <w:rsid w:val="003338FE"/>
    <w:rsid w:val="00333D11"/>
    <w:rsid w:val="00333F45"/>
    <w:rsid w:val="00334627"/>
    <w:rsid w:val="00334AF3"/>
    <w:rsid w:val="00334CA6"/>
    <w:rsid w:val="003350AA"/>
    <w:rsid w:val="00335706"/>
    <w:rsid w:val="00336CED"/>
    <w:rsid w:val="0033705C"/>
    <w:rsid w:val="00337E26"/>
    <w:rsid w:val="00340656"/>
    <w:rsid w:val="00341704"/>
    <w:rsid w:val="00341BA5"/>
    <w:rsid w:val="00344A73"/>
    <w:rsid w:val="003462F3"/>
    <w:rsid w:val="00347B58"/>
    <w:rsid w:val="00350208"/>
    <w:rsid w:val="00350DC7"/>
    <w:rsid w:val="00356310"/>
    <w:rsid w:val="00356CBE"/>
    <w:rsid w:val="00360754"/>
    <w:rsid w:val="003618E3"/>
    <w:rsid w:val="00362D39"/>
    <w:rsid w:val="00363C35"/>
    <w:rsid w:val="00365066"/>
    <w:rsid w:val="00366E46"/>
    <w:rsid w:val="00367A17"/>
    <w:rsid w:val="003717BA"/>
    <w:rsid w:val="0037396C"/>
    <w:rsid w:val="003740C6"/>
    <w:rsid w:val="00374D31"/>
    <w:rsid w:val="00374FEE"/>
    <w:rsid w:val="0038147C"/>
    <w:rsid w:val="003820B4"/>
    <w:rsid w:val="00382586"/>
    <w:rsid w:val="0038397D"/>
    <w:rsid w:val="00385E76"/>
    <w:rsid w:val="00392941"/>
    <w:rsid w:val="00392BF5"/>
    <w:rsid w:val="00393C6F"/>
    <w:rsid w:val="00394898"/>
    <w:rsid w:val="00394CA7"/>
    <w:rsid w:val="003A03E5"/>
    <w:rsid w:val="003A29AB"/>
    <w:rsid w:val="003A6627"/>
    <w:rsid w:val="003A7D07"/>
    <w:rsid w:val="003B1161"/>
    <w:rsid w:val="003B2726"/>
    <w:rsid w:val="003B3372"/>
    <w:rsid w:val="003B368D"/>
    <w:rsid w:val="003B3F7C"/>
    <w:rsid w:val="003B4903"/>
    <w:rsid w:val="003B5656"/>
    <w:rsid w:val="003C70AA"/>
    <w:rsid w:val="003D0914"/>
    <w:rsid w:val="003D1EEB"/>
    <w:rsid w:val="003D3D2C"/>
    <w:rsid w:val="003D4EEC"/>
    <w:rsid w:val="003D51CA"/>
    <w:rsid w:val="003D69D2"/>
    <w:rsid w:val="003D71F5"/>
    <w:rsid w:val="003E1144"/>
    <w:rsid w:val="003E234E"/>
    <w:rsid w:val="003E26B9"/>
    <w:rsid w:val="003E2A49"/>
    <w:rsid w:val="003E4137"/>
    <w:rsid w:val="003E7C5F"/>
    <w:rsid w:val="003F2BD3"/>
    <w:rsid w:val="003F447F"/>
    <w:rsid w:val="003F4A5A"/>
    <w:rsid w:val="003F5832"/>
    <w:rsid w:val="003F7995"/>
    <w:rsid w:val="00403098"/>
    <w:rsid w:val="0040626B"/>
    <w:rsid w:val="00407BBF"/>
    <w:rsid w:val="004103D5"/>
    <w:rsid w:val="004108B9"/>
    <w:rsid w:val="004128E9"/>
    <w:rsid w:val="004152B4"/>
    <w:rsid w:val="004177A0"/>
    <w:rsid w:val="0042044A"/>
    <w:rsid w:val="00421290"/>
    <w:rsid w:val="004214C5"/>
    <w:rsid w:val="00421598"/>
    <w:rsid w:val="00422859"/>
    <w:rsid w:val="00424F77"/>
    <w:rsid w:val="004317A2"/>
    <w:rsid w:val="00432676"/>
    <w:rsid w:val="00433DC7"/>
    <w:rsid w:val="00434F8C"/>
    <w:rsid w:val="004350DF"/>
    <w:rsid w:val="00436D68"/>
    <w:rsid w:val="004370F3"/>
    <w:rsid w:val="00440242"/>
    <w:rsid w:val="0044376E"/>
    <w:rsid w:val="00444EAB"/>
    <w:rsid w:val="00444F12"/>
    <w:rsid w:val="004456E4"/>
    <w:rsid w:val="00446C87"/>
    <w:rsid w:val="0045044E"/>
    <w:rsid w:val="00450D61"/>
    <w:rsid w:val="00451FE4"/>
    <w:rsid w:val="0045446B"/>
    <w:rsid w:val="0045686A"/>
    <w:rsid w:val="00457AA8"/>
    <w:rsid w:val="00461AA3"/>
    <w:rsid w:val="00462284"/>
    <w:rsid w:val="00462386"/>
    <w:rsid w:val="00463F44"/>
    <w:rsid w:val="004645AC"/>
    <w:rsid w:val="00464E33"/>
    <w:rsid w:val="00465F3F"/>
    <w:rsid w:val="00466A65"/>
    <w:rsid w:val="00474161"/>
    <w:rsid w:val="0047441B"/>
    <w:rsid w:val="00475E77"/>
    <w:rsid w:val="004768AC"/>
    <w:rsid w:val="004801FE"/>
    <w:rsid w:val="00480E43"/>
    <w:rsid w:val="00481115"/>
    <w:rsid w:val="004832A0"/>
    <w:rsid w:val="00483B8C"/>
    <w:rsid w:val="0048420C"/>
    <w:rsid w:val="00484B12"/>
    <w:rsid w:val="00487BC5"/>
    <w:rsid w:val="00490434"/>
    <w:rsid w:val="00497534"/>
    <w:rsid w:val="004A0BB1"/>
    <w:rsid w:val="004A2DDD"/>
    <w:rsid w:val="004A32FA"/>
    <w:rsid w:val="004A4268"/>
    <w:rsid w:val="004A5CAF"/>
    <w:rsid w:val="004A5E4D"/>
    <w:rsid w:val="004A65EE"/>
    <w:rsid w:val="004A6FB5"/>
    <w:rsid w:val="004B0CBE"/>
    <w:rsid w:val="004B4B35"/>
    <w:rsid w:val="004B6D08"/>
    <w:rsid w:val="004B75FC"/>
    <w:rsid w:val="004C01A1"/>
    <w:rsid w:val="004C13E8"/>
    <w:rsid w:val="004C1465"/>
    <w:rsid w:val="004C2DF1"/>
    <w:rsid w:val="004C4B6E"/>
    <w:rsid w:val="004C5774"/>
    <w:rsid w:val="004C5EF9"/>
    <w:rsid w:val="004C73C8"/>
    <w:rsid w:val="004C77F3"/>
    <w:rsid w:val="004D2E11"/>
    <w:rsid w:val="004D407D"/>
    <w:rsid w:val="004D6DB4"/>
    <w:rsid w:val="004E02C2"/>
    <w:rsid w:val="004E0A4C"/>
    <w:rsid w:val="004E0EC4"/>
    <w:rsid w:val="004E2482"/>
    <w:rsid w:val="004E78D1"/>
    <w:rsid w:val="004F014D"/>
    <w:rsid w:val="004F0533"/>
    <w:rsid w:val="004F24F9"/>
    <w:rsid w:val="004F3454"/>
    <w:rsid w:val="004F363E"/>
    <w:rsid w:val="004F394B"/>
    <w:rsid w:val="004F56F9"/>
    <w:rsid w:val="004F5DBF"/>
    <w:rsid w:val="004F65A2"/>
    <w:rsid w:val="004F6638"/>
    <w:rsid w:val="004F6979"/>
    <w:rsid w:val="004F6EE7"/>
    <w:rsid w:val="005040F2"/>
    <w:rsid w:val="00504951"/>
    <w:rsid w:val="00504E61"/>
    <w:rsid w:val="00510C62"/>
    <w:rsid w:val="00511D56"/>
    <w:rsid w:val="00511DFA"/>
    <w:rsid w:val="00512F91"/>
    <w:rsid w:val="005162B5"/>
    <w:rsid w:val="00523736"/>
    <w:rsid w:val="00524242"/>
    <w:rsid w:val="00524ED9"/>
    <w:rsid w:val="00526355"/>
    <w:rsid w:val="00526640"/>
    <w:rsid w:val="00527E27"/>
    <w:rsid w:val="00530B41"/>
    <w:rsid w:val="005325F0"/>
    <w:rsid w:val="0053459E"/>
    <w:rsid w:val="00534BEF"/>
    <w:rsid w:val="00535B8D"/>
    <w:rsid w:val="005375C8"/>
    <w:rsid w:val="00537ADC"/>
    <w:rsid w:val="00541A59"/>
    <w:rsid w:val="0054314B"/>
    <w:rsid w:val="00543534"/>
    <w:rsid w:val="005437EA"/>
    <w:rsid w:val="00553639"/>
    <w:rsid w:val="00554A38"/>
    <w:rsid w:val="005569AD"/>
    <w:rsid w:val="0056271D"/>
    <w:rsid w:val="00562D63"/>
    <w:rsid w:val="00562DA9"/>
    <w:rsid w:val="00570DCE"/>
    <w:rsid w:val="00570E02"/>
    <w:rsid w:val="00572AE6"/>
    <w:rsid w:val="00572C3B"/>
    <w:rsid w:val="00577D95"/>
    <w:rsid w:val="00581342"/>
    <w:rsid w:val="00581B67"/>
    <w:rsid w:val="00582E77"/>
    <w:rsid w:val="00584799"/>
    <w:rsid w:val="00584BD6"/>
    <w:rsid w:val="00585807"/>
    <w:rsid w:val="00585DD7"/>
    <w:rsid w:val="00585F4F"/>
    <w:rsid w:val="005902AE"/>
    <w:rsid w:val="00592B64"/>
    <w:rsid w:val="00592F73"/>
    <w:rsid w:val="005937BE"/>
    <w:rsid w:val="00596EE4"/>
    <w:rsid w:val="00597F04"/>
    <w:rsid w:val="00597F58"/>
    <w:rsid w:val="005A102F"/>
    <w:rsid w:val="005A2DAA"/>
    <w:rsid w:val="005A4D89"/>
    <w:rsid w:val="005A54C1"/>
    <w:rsid w:val="005A55B2"/>
    <w:rsid w:val="005A7AFB"/>
    <w:rsid w:val="005B06F4"/>
    <w:rsid w:val="005B0E7B"/>
    <w:rsid w:val="005B1514"/>
    <w:rsid w:val="005B179C"/>
    <w:rsid w:val="005B42FF"/>
    <w:rsid w:val="005B43F7"/>
    <w:rsid w:val="005B573F"/>
    <w:rsid w:val="005C1E16"/>
    <w:rsid w:val="005C20D7"/>
    <w:rsid w:val="005C216F"/>
    <w:rsid w:val="005C4FF1"/>
    <w:rsid w:val="005C5474"/>
    <w:rsid w:val="005C63AE"/>
    <w:rsid w:val="005C764F"/>
    <w:rsid w:val="005C770D"/>
    <w:rsid w:val="005D1806"/>
    <w:rsid w:val="005D4AB3"/>
    <w:rsid w:val="005E0934"/>
    <w:rsid w:val="005E23E2"/>
    <w:rsid w:val="005E2C42"/>
    <w:rsid w:val="005E4E65"/>
    <w:rsid w:val="005E7DB3"/>
    <w:rsid w:val="005F2752"/>
    <w:rsid w:val="005F32D1"/>
    <w:rsid w:val="005F6233"/>
    <w:rsid w:val="006008EF"/>
    <w:rsid w:val="00603174"/>
    <w:rsid w:val="0060350F"/>
    <w:rsid w:val="00605FE3"/>
    <w:rsid w:val="00610439"/>
    <w:rsid w:val="00610AC6"/>
    <w:rsid w:val="00611975"/>
    <w:rsid w:val="0061258A"/>
    <w:rsid w:val="006136BE"/>
    <w:rsid w:val="006145BA"/>
    <w:rsid w:val="00620210"/>
    <w:rsid w:val="00620C06"/>
    <w:rsid w:val="00621D82"/>
    <w:rsid w:val="00623D23"/>
    <w:rsid w:val="006251AE"/>
    <w:rsid w:val="00625CEE"/>
    <w:rsid w:val="00633F79"/>
    <w:rsid w:val="0063546D"/>
    <w:rsid w:val="006365A0"/>
    <w:rsid w:val="00637947"/>
    <w:rsid w:val="006441D4"/>
    <w:rsid w:val="00645293"/>
    <w:rsid w:val="00647E2E"/>
    <w:rsid w:val="006520C5"/>
    <w:rsid w:val="00652F16"/>
    <w:rsid w:val="0065386D"/>
    <w:rsid w:val="006541D4"/>
    <w:rsid w:val="00654B5C"/>
    <w:rsid w:val="006558E0"/>
    <w:rsid w:val="00657368"/>
    <w:rsid w:val="00657DAF"/>
    <w:rsid w:val="00660D3C"/>
    <w:rsid w:val="0066211D"/>
    <w:rsid w:val="00662C15"/>
    <w:rsid w:val="00667C18"/>
    <w:rsid w:val="00670715"/>
    <w:rsid w:val="00672087"/>
    <w:rsid w:val="00673B54"/>
    <w:rsid w:val="006776A8"/>
    <w:rsid w:val="00680047"/>
    <w:rsid w:val="00680927"/>
    <w:rsid w:val="00681052"/>
    <w:rsid w:val="006813FA"/>
    <w:rsid w:val="006818F5"/>
    <w:rsid w:val="006826B8"/>
    <w:rsid w:val="006835F2"/>
    <w:rsid w:val="00683939"/>
    <w:rsid w:val="00683B17"/>
    <w:rsid w:val="0068432F"/>
    <w:rsid w:val="00686D46"/>
    <w:rsid w:val="00687590"/>
    <w:rsid w:val="006879BC"/>
    <w:rsid w:val="00691D73"/>
    <w:rsid w:val="00691EAA"/>
    <w:rsid w:val="006953EC"/>
    <w:rsid w:val="00697BB2"/>
    <w:rsid w:val="006A0B76"/>
    <w:rsid w:val="006A3E7A"/>
    <w:rsid w:val="006A5AF0"/>
    <w:rsid w:val="006A72FE"/>
    <w:rsid w:val="006A745A"/>
    <w:rsid w:val="006A74EB"/>
    <w:rsid w:val="006B0284"/>
    <w:rsid w:val="006B4DE1"/>
    <w:rsid w:val="006B5FCF"/>
    <w:rsid w:val="006C0EAC"/>
    <w:rsid w:val="006C206B"/>
    <w:rsid w:val="006C2279"/>
    <w:rsid w:val="006C30E8"/>
    <w:rsid w:val="006C391F"/>
    <w:rsid w:val="006C3C01"/>
    <w:rsid w:val="006C4404"/>
    <w:rsid w:val="006C50FB"/>
    <w:rsid w:val="006C5498"/>
    <w:rsid w:val="006C611C"/>
    <w:rsid w:val="006C69FB"/>
    <w:rsid w:val="006D026B"/>
    <w:rsid w:val="006D027F"/>
    <w:rsid w:val="006D127F"/>
    <w:rsid w:val="006D2C81"/>
    <w:rsid w:val="006D495B"/>
    <w:rsid w:val="006D62AD"/>
    <w:rsid w:val="006D6695"/>
    <w:rsid w:val="006D6F8D"/>
    <w:rsid w:val="006D75B1"/>
    <w:rsid w:val="006E0CD6"/>
    <w:rsid w:val="006E0FA0"/>
    <w:rsid w:val="006E1455"/>
    <w:rsid w:val="006E176A"/>
    <w:rsid w:val="006E41AB"/>
    <w:rsid w:val="006E7215"/>
    <w:rsid w:val="006F57D0"/>
    <w:rsid w:val="006F7E55"/>
    <w:rsid w:val="007013F0"/>
    <w:rsid w:val="007014BB"/>
    <w:rsid w:val="00704523"/>
    <w:rsid w:val="00704D9F"/>
    <w:rsid w:val="00710F96"/>
    <w:rsid w:val="0071221A"/>
    <w:rsid w:val="00712F8A"/>
    <w:rsid w:val="0071618B"/>
    <w:rsid w:val="0071736F"/>
    <w:rsid w:val="0072472A"/>
    <w:rsid w:val="00724FA5"/>
    <w:rsid w:val="007251F1"/>
    <w:rsid w:val="00732D65"/>
    <w:rsid w:val="00733A83"/>
    <w:rsid w:val="00733EE9"/>
    <w:rsid w:val="00733F8E"/>
    <w:rsid w:val="00734938"/>
    <w:rsid w:val="00735BFF"/>
    <w:rsid w:val="007365EC"/>
    <w:rsid w:val="007368CA"/>
    <w:rsid w:val="0074107E"/>
    <w:rsid w:val="007429AA"/>
    <w:rsid w:val="00746168"/>
    <w:rsid w:val="00746D25"/>
    <w:rsid w:val="00746DC6"/>
    <w:rsid w:val="007507A2"/>
    <w:rsid w:val="00750920"/>
    <w:rsid w:val="00752BE5"/>
    <w:rsid w:val="00754BF2"/>
    <w:rsid w:val="007634A6"/>
    <w:rsid w:val="00764921"/>
    <w:rsid w:val="00766CBF"/>
    <w:rsid w:val="00774AB3"/>
    <w:rsid w:val="0077588A"/>
    <w:rsid w:val="007775D9"/>
    <w:rsid w:val="00777BDF"/>
    <w:rsid w:val="007815A9"/>
    <w:rsid w:val="00783262"/>
    <w:rsid w:val="00783BDA"/>
    <w:rsid w:val="007841B1"/>
    <w:rsid w:val="007865E1"/>
    <w:rsid w:val="00790C61"/>
    <w:rsid w:val="007915AB"/>
    <w:rsid w:val="00792231"/>
    <w:rsid w:val="007928C5"/>
    <w:rsid w:val="00793ADC"/>
    <w:rsid w:val="00795175"/>
    <w:rsid w:val="00796841"/>
    <w:rsid w:val="00797230"/>
    <w:rsid w:val="007A0318"/>
    <w:rsid w:val="007A03C8"/>
    <w:rsid w:val="007A3313"/>
    <w:rsid w:val="007A37F2"/>
    <w:rsid w:val="007B1495"/>
    <w:rsid w:val="007B42D0"/>
    <w:rsid w:val="007C0358"/>
    <w:rsid w:val="007C05B0"/>
    <w:rsid w:val="007C1890"/>
    <w:rsid w:val="007C1A29"/>
    <w:rsid w:val="007C6608"/>
    <w:rsid w:val="007C67CC"/>
    <w:rsid w:val="007D06CF"/>
    <w:rsid w:val="007D1F06"/>
    <w:rsid w:val="007D359C"/>
    <w:rsid w:val="007D55ED"/>
    <w:rsid w:val="007D6C32"/>
    <w:rsid w:val="007E1B1D"/>
    <w:rsid w:val="007E26D0"/>
    <w:rsid w:val="007E4A1E"/>
    <w:rsid w:val="007E56AB"/>
    <w:rsid w:val="007E6162"/>
    <w:rsid w:val="007E67DB"/>
    <w:rsid w:val="007E6BA7"/>
    <w:rsid w:val="007E76F3"/>
    <w:rsid w:val="007E7950"/>
    <w:rsid w:val="007F06B1"/>
    <w:rsid w:val="007F1537"/>
    <w:rsid w:val="007F18B5"/>
    <w:rsid w:val="007F2830"/>
    <w:rsid w:val="007F3ADF"/>
    <w:rsid w:val="007F48D0"/>
    <w:rsid w:val="007F51A7"/>
    <w:rsid w:val="007F58BF"/>
    <w:rsid w:val="007F5B60"/>
    <w:rsid w:val="007F6EFD"/>
    <w:rsid w:val="008078B6"/>
    <w:rsid w:val="00807BDF"/>
    <w:rsid w:val="00810395"/>
    <w:rsid w:val="0081264D"/>
    <w:rsid w:val="00812D6C"/>
    <w:rsid w:val="0081519F"/>
    <w:rsid w:val="0082312D"/>
    <w:rsid w:val="00824563"/>
    <w:rsid w:val="008246A7"/>
    <w:rsid w:val="00825F5C"/>
    <w:rsid w:val="008279D1"/>
    <w:rsid w:val="008301C8"/>
    <w:rsid w:val="0083265F"/>
    <w:rsid w:val="00835C30"/>
    <w:rsid w:val="00841408"/>
    <w:rsid w:val="00844F1B"/>
    <w:rsid w:val="008457CE"/>
    <w:rsid w:val="00845E9D"/>
    <w:rsid w:val="00851965"/>
    <w:rsid w:val="00852161"/>
    <w:rsid w:val="0085660E"/>
    <w:rsid w:val="00856A14"/>
    <w:rsid w:val="00856A9C"/>
    <w:rsid w:val="00863E50"/>
    <w:rsid w:val="0087175F"/>
    <w:rsid w:val="00873627"/>
    <w:rsid w:val="00874C6A"/>
    <w:rsid w:val="008758AF"/>
    <w:rsid w:val="00876C86"/>
    <w:rsid w:val="0087775C"/>
    <w:rsid w:val="008806F0"/>
    <w:rsid w:val="00881B19"/>
    <w:rsid w:val="00882309"/>
    <w:rsid w:val="008843DC"/>
    <w:rsid w:val="00885993"/>
    <w:rsid w:val="00886C0C"/>
    <w:rsid w:val="00890626"/>
    <w:rsid w:val="0089259E"/>
    <w:rsid w:val="00892824"/>
    <w:rsid w:val="00892C52"/>
    <w:rsid w:val="00894031"/>
    <w:rsid w:val="0089669A"/>
    <w:rsid w:val="008977DB"/>
    <w:rsid w:val="008A0C21"/>
    <w:rsid w:val="008A1EED"/>
    <w:rsid w:val="008A337E"/>
    <w:rsid w:val="008A3666"/>
    <w:rsid w:val="008A440E"/>
    <w:rsid w:val="008A4E47"/>
    <w:rsid w:val="008A536F"/>
    <w:rsid w:val="008A63F1"/>
    <w:rsid w:val="008B0C73"/>
    <w:rsid w:val="008B3152"/>
    <w:rsid w:val="008B4B6D"/>
    <w:rsid w:val="008B629D"/>
    <w:rsid w:val="008B6737"/>
    <w:rsid w:val="008B69F4"/>
    <w:rsid w:val="008B725F"/>
    <w:rsid w:val="008B7FEB"/>
    <w:rsid w:val="008C0563"/>
    <w:rsid w:val="008C2DE7"/>
    <w:rsid w:val="008C48B0"/>
    <w:rsid w:val="008C4A84"/>
    <w:rsid w:val="008C545C"/>
    <w:rsid w:val="008C7B61"/>
    <w:rsid w:val="008D05CA"/>
    <w:rsid w:val="008D1CB3"/>
    <w:rsid w:val="008D26CA"/>
    <w:rsid w:val="008D2E66"/>
    <w:rsid w:val="008D35D3"/>
    <w:rsid w:val="008D37F7"/>
    <w:rsid w:val="008D3E4E"/>
    <w:rsid w:val="008E1765"/>
    <w:rsid w:val="008E1FAF"/>
    <w:rsid w:val="008E5DE7"/>
    <w:rsid w:val="008F0994"/>
    <w:rsid w:val="008F0AE6"/>
    <w:rsid w:val="008F2E33"/>
    <w:rsid w:val="008F4032"/>
    <w:rsid w:val="008F4E92"/>
    <w:rsid w:val="009009E4"/>
    <w:rsid w:val="009056CD"/>
    <w:rsid w:val="00910056"/>
    <w:rsid w:val="009100CB"/>
    <w:rsid w:val="009127F6"/>
    <w:rsid w:val="0091462B"/>
    <w:rsid w:val="00914ABD"/>
    <w:rsid w:val="00916223"/>
    <w:rsid w:val="009178BD"/>
    <w:rsid w:val="00920EBC"/>
    <w:rsid w:val="009217A9"/>
    <w:rsid w:val="009223BB"/>
    <w:rsid w:val="00922AF6"/>
    <w:rsid w:val="00926829"/>
    <w:rsid w:val="009279D7"/>
    <w:rsid w:val="00930CC6"/>
    <w:rsid w:val="00932627"/>
    <w:rsid w:val="00934616"/>
    <w:rsid w:val="009347C3"/>
    <w:rsid w:val="009368FB"/>
    <w:rsid w:val="00937EB3"/>
    <w:rsid w:val="009429A4"/>
    <w:rsid w:val="00951DA1"/>
    <w:rsid w:val="0095445C"/>
    <w:rsid w:val="00957A63"/>
    <w:rsid w:val="00961353"/>
    <w:rsid w:val="0096498C"/>
    <w:rsid w:val="00966321"/>
    <w:rsid w:val="00966E8D"/>
    <w:rsid w:val="0096724C"/>
    <w:rsid w:val="00971D0E"/>
    <w:rsid w:val="009736D9"/>
    <w:rsid w:val="0097474F"/>
    <w:rsid w:val="009748BA"/>
    <w:rsid w:val="0097536D"/>
    <w:rsid w:val="00976CA5"/>
    <w:rsid w:val="00980CA5"/>
    <w:rsid w:val="00980E91"/>
    <w:rsid w:val="00981CBB"/>
    <w:rsid w:val="00982530"/>
    <w:rsid w:val="009861FC"/>
    <w:rsid w:val="00990220"/>
    <w:rsid w:val="0099356F"/>
    <w:rsid w:val="0099384B"/>
    <w:rsid w:val="00995E95"/>
    <w:rsid w:val="00995F25"/>
    <w:rsid w:val="00997BE9"/>
    <w:rsid w:val="009A1222"/>
    <w:rsid w:val="009A26D1"/>
    <w:rsid w:val="009A2B3E"/>
    <w:rsid w:val="009A5650"/>
    <w:rsid w:val="009A6046"/>
    <w:rsid w:val="009A6322"/>
    <w:rsid w:val="009A69A9"/>
    <w:rsid w:val="009A6CC2"/>
    <w:rsid w:val="009B1B0C"/>
    <w:rsid w:val="009B6024"/>
    <w:rsid w:val="009B67C7"/>
    <w:rsid w:val="009B6853"/>
    <w:rsid w:val="009C008A"/>
    <w:rsid w:val="009C1BD4"/>
    <w:rsid w:val="009C4301"/>
    <w:rsid w:val="009C4DCC"/>
    <w:rsid w:val="009C50C1"/>
    <w:rsid w:val="009C7D72"/>
    <w:rsid w:val="009D1C4C"/>
    <w:rsid w:val="009D1E03"/>
    <w:rsid w:val="009D1F32"/>
    <w:rsid w:val="009D4584"/>
    <w:rsid w:val="009D4D6A"/>
    <w:rsid w:val="009D4F75"/>
    <w:rsid w:val="009D554D"/>
    <w:rsid w:val="009D5AF6"/>
    <w:rsid w:val="009D7A40"/>
    <w:rsid w:val="009E050B"/>
    <w:rsid w:val="009E07F6"/>
    <w:rsid w:val="009E1014"/>
    <w:rsid w:val="009E313B"/>
    <w:rsid w:val="009E3FC1"/>
    <w:rsid w:val="009E5F3F"/>
    <w:rsid w:val="009F022F"/>
    <w:rsid w:val="009F1167"/>
    <w:rsid w:val="009F19C7"/>
    <w:rsid w:val="009F2FAB"/>
    <w:rsid w:val="009F3D19"/>
    <w:rsid w:val="009F4388"/>
    <w:rsid w:val="009F4AFA"/>
    <w:rsid w:val="009F602F"/>
    <w:rsid w:val="009F6A9A"/>
    <w:rsid w:val="009F6AAF"/>
    <w:rsid w:val="009F6E37"/>
    <w:rsid w:val="00A00767"/>
    <w:rsid w:val="00A00BD2"/>
    <w:rsid w:val="00A00C19"/>
    <w:rsid w:val="00A00CDC"/>
    <w:rsid w:val="00A0134B"/>
    <w:rsid w:val="00A0161B"/>
    <w:rsid w:val="00A01652"/>
    <w:rsid w:val="00A01922"/>
    <w:rsid w:val="00A02029"/>
    <w:rsid w:val="00A0243D"/>
    <w:rsid w:val="00A04098"/>
    <w:rsid w:val="00A04358"/>
    <w:rsid w:val="00A13402"/>
    <w:rsid w:val="00A14D80"/>
    <w:rsid w:val="00A163D3"/>
    <w:rsid w:val="00A173DF"/>
    <w:rsid w:val="00A179BB"/>
    <w:rsid w:val="00A21CC8"/>
    <w:rsid w:val="00A21E68"/>
    <w:rsid w:val="00A245BA"/>
    <w:rsid w:val="00A25257"/>
    <w:rsid w:val="00A33389"/>
    <w:rsid w:val="00A37521"/>
    <w:rsid w:val="00A41228"/>
    <w:rsid w:val="00A42BC6"/>
    <w:rsid w:val="00A43C36"/>
    <w:rsid w:val="00A450E8"/>
    <w:rsid w:val="00A47F65"/>
    <w:rsid w:val="00A5048C"/>
    <w:rsid w:val="00A53983"/>
    <w:rsid w:val="00A53C3D"/>
    <w:rsid w:val="00A54740"/>
    <w:rsid w:val="00A54BFE"/>
    <w:rsid w:val="00A561A6"/>
    <w:rsid w:val="00A65A65"/>
    <w:rsid w:val="00A65FF3"/>
    <w:rsid w:val="00A7041A"/>
    <w:rsid w:val="00A71BEC"/>
    <w:rsid w:val="00A72AC4"/>
    <w:rsid w:val="00A738B6"/>
    <w:rsid w:val="00A75D61"/>
    <w:rsid w:val="00A76850"/>
    <w:rsid w:val="00A77C6C"/>
    <w:rsid w:val="00A80002"/>
    <w:rsid w:val="00A83004"/>
    <w:rsid w:val="00A83A51"/>
    <w:rsid w:val="00A8425E"/>
    <w:rsid w:val="00A87085"/>
    <w:rsid w:val="00A90749"/>
    <w:rsid w:val="00A92E95"/>
    <w:rsid w:val="00A930B7"/>
    <w:rsid w:val="00A93DBE"/>
    <w:rsid w:val="00A944A8"/>
    <w:rsid w:val="00A97490"/>
    <w:rsid w:val="00A97AE0"/>
    <w:rsid w:val="00AA1D63"/>
    <w:rsid w:val="00AA3AFA"/>
    <w:rsid w:val="00AA431B"/>
    <w:rsid w:val="00AA443D"/>
    <w:rsid w:val="00AA4EC6"/>
    <w:rsid w:val="00AA5E14"/>
    <w:rsid w:val="00AA6827"/>
    <w:rsid w:val="00AA7715"/>
    <w:rsid w:val="00AB04B0"/>
    <w:rsid w:val="00AB059A"/>
    <w:rsid w:val="00AB1DE5"/>
    <w:rsid w:val="00AB244E"/>
    <w:rsid w:val="00AB341E"/>
    <w:rsid w:val="00AB39E5"/>
    <w:rsid w:val="00AB521F"/>
    <w:rsid w:val="00AB53C6"/>
    <w:rsid w:val="00AB5FC2"/>
    <w:rsid w:val="00AC4B94"/>
    <w:rsid w:val="00AC689C"/>
    <w:rsid w:val="00AD0767"/>
    <w:rsid w:val="00AD2C7A"/>
    <w:rsid w:val="00AD40AE"/>
    <w:rsid w:val="00AD4C06"/>
    <w:rsid w:val="00AD4F1C"/>
    <w:rsid w:val="00AD5008"/>
    <w:rsid w:val="00AD567A"/>
    <w:rsid w:val="00AD56A2"/>
    <w:rsid w:val="00AD726D"/>
    <w:rsid w:val="00AD7CA3"/>
    <w:rsid w:val="00AE0B95"/>
    <w:rsid w:val="00AE0C37"/>
    <w:rsid w:val="00AE1200"/>
    <w:rsid w:val="00AE1AFB"/>
    <w:rsid w:val="00AE1CAC"/>
    <w:rsid w:val="00AE1CBB"/>
    <w:rsid w:val="00AE54E1"/>
    <w:rsid w:val="00AE5B68"/>
    <w:rsid w:val="00AF3674"/>
    <w:rsid w:val="00AF4D47"/>
    <w:rsid w:val="00AF749E"/>
    <w:rsid w:val="00AF78B6"/>
    <w:rsid w:val="00B0066B"/>
    <w:rsid w:val="00B01AA2"/>
    <w:rsid w:val="00B03404"/>
    <w:rsid w:val="00B05DB2"/>
    <w:rsid w:val="00B0611A"/>
    <w:rsid w:val="00B0767E"/>
    <w:rsid w:val="00B11056"/>
    <w:rsid w:val="00B12709"/>
    <w:rsid w:val="00B13158"/>
    <w:rsid w:val="00B14585"/>
    <w:rsid w:val="00B149C3"/>
    <w:rsid w:val="00B14EE4"/>
    <w:rsid w:val="00B16D49"/>
    <w:rsid w:val="00B179DF"/>
    <w:rsid w:val="00B23D39"/>
    <w:rsid w:val="00B23F24"/>
    <w:rsid w:val="00B24FF0"/>
    <w:rsid w:val="00B300A7"/>
    <w:rsid w:val="00B304A4"/>
    <w:rsid w:val="00B3183A"/>
    <w:rsid w:val="00B31ABE"/>
    <w:rsid w:val="00B31B5E"/>
    <w:rsid w:val="00B31D92"/>
    <w:rsid w:val="00B339E9"/>
    <w:rsid w:val="00B34F74"/>
    <w:rsid w:val="00B363CD"/>
    <w:rsid w:val="00B4052F"/>
    <w:rsid w:val="00B41B37"/>
    <w:rsid w:val="00B44611"/>
    <w:rsid w:val="00B44C0A"/>
    <w:rsid w:val="00B45FA8"/>
    <w:rsid w:val="00B51D86"/>
    <w:rsid w:val="00B543C8"/>
    <w:rsid w:val="00B57056"/>
    <w:rsid w:val="00B62A5D"/>
    <w:rsid w:val="00B65761"/>
    <w:rsid w:val="00B71842"/>
    <w:rsid w:val="00B71A72"/>
    <w:rsid w:val="00B71F95"/>
    <w:rsid w:val="00B729A2"/>
    <w:rsid w:val="00B745F3"/>
    <w:rsid w:val="00B753DB"/>
    <w:rsid w:val="00B83BFB"/>
    <w:rsid w:val="00B854AC"/>
    <w:rsid w:val="00B87681"/>
    <w:rsid w:val="00B9383C"/>
    <w:rsid w:val="00B939D9"/>
    <w:rsid w:val="00B9401E"/>
    <w:rsid w:val="00B943D1"/>
    <w:rsid w:val="00B948EA"/>
    <w:rsid w:val="00B95BF1"/>
    <w:rsid w:val="00B96480"/>
    <w:rsid w:val="00BA05CB"/>
    <w:rsid w:val="00BA1135"/>
    <w:rsid w:val="00BA162D"/>
    <w:rsid w:val="00BA700C"/>
    <w:rsid w:val="00BA74EB"/>
    <w:rsid w:val="00BB2466"/>
    <w:rsid w:val="00BB283F"/>
    <w:rsid w:val="00BB2A75"/>
    <w:rsid w:val="00BB4700"/>
    <w:rsid w:val="00BB68E2"/>
    <w:rsid w:val="00BC357B"/>
    <w:rsid w:val="00BC3D38"/>
    <w:rsid w:val="00BC62F6"/>
    <w:rsid w:val="00BD3826"/>
    <w:rsid w:val="00BD5DA6"/>
    <w:rsid w:val="00BE1B7B"/>
    <w:rsid w:val="00BE1D85"/>
    <w:rsid w:val="00BE35E6"/>
    <w:rsid w:val="00BE3AC2"/>
    <w:rsid w:val="00BE4548"/>
    <w:rsid w:val="00BE52C8"/>
    <w:rsid w:val="00BE58E4"/>
    <w:rsid w:val="00BE5FD1"/>
    <w:rsid w:val="00BE71B6"/>
    <w:rsid w:val="00BE7D29"/>
    <w:rsid w:val="00BF1BAC"/>
    <w:rsid w:val="00BF2C75"/>
    <w:rsid w:val="00BF3521"/>
    <w:rsid w:val="00BF4402"/>
    <w:rsid w:val="00BF6A7C"/>
    <w:rsid w:val="00C00CDA"/>
    <w:rsid w:val="00C02897"/>
    <w:rsid w:val="00C02C47"/>
    <w:rsid w:val="00C048DA"/>
    <w:rsid w:val="00C049CF"/>
    <w:rsid w:val="00C05C47"/>
    <w:rsid w:val="00C060B6"/>
    <w:rsid w:val="00C066CA"/>
    <w:rsid w:val="00C06EAF"/>
    <w:rsid w:val="00C11824"/>
    <w:rsid w:val="00C11C19"/>
    <w:rsid w:val="00C15A42"/>
    <w:rsid w:val="00C168AB"/>
    <w:rsid w:val="00C1777A"/>
    <w:rsid w:val="00C26A94"/>
    <w:rsid w:val="00C32187"/>
    <w:rsid w:val="00C334D4"/>
    <w:rsid w:val="00C3357A"/>
    <w:rsid w:val="00C33822"/>
    <w:rsid w:val="00C33B52"/>
    <w:rsid w:val="00C34D01"/>
    <w:rsid w:val="00C37F98"/>
    <w:rsid w:val="00C42C81"/>
    <w:rsid w:val="00C443DF"/>
    <w:rsid w:val="00C4441B"/>
    <w:rsid w:val="00C446E3"/>
    <w:rsid w:val="00C44823"/>
    <w:rsid w:val="00C448B7"/>
    <w:rsid w:val="00C44C8D"/>
    <w:rsid w:val="00C44E07"/>
    <w:rsid w:val="00C466BA"/>
    <w:rsid w:val="00C503B2"/>
    <w:rsid w:val="00C535AE"/>
    <w:rsid w:val="00C555B1"/>
    <w:rsid w:val="00C56B5C"/>
    <w:rsid w:val="00C57CC7"/>
    <w:rsid w:val="00C60B51"/>
    <w:rsid w:val="00C6182D"/>
    <w:rsid w:val="00C61CA4"/>
    <w:rsid w:val="00C622C3"/>
    <w:rsid w:val="00C62562"/>
    <w:rsid w:val="00C63F1D"/>
    <w:rsid w:val="00C63FA6"/>
    <w:rsid w:val="00C64039"/>
    <w:rsid w:val="00C66119"/>
    <w:rsid w:val="00C67411"/>
    <w:rsid w:val="00C706CE"/>
    <w:rsid w:val="00C728B3"/>
    <w:rsid w:val="00C74860"/>
    <w:rsid w:val="00C75323"/>
    <w:rsid w:val="00C7583A"/>
    <w:rsid w:val="00C77612"/>
    <w:rsid w:val="00C77F6B"/>
    <w:rsid w:val="00C838B7"/>
    <w:rsid w:val="00C85248"/>
    <w:rsid w:val="00C853B0"/>
    <w:rsid w:val="00C8700A"/>
    <w:rsid w:val="00C95FF8"/>
    <w:rsid w:val="00C9684A"/>
    <w:rsid w:val="00C97D34"/>
    <w:rsid w:val="00CA1134"/>
    <w:rsid w:val="00CA33C2"/>
    <w:rsid w:val="00CA3436"/>
    <w:rsid w:val="00CA3CC9"/>
    <w:rsid w:val="00CA58BD"/>
    <w:rsid w:val="00CA6E8C"/>
    <w:rsid w:val="00CA7DE2"/>
    <w:rsid w:val="00CB0A67"/>
    <w:rsid w:val="00CB1B56"/>
    <w:rsid w:val="00CB253A"/>
    <w:rsid w:val="00CB5415"/>
    <w:rsid w:val="00CB7883"/>
    <w:rsid w:val="00CC301C"/>
    <w:rsid w:val="00CC3AE2"/>
    <w:rsid w:val="00CC3E3B"/>
    <w:rsid w:val="00CC5C75"/>
    <w:rsid w:val="00CC7213"/>
    <w:rsid w:val="00CC7E20"/>
    <w:rsid w:val="00CD47F1"/>
    <w:rsid w:val="00CD4E8D"/>
    <w:rsid w:val="00CE06F4"/>
    <w:rsid w:val="00CE18AE"/>
    <w:rsid w:val="00CE2952"/>
    <w:rsid w:val="00CE3573"/>
    <w:rsid w:val="00CE4854"/>
    <w:rsid w:val="00CE6D0B"/>
    <w:rsid w:val="00CE7ED0"/>
    <w:rsid w:val="00CF0443"/>
    <w:rsid w:val="00CF1C38"/>
    <w:rsid w:val="00CF27FA"/>
    <w:rsid w:val="00CF3C31"/>
    <w:rsid w:val="00CF4572"/>
    <w:rsid w:val="00CF614F"/>
    <w:rsid w:val="00CF70A9"/>
    <w:rsid w:val="00CF76E8"/>
    <w:rsid w:val="00D00746"/>
    <w:rsid w:val="00D00C2C"/>
    <w:rsid w:val="00D05E43"/>
    <w:rsid w:val="00D06954"/>
    <w:rsid w:val="00D06C4E"/>
    <w:rsid w:val="00D077CF"/>
    <w:rsid w:val="00D110D6"/>
    <w:rsid w:val="00D11C4D"/>
    <w:rsid w:val="00D14D95"/>
    <w:rsid w:val="00D15271"/>
    <w:rsid w:val="00D16E79"/>
    <w:rsid w:val="00D20941"/>
    <w:rsid w:val="00D20DF4"/>
    <w:rsid w:val="00D211BB"/>
    <w:rsid w:val="00D250FD"/>
    <w:rsid w:val="00D2541A"/>
    <w:rsid w:val="00D2581A"/>
    <w:rsid w:val="00D26567"/>
    <w:rsid w:val="00D26F77"/>
    <w:rsid w:val="00D30E79"/>
    <w:rsid w:val="00D311D7"/>
    <w:rsid w:val="00D32FD6"/>
    <w:rsid w:val="00D33FEF"/>
    <w:rsid w:val="00D366E3"/>
    <w:rsid w:val="00D37D3C"/>
    <w:rsid w:val="00D41060"/>
    <w:rsid w:val="00D4301F"/>
    <w:rsid w:val="00D478A4"/>
    <w:rsid w:val="00D51289"/>
    <w:rsid w:val="00D52FD7"/>
    <w:rsid w:val="00D54CDB"/>
    <w:rsid w:val="00D55061"/>
    <w:rsid w:val="00D62673"/>
    <w:rsid w:val="00D6390C"/>
    <w:rsid w:val="00D63A83"/>
    <w:rsid w:val="00D64B65"/>
    <w:rsid w:val="00D672F0"/>
    <w:rsid w:val="00D67DBA"/>
    <w:rsid w:val="00D71CAA"/>
    <w:rsid w:val="00D72075"/>
    <w:rsid w:val="00D729C0"/>
    <w:rsid w:val="00D72DCC"/>
    <w:rsid w:val="00D72E12"/>
    <w:rsid w:val="00D73110"/>
    <w:rsid w:val="00D74FB9"/>
    <w:rsid w:val="00D77D7D"/>
    <w:rsid w:val="00D8178D"/>
    <w:rsid w:val="00D8200F"/>
    <w:rsid w:val="00D832E7"/>
    <w:rsid w:val="00D84D0F"/>
    <w:rsid w:val="00D90394"/>
    <w:rsid w:val="00D91533"/>
    <w:rsid w:val="00D91E10"/>
    <w:rsid w:val="00D94C14"/>
    <w:rsid w:val="00D96296"/>
    <w:rsid w:val="00DA0B00"/>
    <w:rsid w:val="00DA1525"/>
    <w:rsid w:val="00DA2FCB"/>
    <w:rsid w:val="00DA3D13"/>
    <w:rsid w:val="00DA4DA4"/>
    <w:rsid w:val="00DA51E8"/>
    <w:rsid w:val="00DA6D80"/>
    <w:rsid w:val="00DA7014"/>
    <w:rsid w:val="00DA7244"/>
    <w:rsid w:val="00DA7F27"/>
    <w:rsid w:val="00DA7FD8"/>
    <w:rsid w:val="00DB211B"/>
    <w:rsid w:val="00DB2D3D"/>
    <w:rsid w:val="00DB49EF"/>
    <w:rsid w:val="00DB5F74"/>
    <w:rsid w:val="00DB6863"/>
    <w:rsid w:val="00DC2987"/>
    <w:rsid w:val="00DC3E32"/>
    <w:rsid w:val="00DC4DF8"/>
    <w:rsid w:val="00DC70D8"/>
    <w:rsid w:val="00DD0AE6"/>
    <w:rsid w:val="00DD13B2"/>
    <w:rsid w:val="00DD1632"/>
    <w:rsid w:val="00DD6270"/>
    <w:rsid w:val="00DD7A57"/>
    <w:rsid w:val="00DE16E6"/>
    <w:rsid w:val="00DE2B0D"/>
    <w:rsid w:val="00DE348A"/>
    <w:rsid w:val="00DE421E"/>
    <w:rsid w:val="00DE586D"/>
    <w:rsid w:val="00DE76C5"/>
    <w:rsid w:val="00DE7CD2"/>
    <w:rsid w:val="00DF11AA"/>
    <w:rsid w:val="00DF6521"/>
    <w:rsid w:val="00E01FF9"/>
    <w:rsid w:val="00E03A42"/>
    <w:rsid w:val="00E0444D"/>
    <w:rsid w:val="00E044B8"/>
    <w:rsid w:val="00E04966"/>
    <w:rsid w:val="00E0660C"/>
    <w:rsid w:val="00E075D5"/>
    <w:rsid w:val="00E11686"/>
    <w:rsid w:val="00E11D61"/>
    <w:rsid w:val="00E1558B"/>
    <w:rsid w:val="00E17149"/>
    <w:rsid w:val="00E2029F"/>
    <w:rsid w:val="00E2082B"/>
    <w:rsid w:val="00E20DBF"/>
    <w:rsid w:val="00E21A93"/>
    <w:rsid w:val="00E21E57"/>
    <w:rsid w:val="00E222C8"/>
    <w:rsid w:val="00E2486C"/>
    <w:rsid w:val="00E25112"/>
    <w:rsid w:val="00E26303"/>
    <w:rsid w:val="00E26DD3"/>
    <w:rsid w:val="00E27FBE"/>
    <w:rsid w:val="00E31301"/>
    <w:rsid w:val="00E317AC"/>
    <w:rsid w:val="00E31B10"/>
    <w:rsid w:val="00E338FB"/>
    <w:rsid w:val="00E34C25"/>
    <w:rsid w:val="00E354A2"/>
    <w:rsid w:val="00E35838"/>
    <w:rsid w:val="00E35D00"/>
    <w:rsid w:val="00E36E3F"/>
    <w:rsid w:val="00E377A2"/>
    <w:rsid w:val="00E42F76"/>
    <w:rsid w:val="00E445FD"/>
    <w:rsid w:val="00E446B3"/>
    <w:rsid w:val="00E505DD"/>
    <w:rsid w:val="00E51209"/>
    <w:rsid w:val="00E52346"/>
    <w:rsid w:val="00E533EB"/>
    <w:rsid w:val="00E55281"/>
    <w:rsid w:val="00E55C16"/>
    <w:rsid w:val="00E56218"/>
    <w:rsid w:val="00E57131"/>
    <w:rsid w:val="00E602F5"/>
    <w:rsid w:val="00E604CA"/>
    <w:rsid w:val="00E6155E"/>
    <w:rsid w:val="00E644DD"/>
    <w:rsid w:val="00E655FD"/>
    <w:rsid w:val="00E67655"/>
    <w:rsid w:val="00E679A3"/>
    <w:rsid w:val="00E70E2C"/>
    <w:rsid w:val="00E71304"/>
    <w:rsid w:val="00E74DFC"/>
    <w:rsid w:val="00E82600"/>
    <w:rsid w:val="00E82A77"/>
    <w:rsid w:val="00E86C6E"/>
    <w:rsid w:val="00E876FA"/>
    <w:rsid w:val="00E91F09"/>
    <w:rsid w:val="00E948A8"/>
    <w:rsid w:val="00E95489"/>
    <w:rsid w:val="00E96545"/>
    <w:rsid w:val="00E96BB1"/>
    <w:rsid w:val="00E96DC1"/>
    <w:rsid w:val="00EA0103"/>
    <w:rsid w:val="00EA1AB8"/>
    <w:rsid w:val="00EA2E2F"/>
    <w:rsid w:val="00EA33D6"/>
    <w:rsid w:val="00EA4D37"/>
    <w:rsid w:val="00EA5890"/>
    <w:rsid w:val="00EA7282"/>
    <w:rsid w:val="00EA75D6"/>
    <w:rsid w:val="00EA77C9"/>
    <w:rsid w:val="00EA7C7A"/>
    <w:rsid w:val="00EB22C9"/>
    <w:rsid w:val="00EB2990"/>
    <w:rsid w:val="00EB3B5C"/>
    <w:rsid w:val="00EB4F83"/>
    <w:rsid w:val="00EB5240"/>
    <w:rsid w:val="00EB5DE6"/>
    <w:rsid w:val="00EB733B"/>
    <w:rsid w:val="00EC0206"/>
    <w:rsid w:val="00EC02FD"/>
    <w:rsid w:val="00EC0535"/>
    <w:rsid w:val="00EC14FB"/>
    <w:rsid w:val="00EC2C9F"/>
    <w:rsid w:val="00EC3F2B"/>
    <w:rsid w:val="00EC5792"/>
    <w:rsid w:val="00EC6E10"/>
    <w:rsid w:val="00EC6F38"/>
    <w:rsid w:val="00EC7A7E"/>
    <w:rsid w:val="00EC7D63"/>
    <w:rsid w:val="00EC7DFD"/>
    <w:rsid w:val="00ED064A"/>
    <w:rsid w:val="00ED1DDC"/>
    <w:rsid w:val="00ED39F8"/>
    <w:rsid w:val="00ED4CB1"/>
    <w:rsid w:val="00ED512C"/>
    <w:rsid w:val="00ED5ABA"/>
    <w:rsid w:val="00ED66DF"/>
    <w:rsid w:val="00EE004D"/>
    <w:rsid w:val="00EE125F"/>
    <w:rsid w:val="00EE1621"/>
    <w:rsid w:val="00EE22B5"/>
    <w:rsid w:val="00EE4032"/>
    <w:rsid w:val="00EE4B60"/>
    <w:rsid w:val="00EE521A"/>
    <w:rsid w:val="00EE6AB8"/>
    <w:rsid w:val="00EE7588"/>
    <w:rsid w:val="00EE7610"/>
    <w:rsid w:val="00EE785B"/>
    <w:rsid w:val="00EF140D"/>
    <w:rsid w:val="00EF1BDF"/>
    <w:rsid w:val="00EF214C"/>
    <w:rsid w:val="00EF2887"/>
    <w:rsid w:val="00EF2EA6"/>
    <w:rsid w:val="00EF47A1"/>
    <w:rsid w:val="00EF558B"/>
    <w:rsid w:val="00EF7EF4"/>
    <w:rsid w:val="00F0032C"/>
    <w:rsid w:val="00F042C9"/>
    <w:rsid w:val="00F04D4C"/>
    <w:rsid w:val="00F07313"/>
    <w:rsid w:val="00F110D8"/>
    <w:rsid w:val="00F127E6"/>
    <w:rsid w:val="00F130FA"/>
    <w:rsid w:val="00F133C4"/>
    <w:rsid w:val="00F134F3"/>
    <w:rsid w:val="00F157F1"/>
    <w:rsid w:val="00F1597A"/>
    <w:rsid w:val="00F164CC"/>
    <w:rsid w:val="00F17550"/>
    <w:rsid w:val="00F21C3E"/>
    <w:rsid w:val="00F250BD"/>
    <w:rsid w:val="00F26182"/>
    <w:rsid w:val="00F262B8"/>
    <w:rsid w:val="00F266B8"/>
    <w:rsid w:val="00F26864"/>
    <w:rsid w:val="00F33D61"/>
    <w:rsid w:val="00F3421E"/>
    <w:rsid w:val="00F34B14"/>
    <w:rsid w:val="00F35E53"/>
    <w:rsid w:val="00F4216D"/>
    <w:rsid w:val="00F42CB4"/>
    <w:rsid w:val="00F4324B"/>
    <w:rsid w:val="00F432B0"/>
    <w:rsid w:val="00F46E45"/>
    <w:rsid w:val="00F46ED4"/>
    <w:rsid w:val="00F51147"/>
    <w:rsid w:val="00F51B27"/>
    <w:rsid w:val="00F53ECE"/>
    <w:rsid w:val="00F54905"/>
    <w:rsid w:val="00F56192"/>
    <w:rsid w:val="00F5637E"/>
    <w:rsid w:val="00F578EE"/>
    <w:rsid w:val="00F57DBF"/>
    <w:rsid w:val="00F61B2A"/>
    <w:rsid w:val="00F62A82"/>
    <w:rsid w:val="00F63612"/>
    <w:rsid w:val="00F647EA"/>
    <w:rsid w:val="00F6487A"/>
    <w:rsid w:val="00F654E5"/>
    <w:rsid w:val="00F676E9"/>
    <w:rsid w:val="00F67929"/>
    <w:rsid w:val="00F71278"/>
    <w:rsid w:val="00F7140A"/>
    <w:rsid w:val="00F7211A"/>
    <w:rsid w:val="00F730C8"/>
    <w:rsid w:val="00F7417F"/>
    <w:rsid w:val="00F74487"/>
    <w:rsid w:val="00F7468A"/>
    <w:rsid w:val="00F74FD1"/>
    <w:rsid w:val="00F76A5E"/>
    <w:rsid w:val="00F76D92"/>
    <w:rsid w:val="00F8117E"/>
    <w:rsid w:val="00F81EE0"/>
    <w:rsid w:val="00F824AA"/>
    <w:rsid w:val="00F824C4"/>
    <w:rsid w:val="00F83624"/>
    <w:rsid w:val="00F84683"/>
    <w:rsid w:val="00F851FB"/>
    <w:rsid w:val="00F91626"/>
    <w:rsid w:val="00F91D11"/>
    <w:rsid w:val="00F91EC9"/>
    <w:rsid w:val="00F941C3"/>
    <w:rsid w:val="00F9527D"/>
    <w:rsid w:val="00F96F20"/>
    <w:rsid w:val="00F97F58"/>
    <w:rsid w:val="00FA2FE4"/>
    <w:rsid w:val="00FA5FC9"/>
    <w:rsid w:val="00FA65EF"/>
    <w:rsid w:val="00FB016E"/>
    <w:rsid w:val="00FB0193"/>
    <w:rsid w:val="00FB0DA8"/>
    <w:rsid w:val="00FB127D"/>
    <w:rsid w:val="00FB2737"/>
    <w:rsid w:val="00FB28D5"/>
    <w:rsid w:val="00FB408B"/>
    <w:rsid w:val="00FB6A4E"/>
    <w:rsid w:val="00FB6DBA"/>
    <w:rsid w:val="00FC0159"/>
    <w:rsid w:val="00FC06B3"/>
    <w:rsid w:val="00FC272E"/>
    <w:rsid w:val="00FC362F"/>
    <w:rsid w:val="00FC4020"/>
    <w:rsid w:val="00FC446E"/>
    <w:rsid w:val="00FC447B"/>
    <w:rsid w:val="00FC5313"/>
    <w:rsid w:val="00FC564D"/>
    <w:rsid w:val="00FC7F41"/>
    <w:rsid w:val="00FD107B"/>
    <w:rsid w:val="00FD1CAA"/>
    <w:rsid w:val="00FD276D"/>
    <w:rsid w:val="00FD51B6"/>
    <w:rsid w:val="00FD56E3"/>
    <w:rsid w:val="00FD5837"/>
    <w:rsid w:val="00FD584C"/>
    <w:rsid w:val="00FE0CAE"/>
    <w:rsid w:val="00FE15F6"/>
    <w:rsid w:val="00FE16BB"/>
    <w:rsid w:val="00FE2D37"/>
    <w:rsid w:val="00FE3CA8"/>
    <w:rsid w:val="00FE4963"/>
    <w:rsid w:val="00FE4FC7"/>
    <w:rsid w:val="00FE528C"/>
    <w:rsid w:val="00FE6409"/>
    <w:rsid w:val="00FF04B4"/>
    <w:rsid w:val="00FF21EE"/>
    <w:rsid w:val="00FF344E"/>
    <w:rsid w:val="00FF4FF7"/>
    <w:rsid w:val="0174FDE9"/>
    <w:rsid w:val="019B23F1"/>
    <w:rsid w:val="01A4E406"/>
    <w:rsid w:val="02035EF1"/>
    <w:rsid w:val="02BCDCBC"/>
    <w:rsid w:val="02CB9937"/>
    <w:rsid w:val="02FD9DC8"/>
    <w:rsid w:val="03454E2C"/>
    <w:rsid w:val="03DBD731"/>
    <w:rsid w:val="03DE2EBD"/>
    <w:rsid w:val="03FF883A"/>
    <w:rsid w:val="045B6E80"/>
    <w:rsid w:val="045D18E8"/>
    <w:rsid w:val="047253D2"/>
    <w:rsid w:val="0479DCE2"/>
    <w:rsid w:val="047D7225"/>
    <w:rsid w:val="059952EF"/>
    <w:rsid w:val="0599E703"/>
    <w:rsid w:val="059E040D"/>
    <w:rsid w:val="05F4F145"/>
    <w:rsid w:val="061C3659"/>
    <w:rsid w:val="067FF300"/>
    <w:rsid w:val="06E4291C"/>
    <w:rsid w:val="074282A3"/>
    <w:rsid w:val="074E1115"/>
    <w:rsid w:val="07A1740E"/>
    <w:rsid w:val="07A55A26"/>
    <w:rsid w:val="08955544"/>
    <w:rsid w:val="08F85C3C"/>
    <w:rsid w:val="094D7C3D"/>
    <w:rsid w:val="097651FE"/>
    <w:rsid w:val="0976FC8D"/>
    <w:rsid w:val="09BCA41D"/>
    <w:rsid w:val="09FAB192"/>
    <w:rsid w:val="0AC4E1E1"/>
    <w:rsid w:val="0C8CDBC2"/>
    <w:rsid w:val="0CB21498"/>
    <w:rsid w:val="0CEC6347"/>
    <w:rsid w:val="0DD0612B"/>
    <w:rsid w:val="0E311A58"/>
    <w:rsid w:val="0E8EEB23"/>
    <w:rsid w:val="0F1E1B86"/>
    <w:rsid w:val="0FA9F695"/>
    <w:rsid w:val="0FBDFF8F"/>
    <w:rsid w:val="0FEA02BE"/>
    <w:rsid w:val="10314DAF"/>
    <w:rsid w:val="106B4C13"/>
    <w:rsid w:val="10E8F23F"/>
    <w:rsid w:val="10EBA0D9"/>
    <w:rsid w:val="10FCAD24"/>
    <w:rsid w:val="113BCFD5"/>
    <w:rsid w:val="11944D18"/>
    <w:rsid w:val="11C9E21C"/>
    <w:rsid w:val="11ECA8B5"/>
    <w:rsid w:val="11F6C26A"/>
    <w:rsid w:val="122C1CF1"/>
    <w:rsid w:val="12615798"/>
    <w:rsid w:val="1275C0D9"/>
    <w:rsid w:val="12B9EE32"/>
    <w:rsid w:val="137BFC1C"/>
    <w:rsid w:val="137CD01B"/>
    <w:rsid w:val="13B06C09"/>
    <w:rsid w:val="13BE0B7F"/>
    <w:rsid w:val="148DF6E6"/>
    <w:rsid w:val="1499334E"/>
    <w:rsid w:val="14B90B9E"/>
    <w:rsid w:val="14F1AD69"/>
    <w:rsid w:val="1507558E"/>
    <w:rsid w:val="15784C27"/>
    <w:rsid w:val="15F5ED56"/>
    <w:rsid w:val="160009CF"/>
    <w:rsid w:val="16063E0E"/>
    <w:rsid w:val="166EA48B"/>
    <w:rsid w:val="16792FB4"/>
    <w:rsid w:val="16D12689"/>
    <w:rsid w:val="16EFBA93"/>
    <w:rsid w:val="171448A3"/>
    <w:rsid w:val="171EB002"/>
    <w:rsid w:val="1724BF7F"/>
    <w:rsid w:val="1796803E"/>
    <w:rsid w:val="17A3220D"/>
    <w:rsid w:val="17EC9588"/>
    <w:rsid w:val="18A44026"/>
    <w:rsid w:val="18CC018B"/>
    <w:rsid w:val="1936ECA4"/>
    <w:rsid w:val="194A9D71"/>
    <w:rsid w:val="1A336D32"/>
    <w:rsid w:val="1A812E7F"/>
    <w:rsid w:val="1A8AEA01"/>
    <w:rsid w:val="1ADAE566"/>
    <w:rsid w:val="1AE6C56B"/>
    <w:rsid w:val="1AF2F856"/>
    <w:rsid w:val="1B0C0744"/>
    <w:rsid w:val="1B2401F0"/>
    <w:rsid w:val="1B2591A2"/>
    <w:rsid w:val="1B262699"/>
    <w:rsid w:val="1B397022"/>
    <w:rsid w:val="1BC437F2"/>
    <w:rsid w:val="1BEE4261"/>
    <w:rsid w:val="1C2F02EB"/>
    <w:rsid w:val="1C3F3B8A"/>
    <w:rsid w:val="1C432BC8"/>
    <w:rsid w:val="1C6FC1B9"/>
    <w:rsid w:val="1C70DF56"/>
    <w:rsid w:val="1C9484C3"/>
    <w:rsid w:val="1CA5373A"/>
    <w:rsid w:val="1CCAE81C"/>
    <w:rsid w:val="1CD99123"/>
    <w:rsid w:val="1D578DD4"/>
    <w:rsid w:val="1D7B6C83"/>
    <w:rsid w:val="1E012B8D"/>
    <w:rsid w:val="1EF62534"/>
    <w:rsid w:val="1F5081DE"/>
    <w:rsid w:val="1F58907E"/>
    <w:rsid w:val="1F8C3B37"/>
    <w:rsid w:val="1F9BE62A"/>
    <w:rsid w:val="1F9EA0E3"/>
    <w:rsid w:val="1FACCE87"/>
    <w:rsid w:val="1FE2EF4D"/>
    <w:rsid w:val="202C5C50"/>
    <w:rsid w:val="20A62EA3"/>
    <w:rsid w:val="21328FF9"/>
    <w:rsid w:val="21C26799"/>
    <w:rsid w:val="21F9AEA0"/>
    <w:rsid w:val="2254F8A7"/>
    <w:rsid w:val="2260A081"/>
    <w:rsid w:val="227C2D3A"/>
    <w:rsid w:val="23A88726"/>
    <w:rsid w:val="23C23D78"/>
    <w:rsid w:val="23C250A4"/>
    <w:rsid w:val="23F8FA88"/>
    <w:rsid w:val="2451C180"/>
    <w:rsid w:val="2476E0FC"/>
    <w:rsid w:val="24AC0DC1"/>
    <w:rsid w:val="24B861F5"/>
    <w:rsid w:val="24BF4796"/>
    <w:rsid w:val="24EC2850"/>
    <w:rsid w:val="24FD656D"/>
    <w:rsid w:val="254BCDBB"/>
    <w:rsid w:val="25A2B1C4"/>
    <w:rsid w:val="25FA5FC4"/>
    <w:rsid w:val="2648C4E8"/>
    <w:rsid w:val="268FF2A5"/>
    <w:rsid w:val="2693D735"/>
    <w:rsid w:val="26E098A7"/>
    <w:rsid w:val="279F9AF9"/>
    <w:rsid w:val="27D65C41"/>
    <w:rsid w:val="27E09AAA"/>
    <w:rsid w:val="27F19F93"/>
    <w:rsid w:val="2833A701"/>
    <w:rsid w:val="28780CA5"/>
    <w:rsid w:val="290B6A73"/>
    <w:rsid w:val="2915B2D8"/>
    <w:rsid w:val="29180E17"/>
    <w:rsid w:val="296D28FB"/>
    <w:rsid w:val="2A356B4A"/>
    <w:rsid w:val="2A6507E0"/>
    <w:rsid w:val="2A7AC956"/>
    <w:rsid w:val="2A83B9CC"/>
    <w:rsid w:val="2ABCD677"/>
    <w:rsid w:val="2B83B459"/>
    <w:rsid w:val="2BAB0F0D"/>
    <w:rsid w:val="2BC81D94"/>
    <w:rsid w:val="2D222BFD"/>
    <w:rsid w:val="2D34805F"/>
    <w:rsid w:val="2D561070"/>
    <w:rsid w:val="2D6465BE"/>
    <w:rsid w:val="2E15145A"/>
    <w:rsid w:val="2E170490"/>
    <w:rsid w:val="2E5AF766"/>
    <w:rsid w:val="2EF42C89"/>
    <w:rsid w:val="2F387F55"/>
    <w:rsid w:val="2F4D371D"/>
    <w:rsid w:val="3025B50F"/>
    <w:rsid w:val="308BA0CF"/>
    <w:rsid w:val="30ABB121"/>
    <w:rsid w:val="30D5C4F1"/>
    <w:rsid w:val="31272A3C"/>
    <w:rsid w:val="31529939"/>
    <w:rsid w:val="31E43E92"/>
    <w:rsid w:val="31FCD768"/>
    <w:rsid w:val="32AE9AFB"/>
    <w:rsid w:val="32BEE450"/>
    <w:rsid w:val="32CDBDFF"/>
    <w:rsid w:val="32D63224"/>
    <w:rsid w:val="32DACAFA"/>
    <w:rsid w:val="3345ADCD"/>
    <w:rsid w:val="3391A5D1"/>
    <w:rsid w:val="342EC7F9"/>
    <w:rsid w:val="345C63E0"/>
    <w:rsid w:val="34FB87B2"/>
    <w:rsid w:val="35347C97"/>
    <w:rsid w:val="3561485A"/>
    <w:rsid w:val="35D52EF2"/>
    <w:rsid w:val="360A773A"/>
    <w:rsid w:val="36580D78"/>
    <w:rsid w:val="36AEA654"/>
    <w:rsid w:val="36CC3730"/>
    <w:rsid w:val="3705558D"/>
    <w:rsid w:val="3761DBBC"/>
    <w:rsid w:val="37878615"/>
    <w:rsid w:val="378D44C8"/>
    <w:rsid w:val="37B438DF"/>
    <w:rsid w:val="37FA53D1"/>
    <w:rsid w:val="3809E283"/>
    <w:rsid w:val="384C02FF"/>
    <w:rsid w:val="38641CE7"/>
    <w:rsid w:val="392E0C30"/>
    <w:rsid w:val="396387CB"/>
    <w:rsid w:val="399DAF9C"/>
    <w:rsid w:val="3B5942DA"/>
    <w:rsid w:val="3B67F743"/>
    <w:rsid w:val="3B835D97"/>
    <w:rsid w:val="3BEC6CB1"/>
    <w:rsid w:val="3C29535A"/>
    <w:rsid w:val="3D0CF731"/>
    <w:rsid w:val="3D64EC9D"/>
    <w:rsid w:val="3E3608BD"/>
    <w:rsid w:val="3E76FB3B"/>
    <w:rsid w:val="3EE426F7"/>
    <w:rsid w:val="3FB802A3"/>
    <w:rsid w:val="4045964F"/>
    <w:rsid w:val="4052CBAD"/>
    <w:rsid w:val="40C3329E"/>
    <w:rsid w:val="40C5258B"/>
    <w:rsid w:val="40C6F49A"/>
    <w:rsid w:val="40CC3BB7"/>
    <w:rsid w:val="40CCDEED"/>
    <w:rsid w:val="41483D2B"/>
    <w:rsid w:val="417DE04E"/>
    <w:rsid w:val="41C90876"/>
    <w:rsid w:val="42C0C4BA"/>
    <w:rsid w:val="43358182"/>
    <w:rsid w:val="44542E78"/>
    <w:rsid w:val="44749C2E"/>
    <w:rsid w:val="44806946"/>
    <w:rsid w:val="4493D97A"/>
    <w:rsid w:val="4527BB78"/>
    <w:rsid w:val="45C91964"/>
    <w:rsid w:val="46D5AC61"/>
    <w:rsid w:val="47C8318E"/>
    <w:rsid w:val="47E23112"/>
    <w:rsid w:val="47F76EE6"/>
    <w:rsid w:val="4846E70A"/>
    <w:rsid w:val="486351FA"/>
    <w:rsid w:val="48998181"/>
    <w:rsid w:val="48E0967E"/>
    <w:rsid w:val="4935A34E"/>
    <w:rsid w:val="493E520F"/>
    <w:rsid w:val="49D01483"/>
    <w:rsid w:val="4A40EB43"/>
    <w:rsid w:val="4ACE7B69"/>
    <w:rsid w:val="4B13E498"/>
    <w:rsid w:val="4B9C1DB0"/>
    <w:rsid w:val="4BD828BC"/>
    <w:rsid w:val="4C23614D"/>
    <w:rsid w:val="4C88186B"/>
    <w:rsid w:val="4CAD06F6"/>
    <w:rsid w:val="4CC03202"/>
    <w:rsid w:val="4D6B3B18"/>
    <w:rsid w:val="4DC76529"/>
    <w:rsid w:val="4E37DC17"/>
    <w:rsid w:val="4E650CCB"/>
    <w:rsid w:val="4EC286B8"/>
    <w:rsid w:val="4ED2434C"/>
    <w:rsid w:val="4EFFDE57"/>
    <w:rsid w:val="4F00E4D5"/>
    <w:rsid w:val="4F3E4E1C"/>
    <w:rsid w:val="4FA51B0F"/>
    <w:rsid w:val="4FDE5343"/>
    <w:rsid w:val="5046C0FE"/>
    <w:rsid w:val="504C9446"/>
    <w:rsid w:val="5075508D"/>
    <w:rsid w:val="5088B8DF"/>
    <w:rsid w:val="50D55908"/>
    <w:rsid w:val="50D5AB68"/>
    <w:rsid w:val="50F14C89"/>
    <w:rsid w:val="5172660B"/>
    <w:rsid w:val="517F006A"/>
    <w:rsid w:val="51B46C1B"/>
    <w:rsid w:val="51C74DB3"/>
    <w:rsid w:val="51D464B9"/>
    <w:rsid w:val="522A8552"/>
    <w:rsid w:val="5240D226"/>
    <w:rsid w:val="5288C4DD"/>
    <w:rsid w:val="52B1F305"/>
    <w:rsid w:val="52D1EC0C"/>
    <w:rsid w:val="52D9843C"/>
    <w:rsid w:val="535752CE"/>
    <w:rsid w:val="536BAEFC"/>
    <w:rsid w:val="53A4FE15"/>
    <w:rsid w:val="542038D3"/>
    <w:rsid w:val="542A6A06"/>
    <w:rsid w:val="54642661"/>
    <w:rsid w:val="5471BEF0"/>
    <w:rsid w:val="54A21353"/>
    <w:rsid w:val="54C00E0D"/>
    <w:rsid w:val="54D4D821"/>
    <w:rsid w:val="5551C450"/>
    <w:rsid w:val="55A8A525"/>
    <w:rsid w:val="55CDFEF4"/>
    <w:rsid w:val="56168D84"/>
    <w:rsid w:val="5629C3CA"/>
    <w:rsid w:val="5638EE1D"/>
    <w:rsid w:val="565EF93B"/>
    <w:rsid w:val="567E6177"/>
    <w:rsid w:val="570D1443"/>
    <w:rsid w:val="577AC614"/>
    <w:rsid w:val="577B1598"/>
    <w:rsid w:val="57ED8685"/>
    <w:rsid w:val="57F7CA93"/>
    <w:rsid w:val="58046750"/>
    <w:rsid w:val="58DA4FAA"/>
    <w:rsid w:val="58E46680"/>
    <w:rsid w:val="58F4AA56"/>
    <w:rsid w:val="590D6AC1"/>
    <w:rsid w:val="59314390"/>
    <w:rsid w:val="59CD6D1C"/>
    <w:rsid w:val="5A49EBDD"/>
    <w:rsid w:val="5A5FDC88"/>
    <w:rsid w:val="5AA5287A"/>
    <w:rsid w:val="5AAD0A15"/>
    <w:rsid w:val="5AFE03D4"/>
    <w:rsid w:val="5B991A00"/>
    <w:rsid w:val="5BA6101F"/>
    <w:rsid w:val="5BB7564D"/>
    <w:rsid w:val="5BD3242C"/>
    <w:rsid w:val="5BD87E8C"/>
    <w:rsid w:val="5BF17B21"/>
    <w:rsid w:val="5CB51C24"/>
    <w:rsid w:val="5CF40A9E"/>
    <w:rsid w:val="5D022F46"/>
    <w:rsid w:val="5D4F37E9"/>
    <w:rsid w:val="5D97AB28"/>
    <w:rsid w:val="5DC96411"/>
    <w:rsid w:val="5DD6AECA"/>
    <w:rsid w:val="5DEFA5F0"/>
    <w:rsid w:val="5E4ECBCE"/>
    <w:rsid w:val="5E562D64"/>
    <w:rsid w:val="5E6A438E"/>
    <w:rsid w:val="5F184359"/>
    <w:rsid w:val="5F261768"/>
    <w:rsid w:val="5F4F2594"/>
    <w:rsid w:val="5F684DCB"/>
    <w:rsid w:val="5FE896F2"/>
    <w:rsid w:val="600B839B"/>
    <w:rsid w:val="6030BA10"/>
    <w:rsid w:val="608C3725"/>
    <w:rsid w:val="60DE9821"/>
    <w:rsid w:val="6164F689"/>
    <w:rsid w:val="61EAD945"/>
    <w:rsid w:val="622D189A"/>
    <w:rsid w:val="627FF61D"/>
    <w:rsid w:val="62822171"/>
    <w:rsid w:val="628956E8"/>
    <w:rsid w:val="6292F99A"/>
    <w:rsid w:val="6353E68E"/>
    <w:rsid w:val="636CF8EA"/>
    <w:rsid w:val="63A877C7"/>
    <w:rsid w:val="63CF13C8"/>
    <w:rsid w:val="63E829D9"/>
    <w:rsid w:val="6406BC56"/>
    <w:rsid w:val="6417AE64"/>
    <w:rsid w:val="64207485"/>
    <w:rsid w:val="643D3FAB"/>
    <w:rsid w:val="644C52D0"/>
    <w:rsid w:val="64FE392A"/>
    <w:rsid w:val="6510DDD4"/>
    <w:rsid w:val="653C968D"/>
    <w:rsid w:val="65E2C9B7"/>
    <w:rsid w:val="6617DBAD"/>
    <w:rsid w:val="663B4E45"/>
    <w:rsid w:val="665573FA"/>
    <w:rsid w:val="666B6AE0"/>
    <w:rsid w:val="67270C5D"/>
    <w:rsid w:val="6742FCCD"/>
    <w:rsid w:val="675B324F"/>
    <w:rsid w:val="67A87196"/>
    <w:rsid w:val="67D5BFAD"/>
    <w:rsid w:val="687D6950"/>
    <w:rsid w:val="687F22FD"/>
    <w:rsid w:val="68B46378"/>
    <w:rsid w:val="69474D9D"/>
    <w:rsid w:val="69509C91"/>
    <w:rsid w:val="6971156C"/>
    <w:rsid w:val="69E05CCE"/>
    <w:rsid w:val="69E7A47B"/>
    <w:rsid w:val="6A4318AF"/>
    <w:rsid w:val="6A4CE609"/>
    <w:rsid w:val="6A8E50D6"/>
    <w:rsid w:val="6ACAA624"/>
    <w:rsid w:val="6AFB5FDD"/>
    <w:rsid w:val="6B25298F"/>
    <w:rsid w:val="6B97D659"/>
    <w:rsid w:val="6B9E11C0"/>
    <w:rsid w:val="6BA4806C"/>
    <w:rsid w:val="6BB33127"/>
    <w:rsid w:val="6BFF2B40"/>
    <w:rsid w:val="6C030FF7"/>
    <w:rsid w:val="6C1F3EE0"/>
    <w:rsid w:val="6C62EA24"/>
    <w:rsid w:val="6CF9EDD4"/>
    <w:rsid w:val="6D61E119"/>
    <w:rsid w:val="6DD89248"/>
    <w:rsid w:val="6DDBC8E2"/>
    <w:rsid w:val="6DDE4808"/>
    <w:rsid w:val="6E512FF7"/>
    <w:rsid w:val="6E7478D8"/>
    <w:rsid w:val="6EC8978A"/>
    <w:rsid w:val="6F48C7A8"/>
    <w:rsid w:val="6F4A5EF7"/>
    <w:rsid w:val="6FC9D47D"/>
    <w:rsid w:val="6FFEE6F3"/>
    <w:rsid w:val="7037BF4A"/>
    <w:rsid w:val="708E46B7"/>
    <w:rsid w:val="70DD8C0A"/>
    <w:rsid w:val="70ECECBC"/>
    <w:rsid w:val="71594271"/>
    <w:rsid w:val="71757F5F"/>
    <w:rsid w:val="7206F403"/>
    <w:rsid w:val="7217B13B"/>
    <w:rsid w:val="724FEAE1"/>
    <w:rsid w:val="7260E2E7"/>
    <w:rsid w:val="727C0571"/>
    <w:rsid w:val="7311EA97"/>
    <w:rsid w:val="731C8FCF"/>
    <w:rsid w:val="739771F6"/>
    <w:rsid w:val="743BE40A"/>
    <w:rsid w:val="749AC9F1"/>
    <w:rsid w:val="74A1EBDC"/>
    <w:rsid w:val="755EC60D"/>
    <w:rsid w:val="756C7400"/>
    <w:rsid w:val="757F21BE"/>
    <w:rsid w:val="758E36E2"/>
    <w:rsid w:val="772C4961"/>
    <w:rsid w:val="775F490D"/>
    <w:rsid w:val="7767E9E6"/>
    <w:rsid w:val="77B9CA33"/>
    <w:rsid w:val="783880FF"/>
    <w:rsid w:val="78A534E5"/>
    <w:rsid w:val="78B3E9BD"/>
    <w:rsid w:val="78CE4993"/>
    <w:rsid w:val="78CE82CD"/>
    <w:rsid w:val="78E4C9CB"/>
    <w:rsid w:val="7961F7CF"/>
    <w:rsid w:val="79B6C5C5"/>
    <w:rsid w:val="79EB33DD"/>
    <w:rsid w:val="7A0B7CEF"/>
    <w:rsid w:val="7A7C694F"/>
    <w:rsid w:val="7A91F353"/>
    <w:rsid w:val="7AAB38E9"/>
    <w:rsid w:val="7ACD66AA"/>
    <w:rsid w:val="7AE0F63A"/>
    <w:rsid w:val="7B0CB050"/>
    <w:rsid w:val="7B316290"/>
    <w:rsid w:val="7BC43892"/>
    <w:rsid w:val="7C2FA945"/>
    <w:rsid w:val="7C549E28"/>
    <w:rsid w:val="7C736DCA"/>
    <w:rsid w:val="7D6EB78B"/>
    <w:rsid w:val="7D81C722"/>
    <w:rsid w:val="7E09CDC8"/>
    <w:rsid w:val="7E42EEED"/>
    <w:rsid w:val="7E733420"/>
    <w:rsid w:val="7E987008"/>
    <w:rsid w:val="7F058758"/>
    <w:rsid w:val="7FCA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F3A2"/>
  <w15:chartTrackingRefBased/>
  <w15:docId w15:val="{B8168F5F-628C-4008-B8EE-4EE7F7BA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F8"/>
    <w:rPr>
      <w:b/>
      <w:bCs/>
      <w:smallCaps/>
      <w:color w:val="0F4761" w:themeColor="accent1" w:themeShade="BF"/>
      <w:spacing w:val="5"/>
    </w:rPr>
  </w:style>
  <w:style w:type="paragraph" w:customStyle="1" w:styleId="box478476">
    <w:name w:val="box_478476"/>
    <w:basedOn w:val="Normal"/>
    <w:rsid w:val="0021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kurziv">
    <w:name w:val="kurziv"/>
    <w:basedOn w:val="DefaultParagraphFont"/>
    <w:rsid w:val="002140F8"/>
  </w:style>
  <w:style w:type="character" w:styleId="CommentReference">
    <w:name w:val="annotation reference"/>
    <w:basedOn w:val="DefaultParagraphFont"/>
    <w:uiPriority w:val="99"/>
    <w:semiHidden/>
    <w:unhideWhenUsed/>
    <w:rsid w:val="0037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9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5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624"/>
    <w:rPr>
      <w:color w:val="46788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836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5F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17</Pages>
  <Words>5203</Words>
  <Characters>29663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Jelenić</dc:creator>
  <cp:keywords/>
  <dc:description/>
  <cp:lastModifiedBy>Maja Lebarović</cp:lastModifiedBy>
  <cp:revision>14</cp:revision>
  <cp:lastPrinted>2025-12-11T11:00:00Z</cp:lastPrinted>
  <dcterms:created xsi:type="dcterms:W3CDTF">2026-02-04T10:20:00Z</dcterms:created>
  <dcterms:modified xsi:type="dcterms:W3CDTF">2026-02-04T15:45:00Z</dcterms:modified>
</cp:coreProperties>
</file>