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E3F" w:rsidRDefault="008D7E3F" w:rsidP="00E0073F">
      <w:pPr>
        <w:ind w:right="6095"/>
        <w:jc w:val="center"/>
        <w:rPr>
          <w:noProof/>
        </w:rPr>
      </w:pPr>
    </w:p>
    <w:p w:rsidR="008D7E3F" w:rsidRPr="00C208B8" w:rsidRDefault="008D7E3F" w:rsidP="008D7E3F">
      <w:pPr>
        <w:jc w:val="center"/>
      </w:pPr>
      <w:bookmarkStart w:id="0" w:name="_Hlk205205710"/>
      <w:r>
        <w:rPr>
          <w:noProof/>
        </w:rPr>
        <w:drawing>
          <wp:inline distT="0" distB="0" distL="0" distR="0" wp14:anchorId="076C673E" wp14:editId="64C16972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:rsidR="008D7E3F" w:rsidRPr="0023763F" w:rsidRDefault="008D7E3F" w:rsidP="008D7E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8D7E3F" w:rsidRDefault="008D7E3F" w:rsidP="008D7E3F"/>
    <w:p w:rsidR="008D7E3F" w:rsidRPr="003A2F05" w:rsidRDefault="008D7E3F" w:rsidP="008D7E3F">
      <w:pPr>
        <w:spacing w:after="2400"/>
        <w:jc w:val="right"/>
      </w:pPr>
      <w:r w:rsidRPr="003A2F05">
        <w:t xml:space="preserve">Zagreb, </w:t>
      </w:r>
      <w:r>
        <w:t>5</w:t>
      </w:r>
      <w:r w:rsidRPr="003A2F05">
        <w:t xml:space="preserve">. </w:t>
      </w:r>
      <w:r>
        <w:t>veljače</w:t>
      </w:r>
      <w:r w:rsidRPr="003A2F05">
        <w:t xml:space="preserve"> 20</w:t>
      </w:r>
      <w:r>
        <w:t>26</w:t>
      </w:r>
      <w:r w:rsidRPr="003A2F05">
        <w:t>.</w:t>
      </w:r>
    </w:p>
    <w:p w:rsidR="008D7E3F" w:rsidRPr="002179F8" w:rsidRDefault="008D7E3F" w:rsidP="008D7E3F">
      <w:pPr>
        <w:spacing w:line="360" w:lineRule="auto"/>
      </w:pPr>
      <w:r w:rsidRPr="002179F8">
        <w:t>__________________________________________________________________________</w:t>
      </w:r>
    </w:p>
    <w:p w:rsidR="008D7E3F" w:rsidRDefault="008D7E3F" w:rsidP="008D7E3F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8D7E3F" w:rsidSect="008D7E3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D7E3F" w:rsidTr="00280B70">
        <w:tc>
          <w:tcPr>
            <w:tcW w:w="1951" w:type="dxa"/>
          </w:tcPr>
          <w:p w:rsidR="008D7E3F" w:rsidRDefault="008D7E3F" w:rsidP="00280B70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8D7E3F" w:rsidRDefault="008D7E3F" w:rsidP="00280B70">
            <w:pPr>
              <w:spacing w:line="360" w:lineRule="auto"/>
            </w:pPr>
            <w:r w:rsidRPr="008D7E3F">
              <w:t xml:space="preserve">Ministarstvo znanosti, obrazovanja i mladih  </w:t>
            </w:r>
          </w:p>
        </w:tc>
      </w:tr>
    </w:tbl>
    <w:p w:rsidR="008D7E3F" w:rsidRPr="002179F8" w:rsidRDefault="008D7E3F" w:rsidP="008D7E3F">
      <w:pPr>
        <w:spacing w:line="360" w:lineRule="auto"/>
      </w:pPr>
      <w:r w:rsidRPr="002179F8">
        <w:t>__________________________________________________________________________</w:t>
      </w:r>
    </w:p>
    <w:p w:rsidR="008D7E3F" w:rsidRDefault="008D7E3F" w:rsidP="008D7E3F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8D7E3F" w:rsidSect="00280B70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D7E3F" w:rsidTr="00280B70">
        <w:tc>
          <w:tcPr>
            <w:tcW w:w="1951" w:type="dxa"/>
          </w:tcPr>
          <w:p w:rsidR="008D7E3F" w:rsidRDefault="008D7E3F" w:rsidP="00280B70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8D7E3F" w:rsidRDefault="008D7E3F" w:rsidP="008D7E3F">
            <w:pPr>
              <w:spacing w:line="360" w:lineRule="auto"/>
              <w:jc w:val="both"/>
            </w:pPr>
            <w:r>
              <w:t>Prijedlog odluke  o kriterijima i mjerilima za utvrđivanje bilančnih  prava za financiranje minimalnog financijskog standarda javnih potreba srednjih škola i učeničkih domova u 2026. godini</w:t>
            </w:r>
          </w:p>
        </w:tc>
      </w:tr>
    </w:tbl>
    <w:p w:rsidR="008D7E3F" w:rsidRPr="002179F8" w:rsidRDefault="008D7E3F" w:rsidP="008D7E3F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8D7E3F" w:rsidRDefault="008D7E3F" w:rsidP="008D7E3F"/>
    <w:p w:rsidR="008D7E3F" w:rsidRPr="00CE78D1" w:rsidRDefault="008D7E3F" w:rsidP="008D7E3F"/>
    <w:p w:rsidR="008D7E3F" w:rsidRPr="00CE78D1" w:rsidRDefault="008D7E3F" w:rsidP="008D7E3F"/>
    <w:p w:rsidR="008D7E3F" w:rsidRPr="00CE78D1" w:rsidRDefault="008D7E3F" w:rsidP="008D7E3F"/>
    <w:p w:rsidR="008D7E3F" w:rsidRPr="00CE78D1" w:rsidRDefault="008D7E3F" w:rsidP="008D7E3F"/>
    <w:p w:rsidR="008D7E3F" w:rsidRPr="00CE78D1" w:rsidRDefault="008D7E3F" w:rsidP="008D7E3F"/>
    <w:p w:rsidR="008D7E3F" w:rsidRPr="00CE78D1" w:rsidRDefault="008D7E3F" w:rsidP="008D7E3F"/>
    <w:p w:rsidR="008D7E3F" w:rsidRDefault="008D7E3F" w:rsidP="008D7E3F">
      <w:pPr>
        <w:sectPr w:rsidR="008D7E3F" w:rsidSect="00280B70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8D7E3F" w:rsidRDefault="008D7E3F" w:rsidP="008D7E3F"/>
    <w:p w:rsidR="00FD382F" w:rsidRDefault="00FD382F" w:rsidP="008D7E3F"/>
    <w:p w:rsidR="00FD382F" w:rsidRPr="00CE78D1" w:rsidRDefault="00FD382F" w:rsidP="008D7E3F"/>
    <w:bookmarkEnd w:id="0"/>
    <w:p w:rsidR="00195352" w:rsidRPr="00262D3C" w:rsidRDefault="00195352" w:rsidP="00195352">
      <w:pPr>
        <w:rPr>
          <w:sz w:val="22"/>
          <w:szCs w:val="22"/>
        </w:rPr>
      </w:pPr>
    </w:p>
    <w:p w:rsidR="00195352" w:rsidRPr="00262D3C" w:rsidRDefault="00195352" w:rsidP="00195352">
      <w:pPr>
        <w:rPr>
          <w:sz w:val="22"/>
          <w:szCs w:val="22"/>
        </w:rPr>
      </w:pPr>
    </w:p>
    <w:p w:rsidR="00E0073F" w:rsidRPr="00280B70" w:rsidRDefault="00E0073F" w:rsidP="008D7E3F">
      <w:pPr>
        <w:jc w:val="right"/>
      </w:pPr>
      <w:r w:rsidRPr="00280B70">
        <w:t xml:space="preserve">                                                                                  </w:t>
      </w:r>
      <w:r w:rsidR="008D7E3F" w:rsidRPr="00280B70">
        <w:rPr>
          <w:b/>
        </w:rPr>
        <w:t>Prijedlog</w:t>
      </w:r>
    </w:p>
    <w:p w:rsidR="008D7E3F" w:rsidRPr="00280B70" w:rsidRDefault="00E0073F" w:rsidP="00E0073F">
      <w:pPr>
        <w:ind w:firstLine="1418"/>
        <w:jc w:val="both"/>
        <w:rPr>
          <w:color w:val="000000" w:themeColor="text1"/>
        </w:rPr>
      </w:pPr>
      <w:r w:rsidRPr="00280B70">
        <w:rPr>
          <w:color w:val="000000" w:themeColor="text1"/>
        </w:rPr>
        <w:t xml:space="preserve"> </w:t>
      </w:r>
    </w:p>
    <w:p w:rsidR="008D7E3F" w:rsidRPr="00280B70" w:rsidRDefault="008D7E3F" w:rsidP="00E0073F">
      <w:pPr>
        <w:ind w:firstLine="1418"/>
        <w:jc w:val="both"/>
        <w:rPr>
          <w:color w:val="000000" w:themeColor="text1"/>
        </w:rPr>
      </w:pPr>
    </w:p>
    <w:p w:rsidR="00E0073F" w:rsidRPr="00280B70" w:rsidRDefault="00E0073F" w:rsidP="00E0073F">
      <w:pPr>
        <w:ind w:firstLine="1418"/>
        <w:jc w:val="both"/>
        <w:rPr>
          <w:color w:val="000000" w:themeColor="text1"/>
        </w:rPr>
      </w:pPr>
      <w:r w:rsidRPr="00280B70">
        <w:rPr>
          <w:color w:val="000000" w:themeColor="text1"/>
        </w:rPr>
        <w:t>Na temelju članka 31. stavka 2. Zakona o Vladi Republike Hrvatske („Narodne novine</w:t>
      </w:r>
      <w:r w:rsidR="00FD382F">
        <w:rPr>
          <w:color w:val="000000" w:themeColor="text1"/>
        </w:rPr>
        <w:t>“,</w:t>
      </w:r>
      <w:r w:rsidRPr="00280B70">
        <w:rPr>
          <w:color w:val="000000" w:themeColor="text1"/>
        </w:rPr>
        <w:t xml:space="preserve"> br. 150</w:t>
      </w:r>
      <w:r w:rsidR="00843F01" w:rsidRPr="00280B70">
        <w:rPr>
          <w:color w:val="000000" w:themeColor="text1"/>
        </w:rPr>
        <w:t>/11., 119/14., 93/16., 116/18.,</w:t>
      </w:r>
      <w:r w:rsidRPr="00280B70">
        <w:rPr>
          <w:color w:val="000000" w:themeColor="text1"/>
        </w:rPr>
        <w:t xml:space="preserve"> 80/22</w:t>
      </w:r>
      <w:r w:rsidR="00843F01" w:rsidRPr="00280B70">
        <w:rPr>
          <w:color w:val="000000" w:themeColor="text1"/>
        </w:rPr>
        <w:t>. i 78/24.</w:t>
      </w:r>
      <w:r w:rsidRPr="00280B70">
        <w:rPr>
          <w:color w:val="000000" w:themeColor="text1"/>
        </w:rPr>
        <w:t xml:space="preserve">) i članka 143. stavka 9. Zakona o odgoju i obrazovanju u osnovnoj i srednjoj školi („Narodne novine“, br. 87/08., 86/09., 92/10., 105/10. </w:t>
      </w:r>
      <w:r w:rsidR="00FD382F">
        <w:rPr>
          <w:color w:val="000000" w:themeColor="text1"/>
        </w:rPr>
        <w:t>-</w:t>
      </w:r>
      <w:r w:rsidRPr="00280B70">
        <w:rPr>
          <w:color w:val="000000" w:themeColor="text1"/>
        </w:rPr>
        <w:t xml:space="preserve"> ispravak, 90/11</w:t>
      </w:r>
      <w:r w:rsidR="00843F01" w:rsidRPr="00280B70">
        <w:rPr>
          <w:color w:val="000000" w:themeColor="text1"/>
        </w:rPr>
        <w:t>., 5/12., 16/12., 86/12., 126/12.</w:t>
      </w:r>
      <w:r w:rsidR="00FD382F">
        <w:rPr>
          <w:color w:val="000000" w:themeColor="text1"/>
        </w:rPr>
        <w:t xml:space="preserve"> </w:t>
      </w:r>
      <w:r w:rsidRPr="00280B70">
        <w:rPr>
          <w:color w:val="000000" w:themeColor="text1"/>
        </w:rPr>
        <w:t>- pročišćeni tekst, 94/13., 152/14., 7/17., 68/18., 98/19., 64/20., 151/22., 155/23. i 156/23</w:t>
      </w:r>
      <w:r w:rsidR="00843F01" w:rsidRPr="00280B70">
        <w:rPr>
          <w:color w:val="000000" w:themeColor="text1"/>
        </w:rPr>
        <w:t>.),</w:t>
      </w:r>
      <w:r w:rsidRPr="00280B70">
        <w:rPr>
          <w:color w:val="000000" w:themeColor="text1"/>
        </w:rPr>
        <w:t xml:space="preserve"> Vlada Republike Hrvatske je na sjednici održanoj _____ 202</w:t>
      </w:r>
      <w:r w:rsidR="00323256" w:rsidRPr="00280B70">
        <w:rPr>
          <w:color w:val="000000" w:themeColor="text1"/>
        </w:rPr>
        <w:t>6</w:t>
      </w:r>
      <w:r w:rsidRPr="00280B70">
        <w:rPr>
          <w:color w:val="000000" w:themeColor="text1"/>
        </w:rPr>
        <w:t>. donijela</w:t>
      </w:r>
    </w:p>
    <w:p w:rsidR="00E0073F" w:rsidRPr="00280B70" w:rsidRDefault="00E0073F" w:rsidP="00E0073F">
      <w:pPr>
        <w:ind w:firstLine="1418"/>
        <w:jc w:val="both"/>
      </w:pPr>
    </w:p>
    <w:p w:rsidR="00E0073F" w:rsidRPr="00280B70" w:rsidRDefault="00E0073F" w:rsidP="00E0073F">
      <w:pPr>
        <w:jc w:val="center"/>
        <w:rPr>
          <w:b/>
        </w:rPr>
      </w:pPr>
    </w:p>
    <w:p w:rsidR="00843F01" w:rsidRPr="00280B70" w:rsidRDefault="00843F01" w:rsidP="00E0073F">
      <w:pPr>
        <w:jc w:val="center"/>
        <w:rPr>
          <w:b/>
        </w:rPr>
      </w:pPr>
    </w:p>
    <w:p w:rsidR="00E0073F" w:rsidRPr="00280B70" w:rsidRDefault="00E0073F" w:rsidP="00E0073F">
      <w:pPr>
        <w:jc w:val="center"/>
        <w:outlineLvl w:val="0"/>
        <w:rPr>
          <w:b/>
        </w:rPr>
      </w:pPr>
      <w:r w:rsidRPr="00280B70">
        <w:rPr>
          <w:b/>
        </w:rPr>
        <w:t>O D L U K U</w:t>
      </w:r>
    </w:p>
    <w:p w:rsidR="00E0073F" w:rsidRPr="00280B70" w:rsidRDefault="00E0073F" w:rsidP="00E0073F">
      <w:pPr>
        <w:jc w:val="center"/>
        <w:outlineLvl w:val="0"/>
        <w:rPr>
          <w:b/>
        </w:rPr>
      </w:pPr>
    </w:p>
    <w:p w:rsidR="00E0073F" w:rsidRPr="00280B70" w:rsidRDefault="00E0073F" w:rsidP="00E0073F">
      <w:pPr>
        <w:jc w:val="center"/>
        <w:outlineLvl w:val="0"/>
        <w:rPr>
          <w:b/>
        </w:rPr>
      </w:pPr>
      <w:r w:rsidRPr="00280B70">
        <w:rPr>
          <w:b/>
        </w:rPr>
        <w:t>o kriterijima i mjerilima za utvrđivanje bilančnih prava</w:t>
      </w:r>
    </w:p>
    <w:p w:rsidR="00E0073F" w:rsidRPr="00280B70" w:rsidRDefault="00E0073F" w:rsidP="00E0073F">
      <w:pPr>
        <w:jc w:val="center"/>
        <w:outlineLvl w:val="0"/>
        <w:rPr>
          <w:b/>
        </w:rPr>
      </w:pPr>
      <w:r w:rsidRPr="00280B70">
        <w:rPr>
          <w:b/>
        </w:rPr>
        <w:t>za financiranje minimalnog financijskog standarda javnih potreba</w:t>
      </w:r>
    </w:p>
    <w:p w:rsidR="00E0073F" w:rsidRPr="00280B70" w:rsidRDefault="00E0073F" w:rsidP="00E0073F">
      <w:pPr>
        <w:jc w:val="center"/>
        <w:outlineLvl w:val="0"/>
        <w:rPr>
          <w:b/>
        </w:rPr>
      </w:pPr>
      <w:r w:rsidRPr="00280B70">
        <w:rPr>
          <w:b/>
        </w:rPr>
        <w:t>srednjih škola i učeničkih domova u 2026. godini</w:t>
      </w:r>
    </w:p>
    <w:p w:rsidR="00E0073F" w:rsidRDefault="00E0073F" w:rsidP="00E0073F">
      <w:pPr>
        <w:rPr>
          <w:b/>
        </w:rPr>
      </w:pPr>
    </w:p>
    <w:p w:rsidR="00FD382F" w:rsidRPr="00280B70" w:rsidRDefault="00FD382F" w:rsidP="00E0073F">
      <w:pPr>
        <w:rPr>
          <w:b/>
        </w:rPr>
      </w:pPr>
    </w:p>
    <w:p w:rsidR="00E0073F" w:rsidRPr="00280B70" w:rsidRDefault="00E0073F" w:rsidP="00E0073F">
      <w:pPr>
        <w:jc w:val="center"/>
        <w:outlineLvl w:val="0"/>
        <w:rPr>
          <w:b/>
        </w:rPr>
      </w:pPr>
      <w:r w:rsidRPr="00280B70">
        <w:rPr>
          <w:b/>
        </w:rPr>
        <w:t>I.</w:t>
      </w:r>
    </w:p>
    <w:p w:rsidR="00E0073F" w:rsidRPr="00280B70" w:rsidRDefault="00E0073F" w:rsidP="00E0073F">
      <w:pPr>
        <w:jc w:val="center"/>
      </w:pPr>
    </w:p>
    <w:p w:rsidR="00E0073F" w:rsidRPr="00280B70" w:rsidRDefault="00E0073F" w:rsidP="00E0073F">
      <w:pPr>
        <w:ind w:firstLine="1418"/>
        <w:jc w:val="both"/>
      </w:pPr>
      <w:r w:rsidRPr="00280B70">
        <w:t>Ovom Odlukom utvrđuju se ukupna bilančna prava za financiranje minimalnog financijskog standarda javnih potreba srednjih škola i učeničkih domova i kriteriji i mjerila za utvrđivanje bilančnih prava županijama i Gradu Zagrebu za:</w:t>
      </w:r>
    </w:p>
    <w:p w:rsidR="00E0073F" w:rsidRPr="00280B70" w:rsidRDefault="00E0073F" w:rsidP="00E0073F">
      <w:pPr>
        <w:ind w:firstLine="1418"/>
        <w:jc w:val="both"/>
      </w:pPr>
    </w:p>
    <w:p w:rsidR="00E0073F" w:rsidRPr="00280B70" w:rsidRDefault="00E0073F" w:rsidP="00E0073F">
      <w:pPr>
        <w:numPr>
          <w:ilvl w:val="0"/>
          <w:numId w:val="5"/>
        </w:numPr>
        <w:ind w:left="1418" w:hanging="710"/>
        <w:contextualSpacing/>
        <w:jc w:val="both"/>
      </w:pPr>
      <w:r w:rsidRPr="00280B70">
        <w:t>materijalne i financijske rashode</w:t>
      </w:r>
    </w:p>
    <w:p w:rsidR="00E0073F" w:rsidRPr="00280B70" w:rsidRDefault="00E0073F" w:rsidP="00E0073F">
      <w:pPr>
        <w:numPr>
          <w:ilvl w:val="0"/>
          <w:numId w:val="5"/>
        </w:numPr>
        <w:ind w:left="1418" w:hanging="710"/>
        <w:contextualSpacing/>
        <w:jc w:val="both"/>
      </w:pPr>
      <w:r w:rsidRPr="00280B70">
        <w:t>rashode za materijal i dijelove za tekuće i investicijsko održavanje i usluge tekućeg i investicijskog održavanja (u daljnjem tekstu: tekuće i investicijsko održavanje)</w:t>
      </w:r>
    </w:p>
    <w:p w:rsidR="00E0073F" w:rsidRDefault="00E0073F" w:rsidP="00E0073F">
      <w:pPr>
        <w:numPr>
          <w:ilvl w:val="0"/>
          <w:numId w:val="5"/>
        </w:numPr>
        <w:ind w:left="1418" w:hanging="710"/>
        <w:contextualSpacing/>
        <w:jc w:val="both"/>
      </w:pPr>
      <w:r w:rsidRPr="00280B70">
        <w:t>rashode za nabavu proizvedene dugotrajne imovine i dodatna ulaganja na nefinancijskoj imovini.</w:t>
      </w:r>
    </w:p>
    <w:p w:rsidR="00FD382F" w:rsidRPr="00280B70" w:rsidRDefault="00FD382F" w:rsidP="00FD382F">
      <w:pPr>
        <w:ind w:left="1418"/>
        <w:contextualSpacing/>
        <w:jc w:val="both"/>
      </w:pPr>
    </w:p>
    <w:p w:rsidR="00E0073F" w:rsidRPr="00280B70" w:rsidRDefault="00E0073F" w:rsidP="00E0073F">
      <w:pPr>
        <w:jc w:val="center"/>
        <w:outlineLvl w:val="0"/>
        <w:rPr>
          <w:b/>
        </w:rPr>
      </w:pPr>
      <w:r w:rsidRPr="00280B70">
        <w:rPr>
          <w:b/>
        </w:rPr>
        <w:t>II.</w:t>
      </w:r>
    </w:p>
    <w:p w:rsidR="00E0073F" w:rsidRPr="00280B70" w:rsidRDefault="00E0073F" w:rsidP="00E0073F">
      <w:pPr>
        <w:jc w:val="center"/>
        <w:outlineLvl w:val="0"/>
        <w:rPr>
          <w:b/>
        </w:rPr>
      </w:pPr>
    </w:p>
    <w:p w:rsidR="00E0073F" w:rsidRPr="00280B70" w:rsidRDefault="00E0073F" w:rsidP="00E0073F">
      <w:pPr>
        <w:ind w:firstLine="1418"/>
        <w:jc w:val="both"/>
      </w:pPr>
      <w:r w:rsidRPr="00280B70">
        <w:t>Županijama i Gradu Zagrebu utvrđuju se bilančna prava za financiranje materijalnih i financijskih rashoda, rashoda za tekuće i investicijsko održavanje te rashoda za nabavu proizvedene dugotrajne imovine i dodatna ulaganja na nefinancijskoj imovini srednjeg školstva u visini koja osigurava minimalni financijski standard srednjih škola i učeničkih domova.</w:t>
      </w:r>
    </w:p>
    <w:p w:rsidR="00E0073F" w:rsidRPr="00280B70" w:rsidRDefault="00E0073F" w:rsidP="00E0073F">
      <w:pPr>
        <w:ind w:firstLine="1418"/>
        <w:jc w:val="both"/>
      </w:pPr>
    </w:p>
    <w:p w:rsidR="00E0073F" w:rsidRPr="00280B70" w:rsidRDefault="00E0073F" w:rsidP="00FD382F">
      <w:pPr>
        <w:ind w:firstLine="1418"/>
        <w:jc w:val="both"/>
        <w:rPr>
          <w:color w:val="231F20"/>
        </w:rPr>
      </w:pPr>
      <w:r w:rsidRPr="00280B70">
        <w:t>Obračun iznosa materijalnih i financijskih rashoda izvršen je prema podacima o visini ovih rashoda, koja je bila utvrđena Odlukom o kriterijima i mjerilima</w:t>
      </w:r>
      <w:r w:rsidRPr="00280B70">
        <w:rPr>
          <w:b/>
        </w:rPr>
        <w:t xml:space="preserve"> </w:t>
      </w:r>
      <w:r w:rsidRPr="00280B70">
        <w:t>za utvrđivanje bilančnih prava za financiranje minimalnog financijskog standarda javnih potreba srednjih škola i učeničkih domova u 2025. godini (</w:t>
      </w:r>
      <w:r w:rsidR="00FD382F">
        <w:t>„</w:t>
      </w:r>
      <w:r w:rsidRPr="00280B70">
        <w:t>Narodne novine</w:t>
      </w:r>
      <w:r w:rsidR="00FD382F">
        <w:t>“</w:t>
      </w:r>
      <w:r w:rsidRPr="00280B70">
        <w:t>, br</w:t>
      </w:r>
      <w:r w:rsidR="00FD382F">
        <w:t>oj</w:t>
      </w:r>
      <w:r w:rsidRPr="00280B70">
        <w:t xml:space="preserve"> 16/25</w:t>
      </w:r>
      <w:r w:rsidR="00FD382F">
        <w:t>.</w:t>
      </w:r>
      <w:r w:rsidRPr="00280B70">
        <w:rPr>
          <w:color w:val="000000" w:themeColor="text1"/>
        </w:rPr>
        <w:t xml:space="preserve">), sukladno Odluci o </w:t>
      </w:r>
      <w:r w:rsidRPr="00280B70">
        <w:rPr>
          <w:bCs/>
          <w:color w:val="000000" w:themeColor="text1"/>
        </w:rPr>
        <w:t xml:space="preserve">proračunskom okviru za razdoblje 2026. – 2028. </w:t>
      </w:r>
      <w:r w:rsidRPr="00280B70">
        <w:rPr>
          <w:color w:val="000000" w:themeColor="text1"/>
        </w:rPr>
        <w:t>i Uputama za izradu proračuna jedinica lokalne i područne (regionalne) samouprave za razdoblje 2026. - 2028.</w:t>
      </w:r>
      <w:r w:rsidRPr="00280B70">
        <w:t xml:space="preserve"> </w:t>
      </w:r>
    </w:p>
    <w:p w:rsidR="00E0073F" w:rsidRPr="00280B70" w:rsidRDefault="00E0073F" w:rsidP="00E0073F">
      <w:pPr>
        <w:rPr>
          <w:lang w:eastAsia="en-US"/>
        </w:rPr>
      </w:pPr>
    </w:p>
    <w:p w:rsidR="00E0073F" w:rsidRPr="00280B70" w:rsidRDefault="00E0073F" w:rsidP="00E0073F">
      <w:pPr>
        <w:ind w:firstLine="1418"/>
        <w:jc w:val="both"/>
      </w:pPr>
      <w:r w:rsidRPr="00280B70">
        <w:lastRenderedPageBreak/>
        <w:t xml:space="preserve">Obračun iznosa rashoda za tekuće i investicijsko održavanje, koji se sukladno Računskom planu proračuna odnose na odjeljak 3224 - Materijal i dijelovi za tekuće i investicijsko održavanje, odjeljak 3237 - Intelektualne i osobne usluge i odjeljak 3232 - Usluge tekućeg i investicijskog održavanja, izvršen je prema podacima o broju učenika, broju razrednih odjela i broju školskih zgrada u školskoj godini 2025./26. na osnovi prosječnih kalkulativnih cijena kako slijedi: po učeniku 9,46 eura godišnje, po razrednom odjelu 182,88 eura godišnje, po školskoj zgradi 1.928,16  eura godišnje za srednje škole i 71,37 eura godišnje po učeniku za učeničke domove. </w:t>
      </w:r>
    </w:p>
    <w:p w:rsidR="00E0073F" w:rsidRPr="00280B70" w:rsidRDefault="00E0073F" w:rsidP="00E0073F">
      <w:pPr>
        <w:ind w:firstLine="1418"/>
        <w:jc w:val="both"/>
      </w:pPr>
    </w:p>
    <w:p w:rsidR="00E0073F" w:rsidRPr="00280B70" w:rsidRDefault="00E0073F" w:rsidP="00E0073F">
      <w:pPr>
        <w:ind w:firstLine="1418"/>
        <w:jc w:val="both"/>
      </w:pPr>
      <w:r w:rsidRPr="00280B70">
        <w:t>Obračun iznosa rashoda za nabavu proizvedene dugotrajne imovine i dodatna ulaganja na nefinancijskoj imovini, koji se sukladno Računskom planu proračuna odnose na skupinu 42 - Rashodi za nabavu proizvedene dugotrajne imovine i skupinu 45 - Rashodi za dodatna ulaganja na nefinancijskoj imovini, izvršen je prema podacima o broju učenika, broju razrednih odjela i broju školskih zgrada u školskoj godini 2025./26. na osnovi prosječnih kalkulativnih cijena kako slijedi: po učeniku 25,99  eura godišnje, po razrednom odjelu 502,54 eura godišnje i po školskoj zgradi 1.142,81 eura godišnje.</w:t>
      </w:r>
    </w:p>
    <w:p w:rsidR="00E0073F" w:rsidRPr="00280B70" w:rsidRDefault="00E0073F" w:rsidP="00E0073F">
      <w:pPr>
        <w:ind w:firstLine="1418"/>
        <w:jc w:val="both"/>
        <w:rPr>
          <w:b/>
        </w:rPr>
      </w:pPr>
    </w:p>
    <w:p w:rsidR="00E0073F" w:rsidRPr="00280B70" w:rsidRDefault="00E0073F" w:rsidP="00E0073F">
      <w:pPr>
        <w:ind w:firstLine="1418"/>
        <w:jc w:val="both"/>
      </w:pPr>
      <w:r w:rsidRPr="00280B70">
        <w:t>Kriterij za utvrđivanje bilančnih prava za sufinanciranje u učeničkim domovima po županijama i Gradu Zagrebu je broj učenika upisanih u školsku godinu 2025./26. Mjerilo je prosječna cijena od 836,15 eura po učeniku za I. - IV. razred.</w:t>
      </w:r>
    </w:p>
    <w:p w:rsidR="00E0073F" w:rsidRPr="00280B70" w:rsidRDefault="00E0073F" w:rsidP="00E0073F">
      <w:pPr>
        <w:ind w:firstLine="1418"/>
        <w:jc w:val="both"/>
      </w:pPr>
    </w:p>
    <w:p w:rsidR="00E0073F" w:rsidRPr="00280B70" w:rsidRDefault="00E0073F" w:rsidP="00195352">
      <w:pPr>
        <w:jc w:val="center"/>
        <w:outlineLvl w:val="0"/>
        <w:rPr>
          <w:b/>
        </w:rPr>
      </w:pPr>
      <w:r w:rsidRPr="00280B70">
        <w:rPr>
          <w:b/>
        </w:rPr>
        <w:t>PRIKAZ OBRAČUNA BILANČNIH PRAVA ZA MATERIJALNE I FINANCIJSKE RASHODE, RASHODA ZA TEKUĆE I INVESTICIJSKO ODRŽAVANJE TE RASHODA ZA NABAVU PROIZVEDENE DUGOTRAJNE IMOVINE I DODATNA ULAGANJA NA NEFINANCIJSKOJ IMOVINI U 2026. GODINI</w:t>
      </w:r>
    </w:p>
    <w:p w:rsidR="00E0073F" w:rsidRPr="00280B70" w:rsidRDefault="00E0073F" w:rsidP="00E0073F">
      <w:pPr>
        <w:jc w:val="center"/>
        <w:outlineLvl w:val="0"/>
        <w:rPr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2291"/>
        <w:gridCol w:w="1554"/>
        <w:gridCol w:w="1588"/>
        <w:gridCol w:w="1673"/>
        <w:gridCol w:w="1701"/>
      </w:tblGrid>
      <w:tr w:rsidR="00E0073F" w:rsidRPr="00280B70" w:rsidTr="00FD382F">
        <w:trPr>
          <w:trHeight w:val="14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3F" w:rsidRPr="00FD382F" w:rsidRDefault="00E0073F" w:rsidP="0028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FD382F">
              <w:rPr>
                <w:b/>
                <w:bCs/>
                <w:sz w:val="22"/>
                <w:szCs w:val="22"/>
              </w:rPr>
              <w:t>Red.</w:t>
            </w:r>
          </w:p>
          <w:p w:rsidR="00E0073F" w:rsidRPr="00FD382F" w:rsidRDefault="00E0073F" w:rsidP="0028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FD382F">
              <w:rPr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3F" w:rsidRPr="00FD382F" w:rsidRDefault="00E0073F" w:rsidP="0028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FD382F">
              <w:rPr>
                <w:b/>
                <w:bCs/>
                <w:sz w:val="22"/>
                <w:szCs w:val="22"/>
              </w:rPr>
              <w:t>Nositelj financiranja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3F" w:rsidRPr="00FD382F" w:rsidRDefault="00E0073F" w:rsidP="0028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FD382F">
              <w:rPr>
                <w:b/>
                <w:bCs/>
                <w:sz w:val="22"/>
                <w:szCs w:val="22"/>
              </w:rPr>
              <w:t>Obračunati iznos materijalnih i financijskih rashoda te rashoda za tekuće i investicijsko održavanje srednjih škola</w:t>
            </w:r>
            <w:r w:rsidR="00E90186">
              <w:rPr>
                <w:b/>
                <w:bCs/>
                <w:sz w:val="22"/>
                <w:szCs w:val="22"/>
              </w:rPr>
              <w:t xml:space="preserve"> </w:t>
            </w:r>
            <w:r w:rsidRPr="00FD382F">
              <w:rPr>
                <w:b/>
                <w:bCs/>
                <w:sz w:val="22"/>
                <w:szCs w:val="22"/>
              </w:rPr>
              <w:t xml:space="preserve">(euro) 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3F" w:rsidRPr="00FD382F" w:rsidRDefault="00E0073F" w:rsidP="0028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FD382F">
              <w:rPr>
                <w:b/>
                <w:bCs/>
                <w:sz w:val="22"/>
                <w:szCs w:val="22"/>
              </w:rPr>
              <w:t>Obračunati iznos materijalnih i financijskih rashoda te rashoda za tekuće i investicijsko održavanje učeničkih domova</w:t>
            </w:r>
            <w:r w:rsidR="00FD382F" w:rsidRPr="00FD382F">
              <w:rPr>
                <w:b/>
                <w:bCs/>
                <w:sz w:val="22"/>
                <w:szCs w:val="22"/>
              </w:rPr>
              <w:t xml:space="preserve"> </w:t>
            </w:r>
            <w:r w:rsidRPr="00FD382F">
              <w:rPr>
                <w:b/>
                <w:bCs/>
                <w:sz w:val="22"/>
                <w:szCs w:val="22"/>
              </w:rPr>
              <w:t>(euro)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3F" w:rsidRPr="00FD382F" w:rsidRDefault="00E0073F" w:rsidP="00280B70">
            <w:pPr>
              <w:jc w:val="center"/>
              <w:rPr>
                <w:b/>
                <w:sz w:val="22"/>
                <w:szCs w:val="22"/>
              </w:rPr>
            </w:pPr>
            <w:r w:rsidRPr="00FD382F">
              <w:rPr>
                <w:b/>
                <w:bCs/>
                <w:sz w:val="22"/>
                <w:szCs w:val="22"/>
              </w:rPr>
              <w:t>Obračunati iznos rashoda za nabavu proizvedene dugotrajne imovine i dodatna ulaganja na nefinancijskoj imovini</w:t>
            </w:r>
            <w:r w:rsidR="00FD382F" w:rsidRPr="00FD382F">
              <w:rPr>
                <w:b/>
                <w:bCs/>
                <w:sz w:val="22"/>
                <w:szCs w:val="22"/>
              </w:rPr>
              <w:t xml:space="preserve"> </w:t>
            </w:r>
            <w:r w:rsidRPr="00FD382F">
              <w:rPr>
                <w:b/>
                <w:bCs/>
                <w:sz w:val="22"/>
                <w:szCs w:val="22"/>
              </w:rPr>
              <w:t>(euro)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3F" w:rsidRPr="00FD382F" w:rsidRDefault="00E0073F" w:rsidP="00280B7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0073F" w:rsidRPr="00FD382F" w:rsidRDefault="00E0073F" w:rsidP="00280B7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0073F" w:rsidRPr="00FD382F" w:rsidRDefault="00E0073F" w:rsidP="0028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FD382F">
              <w:rPr>
                <w:b/>
                <w:bCs/>
                <w:sz w:val="22"/>
                <w:szCs w:val="22"/>
              </w:rPr>
              <w:t>UKUPNO MINIMALNI FINANCIJSKI STANDARD SREDNJEG</w:t>
            </w:r>
          </w:p>
          <w:p w:rsidR="00E0073F" w:rsidRPr="00FD382F" w:rsidRDefault="00E0073F" w:rsidP="0028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FD382F">
              <w:rPr>
                <w:b/>
                <w:bCs/>
                <w:sz w:val="22"/>
                <w:szCs w:val="22"/>
              </w:rPr>
              <w:t>ŠKOLSTVA</w:t>
            </w:r>
          </w:p>
          <w:p w:rsidR="00E0073F" w:rsidRPr="00FD382F" w:rsidRDefault="00E0073F" w:rsidP="0028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FD382F">
              <w:rPr>
                <w:b/>
                <w:bCs/>
                <w:sz w:val="22"/>
                <w:szCs w:val="22"/>
              </w:rPr>
              <w:t>(euro)</w:t>
            </w:r>
          </w:p>
        </w:tc>
      </w:tr>
      <w:tr w:rsidR="00E0073F" w:rsidRPr="00280B70" w:rsidTr="00FD382F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73F" w:rsidRPr="00FD382F" w:rsidRDefault="00E0073F" w:rsidP="00280B70">
            <w:pPr>
              <w:jc w:val="center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0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73F" w:rsidRPr="00FD382F" w:rsidRDefault="00E0073F" w:rsidP="00280B70">
            <w:pPr>
              <w:jc w:val="center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73F" w:rsidRPr="00FD382F" w:rsidRDefault="00E0073F" w:rsidP="00280B70">
            <w:pPr>
              <w:jc w:val="center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73F" w:rsidRPr="00FD382F" w:rsidRDefault="00E0073F" w:rsidP="00280B70">
            <w:pPr>
              <w:jc w:val="center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73F" w:rsidRPr="00FD382F" w:rsidRDefault="00E0073F" w:rsidP="00280B70">
            <w:pPr>
              <w:jc w:val="center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73F" w:rsidRPr="00FD382F" w:rsidRDefault="00E0073F" w:rsidP="00280B70">
            <w:pPr>
              <w:jc w:val="center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5=2+3+4</w:t>
            </w:r>
          </w:p>
        </w:tc>
      </w:tr>
      <w:tr w:rsidR="00E0073F" w:rsidRPr="00280B70" w:rsidTr="00FD382F">
        <w:trPr>
          <w:trHeight w:val="20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73F" w:rsidRPr="00FD382F" w:rsidRDefault="00E0073F" w:rsidP="00280B70">
            <w:pPr>
              <w:rPr>
                <w:b/>
                <w:sz w:val="22"/>
                <w:szCs w:val="22"/>
              </w:rPr>
            </w:pPr>
            <w:r w:rsidRPr="00FD382F">
              <w:rPr>
                <w:b/>
                <w:sz w:val="22"/>
                <w:szCs w:val="22"/>
              </w:rPr>
              <w:t>ŽUPANIJE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3F" w:rsidRPr="00FD382F" w:rsidRDefault="00E0073F" w:rsidP="00280B70">
            <w:pPr>
              <w:rPr>
                <w:b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3F" w:rsidRPr="00FD382F" w:rsidRDefault="00E0073F" w:rsidP="00280B70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3F" w:rsidRPr="00FD382F" w:rsidRDefault="00E0073F" w:rsidP="00280B70">
            <w:pPr>
              <w:rPr>
                <w:b/>
                <w:sz w:val="22"/>
                <w:szCs w:val="22"/>
              </w:rPr>
            </w:pPr>
          </w:p>
        </w:tc>
      </w:tr>
      <w:tr w:rsidR="00E0073F" w:rsidRPr="00280B70" w:rsidTr="00FD382F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73F" w:rsidRPr="00FD382F" w:rsidRDefault="00E0073F" w:rsidP="00280B70">
            <w:pPr>
              <w:jc w:val="center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3F" w:rsidRPr="00FD382F" w:rsidRDefault="00E0073F" w:rsidP="00280B70">
            <w:pPr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Zagrebačka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1.921.498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68.971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367.701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2.358.170</w:t>
            </w:r>
          </w:p>
        </w:tc>
      </w:tr>
      <w:tr w:rsidR="00E0073F" w:rsidRPr="00280B70" w:rsidTr="00FD382F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73F" w:rsidRPr="00FD382F" w:rsidRDefault="00E0073F" w:rsidP="00280B70">
            <w:pPr>
              <w:jc w:val="center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2.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3F" w:rsidRPr="00FD382F" w:rsidRDefault="00E0073F" w:rsidP="00280B70">
            <w:pPr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Krapinsko-zagorska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1.550.550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211.452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269.929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2.031.931</w:t>
            </w:r>
          </w:p>
        </w:tc>
      </w:tr>
      <w:tr w:rsidR="00E0073F" w:rsidRPr="00280B70" w:rsidTr="00FD382F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73F" w:rsidRPr="00FD382F" w:rsidRDefault="00E0073F" w:rsidP="00280B70">
            <w:pPr>
              <w:jc w:val="center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3.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3F" w:rsidRPr="00FD382F" w:rsidRDefault="00E0073F" w:rsidP="00280B70">
            <w:pPr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Sisačko-moslavačka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1.917.216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211.452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290.285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2.418.953</w:t>
            </w:r>
          </w:p>
        </w:tc>
      </w:tr>
      <w:tr w:rsidR="00E0073F" w:rsidRPr="00280B70" w:rsidTr="00FD382F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73F" w:rsidRPr="00FD382F" w:rsidRDefault="00E0073F" w:rsidP="00280B70">
            <w:pPr>
              <w:jc w:val="center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4.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3F" w:rsidRPr="00FD382F" w:rsidRDefault="00E0073F" w:rsidP="00280B70">
            <w:pPr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Karlovačka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1.981.931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230.510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282.885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2.495.326</w:t>
            </w:r>
          </w:p>
        </w:tc>
      </w:tr>
      <w:tr w:rsidR="00E0073F" w:rsidRPr="00280B70" w:rsidTr="00FD382F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73F" w:rsidRPr="00FD382F" w:rsidRDefault="00E0073F" w:rsidP="00280B70">
            <w:pPr>
              <w:jc w:val="center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5.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3F" w:rsidRPr="00FD382F" w:rsidRDefault="00E0073F" w:rsidP="00280B70">
            <w:pPr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Varaždinska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3.015.438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316.724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434.801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3.766.963</w:t>
            </w:r>
          </w:p>
        </w:tc>
      </w:tr>
      <w:tr w:rsidR="00E0073F" w:rsidRPr="00280B70" w:rsidTr="00FD382F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73F" w:rsidRPr="00FD382F" w:rsidRDefault="00E0073F" w:rsidP="00280B70">
            <w:pPr>
              <w:jc w:val="center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6.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3F" w:rsidRPr="00FD382F" w:rsidRDefault="00E0073F" w:rsidP="00280B70">
            <w:pPr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Koprivničko-</w:t>
            </w:r>
            <w:r w:rsidR="00E90186">
              <w:rPr>
                <w:sz w:val="22"/>
                <w:szCs w:val="22"/>
              </w:rPr>
              <w:t>k</w:t>
            </w:r>
            <w:r w:rsidRPr="00FD382F">
              <w:rPr>
                <w:sz w:val="22"/>
                <w:szCs w:val="22"/>
              </w:rPr>
              <w:t>riževačka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1.471.687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99.828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223.617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1.795.132</w:t>
            </w:r>
          </w:p>
        </w:tc>
      </w:tr>
      <w:tr w:rsidR="00E0073F" w:rsidRPr="00280B70" w:rsidTr="00FD382F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73F" w:rsidRPr="00FD382F" w:rsidRDefault="00E0073F" w:rsidP="00280B70">
            <w:pPr>
              <w:jc w:val="center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7.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3F" w:rsidRPr="00FD382F" w:rsidRDefault="00E0073F" w:rsidP="00280B70">
            <w:pPr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Bjelovarsko-bilogorska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1.665.396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320.355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258.493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2.244.244</w:t>
            </w:r>
          </w:p>
        </w:tc>
      </w:tr>
      <w:tr w:rsidR="00E0073F" w:rsidRPr="00280B70" w:rsidTr="00FD382F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73F" w:rsidRPr="00FD382F" w:rsidRDefault="00E0073F" w:rsidP="00280B70">
            <w:pPr>
              <w:jc w:val="center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8.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3F" w:rsidRPr="00FD382F" w:rsidRDefault="00E0073F" w:rsidP="00280B70">
            <w:pPr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Primorsko-goranska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3.433.668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871.220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582.841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4.887.729</w:t>
            </w:r>
          </w:p>
        </w:tc>
      </w:tr>
      <w:tr w:rsidR="00E0073F" w:rsidRPr="00280B70" w:rsidTr="00FD382F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73F" w:rsidRPr="00FD382F" w:rsidRDefault="00E0073F" w:rsidP="00280B70">
            <w:pPr>
              <w:jc w:val="center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9.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3F" w:rsidRPr="00FD382F" w:rsidRDefault="00E0073F" w:rsidP="00280B70">
            <w:pPr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Ličko-senjska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562.704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167.892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78.637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809.233</w:t>
            </w:r>
          </w:p>
        </w:tc>
      </w:tr>
      <w:tr w:rsidR="00E0073F" w:rsidRPr="00280B70" w:rsidTr="00FD382F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73F" w:rsidRPr="00FD382F" w:rsidRDefault="00E0073F" w:rsidP="00280B70">
            <w:pPr>
              <w:jc w:val="center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10.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3F" w:rsidRPr="00FD382F" w:rsidRDefault="00E0073F" w:rsidP="00280B70">
            <w:pPr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Virovitičko-podravska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1.132.397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110.717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166.102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1.409.216</w:t>
            </w:r>
          </w:p>
        </w:tc>
      </w:tr>
      <w:tr w:rsidR="00E0073F" w:rsidRPr="00280B70" w:rsidTr="00FD382F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73F" w:rsidRPr="00FD382F" w:rsidRDefault="00E0073F" w:rsidP="00280B70">
            <w:pPr>
              <w:jc w:val="center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11.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3F" w:rsidRPr="00FD382F" w:rsidRDefault="00E0073F" w:rsidP="00280B70">
            <w:pPr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Požeško-slavonska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1.074.057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251.384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192.428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1.517.869</w:t>
            </w:r>
          </w:p>
        </w:tc>
      </w:tr>
      <w:tr w:rsidR="00E0073F" w:rsidRPr="00280B70" w:rsidTr="00FD382F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73F" w:rsidRPr="00FD382F" w:rsidRDefault="00E0073F" w:rsidP="00280B70">
            <w:pPr>
              <w:jc w:val="center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12.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3F" w:rsidRPr="00FD382F" w:rsidRDefault="00E0073F" w:rsidP="00280B70">
            <w:pPr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Brodsko-posavska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2.051.187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278.012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2.329.199</w:t>
            </w:r>
          </w:p>
        </w:tc>
      </w:tr>
      <w:tr w:rsidR="00E0073F" w:rsidRPr="00280B70" w:rsidTr="00FD382F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73F" w:rsidRPr="00FD382F" w:rsidRDefault="00E0073F" w:rsidP="00280B70">
            <w:pPr>
              <w:jc w:val="center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13.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3F" w:rsidRPr="00FD382F" w:rsidRDefault="00E0073F" w:rsidP="00280B70">
            <w:pPr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Zadarska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2.541.695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252.291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389.980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3.183.966</w:t>
            </w:r>
          </w:p>
        </w:tc>
      </w:tr>
      <w:tr w:rsidR="00E0073F" w:rsidRPr="00280B70" w:rsidTr="00FD382F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73F" w:rsidRPr="00FD382F" w:rsidRDefault="00E0073F" w:rsidP="00280B70">
            <w:pPr>
              <w:jc w:val="center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14.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3F" w:rsidRPr="00FD382F" w:rsidRDefault="00E0073F" w:rsidP="00280B70">
            <w:pPr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Osječko-baranjska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3.977.976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484.616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583.221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5.045.813</w:t>
            </w:r>
          </w:p>
        </w:tc>
      </w:tr>
      <w:tr w:rsidR="00E0073F" w:rsidRPr="00280B70" w:rsidTr="00FD382F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73F" w:rsidRPr="00FD382F" w:rsidRDefault="00E0073F" w:rsidP="00280B70">
            <w:pPr>
              <w:jc w:val="center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3F" w:rsidRPr="00FD382F" w:rsidRDefault="00E0073F" w:rsidP="00280B70">
            <w:pPr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Šibensko-kninska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1.349.018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196.357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1.545.375</w:t>
            </w:r>
          </w:p>
        </w:tc>
      </w:tr>
      <w:tr w:rsidR="00E0073F" w:rsidRPr="00280B70" w:rsidTr="00FD382F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73F" w:rsidRPr="00FD382F" w:rsidRDefault="00E0073F" w:rsidP="00280B70">
            <w:pPr>
              <w:jc w:val="center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16.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3F" w:rsidRPr="00FD382F" w:rsidRDefault="00E0073F" w:rsidP="00280B70">
            <w:pPr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Vukovarsko-srijemska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2.174.106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65.342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347.328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2.586.776</w:t>
            </w:r>
          </w:p>
        </w:tc>
      </w:tr>
      <w:tr w:rsidR="00E0073F" w:rsidRPr="00280B70" w:rsidTr="00FD382F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73F" w:rsidRPr="00FD382F" w:rsidRDefault="00E0073F" w:rsidP="00280B70">
            <w:pPr>
              <w:jc w:val="center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17.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3F" w:rsidRPr="00FD382F" w:rsidRDefault="00E0073F" w:rsidP="00280B70">
            <w:pPr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Splitsko-dalmatinska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5.776.900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531.807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1.029.995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7.338.702</w:t>
            </w:r>
          </w:p>
        </w:tc>
      </w:tr>
      <w:tr w:rsidR="00E0073F" w:rsidRPr="00280B70" w:rsidTr="00FD382F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73F" w:rsidRPr="00FD382F" w:rsidRDefault="00E0073F" w:rsidP="00280B70">
            <w:pPr>
              <w:jc w:val="center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18.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3F" w:rsidRPr="00FD382F" w:rsidRDefault="00E0073F" w:rsidP="00280B70">
            <w:pPr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Istarska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2.759.738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210.545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419.052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3.389.335</w:t>
            </w:r>
          </w:p>
        </w:tc>
      </w:tr>
      <w:tr w:rsidR="00E0073F" w:rsidRPr="00280B70" w:rsidTr="00FD382F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73F" w:rsidRPr="00FD382F" w:rsidRDefault="00E0073F" w:rsidP="00280B70">
            <w:pPr>
              <w:jc w:val="center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19.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3F" w:rsidRPr="00FD382F" w:rsidRDefault="00E0073F" w:rsidP="00280B70">
            <w:pPr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Dubrovačko-neretvanska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1.709.370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294.037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312.707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2.316.114</w:t>
            </w:r>
          </w:p>
        </w:tc>
      </w:tr>
      <w:tr w:rsidR="00E0073F" w:rsidRPr="00280B70" w:rsidTr="00FD382F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73F" w:rsidRPr="00FD382F" w:rsidRDefault="00E0073F" w:rsidP="00280B70">
            <w:pPr>
              <w:jc w:val="center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20.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3F" w:rsidRPr="00FD382F" w:rsidRDefault="00E0073F" w:rsidP="00280B70">
            <w:pPr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Međimurska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1.172.542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100.735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229.159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1.502.436</w:t>
            </w:r>
          </w:p>
        </w:tc>
      </w:tr>
      <w:tr w:rsidR="00E0073F" w:rsidRPr="00280B70" w:rsidTr="00FD382F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73F" w:rsidRPr="00FD382F" w:rsidRDefault="00E0073F" w:rsidP="00280B70">
            <w:pPr>
              <w:jc w:val="center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21.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3F" w:rsidRPr="00FD382F" w:rsidRDefault="00E0073F" w:rsidP="00280B70">
            <w:pPr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Grad Zagreb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9.916.504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1.705.231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2.031.793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13.653.528</w:t>
            </w:r>
          </w:p>
        </w:tc>
      </w:tr>
      <w:tr w:rsidR="00E0073F" w:rsidRPr="00280B70" w:rsidTr="00FD382F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73F" w:rsidRPr="00FD382F" w:rsidRDefault="00E0073F" w:rsidP="00280B70">
            <w:pPr>
              <w:rPr>
                <w:b/>
                <w:bCs/>
                <w:sz w:val="22"/>
                <w:szCs w:val="22"/>
              </w:rPr>
            </w:pPr>
            <w:r w:rsidRPr="00FD382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73F" w:rsidRPr="00FD382F" w:rsidRDefault="00E0073F" w:rsidP="00280B70">
            <w:pPr>
              <w:rPr>
                <w:b/>
                <w:bCs/>
                <w:sz w:val="22"/>
                <w:szCs w:val="22"/>
              </w:rPr>
            </w:pPr>
            <w:r w:rsidRPr="00FD382F">
              <w:rPr>
                <w:b/>
                <w:bCs/>
                <w:sz w:val="22"/>
                <w:szCs w:val="22"/>
              </w:rPr>
              <w:t xml:space="preserve">UKUPNO </w:t>
            </w:r>
            <w:r w:rsidR="00E90186">
              <w:rPr>
                <w:b/>
                <w:bCs/>
                <w:sz w:val="22"/>
                <w:szCs w:val="22"/>
              </w:rPr>
              <w:t>Ž</w:t>
            </w:r>
            <w:r w:rsidRPr="00FD382F">
              <w:rPr>
                <w:b/>
                <w:bCs/>
                <w:sz w:val="22"/>
                <w:szCs w:val="22"/>
              </w:rPr>
              <w:t>UPANIJE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73F" w:rsidRPr="00FD382F" w:rsidRDefault="00E0073F" w:rsidP="00280B70">
            <w:pPr>
              <w:jc w:val="right"/>
              <w:rPr>
                <w:b/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53.155.578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b/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6.505.109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b/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8.965.323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3F" w:rsidRPr="00FD382F" w:rsidRDefault="00E0073F" w:rsidP="00280B70">
            <w:pPr>
              <w:jc w:val="right"/>
              <w:rPr>
                <w:b/>
                <w:sz w:val="22"/>
                <w:szCs w:val="22"/>
              </w:rPr>
            </w:pPr>
            <w:r w:rsidRPr="00FD382F">
              <w:rPr>
                <w:sz w:val="22"/>
                <w:szCs w:val="22"/>
              </w:rPr>
              <w:t>68.626.010</w:t>
            </w:r>
          </w:p>
        </w:tc>
      </w:tr>
    </w:tbl>
    <w:p w:rsidR="00E0073F" w:rsidRPr="00280B70" w:rsidRDefault="00E0073F" w:rsidP="00E0073F">
      <w:pPr>
        <w:jc w:val="center"/>
        <w:rPr>
          <w:b/>
        </w:rPr>
      </w:pPr>
    </w:p>
    <w:p w:rsidR="00E0073F" w:rsidRPr="00280B70" w:rsidRDefault="00E0073F" w:rsidP="00E0073F">
      <w:pPr>
        <w:jc w:val="center"/>
        <w:rPr>
          <w:b/>
        </w:rPr>
      </w:pPr>
      <w:r w:rsidRPr="00280B70">
        <w:rPr>
          <w:b/>
        </w:rPr>
        <w:t>III.</w:t>
      </w:r>
    </w:p>
    <w:p w:rsidR="00E0073F" w:rsidRPr="00280B70" w:rsidRDefault="00E0073F" w:rsidP="00E0073F">
      <w:pPr>
        <w:jc w:val="both"/>
      </w:pPr>
    </w:p>
    <w:p w:rsidR="00E0073F" w:rsidRPr="00280B70" w:rsidRDefault="00E0073F" w:rsidP="00E0073F">
      <w:pPr>
        <w:ind w:firstLine="1418"/>
        <w:jc w:val="both"/>
      </w:pPr>
      <w:r w:rsidRPr="00280B70">
        <w:t xml:space="preserve">Sredstva ukupnog minimalnog financijskog standarda srednjeg školstva iz točke II. ove Odluke, županije i Grad Zagreb planiraju i realiziraju na osnovi vlastitih </w:t>
      </w:r>
      <w:r w:rsidR="00E90186">
        <w:t>f</w:t>
      </w:r>
      <w:r w:rsidRPr="00280B70">
        <w:t>inancijskih planova, a za rashode utvrđene u točki I. ove Odluke.</w:t>
      </w:r>
    </w:p>
    <w:p w:rsidR="00E0073F" w:rsidRPr="00280B70" w:rsidRDefault="00E0073F" w:rsidP="00E0073F">
      <w:pPr>
        <w:ind w:firstLine="1418"/>
        <w:jc w:val="both"/>
      </w:pPr>
    </w:p>
    <w:p w:rsidR="00E0073F" w:rsidRPr="00280B70" w:rsidRDefault="00E0073F" w:rsidP="00E0073F">
      <w:pPr>
        <w:ind w:firstLine="1418"/>
        <w:jc w:val="both"/>
      </w:pPr>
      <w:r w:rsidRPr="00280B70">
        <w:t xml:space="preserve">Županije i Grad Zagreb u </w:t>
      </w:r>
      <w:r w:rsidR="00E90186">
        <w:t>f</w:t>
      </w:r>
      <w:r w:rsidRPr="00280B70">
        <w:t>inancijskim planovima, iz stavka 1. ove točke, iskazuju ukupni iznos minimalnog financijskog standarda, a pojedine rashode iz točke I. ove Odluke planiraju i realiziraju u skladu s objektivnim potrebama za financiranje sustava srednjeg školstva u 2026. godini.</w:t>
      </w:r>
    </w:p>
    <w:p w:rsidR="00195352" w:rsidRPr="00280B70" w:rsidRDefault="00195352" w:rsidP="00E0073F">
      <w:pPr>
        <w:ind w:firstLine="1418"/>
        <w:jc w:val="both"/>
      </w:pPr>
    </w:p>
    <w:p w:rsidR="00E0073F" w:rsidRPr="00280B70" w:rsidRDefault="00E0073F" w:rsidP="00E0073F">
      <w:pPr>
        <w:jc w:val="center"/>
        <w:outlineLvl w:val="0"/>
        <w:rPr>
          <w:b/>
        </w:rPr>
      </w:pPr>
      <w:r w:rsidRPr="00280B70">
        <w:rPr>
          <w:b/>
        </w:rPr>
        <w:t>IV.</w:t>
      </w:r>
    </w:p>
    <w:p w:rsidR="00E0073F" w:rsidRPr="00280B70" w:rsidRDefault="00E0073F" w:rsidP="00E0073F">
      <w:pPr>
        <w:jc w:val="center"/>
        <w:outlineLvl w:val="0"/>
        <w:rPr>
          <w:b/>
        </w:rPr>
      </w:pPr>
    </w:p>
    <w:p w:rsidR="00E0073F" w:rsidRPr="00280B70" w:rsidRDefault="00E0073F" w:rsidP="00E0073F">
      <w:pPr>
        <w:ind w:firstLine="1418"/>
        <w:jc w:val="both"/>
        <w:outlineLvl w:val="0"/>
      </w:pPr>
      <w:r w:rsidRPr="00280B70">
        <w:t>Sredstva za financiranje decentraliziranih funkcija srednjeg školstva županije i Grada Zagreb ostvaruju iz dodatnog udjela poreza na dohodak po stopi od 1,3</w:t>
      </w:r>
      <w:r w:rsidR="00E90186">
        <w:t xml:space="preserve"> </w:t>
      </w:r>
      <w:r w:rsidRPr="00280B70">
        <w:t>%.</w:t>
      </w:r>
    </w:p>
    <w:p w:rsidR="00E0073F" w:rsidRPr="00280B70" w:rsidRDefault="00E0073F" w:rsidP="00E0073F">
      <w:pPr>
        <w:ind w:firstLine="1418"/>
        <w:jc w:val="both"/>
        <w:outlineLvl w:val="0"/>
      </w:pPr>
    </w:p>
    <w:p w:rsidR="00E0073F" w:rsidRPr="00280B70" w:rsidRDefault="00E0073F" w:rsidP="00B729B5">
      <w:pPr>
        <w:ind w:firstLine="1418"/>
        <w:jc w:val="both"/>
        <w:outlineLvl w:val="0"/>
      </w:pPr>
      <w:r w:rsidRPr="00280B70">
        <w:t>Ako županije i Grad Zagreb iz dodatnog udjela poreza na dohodak po stopi od 1,3</w:t>
      </w:r>
      <w:r w:rsidR="00E90186">
        <w:t xml:space="preserve"> </w:t>
      </w:r>
      <w:r w:rsidRPr="00280B70">
        <w:t>% ne ostvare sredstva potrebna za financiranje decentraliziranih funkcija srednjeg školstva, razliku do ukupnog minimalnog financijskog standarda ostvaruju s pozicije izravnanja za decentralizirane funkcije iz Državnog proračuna Republike Hrvatske za 2026. godinu i projekcijama za 2027. i 2028. godinu (</w:t>
      </w:r>
      <w:r w:rsidR="00E90186">
        <w:t>„</w:t>
      </w:r>
      <w:r w:rsidRPr="00280B70">
        <w:t>Narodne novine</w:t>
      </w:r>
      <w:r w:rsidR="00E90186">
        <w:t>“</w:t>
      </w:r>
      <w:r w:rsidRPr="00280B70">
        <w:t>, br</w:t>
      </w:r>
      <w:r w:rsidR="00E90186">
        <w:t>oj</w:t>
      </w:r>
      <w:r w:rsidRPr="00280B70">
        <w:t xml:space="preserve"> </w:t>
      </w:r>
      <w:r w:rsidR="00B729B5" w:rsidRPr="00280B70">
        <w:t>152/25</w:t>
      </w:r>
      <w:r w:rsidR="00E90186">
        <w:t>.</w:t>
      </w:r>
      <w:r w:rsidRPr="00280B70">
        <w:t>), u razdjelu 080 Ministarstva znanosti,  obrazovanja i mladih.</w:t>
      </w:r>
    </w:p>
    <w:p w:rsidR="00E0073F" w:rsidRPr="00280B70" w:rsidRDefault="00E0073F" w:rsidP="00E0073F">
      <w:pPr>
        <w:ind w:firstLine="1418"/>
        <w:jc w:val="both"/>
      </w:pPr>
      <w:r w:rsidRPr="00280B70">
        <w:t xml:space="preserve">  </w:t>
      </w:r>
    </w:p>
    <w:p w:rsidR="00E0073F" w:rsidRPr="00280B70" w:rsidRDefault="00E0073F" w:rsidP="00E0073F">
      <w:pPr>
        <w:ind w:firstLine="1418"/>
        <w:jc w:val="both"/>
      </w:pPr>
      <w:r w:rsidRPr="00280B70">
        <w:t>Sukladno članku 12. stavku 2. Zakona o obnovi zgrada oštećenih potresom na području Grada Zagreba, Krapinsko-zagorske županije, Zagrebačke županije, Sisačko-moslavačke županije i Karlovačke županije (</w:t>
      </w:r>
      <w:r w:rsidR="00E90186">
        <w:t>„</w:t>
      </w:r>
      <w:r w:rsidRPr="00280B70">
        <w:t>Narodne novine</w:t>
      </w:r>
      <w:r w:rsidR="00E90186">
        <w:t>“</w:t>
      </w:r>
      <w:r w:rsidRPr="00280B70">
        <w:t>, br</w:t>
      </w:r>
      <w:r w:rsidR="00E90186">
        <w:t>oj</w:t>
      </w:r>
      <w:r w:rsidRPr="00280B70">
        <w:t xml:space="preserve"> 21/23</w:t>
      </w:r>
      <w:r w:rsidR="00E90186">
        <w:t>.</w:t>
      </w:r>
      <w:r w:rsidRPr="00280B70">
        <w:t>), a iznimno od članka 10. stavaka 2. i 3. Zakona o financiranju jedinica lokalne i područne (regionalne) samouprave (</w:t>
      </w:r>
      <w:r w:rsidR="00E90186">
        <w:t>„</w:t>
      </w:r>
      <w:r w:rsidRPr="00280B70">
        <w:t>Narodne novine</w:t>
      </w:r>
      <w:r w:rsidR="00E90186">
        <w:t>“</w:t>
      </w:r>
      <w:r w:rsidRPr="00280B70">
        <w:t>, br. 127/17</w:t>
      </w:r>
      <w:r w:rsidR="00E90186">
        <w:t>.</w:t>
      </w:r>
      <w:r w:rsidRPr="00280B70">
        <w:t>, 138/20</w:t>
      </w:r>
      <w:r w:rsidR="00E90186">
        <w:t>.</w:t>
      </w:r>
      <w:r w:rsidRPr="00280B70">
        <w:t>, 151/22</w:t>
      </w:r>
      <w:r w:rsidR="00E90186">
        <w:t>.</w:t>
      </w:r>
      <w:r w:rsidRPr="00280B70">
        <w:t xml:space="preserve"> i 114/23</w:t>
      </w:r>
      <w:r w:rsidR="00E90186">
        <w:t>.</w:t>
      </w:r>
      <w:r w:rsidRPr="00280B70">
        <w:t>), sredstva za pokriće rashoda za decentralizirane funkcije srednjeg školstva i učeničkih domova  koja se prema ovoj Odluci osiguravaju za Grad Zagreb, Krapinsko-zagorsku županiju</w:t>
      </w:r>
      <w:r w:rsidR="00E90186">
        <w:t>,</w:t>
      </w:r>
      <w:r w:rsidRPr="00280B70">
        <w:t xml:space="preserve"> Zagrebačku županiju,  Sisačko-moslavačku </w:t>
      </w:r>
      <w:r w:rsidR="00E90186" w:rsidRPr="00280B70">
        <w:t xml:space="preserve">županiju </w:t>
      </w:r>
      <w:r w:rsidRPr="00280B70">
        <w:t xml:space="preserve">i Karlovačku županiju, za vrijeme trajanja programa mjera i aktivnosti obnove donesenih u skladu sa Zakonom o obnovi zgrada oštećenih potresom na području Grada Zagreba, Krapinsko-zagorske županije, Zagrebačke županije, Sisačko-moslavačke županije i Karlovačke županije, osiguravaju se u cijelosti iz pomoći izravnanja za decentralizirane funkcije koje se osiguravaju u državnom proračunu na razdjelu Ministarstva znanosti,  obrazovanja i mladih.  </w:t>
      </w:r>
    </w:p>
    <w:p w:rsidR="00E0073F" w:rsidRPr="00280B70" w:rsidRDefault="00E0073F" w:rsidP="00195352">
      <w:pPr>
        <w:jc w:val="both"/>
        <w:outlineLvl w:val="0"/>
        <w:rPr>
          <w:color w:val="000000"/>
        </w:rPr>
      </w:pPr>
    </w:p>
    <w:p w:rsidR="00E0073F" w:rsidRPr="00280B70" w:rsidRDefault="00E0073F" w:rsidP="00E0073F">
      <w:pPr>
        <w:ind w:firstLine="1418"/>
        <w:jc w:val="both"/>
      </w:pPr>
      <w:r w:rsidRPr="00280B70">
        <w:t>Ostvarivanje prihoda za izvršavanje decentraliziranih funkcija srednjeg školstva prati Ministarstvo znanosti, obrazovanja i mladih  na temelju mjesečnih izvještaja o ostvarenim prihodima od dodatnog udjela u porezu na dohodak koje dostavlja Ministarstvo financija, a kontrolu izvršavanja rashoda obavlja Ministarstvo znanosti, obrazovanja i mladih.</w:t>
      </w:r>
    </w:p>
    <w:p w:rsidR="00E0073F" w:rsidRPr="00280B70" w:rsidRDefault="00E0073F" w:rsidP="00E0073F">
      <w:pPr>
        <w:jc w:val="center"/>
        <w:outlineLvl w:val="0"/>
        <w:rPr>
          <w:b/>
        </w:rPr>
      </w:pPr>
    </w:p>
    <w:p w:rsidR="00E0073F" w:rsidRPr="00280B70" w:rsidRDefault="00E0073F" w:rsidP="00E0073F">
      <w:pPr>
        <w:jc w:val="center"/>
        <w:outlineLvl w:val="0"/>
        <w:rPr>
          <w:b/>
        </w:rPr>
      </w:pPr>
      <w:r w:rsidRPr="00280B70">
        <w:rPr>
          <w:b/>
        </w:rPr>
        <w:lastRenderedPageBreak/>
        <w:t>V.</w:t>
      </w:r>
    </w:p>
    <w:p w:rsidR="00E0073F" w:rsidRPr="00280B70" w:rsidRDefault="00E0073F" w:rsidP="00E0073F"/>
    <w:p w:rsidR="00E0073F" w:rsidRPr="00280B70" w:rsidRDefault="00E0073F" w:rsidP="00E90186">
      <w:pPr>
        <w:ind w:firstLine="1418"/>
        <w:jc w:val="both"/>
      </w:pPr>
      <w:r w:rsidRPr="00280B70">
        <w:t>Županije i Grad Zagreb dužni su donijeti vlastite odluke o kriterijima, mjerilima i načinu financiranja decentraliziranih funkcija srednjih škola i učeničkih domova u 2026. godini u okvirima ukupnog minimalnog financijskog standarda srednjeg školstva utvrđenog u točki II. ove Odluke.</w:t>
      </w:r>
    </w:p>
    <w:p w:rsidR="00E0073F" w:rsidRPr="00280B70" w:rsidRDefault="00E0073F" w:rsidP="00195352">
      <w:pPr>
        <w:outlineLvl w:val="0"/>
        <w:rPr>
          <w:b/>
        </w:rPr>
      </w:pPr>
    </w:p>
    <w:p w:rsidR="00E0073F" w:rsidRPr="00280B70" w:rsidRDefault="00E0073F" w:rsidP="00E0073F">
      <w:pPr>
        <w:jc w:val="center"/>
        <w:outlineLvl w:val="0"/>
        <w:rPr>
          <w:b/>
        </w:rPr>
      </w:pPr>
      <w:r w:rsidRPr="00280B70">
        <w:rPr>
          <w:b/>
        </w:rPr>
        <w:t>VI.</w:t>
      </w:r>
    </w:p>
    <w:p w:rsidR="00E0073F" w:rsidRPr="00280B70" w:rsidRDefault="00E0073F" w:rsidP="00E0073F">
      <w:pPr>
        <w:jc w:val="both"/>
      </w:pPr>
      <w:r w:rsidRPr="00280B70">
        <w:tab/>
      </w:r>
    </w:p>
    <w:p w:rsidR="00E0073F" w:rsidRPr="00280B70" w:rsidRDefault="00E0073F" w:rsidP="00E0073F">
      <w:pPr>
        <w:ind w:firstLine="1418"/>
        <w:jc w:val="both"/>
      </w:pPr>
      <w:r w:rsidRPr="00280B70">
        <w:t>Županije i Grad Zagreb dužni su Ministarstvu znanosti, obrazovanja i mladih</w:t>
      </w:r>
      <w:r w:rsidRPr="00280B70">
        <w:rPr>
          <w:color w:val="00B050"/>
        </w:rPr>
        <w:t xml:space="preserve"> </w:t>
      </w:r>
      <w:r w:rsidRPr="00280B70">
        <w:t>izvještaje za razdoblje od 1. siječnja do 31. prosinca 2026. dostaviti do 31. ožujka 2027. na obrascu SŠ-DEC-IZVJEŠĆE, koji je sastavni dio ove Odluke.</w:t>
      </w:r>
    </w:p>
    <w:p w:rsidR="00E0073F" w:rsidRPr="00280B70" w:rsidRDefault="00E0073F" w:rsidP="00E0073F">
      <w:pPr>
        <w:jc w:val="both"/>
      </w:pPr>
    </w:p>
    <w:p w:rsidR="00E0073F" w:rsidRPr="00280B70" w:rsidRDefault="00E0073F" w:rsidP="00E0073F">
      <w:pPr>
        <w:jc w:val="center"/>
        <w:rPr>
          <w:b/>
        </w:rPr>
      </w:pPr>
      <w:r w:rsidRPr="00280B70">
        <w:rPr>
          <w:b/>
        </w:rPr>
        <w:t>VII.</w:t>
      </w:r>
    </w:p>
    <w:p w:rsidR="00E0073F" w:rsidRPr="00280B70" w:rsidRDefault="00E0073F" w:rsidP="00E0073F">
      <w:pPr>
        <w:jc w:val="both"/>
      </w:pPr>
    </w:p>
    <w:p w:rsidR="00E0073F" w:rsidRPr="00280B70" w:rsidRDefault="00E0073F" w:rsidP="00E0073F">
      <w:pPr>
        <w:ind w:firstLine="1418"/>
        <w:jc w:val="both"/>
      </w:pPr>
      <w:r w:rsidRPr="00280B70">
        <w:t>Županije i Grad Zagreb dužni su rashode za materijal, dijelove i usluge tekućeg i investicijskog održavanja i rashode za nabavu proizvedene dugotrajne imovine i dodatna ulaganja na nefinancijskoj imovini realizirati u skladu sa zakonom kojim se uređuje javna nabava.</w:t>
      </w:r>
    </w:p>
    <w:p w:rsidR="00195352" w:rsidRPr="00280B70" w:rsidRDefault="00195352" w:rsidP="00E0073F">
      <w:pPr>
        <w:ind w:firstLine="1418"/>
        <w:jc w:val="both"/>
      </w:pPr>
    </w:p>
    <w:p w:rsidR="00E0073F" w:rsidRPr="00280B70" w:rsidRDefault="00E0073F" w:rsidP="00E0073F">
      <w:pPr>
        <w:jc w:val="center"/>
        <w:outlineLvl w:val="0"/>
        <w:rPr>
          <w:b/>
        </w:rPr>
      </w:pPr>
      <w:r w:rsidRPr="00280B70">
        <w:rPr>
          <w:b/>
        </w:rPr>
        <w:t xml:space="preserve"> VIII.</w:t>
      </w:r>
    </w:p>
    <w:p w:rsidR="00E0073F" w:rsidRPr="00280B70" w:rsidRDefault="00E0073F" w:rsidP="00E0073F">
      <w:pPr>
        <w:jc w:val="both"/>
      </w:pPr>
    </w:p>
    <w:p w:rsidR="00E0073F" w:rsidRPr="00280B70" w:rsidRDefault="00E0073F" w:rsidP="00E0073F">
      <w:pPr>
        <w:ind w:firstLine="1416"/>
        <w:jc w:val="both"/>
      </w:pPr>
      <w:r w:rsidRPr="00280B70">
        <w:t>Ova Odluka stupa na snagu prvoga dana od dana objave u „Narodnim novinama“.</w:t>
      </w:r>
    </w:p>
    <w:p w:rsidR="00E0073F" w:rsidRPr="00280B70" w:rsidRDefault="00E0073F" w:rsidP="00E0073F">
      <w:pPr>
        <w:ind w:firstLine="1416"/>
        <w:jc w:val="both"/>
      </w:pPr>
    </w:p>
    <w:p w:rsidR="00E0073F" w:rsidRPr="00280B70" w:rsidRDefault="00E0073F" w:rsidP="00E0073F">
      <w:pPr>
        <w:jc w:val="both"/>
        <w:rPr>
          <w:b/>
        </w:rPr>
      </w:pPr>
    </w:p>
    <w:p w:rsidR="00E0073F" w:rsidRPr="00E4278A" w:rsidRDefault="00E0073F" w:rsidP="00E0073F">
      <w:pPr>
        <w:jc w:val="both"/>
      </w:pPr>
      <w:r w:rsidRPr="00E4278A">
        <w:t>KLASA:</w:t>
      </w:r>
      <w:r w:rsidRPr="00E4278A">
        <w:tab/>
      </w:r>
      <w:r w:rsidRPr="00E4278A">
        <w:tab/>
      </w:r>
    </w:p>
    <w:p w:rsidR="00E0073F" w:rsidRPr="00E4278A" w:rsidRDefault="00E0073F" w:rsidP="00E0073F">
      <w:pPr>
        <w:jc w:val="both"/>
      </w:pPr>
      <w:r w:rsidRPr="00E4278A">
        <w:t>URBROJ:</w:t>
      </w:r>
      <w:r w:rsidRPr="00E4278A">
        <w:tab/>
      </w:r>
      <w:r w:rsidRPr="00E4278A">
        <w:tab/>
      </w:r>
    </w:p>
    <w:p w:rsidR="00E0073F" w:rsidRPr="00E4278A" w:rsidRDefault="00E0073F" w:rsidP="00E0073F">
      <w:pPr>
        <w:jc w:val="both"/>
      </w:pPr>
    </w:p>
    <w:p w:rsidR="00E0073F" w:rsidRPr="00E4278A" w:rsidRDefault="00E0073F" w:rsidP="00E0073F">
      <w:pPr>
        <w:jc w:val="both"/>
      </w:pPr>
      <w:r w:rsidRPr="00E4278A">
        <w:t>Zagreb,</w:t>
      </w:r>
      <w:r w:rsidRPr="00E4278A">
        <w:tab/>
      </w:r>
    </w:p>
    <w:p w:rsidR="00E0073F" w:rsidRPr="00E4278A" w:rsidRDefault="00E0073F" w:rsidP="00E0073F"/>
    <w:p w:rsidR="00E0073F" w:rsidRPr="00E4278A" w:rsidRDefault="00E0073F" w:rsidP="00E0073F">
      <w:r w:rsidRPr="00E4278A">
        <w:tab/>
      </w:r>
      <w:r w:rsidRPr="00E4278A">
        <w:tab/>
      </w:r>
      <w:r w:rsidRPr="00E4278A">
        <w:tab/>
      </w:r>
      <w:r w:rsidRPr="00E4278A">
        <w:tab/>
      </w:r>
      <w:r w:rsidRPr="00E4278A">
        <w:tab/>
      </w:r>
      <w:r w:rsidRPr="00E4278A">
        <w:tab/>
      </w:r>
      <w:r w:rsidRPr="00E4278A">
        <w:tab/>
        <w:t xml:space="preserve">         </w:t>
      </w:r>
      <w:r w:rsidRPr="00E4278A">
        <w:tab/>
        <w:t xml:space="preserve">   PREDSJEDNIK</w:t>
      </w:r>
    </w:p>
    <w:p w:rsidR="00E0073F" w:rsidRPr="00E4278A" w:rsidRDefault="00E0073F" w:rsidP="00E0073F"/>
    <w:p w:rsidR="00E0073F" w:rsidRPr="00E4278A" w:rsidRDefault="00E0073F" w:rsidP="00E0073F"/>
    <w:p w:rsidR="00E0073F" w:rsidRPr="00E4278A" w:rsidRDefault="00E0073F" w:rsidP="00E0073F">
      <w:r w:rsidRPr="00E4278A">
        <w:t xml:space="preserve">   </w:t>
      </w:r>
      <w:r w:rsidRPr="00E4278A">
        <w:tab/>
      </w:r>
      <w:r w:rsidRPr="00E4278A">
        <w:tab/>
      </w:r>
      <w:r w:rsidRPr="00E4278A">
        <w:tab/>
      </w:r>
      <w:r w:rsidRPr="00E4278A">
        <w:tab/>
      </w:r>
      <w:r w:rsidRPr="00E4278A">
        <w:tab/>
      </w:r>
      <w:r w:rsidRPr="00E4278A">
        <w:tab/>
      </w:r>
      <w:r w:rsidRPr="00E4278A">
        <w:tab/>
        <w:t xml:space="preserve">         mr. sc. Andrej Plenković</w:t>
      </w:r>
    </w:p>
    <w:p w:rsidR="00E0073F" w:rsidRPr="00841F92" w:rsidRDefault="00E0073F" w:rsidP="00E0073F">
      <w:pPr>
        <w:sectPr w:rsidR="00E0073F" w:rsidRPr="00841F92" w:rsidSect="008D7E3F">
          <w:footerReference w:type="default" r:id="rId15"/>
          <w:footerReference w:type="first" r:id="rId16"/>
          <w:pgSz w:w="11906" w:h="16838"/>
          <w:pgMar w:top="993" w:right="1417" w:bottom="1135" w:left="1417" w:header="719" w:footer="397" w:gutter="0"/>
          <w:pgNumType w:start="1"/>
          <w:cols w:space="720"/>
          <w:titlePg/>
          <w:docGrid w:linePitch="326"/>
        </w:sectPr>
      </w:pPr>
    </w:p>
    <w:tbl>
      <w:tblPr>
        <w:tblW w:w="14900" w:type="dxa"/>
        <w:jc w:val="center"/>
        <w:tblLook w:val="04A0" w:firstRow="1" w:lastRow="0" w:firstColumn="1" w:lastColumn="0" w:noHBand="0" w:noVBand="1"/>
      </w:tblPr>
      <w:tblGrid>
        <w:gridCol w:w="940"/>
        <w:gridCol w:w="1300"/>
        <w:gridCol w:w="3340"/>
        <w:gridCol w:w="1660"/>
        <w:gridCol w:w="1880"/>
        <w:gridCol w:w="1100"/>
        <w:gridCol w:w="1600"/>
        <w:gridCol w:w="1220"/>
        <w:gridCol w:w="1860"/>
      </w:tblGrid>
      <w:tr w:rsidR="00E0073F" w:rsidRPr="00841F92" w:rsidTr="00B729B5">
        <w:trPr>
          <w:trHeight w:val="518"/>
          <w:jc w:val="center"/>
        </w:trPr>
        <w:tc>
          <w:tcPr>
            <w:tcW w:w="940" w:type="dxa"/>
            <w:vAlign w:val="center"/>
            <w:hideMark/>
          </w:tcPr>
          <w:p w:rsidR="00E0073F" w:rsidRPr="00841F92" w:rsidRDefault="00E0073F" w:rsidP="00280B70"/>
        </w:tc>
        <w:tc>
          <w:tcPr>
            <w:tcW w:w="130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34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6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8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SŠ-DEC-IZVJEŠĆE</w:t>
            </w:r>
          </w:p>
        </w:tc>
      </w:tr>
      <w:tr w:rsidR="00E0073F" w:rsidRPr="00841F92" w:rsidTr="00280B70">
        <w:trPr>
          <w:trHeight w:val="270"/>
          <w:jc w:val="center"/>
        </w:trPr>
        <w:tc>
          <w:tcPr>
            <w:tcW w:w="940" w:type="dxa"/>
            <w:vAlign w:val="center"/>
            <w:hideMark/>
          </w:tcPr>
          <w:p w:rsidR="00E0073F" w:rsidRPr="00841F92" w:rsidRDefault="00E0073F" w:rsidP="00280B7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34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6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8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E0073F" w:rsidRPr="00841F92" w:rsidTr="00280B70">
        <w:trPr>
          <w:trHeight w:val="255"/>
          <w:jc w:val="center"/>
        </w:trPr>
        <w:tc>
          <w:tcPr>
            <w:tcW w:w="2240" w:type="dxa"/>
            <w:gridSpan w:val="2"/>
            <w:tcBorders>
              <w:top w:val="single" w:sz="8" w:space="0" w:color="969696"/>
              <w:left w:val="single" w:sz="8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Nositelj financiranja:</w:t>
            </w:r>
          </w:p>
        </w:tc>
        <w:tc>
          <w:tcPr>
            <w:tcW w:w="5000" w:type="dxa"/>
            <w:gridSpan w:val="2"/>
            <w:tcBorders>
              <w:top w:val="single" w:sz="8" w:space="0" w:color="969696"/>
              <w:left w:val="nil"/>
              <w:bottom w:val="single" w:sz="4" w:space="0" w:color="969696"/>
              <w:right w:val="single" w:sz="8" w:space="0" w:color="969696"/>
            </w:tcBorders>
            <w:vAlign w:val="center"/>
            <w:hideMark/>
          </w:tcPr>
          <w:p w:rsidR="00E0073F" w:rsidRPr="00841F92" w:rsidRDefault="00E0073F" w:rsidP="00280B7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-- ODABERITE --</w:t>
            </w:r>
          </w:p>
        </w:tc>
        <w:tc>
          <w:tcPr>
            <w:tcW w:w="1880" w:type="dxa"/>
            <w:vAlign w:val="bottom"/>
            <w:hideMark/>
          </w:tcPr>
          <w:p w:rsidR="00E0073F" w:rsidRPr="00841F92" w:rsidRDefault="00E0073F" w:rsidP="00280B7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00" w:type="dxa"/>
            <w:vAlign w:val="bottom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bottom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bottom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bottom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E0073F" w:rsidRPr="00841F92" w:rsidTr="00280B70">
        <w:trPr>
          <w:trHeight w:val="360"/>
          <w:jc w:val="center"/>
        </w:trPr>
        <w:tc>
          <w:tcPr>
            <w:tcW w:w="2240" w:type="dxa"/>
            <w:gridSpan w:val="2"/>
            <w:tcBorders>
              <w:top w:val="single" w:sz="4" w:space="0" w:color="969696"/>
              <w:left w:val="single" w:sz="8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Naziv službe:</w:t>
            </w:r>
          </w:p>
        </w:tc>
        <w:tc>
          <w:tcPr>
            <w:tcW w:w="50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8" w:space="0" w:color="969696"/>
            </w:tcBorders>
            <w:vAlign w:val="center"/>
            <w:hideMark/>
          </w:tcPr>
          <w:p w:rsidR="00E0073F" w:rsidRPr="00841F92" w:rsidRDefault="00E0073F" w:rsidP="00280B70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880" w:type="dxa"/>
            <w:vAlign w:val="bottom"/>
            <w:hideMark/>
          </w:tcPr>
          <w:p w:rsidR="00E0073F" w:rsidRPr="00841F92" w:rsidRDefault="00E0073F" w:rsidP="00280B7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00" w:type="dxa"/>
            <w:vAlign w:val="bottom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bottom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bottom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bottom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E0073F" w:rsidRPr="00841F92" w:rsidTr="00280B70">
        <w:trPr>
          <w:trHeight w:val="360"/>
          <w:jc w:val="center"/>
        </w:trPr>
        <w:tc>
          <w:tcPr>
            <w:tcW w:w="2240" w:type="dxa"/>
            <w:gridSpan w:val="2"/>
            <w:tcBorders>
              <w:top w:val="single" w:sz="4" w:space="0" w:color="969696"/>
              <w:left w:val="single" w:sz="8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Adresa i sjedište:</w:t>
            </w:r>
          </w:p>
        </w:tc>
        <w:tc>
          <w:tcPr>
            <w:tcW w:w="50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8" w:space="0" w:color="969696"/>
            </w:tcBorders>
            <w:vAlign w:val="center"/>
            <w:hideMark/>
          </w:tcPr>
          <w:p w:rsidR="00E0073F" w:rsidRPr="00841F92" w:rsidRDefault="00E0073F" w:rsidP="00280B70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880" w:type="dxa"/>
            <w:vAlign w:val="bottom"/>
            <w:hideMark/>
          </w:tcPr>
          <w:p w:rsidR="00E0073F" w:rsidRPr="00841F92" w:rsidRDefault="00E0073F" w:rsidP="00280B7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00" w:type="dxa"/>
            <w:vAlign w:val="bottom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bottom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bottom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bottom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E0073F" w:rsidRPr="00841F92" w:rsidTr="00280B70">
        <w:trPr>
          <w:trHeight w:val="360"/>
          <w:jc w:val="center"/>
        </w:trPr>
        <w:tc>
          <w:tcPr>
            <w:tcW w:w="2240" w:type="dxa"/>
            <w:gridSpan w:val="2"/>
            <w:tcBorders>
              <w:top w:val="single" w:sz="4" w:space="0" w:color="969696"/>
              <w:left w:val="single" w:sz="8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Telefon /telefax:</w:t>
            </w:r>
          </w:p>
        </w:tc>
        <w:tc>
          <w:tcPr>
            <w:tcW w:w="50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8" w:space="0" w:color="969696"/>
            </w:tcBorders>
            <w:vAlign w:val="center"/>
            <w:hideMark/>
          </w:tcPr>
          <w:p w:rsidR="00E0073F" w:rsidRPr="00841F92" w:rsidRDefault="00E0073F" w:rsidP="00280B70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880" w:type="dxa"/>
            <w:vAlign w:val="center"/>
            <w:hideMark/>
          </w:tcPr>
          <w:p w:rsidR="00E0073F" w:rsidRPr="00841F92" w:rsidRDefault="00E0073F" w:rsidP="00280B7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E0073F" w:rsidRPr="00841F92" w:rsidTr="00280B70">
        <w:trPr>
          <w:trHeight w:val="360"/>
          <w:jc w:val="center"/>
        </w:trPr>
        <w:tc>
          <w:tcPr>
            <w:tcW w:w="2240" w:type="dxa"/>
            <w:gridSpan w:val="2"/>
            <w:tcBorders>
              <w:top w:val="single" w:sz="4" w:space="0" w:color="969696"/>
              <w:left w:val="single" w:sz="8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E-mail:</w:t>
            </w:r>
          </w:p>
        </w:tc>
        <w:tc>
          <w:tcPr>
            <w:tcW w:w="500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8" w:space="0" w:color="969696"/>
            </w:tcBorders>
            <w:vAlign w:val="center"/>
            <w:hideMark/>
          </w:tcPr>
          <w:p w:rsidR="00E0073F" w:rsidRPr="00841F92" w:rsidRDefault="00E0073F" w:rsidP="00280B70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880" w:type="dxa"/>
            <w:vAlign w:val="center"/>
            <w:hideMark/>
          </w:tcPr>
          <w:p w:rsidR="00E0073F" w:rsidRPr="00841F92" w:rsidRDefault="00E0073F" w:rsidP="00280B7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E0073F" w:rsidRPr="00841F92" w:rsidTr="00280B70">
        <w:trPr>
          <w:trHeight w:val="360"/>
          <w:jc w:val="center"/>
        </w:trPr>
        <w:tc>
          <w:tcPr>
            <w:tcW w:w="2240" w:type="dxa"/>
            <w:gridSpan w:val="2"/>
            <w:tcBorders>
              <w:top w:val="single" w:sz="4" w:space="0" w:color="969696"/>
              <w:left w:val="single" w:sz="8" w:space="0" w:color="969696"/>
              <w:bottom w:val="single" w:sz="8" w:space="0" w:color="969696"/>
              <w:right w:val="single" w:sz="4" w:space="0" w:color="969696"/>
            </w:tcBorders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Osoba za kontakt:</w:t>
            </w:r>
          </w:p>
        </w:tc>
        <w:tc>
          <w:tcPr>
            <w:tcW w:w="5000" w:type="dxa"/>
            <w:gridSpan w:val="2"/>
            <w:tcBorders>
              <w:top w:val="single" w:sz="4" w:space="0" w:color="969696"/>
              <w:left w:val="nil"/>
              <w:bottom w:val="single" w:sz="8" w:space="0" w:color="969696"/>
              <w:right w:val="single" w:sz="8" w:space="0" w:color="969696"/>
            </w:tcBorders>
            <w:vAlign w:val="center"/>
            <w:hideMark/>
          </w:tcPr>
          <w:p w:rsidR="00E0073F" w:rsidRPr="00841F92" w:rsidRDefault="00E0073F" w:rsidP="00280B70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880" w:type="dxa"/>
            <w:vAlign w:val="center"/>
            <w:hideMark/>
          </w:tcPr>
          <w:p w:rsidR="00E0073F" w:rsidRPr="00841F92" w:rsidRDefault="00E0073F" w:rsidP="00280B7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E0073F" w:rsidRPr="00841F92" w:rsidTr="00280B70">
        <w:trPr>
          <w:trHeight w:val="90"/>
          <w:jc w:val="center"/>
        </w:trPr>
        <w:tc>
          <w:tcPr>
            <w:tcW w:w="94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34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6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8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E0073F" w:rsidRPr="00841F92" w:rsidTr="00280B70">
        <w:trPr>
          <w:trHeight w:val="349"/>
          <w:jc w:val="center"/>
        </w:trPr>
        <w:tc>
          <w:tcPr>
            <w:tcW w:w="94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660" w:type="dxa"/>
            <w:gridSpan w:val="7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IZVJEŠĆE O PRIHODIMA I RASHODIMA DECENTRALIZIRANIH FUNKCIJA SREDNJ</w:t>
            </w:r>
            <w:r w:rsidR="00556FD8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IH ŠKOLA I UČENIČKIH DOMOVA</w:t>
            </w:r>
          </w:p>
        </w:tc>
      </w:tr>
      <w:tr w:rsidR="00E0073F" w:rsidRPr="00841F92" w:rsidTr="00280B70">
        <w:trPr>
          <w:trHeight w:val="349"/>
          <w:jc w:val="center"/>
        </w:trPr>
        <w:tc>
          <w:tcPr>
            <w:tcW w:w="940" w:type="dxa"/>
            <w:vAlign w:val="center"/>
            <w:hideMark/>
          </w:tcPr>
          <w:p w:rsidR="00E0073F" w:rsidRPr="00841F92" w:rsidRDefault="00E0073F" w:rsidP="00280B70">
            <w:pP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0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000" w:type="dxa"/>
            <w:gridSpan w:val="2"/>
            <w:vAlign w:val="center"/>
            <w:hideMark/>
          </w:tcPr>
          <w:p w:rsidR="00E0073F" w:rsidRPr="00841F92" w:rsidRDefault="00E0073F" w:rsidP="00280B70">
            <w:pPr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ZA RAZDOBLJE</w:t>
            </w:r>
          </w:p>
        </w:tc>
        <w:tc>
          <w:tcPr>
            <w:tcW w:w="1880" w:type="dxa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bookmarkStart w:id="1" w:name="RANGE!E12"/>
            <w:r w:rsidRPr="00841F9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-- ODABERITE RAZDOBLJE --</w:t>
            </w:r>
            <w:bookmarkEnd w:id="1"/>
          </w:p>
        </w:tc>
        <w:tc>
          <w:tcPr>
            <w:tcW w:w="1100" w:type="dxa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bookmarkStart w:id="2" w:name="RANGE!F12"/>
            <w:r w:rsidRPr="00841F9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-- ODABERITE GODINU --</w:t>
            </w:r>
            <w:bookmarkEnd w:id="2"/>
          </w:p>
        </w:tc>
        <w:tc>
          <w:tcPr>
            <w:tcW w:w="1600" w:type="dxa"/>
            <w:vAlign w:val="center"/>
            <w:hideMark/>
          </w:tcPr>
          <w:p w:rsidR="00E0073F" w:rsidRPr="00841F92" w:rsidRDefault="00E0073F" w:rsidP="00280B70">
            <w:pP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GODINE</w:t>
            </w:r>
          </w:p>
        </w:tc>
        <w:tc>
          <w:tcPr>
            <w:tcW w:w="1220" w:type="dxa"/>
            <w:vAlign w:val="center"/>
            <w:hideMark/>
          </w:tcPr>
          <w:p w:rsidR="00E0073F" w:rsidRPr="00841F92" w:rsidRDefault="00E0073F" w:rsidP="00280B70">
            <w:pP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6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E0073F" w:rsidRPr="00841F92" w:rsidTr="00280B70">
        <w:trPr>
          <w:trHeight w:val="225"/>
          <w:jc w:val="center"/>
        </w:trPr>
        <w:tc>
          <w:tcPr>
            <w:tcW w:w="94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34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6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8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:rsidR="00E0073F" w:rsidRPr="00841F92" w:rsidRDefault="00E0073F" w:rsidP="00280B70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E0073F" w:rsidRPr="00841F92" w:rsidTr="00B729B5">
        <w:trPr>
          <w:trHeight w:val="1020"/>
          <w:jc w:val="center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REDNI BROJ</w:t>
            </w:r>
          </w:p>
        </w:tc>
        <w:tc>
          <w:tcPr>
            <w:tcW w:w="46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OPIS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PLAN PRIHODA I RASHODA ZA OBRAČUNSKO RAZDOBLJE 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I. PRIHODI OSTVARENI DO KRAJA OBRAČUNSKOG RAZDOBLJA 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INDEKS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I. PRIHODI OSTVARENI DO KRAJA OBRAČUNSKOG RAZDOBLJA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INDEKS 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Prenesene nepodmirene obveze iz prethodne godine po ekonomskoj klasifikaciji                          </w:t>
            </w:r>
          </w:p>
        </w:tc>
      </w:tr>
      <w:tr w:rsidR="00E0073F" w:rsidRPr="00841F92" w:rsidTr="00B729B5">
        <w:trPr>
          <w:trHeight w:val="86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3F" w:rsidRPr="00841F92" w:rsidRDefault="00E0073F" w:rsidP="00280B7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280B7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(iznosi iz NN)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II. RASHODI PO NAČELU NASTANKA TROŠKA ZA OBRAČUNSKO RAZDOBLJE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KOL.4 / KOL.3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II.RASHODI PLAĆENI U OBRAČUNSKOM RAZDOBLJU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KOL.6 / KOL.3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(IZNOS  POD D KOL.3 = IZNOS POD II. KOL.8)</w:t>
            </w:r>
          </w:p>
        </w:tc>
      </w:tr>
      <w:tr w:rsidR="00E0073F" w:rsidRPr="00841F92" w:rsidTr="00B729B5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</w:tr>
      <w:tr w:rsidR="00E0073F" w:rsidRPr="00841F92" w:rsidTr="00B729B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i/>
                <w:iCs/>
                <w:sz w:val="16"/>
                <w:szCs w:val="16"/>
              </w:rPr>
              <w:t>rbr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opis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iznos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prihodi_rashodi_1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index_1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prihodi_rashodi_2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index_2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280B70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prijenos</w:t>
            </w:r>
          </w:p>
        </w:tc>
      </w:tr>
      <w:tr w:rsidR="00E0073F" w:rsidRPr="00841F92" w:rsidTr="00B729B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UKUPNI PRIHODI (3+4+5)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E0073F" w:rsidRPr="00841F92" w:rsidTr="00B729B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Prihodi iz dodatnog udjela poreza na dohodak (izvorni prihod)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E0073F" w:rsidRPr="00841F92" w:rsidTr="00B729B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Prihodi iz sredstava pomoći izravnanja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E0073F" w:rsidRPr="00841F92" w:rsidTr="00B729B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Ukupno (1+2)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E0073F" w:rsidRPr="00841F92" w:rsidTr="00B729B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Preneseni prihodi iz prethodne godine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E0073F" w:rsidRPr="00841F92" w:rsidTr="00B729B5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Ostali prihodi vezani uz dec. funkcije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E0073F" w:rsidRPr="00841F92" w:rsidTr="00B729B5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UKUPNI RASHODI (A+B+C)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</w:tr>
      <w:tr w:rsidR="00E0073F" w:rsidRPr="00841F92" w:rsidTr="00B729B5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lastRenderedPageBreak/>
              <w:t>A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Ukupno rashodi poslovanja  (A1.+A2.+ A3.)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</w:tr>
      <w:tr w:rsidR="00E0073F" w:rsidRPr="00841F92" w:rsidTr="00B729B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A1.)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Energenti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E0073F" w:rsidRPr="00841F92" w:rsidTr="00B729B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A2.)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Prijevoz zaposlenika srednjeg školstva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E0073F" w:rsidRPr="00841F92" w:rsidTr="00B729B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A3.)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Ostali rashodi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E0073F" w:rsidRPr="00841F92" w:rsidTr="00B729B5">
        <w:trPr>
          <w:trHeight w:val="54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Smještaj i prehrana učenika u učeničkim domovima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E0073F" w:rsidRPr="00841F92" w:rsidTr="00B729B5">
        <w:trPr>
          <w:trHeight w:val="96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Ukupni rashodi za materij. dijelove i usluge tekućeg i invest. održavanja i rashodi za nabavu proizvedene dugotrajne imovine i dodatna ulaganja na nefinancijskoj imovini ( C1.+ C2.)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</w:tr>
      <w:tr w:rsidR="00E0073F" w:rsidRPr="00841F92" w:rsidTr="00B729B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C1.)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Rashodi za nabavu proizv. dugotr. imovine i dodatna ulaganja na nefinancijskoj imovini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E0073F" w:rsidRPr="00841F92" w:rsidTr="00B729B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C2.)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Rashodi za materijal, dijelove i usluge tekućeg i investicijskog održavanja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E0073F" w:rsidRPr="00841F92" w:rsidTr="00B729B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RAZLIKA ( I - II 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E0073F" w:rsidRPr="00841F92" w:rsidTr="00B729B5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Preneseni rashodi iz prethodne godine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E0073F" w:rsidRPr="00841F92" w:rsidTr="00B729B5">
        <w:trPr>
          <w:trHeight w:val="90"/>
          <w:jc w:val="center"/>
        </w:trPr>
        <w:tc>
          <w:tcPr>
            <w:tcW w:w="940" w:type="dxa"/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E0073F" w:rsidRPr="00841F92" w:rsidTr="00B729B5">
        <w:trPr>
          <w:trHeight w:val="255"/>
          <w:jc w:val="center"/>
        </w:trPr>
        <w:tc>
          <w:tcPr>
            <w:tcW w:w="940" w:type="dxa"/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Napomena:</w:t>
            </w:r>
          </w:p>
        </w:tc>
        <w:tc>
          <w:tcPr>
            <w:tcW w:w="4640" w:type="dxa"/>
            <w:gridSpan w:val="2"/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Priložiti bilješke uz financijsko izvješće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E0073F" w:rsidRPr="00841F92" w:rsidTr="00280B70">
        <w:trPr>
          <w:trHeight w:val="255"/>
          <w:jc w:val="center"/>
        </w:trPr>
        <w:tc>
          <w:tcPr>
            <w:tcW w:w="94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34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6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8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E0073F" w:rsidRPr="00841F92" w:rsidTr="00280B70">
        <w:trPr>
          <w:trHeight w:val="255"/>
          <w:jc w:val="center"/>
        </w:trPr>
        <w:tc>
          <w:tcPr>
            <w:tcW w:w="94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34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6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8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E0073F" w:rsidRPr="00841F92" w:rsidTr="00280B70">
        <w:trPr>
          <w:trHeight w:val="255"/>
          <w:jc w:val="center"/>
        </w:trPr>
        <w:tc>
          <w:tcPr>
            <w:tcW w:w="940" w:type="dxa"/>
            <w:vAlign w:val="center"/>
            <w:hideMark/>
          </w:tcPr>
          <w:p w:rsidR="00E0073F" w:rsidRPr="00841F92" w:rsidRDefault="00E0073F" w:rsidP="00B729B5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 xml:space="preserve">U 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60" w:type="dxa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god.</w:t>
            </w:r>
          </w:p>
        </w:tc>
        <w:tc>
          <w:tcPr>
            <w:tcW w:w="1880" w:type="dxa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E0073F" w:rsidRPr="00841F92" w:rsidTr="00280B70">
        <w:trPr>
          <w:trHeight w:val="255"/>
          <w:jc w:val="center"/>
        </w:trPr>
        <w:tc>
          <w:tcPr>
            <w:tcW w:w="94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34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6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8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E0073F" w:rsidRPr="00841F92" w:rsidTr="00280B70">
        <w:trPr>
          <w:trHeight w:val="255"/>
          <w:jc w:val="center"/>
        </w:trPr>
        <w:tc>
          <w:tcPr>
            <w:tcW w:w="94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34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6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8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080" w:type="dxa"/>
            <w:gridSpan w:val="2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Pročelnik:</w:t>
            </w:r>
          </w:p>
        </w:tc>
      </w:tr>
      <w:tr w:rsidR="00E0073F" w:rsidRPr="00841F92" w:rsidTr="00280B70">
        <w:trPr>
          <w:trHeight w:val="255"/>
          <w:jc w:val="center"/>
        </w:trPr>
        <w:tc>
          <w:tcPr>
            <w:tcW w:w="940" w:type="dxa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0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34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6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80" w:type="dxa"/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M.P.</w:t>
            </w:r>
          </w:p>
        </w:tc>
        <w:tc>
          <w:tcPr>
            <w:tcW w:w="1100" w:type="dxa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0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E0073F" w:rsidRPr="00841F92" w:rsidTr="00280B70">
        <w:trPr>
          <w:trHeight w:val="360"/>
          <w:jc w:val="center"/>
        </w:trPr>
        <w:tc>
          <w:tcPr>
            <w:tcW w:w="94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640" w:type="dxa"/>
            <w:gridSpan w:val="2"/>
            <w:vAlign w:val="center"/>
            <w:hideMark/>
          </w:tcPr>
          <w:p w:rsidR="00E0073F" w:rsidRPr="00B729B5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729B5">
              <w:rPr>
                <w:rFonts w:ascii="Arial Narrow" w:hAnsi="Arial Narrow" w:cs="Arial"/>
                <w:b/>
                <w:bCs/>
                <w:sz w:val="16"/>
                <w:szCs w:val="16"/>
              </w:rPr>
              <w:t>Kontrola ispunjenosti tablice:</w:t>
            </w:r>
          </w:p>
        </w:tc>
        <w:tc>
          <w:tcPr>
            <w:tcW w:w="1660" w:type="dxa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88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E0073F" w:rsidRPr="00841F92" w:rsidTr="00280B70">
        <w:trPr>
          <w:trHeight w:val="360"/>
          <w:jc w:val="center"/>
        </w:trPr>
        <w:tc>
          <w:tcPr>
            <w:tcW w:w="94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640" w:type="dxa"/>
            <w:gridSpan w:val="2"/>
            <w:vAlign w:val="center"/>
            <w:hideMark/>
          </w:tcPr>
          <w:p w:rsidR="00E0073F" w:rsidRPr="00B729B5" w:rsidRDefault="00E0073F" w:rsidP="00B729B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729B5">
              <w:rPr>
                <w:rFonts w:ascii="Arial Narrow" w:hAnsi="Arial Narrow" w:cs="Arial"/>
                <w:sz w:val="16"/>
                <w:szCs w:val="16"/>
              </w:rPr>
              <w:t>- nije odabran nositelj financiranja</w:t>
            </w:r>
          </w:p>
        </w:tc>
        <w:tc>
          <w:tcPr>
            <w:tcW w:w="1660" w:type="dxa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88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0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bookmarkStart w:id="3" w:name="RANGE!H46"/>
            <w:r w:rsidRPr="00841F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  <w:bookmarkEnd w:id="3"/>
          </w:p>
        </w:tc>
      </w:tr>
      <w:tr w:rsidR="00E0073F" w:rsidRPr="00841F92" w:rsidTr="00280B70">
        <w:trPr>
          <w:trHeight w:val="360"/>
          <w:jc w:val="center"/>
        </w:trPr>
        <w:tc>
          <w:tcPr>
            <w:tcW w:w="940" w:type="dxa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4640" w:type="dxa"/>
            <w:gridSpan w:val="2"/>
            <w:vAlign w:val="center"/>
            <w:hideMark/>
          </w:tcPr>
          <w:p w:rsidR="00E0073F" w:rsidRPr="00B729B5" w:rsidRDefault="00E0073F" w:rsidP="00B729B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729B5">
              <w:rPr>
                <w:rFonts w:ascii="Arial Narrow" w:hAnsi="Arial Narrow" w:cs="Arial"/>
                <w:sz w:val="16"/>
                <w:szCs w:val="16"/>
              </w:rPr>
              <w:t>- nije odabrano razdoblje</w:t>
            </w:r>
          </w:p>
        </w:tc>
        <w:tc>
          <w:tcPr>
            <w:tcW w:w="4640" w:type="dxa"/>
            <w:gridSpan w:val="3"/>
            <w:tcBorders>
              <w:top w:val="single" w:sz="4" w:space="0" w:color="969696"/>
              <w:left w:val="single" w:sz="4" w:space="0" w:color="969696"/>
              <w:bottom w:val="dotted" w:sz="4" w:space="0" w:color="auto"/>
              <w:right w:val="single" w:sz="4" w:space="0" w:color="969696"/>
            </w:tcBorders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1F92">
              <w:rPr>
                <w:rFonts w:ascii="Arial Narrow" w:hAnsi="Arial Narrow" w:cs="Arial"/>
                <w:sz w:val="16"/>
                <w:szCs w:val="16"/>
              </w:rPr>
              <w:t>Kontrolni broj:</w:t>
            </w:r>
          </w:p>
        </w:tc>
        <w:tc>
          <w:tcPr>
            <w:tcW w:w="1600" w:type="dxa"/>
            <w:vAlign w:val="center"/>
            <w:hideMark/>
          </w:tcPr>
          <w:p w:rsidR="00E0073F" w:rsidRPr="00841F92" w:rsidRDefault="00E0073F" w:rsidP="00B729B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2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E0073F" w:rsidRPr="00841F92" w:rsidTr="00280B70">
        <w:trPr>
          <w:trHeight w:val="360"/>
          <w:jc w:val="center"/>
        </w:trPr>
        <w:tc>
          <w:tcPr>
            <w:tcW w:w="94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E0073F" w:rsidRPr="00B729B5" w:rsidRDefault="00E0073F" w:rsidP="00B729B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729B5">
              <w:rPr>
                <w:rFonts w:ascii="Arial Narrow" w:hAnsi="Arial Narrow" w:cs="Arial"/>
                <w:sz w:val="16"/>
                <w:szCs w:val="16"/>
              </w:rPr>
              <w:t>- nije odabrana godina</w:t>
            </w:r>
          </w:p>
        </w:tc>
        <w:tc>
          <w:tcPr>
            <w:tcW w:w="464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0073F" w:rsidRPr="00841F92" w:rsidRDefault="00E0073F" w:rsidP="00B729B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1F9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0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  <w:hideMark/>
          </w:tcPr>
          <w:p w:rsidR="00E0073F" w:rsidRPr="00841F92" w:rsidRDefault="00E0073F" w:rsidP="00B729B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E0073F" w:rsidRPr="00841F92" w:rsidTr="00280B70">
        <w:trPr>
          <w:trHeight w:val="255"/>
          <w:jc w:val="center"/>
        </w:trPr>
        <w:tc>
          <w:tcPr>
            <w:tcW w:w="94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E0073F" w:rsidRPr="00841F92" w:rsidRDefault="00E0073F" w:rsidP="00B729B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:rsidR="00E0073F" w:rsidRPr="00841F92" w:rsidRDefault="00E0073F" w:rsidP="00B729B5">
            <w:pPr>
              <w:rPr>
                <w:sz w:val="20"/>
                <w:szCs w:val="20"/>
                <w:lang w:val="en-US" w:eastAsia="en-US"/>
              </w:rPr>
            </w:pPr>
          </w:p>
        </w:tc>
      </w:tr>
    </w:tbl>
    <w:p w:rsidR="00E0073F" w:rsidRPr="00841F92" w:rsidRDefault="00E0073F" w:rsidP="00B729B5">
      <w:pPr>
        <w:rPr>
          <w:noProof/>
          <w:lang w:val="en-US" w:eastAsia="en-US"/>
        </w:rPr>
      </w:pPr>
    </w:p>
    <w:p w:rsidR="00E0073F" w:rsidRPr="00841F92" w:rsidRDefault="00E0073F" w:rsidP="00B729B5">
      <w:pPr>
        <w:rPr>
          <w:b/>
          <w:sz w:val="22"/>
          <w:szCs w:val="22"/>
        </w:rPr>
      </w:pPr>
    </w:p>
    <w:p w:rsidR="00E0073F" w:rsidRPr="00841F92" w:rsidRDefault="00E0073F" w:rsidP="00B729B5">
      <w:pPr>
        <w:rPr>
          <w:b/>
          <w:sz w:val="22"/>
          <w:szCs w:val="22"/>
        </w:rPr>
      </w:pPr>
    </w:p>
    <w:p w:rsidR="00E0073F" w:rsidRPr="00841F92" w:rsidRDefault="00E0073F" w:rsidP="00B729B5">
      <w:pPr>
        <w:jc w:val="both"/>
        <w:rPr>
          <w:rFonts w:cs="Arial"/>
          <w:sz w:val="22"/>
        </w:rPr>
      </w:pPr>
      <w:r w:rsidRPr="00841F92">
        <w:rPr>
          <w:rFonts w:cs="Arial"/>
          <w:sz w:val="22"/>
        </w:rPr>
        <w:t xml:space="preserve">                                                                                                                      </w:t>
      </w:r>
    </w:p>
    <w:p w:rsidR="00E0073F" w:rsidRPr="00841F92" w:rsidRDefault="00E0073F" w:rsidP="00E0073F">
      <w:pPr>
        <w:jc w:val="both"/>
        <w:rPr>
          <w:rFonts w:cs="Arial"/>
          <w:sz w:val="22"/>
        </w:rPr>
      </w:pPr>
      <w:r w:rsidRPr="00841F92">
        <w:rPr>
          <w:rFonts w:cs="Arial"/>
          <w:sz w:val="22"/>
        </w:rPr>
        <w:t xml:space="preserve">                           </w:t>
      </w:r>
    </w:p>
    <w:p w:rsidR="00E0073F" w:rsidRPr="00841F92" w:rsidRDefault="00E0073F" w:rsidP="00E0073F">
      <w:pPr>
        <w:rPr>
          <w:rFonts w:cs="Arial"/>
          <w:sz w:val="22"/>
        </w:rPr>
        <w:sectPr w:rsidR="00E0073F" w:rsidRPr="00841F92">
          <w:pgSz w:w="16838" w:h="11906" w:orient="landscape"/>
          <w:pgMar w:top="1418" w:right="1622" w:bottom="1418" w:left="567" w:header="719" w:footer="397" w:gutter="0"/>
          <w:cols w:space="720"/>
        </w:sectPr>
      </w:pPr>
    </w:p>
    <w:p w:rsidR="00E0073F" w:rsidRPr="00E4278A" w:rsidRDefault="00E0073F" w:rsidP="00E0073F">
      <w:pPr>
        <w:jc w:val="both"/>
      </w:pPr>
      <w:r w:rsidRPr="00841F92">
        <w:rPr>
          <w:rFonts w:cs="Arial"/>
          <w:sz w:val="22"/>
        </w:rPr>
        <w:lastRenderedPageBreak/>
        <w:t xml:space="preserve"> </w:t>
      </w:r>
    </w:p>
    <w:p w:rsidR="00E0073F" w:rsidRPr="00E4278A" w:rsidRDefault="00E0073F" w:rsidP="00195352">
      <w:pPr>
        <w:jc w:val="center"/>
        <w:rPr>
          <w:b/>
        </w:rPr>
      </w:pPr>
      <w:r w:rsidRPr="00E4278A">
        <w:rPr>
          <w:b/>
        </w:rPr>
        <w:t>O B R A Z L O Ž E N J E</w:t>
      </w:r>
    </w:p>
    <w:p w:rsidR="00E0073F" w:rsidRPr="00E4278A" w:rsidRDefault="00E0073F" w:rsidP="00E0073F">
      <w:pPr>
        <w:jc w:val="both"/>
      </w:pPr>
    </w:p>
    <w:p w:rsidR="00E0073F" w:rsidRPr="00E4278A" w:rsidRDefault="00E0073F" w:rsidP="00E0073F">
      <w:pPr>
        <w:jc w:val="both"/>
        <w:rPr>
          <w:b/>
        </w:rPr>
      </w:pPr>
    </w:p>
    <w:p w:rsidR="00E0073F" w:rsidRPr="00E4278A" w:rsidRDefault="00E0073F" w:rsidP="00E0073F">
      <w:pPr>
        <w:jc w:val="both"/>
        <w:rPr>
          <w:color w:val="000000" w:themeColor="text1"/>
        </w:rPr>
      </w:pPr>
      <w:r w:rsidRPr="00E4278A">
        <w:t>Odluka</w:t>
      </w:r>
      <w:r w:rsidR="00195352" w:rsidRPr="00E4278A">
        <w:t xml:space="preserve"> o kriterijima i mjerilima za utvrđivanje bilančnih prava za financiranje minimalnog financijskog standarda javnih potreba srednjih škola i učeničkih domova u 2026. godini</w:t>
      </w:r>
      <w:r w:rsidRPr="00E4278A">
        <w:t xml:space="preserve"> je izrađena sukladno </w:t>
      </w:r>
      <w:r w:rsidRPr="00E4278A">
        <w:rPr>
          <w:color w:val="000000" w:themeColor="text1"/>
        </w:rPr>
        <w:t xml:space="preserve">Odluci o </w:t>
      </w:r>
      <w:r w:rsidRPr="00E4278A">
        <w:rPr>
          <w:bCs/>
          <w:color w:val="000000" w:themeColor="text1"/>
        </w:rPr>
        <w:t xml:space="preserve">proračunskom okviru za razdoblje 2026. </w:t>
      </w:r>
      <w:r w:rsidR="0076669E">
        <w:rPr>
          <w:bCs/>
          <w:color w:val="000000" w:themeColor="text1"/>
        </w:rPr>
        <w:t>-</w:t>
      </w:r>
      <w:r w:rsidRPr="00E4278A">
        <w:rPr>
          <w:bCs/>
          <w:color w:val="000000" w:themeColor="text1"/>
        </w:rPr>
        <w:t xml:space="preserve"> 2028. </w:t>
      </w:r>
      <w:r w:rsidRPr="00E4278A">
        <w:rPr>
          <w:color w:val="000000" w:themeColor="text1"/>
        </w:rPr>
        <w:t xml:space="preserve">i Uputama za izradu proračuna jedinica lokalne i područne (regionalne) samouprave za razdoblje 2026. </w:t>
      </w:r>
      <w:r w:rsidR="0076669E">
        <w:rPr>
          <w:color w:val="000000" w:themeColor="text1"/>
        </w:rPr>
        <w:t>-</w:t>
      </w:r>
      <w:bookmarkStart w:id="4" w:name="_GoBack"/>
      <w:bookmarkEnd w:id="4"/>
      <w:r w:rsidRPr="00E4278A">
        <w:rPr>
          <w:color w:val="000000" w:themeColor="text1"/>
        </w:rPr>
        <w:t xml:space="preserve"> 2028. godinu.</w:t>
      </w:r>
    </w:p>
    <w:p w:rsidR="00E0073F" w:rsidRPr="00E4278A" w:rsidRDefault="00E0073F" w:rsidP="00B729B5">
      <w:pPr>
        <w:jc w:val="both"/>
        <w:rPr>
          <w:color w:val="000000" w:themeColor="text1"/>
        </w:rPr>
      </w:pPr>
    </w:p>
    <w:p w:rsidR="00E0073F" w:rsidRPr="00E4278A" w:rsidRDefault="00E0073F" w:rsidP="00B729B5">
      <w:pPr>
        <w:jc w:val="both"/>
      </w:pPr>
      <w:r w:rsidRPr="00E4278A">
        <w:rPr>
          <w:color w:val="000000" w:themeColor="text1"/>
        </w:rPr>
        <w:t xml:space="preserve">Po navedenim smjernicama i uputama te dodatnoj uputi Ministarstva financija rashodi za decentralizirane funkcije ne povećavaju se u odnosu na sredstva u 2025. godini. Također je izvršena korekcija </w:t>
      </w:r>
      <w:r w:rsidRPr="00E4278A">
        <w:t>iznosa po pojedinom nositelju financiranja, sukladno podacima o opsegu djelatnosti (broj učenika, odjela i školskih građevina).</w:t>
      </w:r>
    </w:p>
    <w:p w:rsidR="00E0073F" w:rsidRPr="00E4278A" w:rsidRDefault="00E0073F" w:rsidP="00E0073F">
      <w:pPr>
        <w:jc w:val="both"/>
      </w:pPr>
    </w:p>
    <w:p w:rsidR="00E0073F" w:rsidRPr="00E4278A" w:rsidRDefault="00E0073F" w:rsidP="00E0073F">
      <w:pPr>
        <w:jc w:val="both"/>
      </w:pPr>
      <w:r w:rsidRPr="00E4278A">
        <w:t>Prijedlog decentraliziranih sredstava za srednje škole i učeničke domove u 2026. godini iznosi 68.626.010 eura.</w:t>
      </w:r>
    </w:p>
    <w:p w:rsidR="00E0073F" w:rsidRPr="00E4278A" w:rsidRDefault="00E0073F" w:rsidP="00E0073F">
      <w:pPr>
        <w:jc w:val="both"/>
        <w:rPr>
          <w:rFonts w:cs="Arial"/>
        </w:rPr>
      </w:pPr>
      <w:r w:rsidRPr="00E4278A">
        <w:rPr>
          <w:rFonts w:cs="Arial"/>
        </w:rPr>
        <w:t xml:space="preserve">                                   </w:t>
      </w:r>
    </w:p>
    <w:p w:rsidR="00E0073F" w:rsidRPr="00841F92" w:rsidRDefault="00E0073F" w:rsidP="00E0073F">
      <w:pPr>
        <w:jc w:val="both"/>
      </w:pPr>
      <w:r w:rsidRPr="00841F92">
        <w:rPr>
          <w:rFonts w:cs="Arial"/>
          <w:sz w:val="22"/>
        </w:rPr>
        <w:t xml:space="preserve">  </w:t>
      </w:r>
    </w:p>
    <w:p w:rsidR="00E0073F" w:rsidRPr="00841F92" w:rsidRDefault="00E0073F" w:rsidP="00E0073F"/>
    <w:sectPr w:rsidR="00E0073F" w:rsidRPr="00841F92">
      <w:footerReference w:type="default" r:id="rId17"/>
      <w:pgSz w:w="11906" w:h="16838"/>
      <w:pgMar w:top="1622" w:right="1418" w:bottom="567" w:left="1418" w:header="71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220" w:rsidRDefault="00313220">
      <w:r>
        <w:separator/>
      </w:r>
    </w:p>
  </w:endnote>
  <w:endnote w:type="continuationSeparator" w:id="0">
    <w:p w:rsidR="00313220" w:rsidRDefault="00313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78A" w:rsidRDefault="00E427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B70" w:rsidRPr="00CE78D1" w:rsidRDefault="00280B70" w:rsidP="00280B70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78A" w:rsidRDefault="00E4278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B70" w:rsidRPr="008D7E3F" w:rsidRDefault="00280B70" w:rsidP="008D7E3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B70" w:rsidRDefault="00280B7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B70" w:rsidRDefault="00280B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220" w:rsidRDefault="00313220">
      <w:r>
        <w:separator/>
      </w:r>
    </w:p>
  </w:footnote>
  <w:footnote w:type="continuationSeparator" w:id="0">
    <w:p w:rsidR="00313220" w:rsidRDefault="00313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78A" w:rsidRDefault="00E427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78A" w:rsidRDefault="00E427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78A" w:rsidRDefault="00E427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A246B"/>
    <w:multiLevelType w:val="multilevel"/>
    <w:tmpl w:val="8DC8CE9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29F2FBC"/>
    <w:multiLevelType w:val="multilevel"/>
    <w:tmpl w:val="19008B9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3A5923CC"/>
    <w:multiLevelType w:val="multilevel"/>
    <w:tmpl w:val="EC82E93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43845283"/>
    <w:multiLevelType w:val="hybridMultilevel"/>
    <w:tmpl w:val="061470BE"/>
    <w:lvl w:ilvl="0" w:tplc="717E662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AE907C4"/>
    <w:multiLevelType w:val="multilevel"/>
    <w:tmpl w:val="4728224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F74"/>
    <w:rsid w:val="000F5AE5"/>
    <w:rsid w:val="00143E9F"/>
    <w:rsid w:val="00195352"/>
    <w:rsid w:val="001F3E3B"/>
    <w:rsid w:val="00280B70"/>
    <w:rsid w:val="00313220"/>
    <w:rsid w:val="00323256"/>
    <w:rsid w:val="00384150"/>
    <w:rsid w:val="003842C9"/>
    <w:rsid w:val="004B744D"/>
    <w:rsid w:val="00541AF0"/>
    <w:rsid w:val="00556FD8"/>
    <w:rsid w:val="00661B97"/>
    <w:rsid w:val="00670789"/>
    <w:rsid w:val="0068787B"/>
    <w:rsid w:val="006E516C"/>
    <w:rsid w:val="007319C4"/>
    <w:rsid w:val="00734416"/>
    <w:rsid w:val="00740D1F"/>
    <w:rsid w:val="0076669E"/>
    <w:rsid w:val="00775626"/>
    <w:rsid w:val="00843F01"/>
    <w:rsid w:val="008D7E3F"/>
    <w:rsid w:val="008F3820"/>
    <w:rsid w:val="00A07117"/>
    <w:rsid w:val="00AB308E"/>
    <w:rsid w:val="00B729B5"/>
    <w:rsid w:val="00B97E07"/>
    <w:rsid w:val="00BE0053"/>
    <w:rsid w:val="00D67F74"/>
    <w:rsid w:val="00D77EE1"/>
    <w:rsid w:val="00E0073F"/>
    <w:rsid w:val="00E4278A"/>
    <w:rsid w:val="00E90186"/>
    <w:rsid w:val="00EC0517"/>
    <w:rsid w:val="00F667EF"/>
    <w:rsid w:val="00FD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86C4A0"/>
  <w15:chartTrackingRefBased/>
  <w15:docId w15:val="{89C4EB40-E2E3-46BE-A55E-FEADCCB3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uiPriority w:val="99"/>
    <w:rsid w:val="008D7E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82523-2131-49FE-9A57-B06AA83F1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Sluzbeni dokument - bar code</vt:lpstr>
    </vt:vector>
  </TitlesOfParts>
  <Company>MZOS</Company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Sluzbeni dokument - bar code</dc:title>
  <dc:subject/>
  <dc:creator>MZOS</dc:creator>
  <cp:keywords/>
  <cp:lastModifiedBy>Bernardica Stipić</cp:lastModifiedBy>
  <cp:revision>7</cp:revision>
  <dcterms:created xsi:type="dcterms:W3CDTF">2026-02-02T08:41:00Z</dcterms:created>
  <dcterms:modified xsi:type="dcterms:W3CDTF">2026-02-03T10:39:00Z</dcterms:modified>
</cp:coreProperties>
</file>