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8C36" w14:textId="77777777" w:rsidR="009014B2" w:rsidRDefault="00000000">
      <w:pPr>
        <w:spacing w:after="200" w:line="276"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4A8DB78" wp14:editId="0CF87046">
            <wp:extent cx="510540" cy="6870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0540" cy="687070"/>
                    </a:xfrm>
                    <a:prstGeom prst="rect">
                      <a:avLst/>
                    </a:prstGeom>
                    <a:ln/>
                  </pic:spPr>
                </pic:pic>
              </a:graphicData>
            </a:graphic>
          </wp:inline>
        </w:drawing>
      </w:r>
    </w:p>
    <w:p w14:paraId="1ED0B974" w14:textId="77777777" w:rsidR="009014B2" w:rsidRDefault="00000000">
      <w:pPr>
        <w:spacing w:before="60" w:after="1680" w:line="276" w:lineRule="auto"/>
        <w:jc w:val="center"/>
        <w:rPr>
          <w:sz w:val="28"/>
          <w:szCs w:val="28"/>
        </w:rPr>
      </w:pPr>
      <w:r>
        <w:rPr>
          <w:sz w:val="28"/>
          <w:szCs w:val="28"/>
        </w:rPr>
        <w:t>VLADA REPUBLIKE HRVATSKE</w:t>
      </w:r>
    </w:p>
    <w:p w14:paraId="486755B5" w14:textId="77777777" w:rsidR="009014B2" w:rsidRDefault="009014B2">
      <w:pPr>
        <w:spacing w:after="200" w:line="276" w:lineRule="auto"/>
        <w:jc w:val="both"/>
      </w:pPr>
    </w:p>
    <w:p w14:paraId="3F4FCDEE" w14:textId="793E03D9" w:rsidR="009014B2" w:rsidRDefault="00000000">
      <w:pPr>
        <w:spacing w:after="200" w:line="276" w:lineRule="auto"/>
        <w:jc w:val="right"/>
      </w:pPr>
      <w:r>
        <w:t xml:space="preserve">Zagreb,  </w:t>
      </w:r>
      <w:r w:rsidR="00DF1766">
        <w:t>5. veljače</w:t>
      </w:r>
      <w:r>
        <w:t xml:space="preserve"> 2026.</w:t>
      </w:r>
    </w:p>
    <w:p w14:paraId="739C00BE" w14:textId="77777777" w:rsidR="009014B2" w:rsidRDefault="009014B2">
      <w:pPr>
        <w:spacing w:after="200" w:line="276" w:lineRule="auto"/>
        <w:jc w:val="right"/>
      </w:pPr>
    </w:p>
    <w:p w14:paraId="42D57EB2" w14:textId="77777777" w:rsidR="009014B2" w:rsidRDefault="009014B2">
      <w:pPr>
        <w:spacing w:after="200" w:line="276" w:lineRule="auto"/>
        <w:jc w:val="right"/>
      </w:pPr>
    </w:p>
    <w:p w14:paraId="136A4E4E" w14:textId="77777777" w:rsidR="009014B2" w:rsidRDefault="009014B2">
      <w:pPr>
        <w:spacing w:after="200" w:line="276" w:lineRule="auto"/>
        <w:jc w:val="right"/>
      </w:pPr>
    </w:p>
    <w:p w14:paraId="704ABF6E" w14:textId="77777777" w:rsidR="009014B2" w:rsidRDefault="00000000">
      <w:pPr>
        <w:spacing w:after="200" w:line="276" w:lineRule="auto"/>
        <w:jc w:val="both"/>
      </w:pPr>
      <w:r>
        <w:t>__________________________________________________________________________</w:t>
      </w:r>
    </w:p>
    <w:tbl>
      <w:tblPr>
        <w:tblStyle w:val="a"/>
        <w:tblW w:w="9070" w:type="dxa"/>
        <w:tblInd w:w="0" w:type="dxa"/>
        <w:tblLayout w:type="fixed"/>
        <w:tblLook w:val="0400" w:firstRow="0" w:lastRow="0" w:firstColumn="0" w:lastColumn="0" w:noHBand="0" w:noVBand="1"/>
      </w:tblPr>
      <w:tblGrid>
        <w:gridCol w:w="1949"/>
        <w:gridCol w:w="7121"/>
      </w:tblGrid>
      <w:tr w:rsidR="009014B2" w14:paraId="469BBBD1" w14:textId="77777777">
        <w:tc>
          <w:tcPr>
            <w:tcW w:w="1949" w:type="dxa"/>
            <w:shd w:val="clear" w:color="auto" w:fill="auto"/>
          </w:tcPr>
          <w:p w14:paraId="7E9EC888" w14:textId="77777777" w:rsidR="009014B2" w:rsidRDefault="00000000">
            <w:pPr>
              <w:spacing w:line="360" w:lineRule="auto"/>
              <w:jc w:val="right"/>
            </w:pPr>
            <w:r>
              <w:rPr>
                <w:b/>
                <w:bCs/>
                <w:smallCaps/>
              </w:rPr>
              <w:t>Predlagatelj</w:t>
            </w:r>
            <w:r>
              <w:rPr>
                <w:b/>
                <w:bCs/>
              </w:rPr>
              <w:t>:</w:t>
            </w:r>
          </w:p>
        </w:tc>
        <w:tc>
          <w:tcPr>
            <w:tcW w:w="7121" w:type="dxa"/>
            <w:shd w:val="clear" w:color="auto" w:fill="auto"/>
          </w:tcPr>
          <w:p w14:paraId="2C800710" w14:textId="77777777" w:rsidR="009014B2" w:rsidRDefault="00000000">
            <w:pPr>
              <w:spacing w:line="360" w:lineRule="auto"/>
            </w:pPr>
            <w:r>
              <w:t>Ministarstvo mora, prometa i infrastrukture</w:t>
            </w:r>
          </w:p>
        </w:tc>
      </w:tr>
    </w:tbl>
    <w:p w14:paraId="5F8113F2" w14:textId="77777777" w:rsidR="009014B2" w:rsidRDefault="00000000">
      <w:pPr>
        <w:spacing w:after="200" w:line="276" w:lineRule="auto"/>
        <w:jc w:val="both"/>
      </w:pPr>
      <w:r>
        <w:t>__________________________________________________________________________</w:t>
      </w:r>
    </w:p>
    <w:tbl>
      <w:tblPr>
        <w:tblStyle w:val="a0"/>
        <w:tblW w:w="9070" w:type="dxa"/>
        <w:tblInd w:w="0" w:type="dxa"/>
        <w:tblLayout w:type="fixed"/>
        <w:tblLook w:val="0400" w:firstRow="0" w:lastRow="0" w:firstColumn="0" w:lastColumn="0" w:noHBand="0" w:noVBand="1"/>
      </w:tblPr>
      <w:tblGrid>
        <w:gridCol w:w="1940"/>
        <w:gridCol w:w="7130"/>
      </w:tblGrid>
      <w:tr w:rsidR="009014B2" w14:paraId="24075F21" w14:textId="77777777">
        <w:tc>
          <w:tcPr>
            <w:tcW w:w="1940" w:type="dxa"/>
            <w:shd w:val="clear" w:color="auto" w:fill="auto"/>
          </w:tcPr>
          <w:p w14:paraId="75E70EA4" w14:textId="77777777" w:rsidR="009014B2" w:rsidRDefault="00000000">
            <w:pPr>
              <w:spacing w:line="360" w:lineRule="auto"/>
              <w:jc w:val="right"/>
            </w:pPr>
            <w:r>
              <w:rPr>
                <w:b/>
                <w:bCs/>
                <w:smallCaps/>
              </w:rPr>
              <w:t>Predmet</w:t>
            </w:r>
            <w:r>
              <w:rPr>
                <w:b/>
                <w:bCs/>
              </w:rPr>
              <w:t>:</w:t>
            </w:r>
          </w:p>
        </w:tc>
        <w:tc>
          <w:tcPr>
            <w:tcW w:w="7130" w:type="dxa"/>
            <w:shd w:val="clear" w:color="auto" w:fill="auto"/>
          </w:tcPr>
          <w:p w14:paraId="3C29A0B7" w14:textId="77777777" w:rsidR="009014B2" w:rsidRDefault="00000000">
            <w:pPr>
              <w:jc w:val="both"/>
            </w:pPr>
            <w:r>
              <w:t>Prijedlog odluke o dodjeli sredstava za unaprjeđenje sustava zračnog prometa u Gradu Mostaru</w:t>
            </w:r>
          </w:p>
        </w:tc>
      </w:tr>
    </w:tbl>
    <w:p w14:paraId="49D935E0" w14:textId="77777777" w:rsidR="009014B2" w:rsidRDefault="00000000">
      <w:pPr>
        <w:spacing w:after="200" w:line="276" w:lineRule="auto"/>
        <w:jc w:val="both"/>
      </w:pPr>
      <w:r>
        <w:t>__________________________________________________________________________</w:t>
      </w:r>
    </w:p>
    <w:p w14:paraId="2CF4B7C1" w14:textId="77777777" w:rsidR="009014B2" w:rsidRDefault="009014B2">
      <w:pPr>
        <w:spacing w:after="200" w:line="276" w:lineRule="auto"/>
        <w:jc w:val="both"/>
      </w:pPr>
    </w:p>
    <w:p w14:paraId="433A37BC" w14:textId="77777777" w:rsidR="009014B2" w:rsidRDefault="009014B2">
      <w:pPr>
        <w:spacing w:after="200" w:line="276" w:lineRule="auto"/>
        <w:jc w:val="both"/>
      </w:pPr>
    </w:p>
    <w:p w14:paraId="2B791239" w14:textId="77777777" w:rsidR="009014B2" w:rsidRDefault="009014B2">
      <w:pPr>
        <w:spacing w:after="200" w:line="276" w:lineRule="auto"/>
        <w:jc w:val="both"/>
      </w:pPr>
    </w:p>
    <w:p w14:paraId="5EBCCFE6" w14:textId="77777777" w:rsidR="009014B2" w:rsidRDefault="009014B2">
      <w:pPr>
        <w:spacing w:after="200" w:line="276" w:lineRule="auto"/>
        <w:jc w:val="both"/>
      </w:pPr>
    </w:p>
    <w:p w14:paraId="0C80976E" w14:textId="77777777" w:rsidR="009014B2" w:rsidRDefault="009014B2">
      <w:pPr>
        <w:spacing w:after="200" w:line="276" w:lineRule="auto"/>
        <w:jc w:val="both"/>
      </w:pPr>
    </w:p>
    <w:p w14:paraId="3C3E0784" w14:textId="77777777" w:rsidR="009014B2" w:rsidRDefault="009014B2">
      <w:pPr>
        <w:tabs>
          <w:tab w:val="center" w:pos="4536"/>
          <w:tab w:val="right" w:pos="9072"/>
        </w:tabs>
        <w:rPr>
          <w:rFonts w:ascii="Calibri" w:eastAsia="Calibri" w:hAnsi="Calibri" w:cs="Calibri"/>
          <w:sz w:val="22"/>
          <w:szCs w:val="22"/>
        </w:rPr>
      </w:pPr>
    </w:p>
    <w:p w14:paraId="32B32167" w14:textId="77777777" w:rsidR="009014B2" w:rsidRDefault="009014B2">
      <w:pPr>
        <w:spacing w:after="200" w:line="276" w:lineRule="auto"/>
        <w:rPr>
          <w:rFonts w:ascii="Calibri" w:eastAsia="Calibri" w:hAnsi="Calibri" w:cs="Calibri"/>
          <w:sz w:val="22"/>
          <w:szCs w:val="22"/>
        </w:rPr>
      </w:pPr>
    </w:p>
    <w:p w14:paraId="1D154D14" w14:textId="77777777" w:rsidR="009014B2" w:rsidRDefault="009014B2">
      <w:pPr>
        <w:tabs>
          <w:tab w:val="center" w:pos="4536"/>
          <w:tab w:val="right" w:pos="9072"/>
        </w:tabs>
        <w:rPr>
          <w:rFonts w:ascii="Calibri" w:eastAsia="Calibri" w:hAnsi="Calibri" w:cs="Calibri"/>
          <w:sz w:val="22"/>
          <w:szCs w:val="22"/>
        </w:rPr>
      </w:pPr>
    </w:p>
    <w:p w14:paraId="553AB7E1" w14:textId="77777777" w:rsidR="009014B2" w:rsidRDefault="009014B2">
      <w:pPr>
        <w:spacing w:after="200" w:line="276" w:lineRule="auto"/>
        <w:rPr>
          <w:rFonts w:ascii="Calibri" w:eastAsia="Calibri" w:hAnsi="Calibri" w:cs="Calibri"/>
          <w:sz w:val="22"/>
          <w:szCs w:val="22"/>
        </w:rPr>
      </w:pPr>
    </w:p>
    <w:p w14:paraId="48AD14BF" w14:textId="77777777" w:rsidR="009014B2" w:rsidRDefault="00000000">
      <w:pPr>
        <w:pBdr>
          <w:top w:val="single" w:sz="4" w:space="1" w:color="404040"/>
          <w:left w:val="nil"/>
          <w:bottom w:val="nil"/>
          <w:right w:val="nil"/>
          <w:between w:val="nil"/>
        </w:pBdr>
        <w:tabs>
          <w:tab w:val="center" w:pos="4536"/>
          <w:tab w:val="right" w:pos="9072"/>
        </w:tabs>
        <w:jc w:val="center"/>
        <w:rPr>
          <w:rFonts w:ascii="Quattrocento Sans" w:eastAsia="Quattrocento Sans" w:hAnsi="Quattrocento Sans" w:cs="Quattrocento Sans"/>
          <w:color w:val="404040"/>
          <w:sz w:val="18"/>
          <w:szCs w:val="18"/>
        </w:rPr>
      </w:pPr>
      <w:r>
        <w:rPr>
          <w:rFonts w:ascii="Quattrocento Sans" w:eastAsia="Quattrocento Sans" w:hAnsi="Quattrocento Sans" w:cs="Quattrocento Sans"/>
          <w:color w:val="404040"/>
          <w:sz w:val="18"/>
          <w:szCs w:val="18"/>
        </w:rPr>
        <w:t>Banski dvori | Trg Sv. Marka 2  | 10000 Zagreb | tel. 01 4569 222 | vlada.gov.hr</w:t>
      </w:r>
    </w:p>
    <w:p w14:paraId="3301AD58" w14:textId="77777777" w:rsidR="009014B2" w:rsidRDefault="00000000">
      <w:pPr>
        <w:tabs>
          <w:tab w:val="left" w:pos="-284"/>
        </w:tabs>
        <w:ind w:right="5697"/>
        <w:rPr>
          <w:sz w:val="6"/>
          <w:szCs w:val="6"/>
        </w:rPr>
      </w:pPr>
      <w:r>
        <w:br w:type="page"/>
      </w:r>
    </w:p>
    <w:p w14:paraId="6263C728" w14:textId="77777777" w:rsidR="009014B2" w:rsidRDefault="00000000">
      <w:pPr>
        <w:pBdr>
          <w:top w:val="nil"/>
          <w:left w:val="nil"/>
          <w:bottom w:val="nil"/>
          <w:right w:val="nil"/>
          <w:between w:val="nil"/>
        </w:pBdr>
        <w:tabs>
          <w:tab w:val="left" w:pos="7155"/>
        </w:tabs>
        <w:jc w:val="right"/>
        <w:rPr>
          <w:color w:val="000000"/>
        </w:rPr>
      </w:pPr>
      <w:r>
        <w:rPr>
          <w:color w:val="000000"/>
        </w:rPr>
        <w:lastRenderedPageBreak/>
        <w:t>Prijedlog</w:t>
      </w:r>
    </w:p>
    <w:p w14:paraId="28DC4098" w14:textId="77777777" w:rsidR="009014B2" w:rsidRDefault="009014B2">
      <w:pPr>
        <w:pBdr>
          <w:top w:val="nil"/>
          <w:left w:val="nil"/>
          <w:bottom w:val="nil"/>
          <w:right w:val="nil"/>
          <w:between w:val="nil"/>
        </w:pBdr>
        <w:jc w:val="both"/>
        <w:rPr>
          <w:color w:val="000000"/>
        </w:rPr>
      </w:pPr>
    </w:p>
    <w:p w14:paraId="24A6D2C0" w14:textId="48667649" w:rsidR="009014B2" w:rsidRDefault="00000000">
      <w:pPr>
        <w:pBdr>
          <w:top w:val="nil"/>
          <w:left w:val="nil"/>
          <w:bottom w:val="nil"/>
          <w:right w:val="nil"/>
          <w:between w:val="nil"/>
        </w:pBdr>
        <w:ind w:firstLine="1418"/>
        <w:jc w:val="both"/>
        <w:rPr>
          <w:color w:val="000000"/>
        </w:rPr>
      </w:pPr>
      <w:r>
        <w:rPr>
          <w:color w:val="000000"/>
        </w:rPr>
        <w:t>Na temelju članka 8. i članka 31. stavka 2. Zakona o Vladi Republike Hrvatske („Narodne novine“, br. 150/11</w:t>
      </w:r>
      <w:r w:rsidR="00E178E9">
        <w:rPr>
          <w:color w:val="000000"/>
        </w:rPr>
        <w:t>.</w:t>
      </w:r>
      <w:r>
        <w:rPr>
          <w:color w:val="000000"/>
        </w:rPr>
        <w:t>, 119/14</w:t>
      </w:r>
      <w:r w:rsidR="00E178E9">
        <w:rPr>
          <w:color w:val="000000"/>
        </w:rPr>
        <w:t>.</w:t>
      </w:r>
      <w:r>
        <w:rPr>
          <w:color w:val="000000"/>
        </w:rPr>
        <w:t>, 93/16</w:t>
      </w:r>
      <w:r w:rsidR="00E178E9">
        <w:rPr>
          <w:color w:val="000000"/>
        </w:rPr>
        <w:t>.</w:t>
      </w:r>
      <w:r>
        <w:rPr>
          <w:color w:val="000000"/>
        </w:rPr>
        <w:t>, 116/18</w:t>
      </w:r>
      <w:r w:rsidR="00E178E9">
        <w:rPr>
          <w:color w:val="000000"/>
        </w:rPr>
        <w:t>.</w:t>
      </w:r>
      <w:r>
        <w:rPr>
          <w:color w:val="000000"/>
        </w:rPr>
        <w:t>, 80/22</w:t>
      </w:r>
      <w:r w:rsidR="00E178E9">
        <w:rPr>
          <w:color w:val="000000"/>
        </w:rPr>
        <w:t>.</w:t>
      </w:r>
      <w:r>
        <w:rPr>
          <w:color w:val="000000"/>
        </w:rPr>
        <w:t xml:space="preserve"> i 78/24</w:t>
      </w:r>
      <w:r w:rsidR="00E178E9">
        <w:rPr>
          <w:color w:val="000000"/>
        </w:rPr>
        <w:t>.</w:t>
      </w:r>
      <w:r>
        <w:rPr>
          <w:color w:val="000000"/>
        </w:rPr>
        <w:t>), a u vezi s člankom 9. Zakona o međunarodnoj razvojnoj suradnji i humanitarnoj pomoći („Narodne novine“, broj 14/24</w:t>
      </w:r>
      <w:r w:rsidR="00E178E9">
        <w:rPr>
          <w:color w:val="000000"/>
        </w:rPr>
        <w:t>.</w:t>
      </w:r>
      <w:r>
        <w:rPr>
          <w:color w:val="000000"/>
        </w:rPr>
        <w:t xml:space="preserve">), Vlada Republike Hrvatske je na sjednici održanoj </w:t>
      </w:r>
      <w:r w:rsidR="00E178E9">
        <w:rPr>
          <w:color w:val="000000"/>
        </w:rPr>
        <w:t>______</w:t>
      </w:r>
      <w:r>
        <w:rPr>
          <w:color w:val="000000"/>
        </w:rPr>
        <w:t xml:space="preserve"> 2026. donijela</w:t>
      </w:r>
    </w:p>
    <w:p w14:paraId="2EEFC6D3" w14:textId="77777777" w:rsidR="009014B2" w:rsidRDefault="009014B2">
      <w:pPr>
        <w:pBdr>
          <w:top w:val="nil"/>
          <w:left w:val="nil"/>
          <w:bottom w:val="nil"/>
          <w:right w:val="nil"/>
          <w:between w:val="nil"/>
        </w:pBdr>
        <w:jc w:val="both"/>
        <w:rPr>
          <w:color w:val="000000"/>
        </w:rPr>
      </w:pPr>
    </w:p>
    <w:p w14:paraId="3FAB5389" w14:textId="77777777" w:rsidR="009014B2" w:rsidRDefault="00000000">
      <w:pPr>
        <w:pBdr>
          <w:top w:val="nil"/>
          <w:left w:val="nil"/>
          <w:bottom w:val="nil"/>
          <w:right w:val="nil"/>
          <w:between w:val="nil"/>
        </w:pBdr>
        <w:jc w:val="center"/>
        <w:rPr>
          <w:b/>
          <w:bCs/>
          <w:color w:val="000000"/>
        </w:rPr>
      </w:pPr>
      <w:r>
        <w:rPr>
          <w:b/>
          <w:bCs/>
          <w:color w:val="000000"/>
        </w:rPr>
        <w:t>O D L U K U</w:t>
      </w:r>
    </w:p>
    <w:p w14:paraId="2AB0822B" w14:textId="77777777" w:rsidR="009014B2" w:rsidRDefault="009014B2">
      <w:pPr>
        <w:pBdr>
          <w:top w:val="nil"/>
          <w:left w:val="nil"/>
          <w:bottom w:val="nil"/>
          <w:right w:val="nil"/>
          <w:between w:val="nil"/>
        </w:pBdr>
        <w:rPr>
          <w:color w:val="000000"/>
        </w:rPr>
      </w:pPr>
    </w:p>
    <w:p w14:paraId="507E6577" w14:textId="77777777" w:rsidR="009014B2" w:rsidRDefault="00000000">
      <w:pPr>
        <w:pBdr>
          <w:top w:val="nil"/>
          <w:left w:val="nil"/>
          <w:bottom w:val="nil"/>
          <w:right w:val="nil"/>
          <w:between w:val="nil"/>
        </w:pBdr>
        <w:jc w:val="center"/>
        <w:rPr>
          <w:b/>
          <w:bCs/>
          <w:color w:val="000000"/>
        </w:rPr>
      </w:pPr>
      <w:r>
        <w:rPr>
          <w:b/>
          <w:bCs/>
          <w:color w:val="000000"/>
        </w:rPr>
        <w:t>o dodjeli sredstava za unaprjeđenje sustava zračnog prometa u Gradu Mostaru</w:t>
      </w:r>
    </w:p>
    <w:p w14:paraId="1C0768C4" w14:textId="77777777" w:rsidR="009014B2" w:rsidRDefault="009014B2">
      <w:pPr>
        <w:pBdr>
          <w:top w:val="nil"/>
          <w:left w:val="nil"/>
          <w:bottom w:val="nil"/>
          <w:right w:val="nil"/>
          <w:between w:val="nil"/>
        </w:pBdr>
        <w:jc w:val="both"/>
        <w:rPr>
          <w:b/>
          <w:bCs/>
          <w:color w:val="000000"/>
        </w:rPr>
      </w:pPr>
    </w:p>
    <w:p w14:paraId="634AD535" w14:textId="77777777" w:rsidR="009014B2" w:rsidRDefault="00000000">
      <w:pPr>
        <w:pBdr>
          <w:top w:val="nil"/>
          <w:left w:val="nil"/>
          <w:bottom w:val="nil"/>
          <w:right w:val="nil"/>
          <w:between w:val="nil"/>
        </w:pBdr>
        <w:jc w:val="center"/>
        <w:rPr>
          <w:color w:val="000000"/>
        </w:rPr>
      </w:pPr>
      <w:r>
        <w:rPr>
          <w:color w:val="000000"/>
        </w:rPr>
        <w:t>I.</w:t>
      </w:r>
    </w:p>
    <w:p w14:paraId="48E24053" w14:textId="77777777" w:rsidR="009014B2" w:rsidRDefault="009014B2">
      <w:pPr>
        <w:pBdr>
          <w:top w:val="nil"/>
          <w:left w:val="nil"/>
          <w:bottom w:val="nil"/>
          <w:right w:val="nil"/>
          <w:between w:val="nil"/>
        </w:pBdr>
        <w:jc w:val="both"/>
        <w:rPr>
          <w:b/>
          <w:bCs/>
          <w:color w:val="000000"/>
          <w:sz w:val="16"/>
          <w:szCs w:val="16"/>
        </w:rPr>
      </w:pPr>
    </w:p>
    <w:p w14:paraId="2ACA8379" w14:textId="77777777" w:rsidR="009014B2" w:rsidRDefault="00000000">
      <w:pPr>
        <w:pBdr>
          <w:top w:val="nil"/>
          <w:left w:val="nil"/>
          <w:bottom w:val="nil"/>
          <w:right w:val="nil"/>
          <w:between w:val="nil"/>
        </w:pBdr>
        <w:ind w:firstLine="960"/>
        <w:jc w:val="both"/>
        <w:rPr>
          <w:color w:val="000000"/>
        </w:rPr>
      </w:pPr>
      <w:r>
        <w:rPr>
          <w:color w:val="000000"/>
        </w:rPr>
        <w:t>U svrhu unaprjeđenja sustava zračnog prometa, Gradu Mostaru dodijelit će se sredstva za podršku postojećih i razvoj novih programa zračne povezanosti Grada Mostara sa svim regijama Republike Hrvatske i ključnim prometnim čvorištima Europske unije te programa kojima je cilj unaprjeđenje sigurnosti i zaštite civilnog zračnog prometa.</w:t>
      </w:r>
    </w:p>
    <w:p w14:paraId="36229233" w14:textId="77777777" w:rsidR="009014B2" w:rsidRDefault="009014B2">
      <w:pPr>
        <w:pBdr>
          <w:top w:val="nil"/>
          <w:left w:val="nil"/>
          <w:bottom w:val="nil"/>
          <w:right w:val="nil"/>
          <w:between w:val="nil"/>
        </w:pBdr>
        <w:jc w:val="both"/>
        <w:rPr>
          <w:color w:val="000000"/>
          <w:sz w:val="16"/>
          <w:szCs w:val="16"/>
        </w:rPr>
      </w:pPr>
    </w:p>
    <w:p w14:paraId="674F6ED0" w14:textId="77777777" w:rsidR="009014B2" w:rsidRDefault="00000000">
      <w:pPr>
        <w:pBdr>
          <w:top w:val="nil"/>
          <w:left w:val="nil"/>
          <w:bottom w:val="nil"/>
          <w:right w:val="nil"/>
          <w:between w:val="nil"/>
        </w:pBdr>
        <w:ind w:firstLine="960"/>
        <w:jc w:val="both"/>
        <w:rPr>
          <w:color w:val="000000"/>
        </w:rPr>
      </w:pPr>
      <w:r>
        <w:rPr>
          <w:color w:val="000000"/>
        </w:rPr>
        <w:t>Sredstva iz stavka 1. ove točke dodijelit će se za podršku programa koji će se provoditi u 2026. godini.</w:t>
      </w:r>
    </w:p>
    <w:p w14:paraId="6D5B1BEB" w14:textId="77777777" w:rsidR="009014B2" w:rsidRDefault="009014B2">
      <w:pPr>
        <w:pBdr>
          <w:top w:val="nil"/>
          <w:left w:val="nil"/>
          <w:bottom w:val="nil"/>
          <w:right w:val="nil"/>
          <w:between w:val="nil"/>
        </w:pBdr>
        <w:jc w:val="both"/>
        <w:rPr>
          <w:color w:val="000000"/>
        </w:rPr>
      </w:pPr>
    </w:p>
    <w:p w14:paraId="5B4AF7F6" w14:textId="77777777" w:rsidR="009014B2" w:rsidRDefault="00000000">
      <w:pPr>
        <w:pBdr>
          <w:top w:val="nil"/>
          <w:left w:val="nil"/>
          <w:bottom w:val="nil"/>
          <w:right w:val="nil"/>
          <w:between w:val="nil"/>
        </w:pBdr>
        <w:jc w:val="center"/>
        <w:rPr>
          <w:color w:val="000000"/>
        </w:rPr>
      </w:pPr>
      <w:r>
        <w:rPr>
          <w:color w:val="000000"/>
        </w:rPr>
        <w:t>II.</w:t>
      </w:r>
    </w:p>
    <w:p w14:paraId="6617804A" w14:textId="77777777" w:rsidR="009014B2" w:rsidRDefault="009014B2">
      <w:pPr>
        <w:pBdr>
          <w:top w:val="nil"/>
          <w:left w:val="nil"/>
          <w:bottom w:val="nil"/>
          <w:right w:val="nil"/>
          <w:between w:val="nil"/>
        </w:pBdr>
        <w:jc w:val="both"/>
        <w:rPr>
          <w:color w:val="000000"/>
          <w:sz w:val="16"/>
          <w:szCs w:val="16"/>
        </w:rPr>
      </w:pPr>
    </w:p>
    <w:p w14:paraId="2EA1949D" w14:textId="77777777" w:rsidR="009014B2" w:rsidRDefault="00000000">
      <w:pPr>
        <w:pBdr>
          <w:top w:val="nil"/>
          <w:left w:val="nil"/>
          <w:bottom w:val="nil"/>
          <w:right w:val="nil"/>
          <w:between w:val="nil"/>
        </w:pBdr>
        <w:ind w:firstLine="960"/>
        <w:jc w:val="both"/>
        <w:rPr>
          <w:color w:val="000000"/>
        </w:rPr>
      </w:pPr>
      <w:r>
        <w:rPr>
          <w:color w:val="000000"/>
        </w:rPr>
        <w:t>Ministarstvo mora, prometa i infrastrukture će u ovu svrhu Gradu Mostaru dodijeliti sredstva u iznosu 1.750.000,00 eura.</w:t>
      </w:r>
    </w:p>
    <w:p w14:paraId="07CF1CEF" w14:textId="77777777" w:rsidR="009014B2" w:rsidRDefault="009014B2">
      <w:pPr>
        <w:pBdr>
          <w:top w:val="nil"/>
          <w:left w:val="nil"/>
          <w:bottom w:val="nil"/>
          <w:right w:val="nil"/>
          <w:between w:val="nil"/>
        </w:pBdr>
        <w:jc w:val="both"/>
        <w:rPr>
          <w:color w:val="000000"/>
          <w:sz w:val="16"/>
          <w:szCs w:val="16"/>
        </w:rPr>
      </w:pPr>
    </w:p>
    <w:p w14:paraId="2F95C4C2" w14:textId="77777777" w:rsidR="009014B2" w:rsidRDefault="00000000">
      <w:pPr>
        <w:pBdr>
          <w:top w:val="nil"/>
          <w:left w:val="nil"/>
          <w:bottom w:val="nil"/>
          <w:right w:val="nil"/>
          <w:between w:val="nil"/>
        </w:pBdr>
        <w:ind w:firstLine="960"/>
        <w:jc w:val="both"/>
        <w:rPr>
          <w:color w:val="000000"/>
        </w:rPr>
      </w:pPr>
      <w:r>
        <w:rPr>
          <w:color w:val="000000"/>
        </w:rPr>
        <w:t>Sredstva iz stavka 1. ove točke osigurana su u okviru Financijskog plana Ministarstva mora, prometa i infrastrukture za 2026. godinu.</w:t>
      </w:r>
    </w:p>
    <w:p w14:paraId="1FAA0857" w14:textId="77777777" w:rsidR="009014B2" w:rsidRDefault="009014B2">
      <w:pPr>
        <w:pBdr>
          <w:top w:val="nil"/>
          <w:left w:val="nil"/>
          <w:bottom w:val="nil"/>
          <w:right w:val="nil"/>
          <w:between w:val="nil"/>
        </w:pBdr>
        <w:jc w:val="both"/>
        <w:rPr>
          <w:b/>
          <w:bCs/>
          <w:color w:val="000000"/>
        </w:rPr>
      </w:pPr>
    </w:p>
    <w:p w14:paraId="590EBE7B" w14:textId="77777777" w:rsidR="009014B2" w:rsidRDefault="00000000">
      <w:pPr>
        <w:pBdr>
          <w:top w:val="nil"/>
          <w:left w:val="nil"/>
          <w:bottom w:val="nil"/>
          <w:right w:val="nil"/>
          <w:between w:val="nil"/>
        </w:pBdr>
        <w:jc w:val="center"/>
        <w:rPr>
          <w:color w:val="000000"/>
        </w:rPr>
      </w:pPr>
      <w:r>
        <w:rPr>
          <w:color w:val="000000"/>
        </w:rPr>
        <w:t>III.</w:t>
      </w:r>
    </w:p>
    <w:p w14:paraId="25AE5C76" w14:textId="77777777" w:rsidR="009014B2" w:rsidRDefault="009014B2">
      <w:pPr>
        <w:pBdr>
          <w:top w:val="nil"/>
          <w:left w:val="nil"/>
          <w:bottom w:val="nil"/>
          <w:right w:val="nil"/>
          <w:between w:val="nil"/>
        </w:pBdr>
        <w:jc w:val="both"/>
        <w:rPr>
          <w:b/>
          <w:bCs/>
          <w:color w:val="000000"/>
          <w:sz w:val="16"/>
          <w:szCs w:val="16"/>
        </w:rPr>
      </w:pPr>
    </w:p>
    <w:p w14:paraId="2D1DE44C" w14:textId="77777777" w:rsidR="009014B2" w:rsidRDefault="00000000">
      <w:pPr>
        <w:pBdr>
          <w:top w:val="nil"/>
          <w:left w:val="nil"/>
          <w:bottom w:val="nil"/>
          <w:right w:val="nil"/>
          <w:between w:val="nil"/>
        </w:pBdr>
        <w:ind w:firstLine="1418"/>
        <w:jc w:val="both"/>
        <w:rPr>
          <w:color w:val="000000"/>
        </w:rPr>
      </w:pPr>
      <w:r>
        <w:rPr>
          <w:color w:val="000000"/>
        </w:rPr>
        <w:t>S ciljem učinkovite i pravovremene realizacije aktivnosti iz točke I. ove Odluke Ministarstvo mora, prometa i infrastrukture i Grad Mostar sklopit će ugovor s kojim će regulirati međusobna prava i obveze.</w:t>
      </w:r>
    </w:p>
    <w:p w14:paraId="6ECC11BF" w14:textId="77777777" w:rsidR="009014B2" w:rsidRDefault="009014B2">
      <w:pPr>
        <w:pBdr>
          <w:top w:val="nil"/>
          <w:left w:val="nil"/>
          <w:bottom w:val="nil"/>
          <w:right w:val="nil"/>
          <w:between w:val="nil"/>
        </w:pBdr>
        <w:rPr>
          <w:color w:val="000000"/>
        </w:rPr>
      </w:pPr>
    </w:p>
    <w:p w14:paraId="25D1B9EF" w14:textId="77777777" w:rsidR="009014B2" w:rsidRDefault="00000000">
      <w:pPr>
        <w:pBdr>
          <w:top w:val="nil"/>
          <w:left w:val="nil"/>
          <w:bottom w:val="nil"/>
          <w:right w:val="nil"/>
          <w:between w:val="nil"/>
        </w:pBdr>
        <w:jc w:val="center"/>
        <w:rPr>
          <w:color w:val="000000"/>
        </w:rPr>
      </w:pPr>
      <w:r>
        <w:rPr>
          <w:color w:val="000000"/>
        </w:rPr>
        <w:t>IV.</w:t>
      </w:r>
    </w:p>
    <w:p w14:paraId="79D6CEE0" w14:textId="77777777" w:rsidR="009014B2" w:rsidRDefault="009014B2">
      <w:pPr>
        <w:pBdr>
          <w:top w:val="nil"/>
          <w:left w:val="nil"/>
          <w:bottom w:val="nil"/>
          <w:right w:val="nil"/>
          <w:between w:val="nil"/>
        </w:pBdr>
        <w:jc w:val="both"/>
        <w:rPr>
          <w:b/>
          <w:bCs/>
          <w:color w:val="000000"/>
          <w:sz w:val="16"/>
          <w:szCs w:val="16"/>
        </w:rPr>
      </w:pPr>
    </w:p>
    <w:p w14:paraId="40CB6B66" w14:textId="77777777" w:rsidR="009014B2" w:rsidRDefault="00000000">
      <w:pPr>
        <w:pBdr>
          <w:top w:val="nil"/>
          <w:left w:val="nil"/>
          <w:bottom w:val="nil"/>
          <w:right w:val="nil"/>
          <w:between w:val="nil"/>
        </w:pBdr>
        <w:ind w:firstLine="1418"/>
        <w:jc w:val="both"/>
        <w:rPr>
          <w:color w:val="000000"/>
        </w:rPr>
      </w:pPr>
      <w:r>
        <w:rPr>
          <w:color w:val="000000"/>
        </w:rPr>
        <w:t>Ministarstvo mora, prometa i infrastrukture obvezeno je pratiti realizaciju utroška sredstava dodijeljenih Gradu Mostaru.</w:t>
      </w:r>
    </w:p>
    <w:p w14:paraId="56E403FE" w14:textId="77777777" w:rsidR="009014B2" w:rsidRDefault="009014B2">
      <w:pPr>
        <w:pBdr>
          <w:top w:val="nil"/>
          <w:left w:val="nil"/>
          <w:bottom w:val="nil"/>
          <w:right w:val="nil"/>
          <w:between w:val="nil"/>
        </w:pBdr>
        <w:rPr>
          <w:b/>
          <w:bCs/>
          <w:color w:val="000000"/>
        </w:rPr>
      </w:pPr>
    </w:p>
    <w:p w14:paraId="0479FC3F" w14:textId="77777777" w:rsidR="009014B2" w:rsidRDefault="00000000">
      <w:pPr>
        <w:pBdr>
          <w:top w:val="nil"/>
          <w:left w:val="nil"/>
          <w:bottom w:val="nil"/>
          <w:right w:val="nil"/>
          <w:between w:val="nil"/>
        </w:pBdr>
        <w:jc w:val="center"/>
        <w:rPr>
          <w:color w:val="000000"/>
        </w:rPr>
      </w:pPr>
      <w:r>
        <w:rPr>
          <w:color w:val="000000"/>
        </w:rPr>
        <w:t>V.</w:t>
      </w:r>
    </w:p>
    <w:p w14:paraId="56CEAF9D" w14:textId="77777777" w:rsidR="009014B2" w:rsidRDefault="009014B2">
      <w:pPr>
        <w:pBdr>
          <w:top w:val="nil"/>
          <w:left w:val="nil"/>
          <w:bottom w:val="nil"/>
          <w:right w:val="nil"/>
          <w:between w:val="nil"/>
        </w:pBdr>
        <w:jc w:val="both"/>
        <w:rPr>
          <w:color w:val="000000"/>
          <w:sz w:val="16"/>
          <w:szCs w:val="16"/>
        </w:rPr>
      </w:pPr>
    </w:p>
    <w:p w14:paraId="5233F2C0" w14:textId="77777777" w:rsidR="009014B2" w:rsidRDefault="00000000">
      <w:pPr>
        <w:pBdr>
          <w:top w:val="nil"/>
          <w:left w:val="nil"/>
          <w:bottom w:val="nil"/>
          <w:right w:val="nil"/>
          <w:between w:val="nil"/>
        </w:pBdr>
        <w:ind w:firstLine="1418"/>
        <w:jc w:val="both"/>
        <w:rPr>
          <w:color w:val="000000"/>
        </w:rPr>
      </w:pPr>
      <w:r>
        <w:rPr>
          <w:color w:val="000000"/>
        </w:rPr>
        <w:t>Ova Odluka stupa na snagu danom donošenja.</w:t>
      </w:r>
    </w:p>
    <w:p w14:paraId="2DF48BFD" w14:textId="77777777" w:rsidR="009014B2" w:rsidRDefault="009014B2">
      <w:pPr>
        <w:pBdr>
          <w:top w:val="nil"/>
          <w:left w:val="nil"/>
          <w:bottom w:val="nil"/>
          <w:right w:val="nil"/>
          <w:between w:val="nil"/>
        </w:pBdr>
        <w:jc w:val="both"/>
        <w:rPr>
          <w:color w:val="000000"/>
        </w:rPr>
      </w:pPr>
    </w:p>
    <w:p w14:paraId="19AB3364" w14:textId="77777777" w:rsidR="009014B2" w:rsidRDefault="009014B2">
      <w:pPr>
        <w:pBdr>
          <w:top w:val="nil"/>
          <w:left w:val="nil"/>
          <w:bottom w:val="nil"/>
          <w:right w:val="nil"/>
          <w:between w:val="nil"/>
        </w:pBdr>
        <w:jc w:val="both"/>
        <w:rPr>
          <w:color w:val="000000"/>
        </w:rPr>
      </w:pPr>
    </w:p>
    <w:p w14:paraId="57DF4BEF" w14:textId="77777777" w:rsidR="009014B2" w:rsidRDefault="00000000">
      <w:pPr>
        <w:pBdr>
          <w:top w:val="nil"/>
          <w:left w:val="nil"/>
          <w:bottom w:val="nil"/>
          <w:right w:val="nil"/>
          <w:between w:val="nil"/>
        </w:pBdr>
        <w:jc w:val="both"/>
        <w:rPr>
          <w:color w:val="000000"/>
        </w:rPr>
      </w:pPr>
      <w:r>
        <w:rPr>
          <w:color w:val="000000"/>
        </w:rPr>
        <w:t>KLASA:</w:t>
      </w:r>
    </w:p>
    <w:p w14:paraId="2C70EA0A" w14:textId="77777777" w:rsidR="009014B2" w:rsidRDefault="00000000">
      <w:pPr>
        <w:pBdr>
          <w:top w:val="nil"/>
          <w:left w:val="nil"/>
          <w:bottom w:val="nil"/>
          <w:right w:val="nil"/>
          <w:between w:val="nil"/>
        </w:pBdr>
        <w:jc w:val="both"/>
        <w:rPr>
          <w:color w:val="000000"/>
        </w:rPr>
      </w:pPr>
      <w:r>
        <w:rPr>
          <w:color w:val="000000"/>
        </w:rPr>
        <w:t>URBROJ:</w:t>
      </w:r>
    </w:p>
    <w:p w14:paraId="02CF4FC9" w14:textId="77777777" w:rsidR="009014B2" w:rsidRDefault="00000000">
      <w:pPr>
        <w:pBdr>
          <w:top w:val="nil"/>
          <w:left w:val="nil"/>
          <w:bottom w:val="nil"/>
          <w:right w:val="nil"/>
          <w:between w:val="nil"/>
        </w:pBdr>
        <w:jc w:val="both"/>
        <w:rPr>
          <w:color w:val="000000"/>
        </w:rPr>
      </w:pPr>
      <w:r>
        <w:rPr>
          <w:color w:val="000000"/>
        </w:rPr>
        <w:t>Zagreb,</w:t>
      </w:r>
    </w:p>
    <w:p w14:paraId="663496CD" w14:textId="77777777" w:rsidR="009014B2" w:rsidRDefault="009014B2">
      <w:pPr>
        <w:pBdr>
          <w:top w:val="nil"/>
          <w:left w:val="nil"/>
          <w:bottom w:val="nil"/>
          <w:right w:val="nil"/>
          <w:between w:val="nil"/>
        </w:pBdr>
        <w:jc w:val="both"/>
        <w:rPr>
          <w:color w:val="000000"/>
        </w:rPr>
      </w:pPr>
    </w:p>
    <w:p w14:paraId="0A8A2CF1" w14:textId="77777777" w:rsidR="009014B2" w:rsidRDefault="00000000">
      <w:pPr>
        <w:pBdr>
          <w:top w:val="nil"/>
          <w:left w:val="nil"/>
          <w:bottom w:val="nil"/>
          <w:right w:val="nil"/>
          <w:between w:val="nil"/>
        </w:pBdr>
        <w:ind w:left="6480"/>
        <w:jc w:val="center"/>
        <w:rPr>
          <w:color w:val="000000"/>
        </w:rPr>
      </w:pPr>
      <w:r>
        <w:rPr>
          <w:color w:val="000000"/>
        </w:rPr>
        <w:t>PREDSJEDNIK</w:t>
      </w:r>
    </w:p>
    <w:p w14:paraId="71EAC455" w14:textId="77777777" w:rsidR="009014B2" w:rsidRDefault="009014B2">
      <w:pPr>
        <w:pBdr>
          <w:top w:val="nil"/>
          <w:left w:val="nil"/>
          <w:bottom w:val="nil"/>
          <w:right w:val="nil"/>
          <w:between w:val="nil"/>
        </w:pBdr>
        <w:ind w:left="6480"/>
        <w:jc w:val="center"/>
        <w:rPr>
          <w:color w:val="000000"/>
        </w:rPr>
      </w:pPr>
    </w:p>
    <w:p w14:paraId="567AE637" w14:textId="77777777" w:rsidR="009014B2" w:rsidRDefault="00000000">
      <w:pPr>
        <w:pBdr>
          <w:top w:val="nil"/>
          <w:left w:val="nil"/>
          <w:bottom w:val="nil"/>
          <w:right w:val="nil"/>
          <w:between w:val="nil"/>
        </w:pBdr>
        <w:ind w:left="6480"/>
        <w:jc w:val="center"/>
        <w:rPr>
          <w:color w:val="000000"/>
        </w:rPr>
      </w:pPr>
      <w:r>
        <w:rPr>
          <w:color w:val="000000"/>
        </w:rPr>
        <w:t>mr. sc. Andrej Plenković</w:t>
      </w:r>
    </w:p>
    <w:p w14:paraId="43DEB734" w14:textId="77777777" w:rsidR="009014B2" w:rsidRDefault="00000000">
      <w:pPr>
        <w:pBdr>
          <w:top w:val="nil"/>
          <w:left w:val="nil"/>
          <w:bottom w:val="nil"/>
          <w:right w:val="nil"/>
          <w:between w:val="nil"/>
        </w:pBdr>
        <w:ind w:left="5529"/>
        <w:jc w:val="center"/>
        <w:rPr>
          <w:rFonts w:ascii="Arial" w:eastAsia="Arial" w:hAnsi="Arial" w:cs="Arial"/>
          <w:color w:val="000000"/>
        </w:rPr>
      </w:pPr>
      <w:r>
        <w:br w:type="page"/>
      </w:r>
    </w:p>
    <w:p w14:paraId="52271CF5" w14:textId="77777777" w:rsidR="009014B2" w:rsidRDefault="00000000">
      <w:pPr>
        <w:pBdr>
          <w:top w:val="nil"/>
          <w:left w:val="nil"/>
          <w:bottom w:val="nil"/>
          <w:right w:val="nil"/>
          <w:between w:val="nil"/>
        </w:pBdr>
        <w:jc w:val="center"/>
        <w:rPr>
          <w:b/>
          <w:bCs/>
          <w:color w:val="000000"/>
        </w:rPr>
      </w:pPr>
      <w:r>
        <w:rPr>
          <w:b/>
          <w:bCs/>
          <w:color w:val="000000"/>
        </w:rPr>
        <w:lastRenderedPageBreak/>
        <w:t>O B R A Z L O Ž E N J E</w:t>
      </w:r>
    </w:p>
    <w:p w14:paraId="418EBF64" w14:textId="77777777" w:rsidR="009014B2" w:rsidRDefault="009014B2">
      <w:pPr>
        <w:pBdr>
          <w:top w:val="nil"/>
          <w:left w:val="nil"/>
          <w:bottom w:val="nil"/>
          <w:right w:val="nil"/>
          <w:between w:val="nil"/>
        </w:pBdr>
        <w:rPr>
          <w:b/>
          <w:bCs/>
          <w:color w:val="000000"/>
        </w:rPr>
      </w:pPr>
    </w:p>
    <w:p w14:paraId="1C5137BF" w14:textId="77777777" w:rsidR="009014B2" w:rsidRDefault="00000000">
      <w:pPr>
        <w:pBdr>
          <w:top w:val="nil"/>
          <w:left w:val="nil"/>
          <w:bottom w:val="nil"/>
          <w:right w:val="nil"/>
          <w:between w:val="nil"/>
        </w:pBdr>
        <w:jc w:val="both"/>
        <w:rPr>
          <w:color w:val="000000"/>
        </w:rPr>
      </w:pPr>
      <w:bookmarkStart w:id="0" w:name="_heading=h.y5hgbd1pzj2a" w:colFirst="0" w:colLast="0"/>
      <w:bookmarkEnd w:id="0"/>
      <w:r>
        <w:rPr>
          <w:color w:val="000000"/>
        </w:rPr>
        <w:t>Polazeći od ustavne odrednice prema kojoj Republika Hrvatska štiti prava i interese svojih državljana koji žive i borave u inozemstvu i promiče njihove veze s domovinom, dijelovima hrvatskog naroda u drugim državama nužno je osigurati izravnu i učinkovitu prometnu povezanost sa svim regijama Republike Hrvatske kao i ključnim prometnim čvorištima Europske unije.</w:t>
      </w:r>
    </w:p>
    <w:p w14:paraId="72D45ABF" w14:textId="77777777" w:rsidR="009014B2" w:rsidRDefault="009014B2">
      <w:pPr>
        <w:pBdr>
          <w:top w:val="nil"/>
          <w:left w:val="nil"/>
          <w:bottom w:val="nil"/>
          <w:right w:val="nil"/>
          <w:between w:val="nil"/>
        </w:pBdr>
        <w:jc w:val="both"/>
        <w:rPr>
          <w:color w:val="000000"/>
        </w:rPr>
      </w:pPr>
    </w:p>
    <w:p w14:paraId="57AA52B6" w14:textId="77777777" w:rsidR="009014B2" w:rsidRDefault="00000000">
      <w:pPr>
        <w:pBdr>
          <w:top w:val="nil"/>
          <w:left w:val="nil"/>
          <w:bottom w:val="nil"/>
          <w:right w:val="nil"/>
          <w:between w:val="nil"/>
        </w:pBdr>
        <w:jc w:val="both"/>
        <w:rPr>
          <w:color w:val="000000"/>
        </w:rPr>
      </w:pPr>
      <w:r>
        <w:rPr>
          <w:color w:val="000000"/>
        </w:rPr>
        <w:t>Sredstvima dodijeljenim od strane Ministarstva mora, prometa i infrastrukture Grad Mostar može sufinancirati razne aktivnosti i programe zračne povezanosti Grada Mostara s regijama Republike Hrvatske i ključnim prometnim čvorištima Europske unije kao i programe kojima je cilj unaprjeđenje sigurnosti i zaštite civilnog zračnog prometa kroz ulaganja u infrastrukturu ili neophodnu opremu. Ovo se odnosi na aktivnosti i programe koji će se provoditi u 2026. godini, bilo da su već u provedbi ili su tek u planu.</w:t>
      </w:r>
    </w:p>
    <w:p w14:paraId="3C33FDBD" w14:textId="77777777" w:rsidR="009014B2" w:rsidRDefault="009014B2">
      <w:pPr>
        <w:pBdr>
          <w:top w:val="nil"/>
          <w:left w:val="nil"/>
          <w:bottom w:val="nil"/>
          <w:right w:val="nil"/>
          <w:between w:val="nil"/>
        </w:pBdr>
        <w:jc w:val="both"/>
        <w:rPr>
          <w:color w:val="000000"/>
        </w:rPr>
      </w:pPr>
    </w:p>
    <w:p w14:paraId="319A0B89" w14:textId="77777777" w:rsidR="009014B2" w:rsidRDefault="00000000">
      <w:pPr>
        <w:pBdr>
          <w:top w:val="nil"/>
          <w:left w:val="nil"/>
          <w:bottom w:val="nil"/>
          <w:right w:val="nil"/>
          <w:between w:val="nil"/>
        </w:pBdr>
        <w:jc w:val="both"/>
        <w:rPr>
          <w:color w:val="000000"/>
        </w:rPr>
      </w:pPr>
      <w:r>
        <w:rPr>
          <w:color w:val="000000"/>
        </w:rPr>
        <w:t>Grad Mostar može ove aktivnosti i programe pripremati i provoditi i u suradnji sa ključnim čimbenicima zrakoplovnog sektora.</w:t>
      </w:r>
    </w:p>
    <w:p w14:paraId="7DB9525E" w14:textId="77777777" w:rsidR="009014B2" w:rsidRDefault="009014B2">
      <w:pPr>
        <w:pBdr>
          <w:top w:val="nil"/>
          <w:left w:val="nil"/>
          <w:bottom w:val="nil"/>
          <w:right w:val="nil"/>
          <w:between w:val="nil"/>
        </w:pBdr>
        <w:jc w:val="both"/>
        <w:rPr>
          <w:color w:val="000000"/>
        </w:rPr>
      </w:pPr>
    </w:p>
    <w:p w14:paraId="4999EAEA" w14:textId="77777777" w:rsidR="009014B2" w:rsidRDefault="00000000">
      <w:pPr>
        <w:pBdr>
          <w:top w:val="nil"/>
          <w:left w:val="nil"/>
          <w:bottom w:val="nil"/>
          <w:right w:val="nil"/>
          <w:between w:val="nil"/>
        </w:pBdr>
        <w:jc w:val="both"/>
        <w:rPr>
          <w:color w:val="000000"/>
        </w:rPr>
      </w:pPr>
      <w:r>
        <w:rPr>
          <w:color w:val="000000"/>
        </w:rPr>
        <w:t>Sredstva za realizaciju ove Odluke osigurana su u okviru Financijskog plana Ministarstva mora, prometa i infrastrukture za 2026. godinu, u ukupnom iznosu 1.750.000 EUR. Za financiranje programa kojima se unaprjeđuje zračna povezanost Grada Mostara predviđeno je 950.000 EUR, dok je preostali iznos od 800.000 EUR predviđen za financiranja programa kojima je cilj unaprjeđenje sigurnosti i zaštite civilnog zračnog prometa (ulaganje u infrastrukturu ili opremu).</w:t>
      </w:r>
    </w:p>
    <w:p w14:paraId="30D5FC22" w14:textId="77777777" w:rsidR="009014B2" w:rsidRDefault="009014B2">
      <w:pPr>
        <w:pBdr>
          <w:top w:val="nil"/>
          <w:left w:val="nil"/>
          <w:bottom w:val="nil"/>
          <w:right w:val="nil"/>
          <w:between w:val="nil"/>
        </w:pBdr>
        <w:jc w:val="both"/>
        <w:rPr>
          <w:b/>
          <w:bCs/>
          <w:color w:val="000000"/>
        </w:rPr>
      </w:pPr>
    </w:p>
    <w:p w14:paraId="1C367820" w14:textId="77777777" w:rsidR="009014B2" w:rsidRDefault="00000000">
      <w:pPr>
        <w:pBdr>
          <w:top w:val="nil"/>
          <w:left w:val="nil"/>
          <w:bottom w:val="nil"/>
          <w:right w:val="nil"/>
          <w:between w:val="nil"/>
        </w:pBdr>
        <w:jc w:val="both"/>
        <w:rPr>
          <w:color w:val="000000"/>
        </w:rPr>
      </w:pPr>
      <w:r>
        <w:rPr>
          <w:color w:val="000000"/>
        </w:rPr>
        <w:t>Ministarstvo mora, prometa i infrastrukture i Grad Mostar sklopit će ugovor s kojim će regulirati međusobna prava i obveze koji proizlaze iz provedbe ove Odluke.</w:t>
      </w:r>
    </w:p>
    <w:p w14:paraId="70AB19F2" w14:textId="77777777" w:rsidR="009014B2" w:rsidRDefault="009014B2">
      <w:pPr>
        <w:pBdr>
          <w:top w:val="nil"/>
          <w:left w:val="nil"/>
          <w:bottom w:val="nil"/>
          <w:right w:val="nil"/>
          <w:between w:val="nil"/>
        </w:pBdr>
        <w:jc w:val="both"/>
        <w:rPr>
          <w:b/>
          <w:bCs/>
          <w:color w:val="000000"/>
        </w:rPr>
      </w:pPr>
    </w:p>
    <w:p w14:paraId="6F0F4D33" w14:textId="77777777" w:rsidR="009014B2" w:rsidRDefault="00000000">
      <w:pPr>
        <w:pBdr>
          <w:top w:val="nil"/>
          <w:left w:val="nil"/>
          <w:bottom w:val="nil"/>
          <w:right w:val="nil"/>
          <w:between w:val="nil"/>
        </w:pBdr>
        <w:jc w:val="both"/>
        <w:rPr>
          <w:color w:val="000000"/>
        </w:rPr>
      </w:pPr>
      <w:r>
        <w:rPr>
          <w:color w:val="000000"/>
        </w:rPr>
        <w:t>Ministarstvo mora, prometa i infrastrukture obavezno je pratiti realizaciju utroška sredstava dodijeljenih Gradu Mostaru.</w:t>
      </w:r>
    </w:p>
    <w:p w14:paraId="39119A22" w14:textId="77777777" w:rsidR="009014B2" w:rsidRDefault="009014B2"/>
    <w:p w14:paraId="7352E6E3" w14:textId="77777777" w:rsidR="009014B2" w:rsidRDefault="00000000">
      <w:pPr>
        <w:jc w:val="both"/>
      </w:pPr>
      <w:r>
        <w:t>Slijedom Odluka o dodjeli sredstava za unaprjeđenje zračne prometne povezanosti Grada Mostara koje je Vlada Republike Hrvatske donijela 14. ožujka 2024. godine te 24. travnja 2025. godine, u 2024. i 2025. godini između Ministarstva mora, prometa i infrastrukture i Grada Mostara sklopljeni su ugovori o sudjelovanju u financiranju programa na unaprjeđenju zračne prometne povezanosti Grada Mostara. Temeljem navedenih ugovora osigurana je provedba i financiranje programa Zračne luke Mostar za obavljanje usluge redovitog međunarodnog linijskog zračnog prijevoza na liniji Mostar – Zagreb – Mostar u 2024. i 2025. godini. U odnosu na navedene prethodne Odluke Vlade Republike Hrvatske ovim prijedlogom se uvodi i mogućnost financiranja programa kojima je cilj unaprjeđenje sigurnosti i zaštite civilnog zračnog prometa, u načelu kroz ulaganje u infrastrukturu ili opremu.</w:t>
      </w:r>
    </w:p>
    <w:p w14:paraId="4E7078D1" w14:textId="77777777" w:rsidR="009014B2" w:rsidRDefault="009014B2">
      <w:pPr>
        <w:jc w:val="both"/>
      </w:pPr>
    </w:p>
    <w:p w14:paraId="4BD7C88F" w14:textId="77777777" w:rsidR="009014B2" w:rsidRDefault="00000000">
      <w:pPr>
        <w:jc w:val="both"/>
      </w:pPr>
      <w:bookmarkStart w:id="1" w:name="_heading=h.sp0x4c72s9mu" w:colFirst="0" w:colLast="0"/>
      <w:bookmarkEnd w:id="1"/>
      <w:r>
        <w:t>Temeljem javnih poziva objavljenog od strane Zračne luke Mostar u 2024. i 2025. godini odabran je prijevoznik Croatia Airlines koji je tu uslugu obavljao zrakoplovom DASH 8-Q400. U 2024. godini, u sklopu ovog programa se tijekom godine obavljeno je 147 operacija zrakoplovom i prevezeno 10.873 putnika, a u 2025. godini 141 operacija zrakoplovom te je prevezeno 11.042 putnika.</w:t>
      </w:r>
    </w:p>
    <w:p w14:paraId="3035FF99" w14:textId="77777777" w:rsidR="009014B2" w:rsidRDefault="009014B2">
      <w:pPr>
        <w:jc w:val="both"/>
      </w:pPr>
    </w:p>
    <w:p w14:paraId="229B6EC5" w14:textId="77777777" w:rsidR="009014B2" w:rsidRDefault="00000000">
      <w:pPr>
        <w:jc w:val="both"/>
      </w:pPr>
      <w:r>
        <w:t>Zračna luka Mostar objavila je 16. prosinca 2025. godine Javni poziv za izbor najpovoljnijeg ponuditelja za obavljanje međunarodnog zračnog prometa u 2026. godini za letove između Zagreba i Mostara te letove između Beograda i Mostara.</w:t>
      </w:r>
    </w:p>
    <w:p w14:paraId="3FF53B68" w14:textId="77777777" w:rsidR="009014B2" w:rsidRDefault="009014B2">
      <w:pPr>
        <w:jc w:val="both"/>
      </w:pPr>
    </w:p>
    <w:p w14:paraId="3DF4D554" w14:textId="77777777" w:rsidR="009014B2" w:rsidRDefault="00000000">
      <w:pPr>
        <w:jc w:val="both"/>
      </w:pPr>
      <w:r>
        <w:t>Zračna luka Mostar 30. prosinca 2025. donosi odluku o odabiru prijevoznika Croatia Airlines za obavljanje letova između Zagreba i Mostara te se na te letove primjenjuje ova Odluka.</w:t>
      </w:r>
    </w:p>
    <w:sectPr w:rsidR="009014B2">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247"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44EB5" w14:textId="77777777" w:rsidR="00EE7E11" w:rsidRDefault="00EE7E11">
      <w:r>
        <w:separator/>
      </w:r>
    </w:p>
  </w:endnote>
  <w:endnote w:type="continuationSeparator" w:id="0">
    <w:p w14:paraId="57C79BAB" w14:textId="77777777" w:rsidR="00EE7E11" w:rsidRDefault="00EE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387B66-4944-4B31-8B4D-0A1999089DC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5630750C-4FE6-4307-9E51-B7571A7A0193}"/>
  </w:font>
  <w:font w:name="Georgia">
    <w:panose1 w:val="02040502050405020303"/>
    <w:charset w:val="00"/>
    <w:family w:val="roman"/>
    <w:pitch w:val="variable"/>
    <w:sig w:usb0="00000287" w:usb1="00000000" w:usb2="00000000" w:usb3="00000000" w:csb0="0000009F" w:csb1="00000000"/>
    <w:embedItalic r:id="rId3" w:fontKey="{4949FDD2-F79E-4353-8C7C-55AF402C572B}"/>
  </w:font>
  <w:font w:name="Quattrocento Sans">
    <w:charset w:val="00"/>
    <w:family w:val="swiss"/>
    <w:pitch w:val="variable"/>
    <w:sig w:usb0="800000BF" w:usb1="4000005B" w:usb2="00000000" w:usb3="00000000" w:csb0="00000001" w:csb1="00000000"/>
    <w:embedRegular r:id="rId4" w:fontKey="{D7A0DF34-ADD3-4294-8C81-375599361990}"/>
  </w:font>
  <w:font w:name="Calibri Light">
    <w:panose1 w:val="020F0302020204030204"/>
    <w:charset w:val="00"/>
    <w:family w:val="swiss"/>
    <w:pitch w:val="variable"/>
    <w:sig w:usb0="E4002EFF" w:usb1="C200247B" w:usb2="00000009" w:usb3="00000000" w:csb0="000001FF" w:csb1="00000000"/>
    <w:embedRegular r:id="rId5" w:fontKey="{09F76516-4624-4951-934B-5846778BB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A9E8" w14:textId="77777777" w:rsidR="009014B2" w:rsidRDefault="009014B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B963" w14:textId="77777777" w:rsidR="009014B2" w:rsidRDefault="009014B2">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CC24" w14:textId="77777777" w:rsidR="009014B2" w:rsidRDefault="009014B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F6FF4" w14:textId="77777777" w:rsidR="00EE7E11" w:rsidRDefault="00EE7E11">
      <w:r>
        <w:separator/>
      </w:r>
    </w:p>
  </w:footnote>
  <w:footnote w:type="continuationSeparator" w:id="0">
    <w:p w14:paraId="384A35EB" w14:textId="77777777" w:rsidR="00EE7E11" w:rsidRDefault="00EE7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BC61" w14:textId="77777777" w:rsidR="009014B2" w:rsidRDefault="009014B2">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F942" w14:textId="77777777" w:rsidR="009014B2" w:rsidRDefault="00000000">
    <w:pPr>
      <w:pBdr>
        <w:top w:val="nil"/>
        <w:left w:val="nil"/>
        <w:bottom w:val="nil"/>
        <w:right w:val="nil"/>
        <w:between w:val="nil"/>
      </w:pBdr>
      <w:tabs>
        <w:tab w:val="center" w:pos="4536"/>
        <w:tab w:val="right" w:pos="9072"/>
        <w:tab w:val="left" w:pos="3780"/>
        <w:tab w:val="right" w:pos="9070"/>
      </w:tabs>
      <w:rPr>
        <w:color w:val="000000"/>
      </w:rPr>
    </w:pP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3F13" w14:textId="77777777" w:rsidR="009014B2" w:rsidRDefault="009014B2">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4B2"/>
    <w:rsid w:val="006B385A"/>
    <w:rsid w:val="007255EE"/>
    <w:rsid w:val="009014B2"/>
    <w:rsid w:val="00920096"/>
    <w:rsid w:val="00DF1766"/>
    <w:rsid w:val="00E178E9"/>
    <w:rsid w:val="00EE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E313"/>
  <w15:docId w15:val="{3D70170D-5E55-43A4-8E0F-0C79CA9A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rsid w:val="00EA6233"/>
    <w:pPr>
      <w:tabs>
        <w:tab w:val="center" w:pos="4536"/>
        <w:tab w:val="right" w:pos="9072"/>
      </w:tabs>
    </w:pPr>
  </w:style>
  <w:style w:type="character" w:customStyle="1" w:styleId="HeaderChar">
    <w:name w:val="Header Char"/>
    <w:basedOn w:val="DefaultParagraphFont"/>
    <w:link w:val="Header"/>
    <w:rsid w:val="00EA6233"/>
    <w:rPr>
      <w:rFonts w:ascii="Times New Roman" w:eastAsia="Times New Roman" w:hAnsi="Times New Roman" w:cs="Times New Roman"/>
      <w:sz w:val="24"/>
      <w:szCs w:val="24"/>
      <w:lang w:eastAsia="hr-HR"/>
    </w:rPr>
  </w:style>
  <w:style w:type="paragraph" w:styleId="Footer">
    <w:name w:val="footer"/>
    <w:basedOn w:val="Normal"/>
    <w:link w:val="FooterChar"/>
    <w:rsid w:val="00EA6233"/>
    <w:pPr>
      <w:tabs>
        <w:tab w:val="center" w:pos="4536"/>
        <w:tab w:val="right" w:pos="9072"/>
      </w:tabs>
    </w:pPr>
  </w:style>
  <w:style w:type="character" w:customStyle="1" w:styleId="FooterChar">
    <w:name w:val="Footer Char"/>
    <w:basedOn w:val="DefaultParagraphFont"/>
    <w:link w:val="Footer"/>
    <w:rsid w:val="00EA6233"/>
    <w:rPr>
      <w:rFonts w:ascii="Times New Roman" w:eastAsia="Times New Roman" w:hAnsi="Times New Roman" w:cs="Times New Roman"/>
      <w:sz w:val="24"/>
      <w:szCs w:val="24"/>
      <w:lang w:eastAsia="hr-HR"/>
    </w:rPr>
  </w:style>
  <w:style w:type="paragraph" w:customStyle="1" w:styleId="Body">
    <w:name w:val="Body"/>
    <w:rsid w:val="00EA6233"/>
    <w:pPr>
      <w:pBdr>
        <w:top w:val="nil"/>
        <w:left w:val="nil"/>
        <w:bottom w:val="nil"/>
        <w:right w:val="nil"/>
        <w:between w:val="nil"/>
        <w:bar w:val="nil"/>
      </w:pBdr>
    </w:pPr>
    <w:rPr>
      <w:rFonts w:ascii="Arial" w:eastAsia="Arial" w:hAnsi="Arial" w:cs="Arial"/>
      <w:color w:val="000000"/>
      <w:u w:color="000000"/>
      <w:bdr w:val="nil"/>
      <w:lang w:eastAsia="hr-HR"/>
    </w:rPr>
  </w:style>
  <w:style w:type="paragraph" w:customStyle="1" w:styleId="Standard">
    <w:name w:val="Standard"/>
    <w:rsid w:val="00EA6233"/>
    <w:pPr>
      <w:pBdr>
        <w:top w:val="nil"/>
        <w:left w:val="nil"/>
        <w:bottom w:val="nil"/>
        <w:right w:val="nil"/>
        <w:between w:val="nil"/>
        <w:bar w:val="nil"/>
      </w:pBdr>
      <w:suppressAutoHyphens/>
    </w:pPr>
    <w:rPr>
      <w:rFonts w:ascii="Calibri" w:eastAsia="Calibri" w:hAnsi="Calibri" w:cs="Calibri"/>
      <w:color w:val="000000"/>
      <w:u w:color="000000"/>
      <w:bdr w:val="nil"/>
      <w:lang w:eastAsia="hr-HR"/>
    </w:rPr>
  </w:style>
  <w:style w:type="paragraph" w:customStyle="1" w:styleId="Default">
    <w:name w:val="Default"/>
    <w:rsid w:val="00EA623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hr-HR"/>
    </w:rPr>
  </w:style>
  <w:style w:type="paragraph" w:styleId="BalloonText">
    <w:name w:val="Balloon Text"/>
    <w:basedOn w:val="Normal"/>
    <w:link w:val="BalloonTextChar"/>
    <w:rsid w:val="00EA6233"/>
    <w:rPr>
      <w:rFonts w:ascii="Segoe UI" w:hAnsi="Segoe UI" w:cs="Segoe UI"/>
      <w:sz w:val="18"/>
      <w:szCs w:val="18"/>
    </w:rPr>
  </w:style>
  <w:style w:type="character" w:customStyle="1" w:styleId="BalloonTextChar">
    <w:name w:val="Balloon Text Char"/>
    <w:basedOn w:val="DefaultParagraphFont"/>
    <w:link w:val="BalloonText"/>
    <w:rsid w:val="00EA6233"/>
    <w:rPr>
      <w:rFonts w:ascii="Segoe UI" w:eastAsia="Times New Roman" w:hAnsi="Segoe UI" w:cs="Segoe UI"/>
      <w:sz w:val="18"/>
      <w:szCs w:val="18"/>
      <w:lang w:eastAsia="hr-H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t0CDuwnN6R84Mu9YI1JXPr45w==">CgMxLjAyDmgueTVoZ2JkMXB6ajJhMg5oLnNwMHg0YzcyczltdTgAciExeXRyMkM3dkRoX205QzV4LU1tQXl3ZjRHUmIwY2Qxd0c=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6F01F8D90C817648A057319914E5468F" ma:contentTypeVersion="1" ma:contentTypeDescription="Stvaranje novog dokumenta." ma:contentTypeScope="" ma:versionID="2339b52fc7f5cbd4997e420d6a0c05ec">
  <xsd:schema xmlns:xsd="http://www.w3.org/2001/XMLSchema" xmlns:xs="http://www.w3.org/2001/XMLSchema" xmlns:p="http://schemas.microsoft.com/office/2006/metadata/properties" xmlns:ns2="a494813a-d0d8-4dad-94cb-0d196f36ba15" xmlns:ns3="df35c308-cda9-40a6-a089-6b134139c75b" targetNamespace="http://schemas.microsoft.com/office/2006/metadata/properties" ma:root="true" ma:fieldsID="761f628bc1a41a3ff3b7e5dfa476401f" ns2:_="" ns3:_="">
    <xsd:import namespace="a494813a-d0d8-4dad-94cb-0d196f36ba15"/>
    <xsd:import namespace="df35c308-cda9-40a6-a089-6b134139c75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35c308-cda9-40a6-a089-6b134139c75b" elementFormDefault="qualified">
    <xsd:import namespace="http://schemas.microsoft.com/office/2006/documentManagement/types"/>
    <xsd:import namespace="http://schemas.microsoft.com/office/infopath/2007/PartnerControls"/>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AZJMDCZ6QSYZ-766340090-14085</_dlc_DocId>
    <_dlc_DocIdUrl xmlns="a494813a-d0d8-4dad-94cb-0d196f36ba15">
      <Url>https://ekoordinacije.vlada.hr/sektorske-politike/_layouts/15/DocIdRedir.aspx?ID=AZJMDCZ6QSYZ-766340090-14085</Url>
      <Description>AZJMDCZ6QSYZ-766340090-14085</Description>
    </_dlc_DocIdUr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A4EC76-55E2-43C1-86F9-472231CDF84F}"/>
</file>

<file path=customXml/itemProps3.xml><?xml version="1.0" encoding="utf-8"?>
<ds:datastoreItem xmlns:ds="http://schemas.openxmlformats.org/officeDocument/2006/customXml" ds:itemID="{04D46F7A-A1AD-4D63-9F1E-9C3C819AF930}"/>
</file>

<file path=customXml/itemProps4.xml><?xml version="1.0" encoding="utf-8"?>
<ds:datastoreItem xmlns:ds="http://schemas.openxmlformats.org/officeDocument/2006/customXml" ds:itemID="{E5356E50-A85B-44EE-B023-39F1D0A2A0D6}"/>
</file>

<file path=customXml/itemProps5.xml><?xml version="1.0" encoding="utf-8"?>
<ds:datastoreItem xmlns:ds="http://schemas.openxmlformats.org/officeDocument/2006/customXml" ds:itemID="{1702D065-70D8-4819-ACEB-C49585BD1815}"/>
</file>

<file path=docProps/app.xml><?xml version="1.0" encoding="utf-8"?>
<Properties xmlns="http://schemas.openxmlformats.org/officeDocument/2006/extended-properties" xmlns:vt="http://schemas.openxmlformats.org/officeDocument/2006/docPropsVTypes">
  <Template>Normal</Template>
  <TotalTime>5</TotalTime>
  <Pages>4</Pages>
  <Words>833</Words>
  <Characters>4754</Characters>
  <Application>Microsoft Office Word</Application>
  <DocSecurity>0</DocSecurity>
  <Lines>39</Lines>
  <Paragraphs>11</Paragraphs>
  <ScaleCrop>false</ScaleCrop>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Dinko Staničić</dc:creator>
  <cp:lastModifiedBy>Adela Videc</cp:lastModifiedBy>
  <cp:revision>3</cp:revision>
  <dcterms:created xsi:type="dcterms:W3CDTF">2026-01-22T08:17:00Z</dcterms:created>
  <dcterms:modified xsi:type="dcterms:W3CDTF">2026-02-03T09:51:00Z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0x0101006F01F8D90C817648A057319914E5468F</vt:lpwstr>
  </property>
  <property fmtid="{D5CDD505-2E9C-101B-9397-08002B2CF9AE}" pid="3" name="_dlc_DocIdItemGuid">
    <vt:lpwstr>06555aa8-7e2d-4b1b-a1b6-29f058f37256</vt:lpwstr>
  </property>
</Properties>
</file>