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23E91" w14:textId="77777777" w:rsidR="00D3091C" w:rsidRPr="006F7BD1" w:rsidRDefault="00D3091C" w:rsidP="00D3091C">
      <w:pPr>
        <w:spacing w:after="200" w:line="276" w:lineRule="auto"/>
        <w:jc w:val="center"/>
        <w:rPr>
          <w:rFonts w:ascii="Calibri" w:eastAsia="Calibri" w:hAnsi="Calibri"/>
          <w:sz w:val="22"/>
          <w:szCs w:val="22"/>
        </w:rPr>
      </w:pPr>
      <w:r w:rsidRPr="006F7BD1">
        <w:rPr>
          <w:rFonts w:ascii="Calibri" w:eastAsia="Calibri" w:hAnsi="Calibri"/>
          <w:noProof/>
          <w:sz w:val="22"/>
          <w:szCs w:val="22"/>
          <w:lang w:eastAsia="hr-HR"/>
        </w:rPr>
        <w:drawing>
          <wp:inline distT="0" distB="0" distL="0" distR="0" wp14:anchorId="55A3F1AF" wp14:editId="0D7B99F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F7BD1">
        <w:rPr>
          <w:rFonts w:ascii="Calibri" w:eastAsia="Calibri" w:hAnsi="Calibri"/>
          <w:sz w:val="22"/>
          <w:szCs w:val="22"/>
        </w:rPr>
        <w:fldChar w:fldCharType="begin"/>
      </w:r>
      <w:r w:rsidRPr="006F7BD1">
        <w:rPr>
          <w:rFonts w:ascii="Calibri" w:eastAsia="Calibri" w:hAnsi="Calibri"/>
          <w:sz w:val="22"/>
          <w:szCs w:val="22"/>
        </w:rPr>
        <w:instrText xml:space="preserve"> INCLUDEPICTURE "http://www.inet.hr/~box/images/grb-rh.gif" \* MERGEFORMATINET </w:instrText>
      </w:r>
      <w:r w:rsidRPr="006F7BD1">
        <w:rPr>
          <w:rFonts w:ascii="Calibri" w:eastAsia="Calibri" w:hAnsi="Calibri"/>
          <w:sz w:val="22"/>
          <w:szCs w:val="22"/>
        </w:rPr>
        <w:fldChar w:fldCharType="end"/>
      </w:r>
    </w:p>
    <w:p w14:paraId="4C473231" w14:textId="77777777" w:rsidR="00D3091C" w:rsidRPr="006F7BD1" w:rsidRDefault="00D3091C" w:rsidP="00D3091C">
      <w:pPr>
        <w:spacing w:before="60" w:after="1680" w:line="276" w:lineRule="auto"/>
        <w:jc w:val="center"/>
        <w:rPr>
          <w:rFonts w:eastAsia="Calibri"/>
          <w:sz w:val="28"/>
          <w:szCs w:val="22"/>
        </w:rPr>
      </w:pPr>
      <w:r w:rsidRPr="006F7BD1">
        <w:rPr>
          <w:rFonts w:eastAsia="Calibri"/>
          <w:sz w:val="28"/>
          <w:szCs w:val="22"/>
        </w:rPr>
        <w:t>VLADA REPUBLIKE HRVATSKE</w:t>
      </w:r>
    </w:p>
    <w:p w14:paraId="625D62C2" w14:textId="77777777" w:rsidR="00D3091C" w:rsidRPr="006F7BD1" w:rsidRDefault="00D3091C" w:rsidP="00D3091C">
      <w:pPr>
        <w:spacing w:after="200" w:line="276" w:lineRule="auto"/>
        <w:jc w:val="both"/>
        <w:rPr>
          <w:rFonts w:eastAsia="Calibri"/>
        </w:rPr>
      </w:pPr>
    </w:p>
    <w:p w14:paraId="33A287F7" w14:textId="7651CC8D" w:rsidR="00D3091C" w:rsidRPr="006F7BD1" w:rsidRDefault="00CA62EF" w:rsidP="00D3091C">
      <w:pPr>
        <w:spacing w:after="200" w:line="276" w:lineRule="auto"/>
        <w:jc w:val="right"/>
        <w:rPr>
          <w:rFonts w:eastAsia="Calibri"/>
        </w:rPr>
      </w:pPr>
      <w:r>
        <w:rPr>
          <w:rFonts w:eastAsia="Calibri"/>
        </w:rPr>
        <w:t>Zagreb, 17</w:t>
      </w:r>
      <w:r w:rsidR="00D3091C" w:rsidRPr="006F7BD1">
        <w:rPr>
          <w:rFonts w:eastAsia="Calibri"/>
        </w:rPr>
        <w:t>. veljače 2026.</w:t>
      </w:r>
    </w:p>
    <w:p w14:paraId="7D46E040" w14:textId="77777777" w:rsidR="00D3091C" w:rsidRPr="006F7BD1" w:rsidRDefault="00D3091C" w:rsidP="00D3091C">
      <w:pPr>
        <w:spacing w:after="200" w:line="276" w:lineRule="auto"/>
        <w:jc w:val="right"/>
        <w:rPr>
          <w:rFonts w:eastAsia="Calibri"/>
        </w:rPr>
      </w:pPr>
    </w:p>
    <w:p w14:paraId="2315E911" w14:textId="77777777" w:rsidR="00D3091C" w:rsidRPr="006F7BD1" w:rsidRDefault="00D3091C" w:rsidP="00D3091C">
      <w:pPr>
        <w:spacing w:after="200" w:line="276" w:lineRule="auto"/>
        <w:jc w:val="right"/>
        <w:rPr>
          <w:rFonts w:eastAsia="Calibri"/>
        </w:rPr>
      </w:pPr>
    </w:p>
    <w:p w14:paraId="1A9B07B8" w14:textId="77777777" w:rsidR="00D3091C" w:rsidRPr="006F7BD1" w:rsidRDefault="00D3091C" w:rsidP="00D3091C">
      <w:pPr>
        <w:spacing w:after="200" w:line="276" w:lineRule="auto"/>
        <w:jc w:val="right"/>
        <w:rPr>
          <w:rFonts w:eastAsia="Calibri"/>
        </w:rPr>
      </w:pPr>
    </w:p>
    <w:p w14:paraId="4883EFD1" w14:textId="77777777" w:rsidR="00D3091C" w:rsidRPr="006F7BD1" w:rsidRDefault="00D3091C" w:rsidP="00D3091C">
      <w:pPr>
        <w:spacing w:after="200" w:line="276" w:lineRule="auto"/>
        <w:jc w:val="both"/>
        <w:rPr>
          <w:rFonts w:eastAsia="Calibri"/>
        </w:rPr>
      </w:pPr>
      <w:r w:rsidRPr="006F7BD1">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6F7BD1" w:rsidRPr="006F7BD1" w14:paraId="5931E4BA" w14:textId="77777777" w:rsidTr="00856B82">
        <w:tc>
          <w:tcPr>
            <w:tcW w:w="1951" w:type="dxa"/>
          </w:tcPr>
          <w:p w14:paraId="0893F3D4" w14:textId="77777777" w:rsidR="00D3091C" w:rsidRPr="006F7BD1" w:rsidRDefault="00D3091C" w:rsidP="00856B82">
            <w:pPr>
              <w:spacing w:after="200" w:line="360" w:lineRule="auto"/>
              <w:jc w:val="right"/>
              <w:rPr>
                <w:rFonts w:eastAsia="Calibri"/>
              </w:rPr>
            </w:pPr>
            <w:r w:rsidRPr="006F7BD1">
              <w:rPr>
                <w:rFonts w:eastAsia="Calibri"/>
              </w:rPr>
              <w:t xml:space="preserve"> </w:t>
            </w:r>
            <w:r w:rsidRPr="006F7BD1">
              <w:rPr>
                <w:rFonts w:eastAsia="Calibri"/>
                <w:b/>
                <w:smallCaps/>
              </w:rPr>
              <w:t>Predlagatelj</w:t>
            </w:r>
            <w:r w:rsidRPr="006F7BD1">
              <w:rPr>
                <w:rFonts w:eastAsia="Calibri"/>
                <w:b/>
              </w:rPr>
              <w:t>:</w:t>
            </w:r>
          </w:p>
        </w:tc>
        <w:tc>
          <w:tcPr>
            <w:tcW w:w="7229" w:type="dxa"/>
          </w:tcPr>
          <w:p w14:paraId="2EFDC9C2" w14:textId="77777777" w:rsidR="00D3091C" w:rsidRPr="006F7BD1" w:rsidRDefault="00D3091C" w:rsidP="00856B82">
            <w:pPr>
              <w:spacing w:after="200" w:line="360" w:lineRule="auto"/>
              <w:rPr>
                <w:rFonts w:eastAsia="Calibri"/>
              </w:rPr>
            </w:pPr>
            <w:r w:rsidRPr="006F7BD1">
              <w:rPr>
                <w:rFonts w:eastAsia="Calibri"/>
              </w:rPr>
              <w:t>Ministarstvo financija</w:t>
            </w:r>
          </w:p>
        </w:tc>
      </w:tr>
    </w:tbl>
    <w:p w14:paraId="6A2097D2" w14:textId="77777777" w:rsidR="00D3091C" w:rsidRPr="006F7BD1" w:rsidRDefault="00D3091C" w:rsidP="00D3091C">
      <w:pPr>
        <w:spacing w:after="200" w:line="276" w:lineRule="auto"/>
        <w:jc w:val="both"/>
        <w:rPr>
          <w:rFonts w:eastAsia="Calibri"/>
        </w:rPr>
      </w:pPr>
      <w:r w:rsidRPr="006F7BD1">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6F7BD1" w:rsidRPr="006F7BD1" w14:paraId="30C1F0B6" w14:textId="77777777" w:rsidTr="00856B82">
        <w:tc>
          <w:tcPr>
            <w:tcW w:w="1951" w:type="dxa"/>
          </w:tcPr>
          <w:p w14:paraId="7F6D54D6" w14:textId="77777777" w:rsidR="00D3091C" w:rsidRPr="006F7BD1" w:rsidRDefault="00D3091C" w:rsidP="00856B82">
            <w:pPr>
              <w:spacing w:after="200" w:line="360" w:lineRule="auto"/>
              <w:jc w:val="right"/>
              <w:rPr>
                <w:rFonts w:eastAsia="Calibri"/>
              </w:rPr>
            </w:pPr>
            <w:r w:rsidRPr="006F7BD1">
              <w:rPr>
                <w:rFonts w:eastAsia="Calibri"/>
                <w:b/>
                <w:smallCaps/>
              </w:rPr>
              <w:t>Predmet</w:t>
            </w:r>
            <w:r w:rsidRPr="006F7BD1">
              <w:rPr>
                <w:rFonts w:eastAsia="Calibri"/>
                <w:b/>
              </w:rPr>
              <w:t>:</w:t>
            </w:r>
          </w:p>
        </w:tc>
        <w:tc>
          <w:tcPr>
            <w:tcW w:w="7229" w:type="dxa"/>
          </w:tcPr>
          <w:p w14:paraId="205C981F" w14:textId="77777777" w:rsidR="00D3091C" w:rsidRPr="006F7BD1" w:rsidRDefault="00D3091C" w:rsidP="00856B82">
            <w:pPr>
              <w:spacing w:after="200" w:line="360" w:lineRule="auto"/>
              <w:jc w:val="both"/>
              <w:rPr>
                <w:rFonts w:eastAsia="Calibri"/>
              </w:rPr>
            </w:pPr>
            <w:r w:rsidRPr="006F7BD1">
              <w:rPr>
                <w:rFonts w:eastAsia="Calibri"/>
                <w:bCs/>
              </w:rPr>
              <w:t>Nacrt konačnog prijedloga Zakona o deviznom poslovanju</w:t>
            </w:r>
          </w:p>
          <w:p w14:paraId="1B4492D7" w14:textId="77777777" w:rsidR="00D3091C" w:rsidRPr="006F7BD1" w:rsidRDefault="00D3091C" w:rsidP="00856B82">
            <w:pPr>
              <w:spacing w:after="200" w:line="360" w:lineRule="auto"/>
              <w:jc w:val="both"/>
              <w:rPr>
                <w:rFonts w:eastAsia="Calibri"/>
              </w:rPr>
            </w:pPr>
          </w:p>
        </w:tc>
      </w:tr>
    </w:tbl>
    <w:p w14:paraId="1B3C4F36" w14:textId="77777777" w:rsidR="00D3091C" w:rsidRPr="006F7BD1" w:rsidRDefault="00D3091C" w:rsidP="00D3091C">
      <w:pPr>
        <w:spacing w:after="200" w:line="276" w:lineRule="auto"/>
        <w:jc w:val="both"/>
        <w:rPr>
          <w:rFonts w:eastAsia="Calibri"/>
        </w:rPr>
      </w:pPr>
      <w:r w:rsidRPr="006F7BD1">
        <w:rPr>
          <w:rFonts w:eastAsia="Calibri"/>
        </w:rPr>
        <w:t>__________________________________________________________________________</w:t>
      </w:r>
    </w:p>
    <w:p w14:paraId="73B77CF7" w14:textId="77777777" w:rsidR="00D3091C" w:rsidRPr="006F7BD1" w:rsidRDefault="00D3091C" w:rsidP="00D3091C">
      <w:pPr>
        <w:spacing w:after="200" w:line="276" w:lineRule="auto"/>
        <w:jc w:val="both"/>
        <w:rPr>
          <w:rFonts w:eastAsia="Calibri"/>
        </w:rPr>
      </w:pPr>
    </w:p>
    <w:p w14:paraId="61421254" w14:textId="77777777" w:rsidR="00D3091C" w:rsidRPr="006F7BD1" w:rsidRDefault="00D3091C" w:rsidP="00D3091C">
      <w:pPr>
        <w:spacing w:after="200" w:line="276" w:lineRule="auto"/>
        <w:jc w:val="both"/>
        <w:rPr>
          <w:rFonts w:eastAsia="Calibri"/>
        </w:rPr>
      </w:pPr>
    </w:p>
    <w:p w14:paraId="3EC6116F" w14:textId="77777777" w:rsidR="00D3091C" w:rsidRPr="006F7BD1" w:rsidRDefault="00D3091C" w:rsidP="00D3091C">
      <w:pPr>
        <w:spacing w:after="200" w:line="276" w:lineRule="auto"/>
        <w:jc w:val="both"/>
        <w:rPr>
          <w:rFonts w:eastAsia="Calibri"/>
        </w:rPr>
      </w:pPr>
    </w:p>
    <w:p w14:paraId="4F979EE6" w14:textId="77777777" w:rsidR="00D3091C" w:rsidRPr="006F7BD1" w:rsidRDefault="00D3091C" w:rsidP="00D3091C">
      <w:pPr>
        <w:spacing w:after="200" w:line="276" w:lineRule="auto"/>
        <w:jc w:val="both"/>
        <w:rPr>
          <w:rFonts w:eastAsia="Calibri"/>
        </w:rPr>
      </w:pPr>
    </w:p>
    <w:p w14:paraId="06B7B3A7" w14:textId="77777777" w:rsidR="00D3091C" w:rsidRPr="006F7BD1" w:rsidRDefault="00D3091C" w:rsidP="00D3091C">
      <w:pPr>
        <w:spacing w:after="200" w:line="276" w:lineRule="auto"/>
        <w:jc w:val="both"/>
        <w:rPr>
          <w:rFonts w:eastAsia="Calibri"/>
        </w:rPr>
      </w:pPr>
    </w:p>
    <w:p w14:paraId="5073B5D4" w14:textId="77777777" w:rsidR="00D3091C" w:rsidRPr="006F7BD1" w:rsidRDefault="00D3091C" w:rsidP="00D3091C">
      <w:pPr>
        <w:spacing w:after="200" w:line="276" w:lineRule="auto"/>
        <w:jc w:val="both"/>
        <w:rPr>
          <w:rFonts w:eastAsia="Calibri"/>
        </w:rPr>
      </w:pPr>
    </w:p>
    <w:p w14:paraId="02136DA5" w14:textId="77777777" w:rsidR="00D3091C" w:rsidRPr="006F7BD1" w:rsidRDefault="00D3091C" w:rsidP="00D3091C">
      <w:pPr>
        <w:spacing w:after="200" w:line="276" w:lineRule="auto"/>
        <w:rPr>
          <w:rFonts w:eastAsia="Calibri"/>
          <w:sz w:val="22"/>
          <w:szCs w:val="22"/>
        </w:rPr>
      </w:pPr>
    </w:p>
    <w:p w14:paraId="3E620E6F" w14:textId="77777777" w:rsidR="00D3091C" w:rsidRPr="006F7BD1" w:rsidRDefault="00D3091C" w:rsidP="00D3091C">
      <w:pPr>
        <w:spacing w:after="200" w:line="276" w:lineRule="auto"/>
        <w:rPr>
          <w:rFonts w:eastAsia="Calibri"/>
          <w:sz w:val="22"/>
          <w:szCs w:val="22"/>
        </w:rPr>
      </w:pPr>
    </w:p>
    <w:p w14:paraId="52D09AB5" w14:textId="77777777" w:rsidR="00D3091C" w:rsidRPr="006F7BD1" w:rsidRDefault="00D3091C" w:rsidP="00D3091C">
      <w:pPr>
        <w:pBdr>
          <w:top w:val="single" w:sz="4" w:space="1" w:color="404040"/>
        </w:pBdr>
        <w:tabs>
          <w:tab w:val="center" w:pos="4536"/>
          <w:tab w:val="right" w:pos="9072"/>
        </w:tabs>
        <w:spacing w:after="0" w:line="240" w:lineRule="auto"/>
        <w:jc w:val="center"/>
        <w:rPr>
          <w:rFonts w:eastAsia="Calibri"/>
          <w:spacing w:val="20"/>
          <w:sz w:val="20"/>
          <w:szCs w:val="22"/>
        </w:rPr>
      </w:pPr>
      <w:r w:rsidRPr="006F7BD1">
        <w:rPr>
          <w:rFonts w:eastAsia="Calibri"/>
          <w:spacing w:val="20"/>
          <w:sz w:val="20"/>
          <w:szCs w:val="22"/>
        </w:rPr>
        <w:t>Banski dvori | Trg Sv. Marka 2  | 10000 Zagreb | tel. 01 4569 222 | vlada.gov.hr</w:t>
      </w:r>
    </w:p>
    <w:p w14:paraId="27CBEF31" w14:textId="77777777" w:rsidR="00D3091C" w:rsidRPr="006F7BD1" w:rsidRDefault="00D3091C" w:rsidP="00D3091C"/>
    <w:p w14:paraId="4A30788B" w14:textId="2ED95B14" w:rsidR="00ED31E4" w:rsidRPr="006F7BD1" w:rsidRDefault="00ED31E4" w:rsidP="00ED31E4">
      <w:pPr>
        <w:spacing w:after="0" w:line="240" w:lineRule="auto"/>
        <w:jc w:val="center"/>
        <w:textAlignment w:val="baseline"/>
        <w:rPr>
          <w:b/>
        </w:rPr>
        <w:sectPr w:rsidR="00ED31E4" w:rsidRPr="006F7BD1" w:rsidSect="00614E0E">
          <w:headerReference w:type="default" r:id="rId13"/>
          <w:type w:val="continuous"/>
          <w:pgSz w:w="11906" w:h="16838"/>
          <w:pgMar w:top="1417" w:right="1417" w:bottom="1417" w:left="1417" w:header="708" w:footer="708" w:gutter="0"/>
          <w:pgNumType w:start="1"/>
          <w:cols w:space="708"/>
          <w:titlePg/>
          <w:docGrid w:linePitch="360"/>
        </w:sectPr>
      </w:pPr>
    </w:p>
    <w:p w14:paraId="12E31A3A" w14:textId="77777777" w:rsidR="00260B9D" w:rsidRDefault="00260B9D" w:rsidP="00ED31E4">
      <w:pPr>
        <w:jc w:val="center"/>
        <w:rPr>
          <w:b/>
        </w:rPr>
      </w:pPr>
    </w:p>
    <w:p w14:paraId="20629235" w14:textId="77777777" w:rsidR="00260B9D" w:rsidRPr="00066429" w:rsidRDefault="00260B9D" w:rsidP="00260B9D">
      <w:pPr>
        <w:spacing w:before="34" w:after="48" w:line="240" w:lineRule="auto"/>
        <w:jc w:val="center"/>
        <w:textAlignment w:val="baseline"/>
        <w:rPr>
          <w:rFonts w:eastAsia="Times New Roman"/>
          <w:b/>
          <w:bCs/>
          <w:lang w:eastAsia="hr-HR"/>
        </w:rPr>
      </w:pPr>
      <w:r w:rsidRPr="00066429">
        <w:rPr>
          <w:rFonts w:eastAsia="Times New Roman"/>
          <w:b/>
          <w:bCs/>
          <w:lang w:eastAsia="hr-HR"/>
        </w:rPr>
        <w:t>REPUBLIKA HRVATSKA</w:t>
      </w:r>
    </w:p>
    <w:p w14:paraId="008FBCE5" w14:textId="77777777" w:rsidR="00260B9D" w:rsidRPr="00066429" w:rsidRDefault="00260B9D" w:rsidP="00260B9D">
      <w:pPr>
        <w:spacing w:before="34" w:after="48" w:line="240" w:lineRule="auto"/>
        <w:jc w:val="center"/>
        <w:textAlignment w:val="baseline"/>
        <w:rPr>
          <w:rFonts w:eastAsia="Times New Roman"/>
          <w:b/>
          <w:bCs/>
          <w:lang w:eastAsia="hr-HR"/>
        </w:rPr>
      </w:pPr>
      <w:r w:rsidRPr="00066429">
        <w:rPr>
          <w:rFonts w:eastAsia="Times New Roman"/>
          <w:b/>
          <w:bCs/>
          <w:lang w:eastAsia="hr-HR"/>
        </w:rPr>
        <w:t>MINISTARSTVO FINANCIJA</w:t>
      </w:r>
    </w:p>
    <w:p w14:paraId="254E552A" w14:textId="77777777" w:rsidR="00260B9D" w:rsidRPr="00066429" w:rsidRDefault="00260B9D" w:rsidP="00260B9D">
      <w:pPr>
        <w:spacing w:before="34" w:after="48" w:line="240" w:lineRule="auto"/>
        <w:jc w:val="both"/>
        <w:textAlignment w:val="baseline"/>
        <w:rPr>
          <w:rFonts w:eastAsia="Times New Roman"/>
          <w:b/>
          <w:bCs/>
          <w:lang w:eastAsia="hr-HR"/>
        </w:rPr>
      </w:pPr>
      <w:r w:rsidRPr="00066429">
        <w:rPr>
          <w:rFonts w:eastAsia="Times New Roman"/>
          <w:b/>
          <w:bCs/>
          <w:lang w:eastAsia="hr-HR"/>
        </w:rPr>
        <w:t>___________________________________________________________________________</w:t>
      </w:r>
    </w:p>
    <w:p w14:paraId="4925FA09" w14:textId="77777777" w:rsidR="00260B9D" w:rsidRPr="00066429" w:rsidRDefault="00260B9D" w:rsidP="00260B9D">
      <w:pPr>
        <w:spacing w:before="34" w:after="48" w:line="240" w:lineRule="auto"/>
        <w:jc w:val="right"/>
        <w:textAlignment w:val="baseline"/>
        <w:rPr>
          <w:rFonts w:eastAsia="Times New Roman"/>
          <w:b/>
          <w:bCs/>
          <w:lang w:eastAsia="hr-HR"/>
        </w:rPr>
      </w:pPr>
    </w:p>
    <w:p w14:paraId="50F5FF13" w14:textId="77777777" w:rsidR="00260B9D" w:rsidRPr="00066429" w:rsidRDefault="00260B9D" w:rsidP="00260B9D">
      <w:pPr>
        <w:spacing w:before="34" w:after="48" w:line="240" w:lineRule="auto"/>
        <w:jc w:val="right"/>
        <w:textAlignment w:val="baseline"/>
        <w:rPr>
          <w:rFonts w:eastAsia="Times New Roman"/>
          <w:b/>
          <w:bCs/>
          <w:lang w:eastAsia="hr-HR"/>
        </w:rPr>
      </w:pPr>
    </w:p>
    <w:p w14:paraId="08476F4C" w14:textId="77777777" w:rsidR="00260B9D" w:rsidRPr="00066429" w:rsidRDefault="00260B9D" w:rsidP="00260B9D">
      <w:pPr>
        <w:spacing w:before="34" w:after="48" w:line="240" w:lineRule="auto"/>
        <w:jc w:val="right"/>
        <w:textAlignment w:val="baseline"/>
        <w:rPr>
          <w:rFonts w:eastAsia="Times New Roman"/>
          <w:b/>
          <w:bCs/>
          <w:lang w:eastAsia="hr-HR"/>
        </w:rPr>
      </w:pPr>
      <w:r w:rsidRPr="00066429">
        <w:rPr>
          <w:rFonts w:eastAsia="Times New Roman"/>
          <w:b/>
          <w:bCs/>
          <w:lang w:eastAsia="hr-HR"/>
        </w:rPr>
        <w:t>NACRT</w:t>
      </w:r>
    </w:p>
    <w:p w14:paraId="37855F99" w14:textId="77777777" w:rsidR="00260B9D" w:rsidRPr="00066429" w:rsidRDefault="00260B9D" w:rsidP="00260B9D">
      <w:pPr>
        <w:spacing w:before="34" w:after="48" w:line="240" w:lineRule="auto"/>
        <w:jc w:val="right"/>
        <w:textAlignment w:val="baseline"/>
        <w:rPr>
          <w:rFonts w:eastAsia="Times New Roman"/>
          <w:b/>
          <w:bCs/>
          <w:lang w:eastAsia="hr-HR"/>
        </w:rPr>
      </w:pPr>
    </w:p>
    <w:p w14:paraId="12B131C6" w14:textId="77777777" w:rsidR="00260B9D" w:rsidRPr="00066429" w:rsidRDefault="00260B9D" w:rsidP="00260B9D">
      <w:pPr>
        <w:spacing w:before="34" w:after="48" w:line="240" w:lineRule="auto"/>
        <w:jc w:val="right"/>
        <w:textAlignment w:val="baseline"/>
        <w:rPr>
          <w:rFonts w:eastAsia="Times New Roman"/>
          <w:b/>
          <w:bCs/>
          <w:lang w:eastAsia="hr-HR"/>
        </w:rPr>
      </w:pPr>
    </w:p>
    <w:p w14:paraId="32CF2D75" w14:textId="77777777" w:rsidR="00260B9D" w:rsidRPr="00066429" w:rsidRDefault="00260B9D" w:rsidP="00260B9D">
      <w:pPr>
        <w:spacing w:before="34" w:after="48" w:line="240" w:lineRule="auto"/>
        <w:jc w:val="right"/>
        <w:textAlignment w:val="baseline"/>
        <w:rPr>
          <w:rFonts w:eastAsia="Times New Roman"/>
          <w:b/>
          <w:bCs/>
          <w:lang w:eastAsia="hr-HR"/>
        </w:rPr>
      </w:pPr>
    </w:p>
    <w:p w14:paraId="510FA1A4" w14:textId="77777777" w:rsidR="00260B9D" w:rsidRPr="00066429" w:rsidRDefault="00260B9D" w:rsidP="00260B9D">
      <w:pPr>
        <w:spacing w:before="34" w:after="48" w:line="240" w:lineRule="auto"/>
        <w:jc w:val="right"/>
        <w:textAlignment w:val="baseline"/>
        <w:rPr>
          <w:rFonts w:eastAsia="Times New Roman"/>
          <w:b/>
          <w:bCs/>
          <w:lang w:eastAsia="hr-HR"/>
        </w:rPr>
      </w:pPr>
    </w:p>
    <w:p w14:paraId="5FB8FCFF" w14:textId="77777777" w:rsidR="00260B9D" w:rsidRPr="00066429" w:rsidRDefault="00260B9D" w:rsidP="00260B9D">
      <w:pPr>
        <w:spacing w:before="34" w:after="48" w:line="240" w:lineRule="auto"/>
        <w:jc w:val="right"/>
        <w:textAlignment w:val="baseline"/>
        <w:rPr>
          <w:rFonts w:eastAsia="Times New Roman"/>
          <w:b/>
          <w:bCs/>
          <w:lang w:eastAsia="hr-HR"/>
        </w:rPr>
      </w:pPr>
    </w:p>
    <w:p w14:paraId="56CEBC78" w14:textId="77777777" w:rsidR="00260B9D" w:rsidRPr="00066429" w:rsidRDefault="00260B9D" w:rsidP="00260B9D">
      <w:pPr>
        <w:spacing w:before="34" w:after="48" w:line="240" w:lineRule="auto"/>
        <w:jc w:val="right"/>
        <w:textAlignment w:val="baseline"/>
        <w:rPr>
          <w:rFonts w:eastAsia="Times New Roman"/>
          <w:b/>
          <w:bCs/>
          <w:lang w:eastAsia="hr-HR"/>
        </w:rPr>
      </w:pPr>
    </w:p>
    <w:p w14:paraId="54212EC5" w14:textId="77777777" w:rsidR="00260B9D" w:rsidRPr="00066429" w:rsidRDefault="00260B9D" w:rsidP="00260B9D">
      <w:pPr>
        <w:spacing w:before="34" w:after="48" w:line="240" w:lineRule="auto"/>
        <w:jc w:val="right"/>
        <w:textAlignment w:val="baseline"/>
        <w:rPr>
          <w:rFonts w:eastAsia="Times New Roman"/>
          <w:b/>
          <w:bCs/>
          <w:lang w:eastAsia="hr-HR"/>
        </w:rPr>
      </w:pPr>
    </w:p>
    <w:p w14:paraId="180C19FB" w14:textId="77777777" w:rsidR="00260B9D" w:rsidRPr="00066429" w:rsidRDefault="00260B9D" w:rsidP="00260B9D">
      <w:pPr>
        <w:spacing w:before="34" w:after="48" w:line="240" w:lineRule="auto"/>
        <w:jc w:val="right"/>
        <w:textAlignment w:val="baseline"/>
        <w:rPr>
          <w:rFonts w:eastAsia="Times New Roman"/>
          <w:b/>
          <w:bCs/>
          <w:lang w:eastAsia="hr-HR"/>
        </w:rPr>
      </w:pPr>
    </w:p>
    <w:p w14:paraId="234D6091" w14:textId="77777777" w:rsidR="00260B9D" w:rsidRPr="00066429" w:rsidRDefault="00260B9D" w:rsidP="00260B9D">
      <w:pPr>
        <w:spacing w:before="34" w:after="48" w:line="240" w:lineRule="auto"/>
        <w:jc w:val="right"/>
        <w:textAlignment w:val="baseline"/>
        <w:rPr>
          <w:rFonts w:eastAsia="Times New Roman"/>
          <w:b/>
          <w:bCs/>
          <w:lang w:eastAsia="hr-HR"/>
        </w:rPr>
      </w:pPr>
    </w:p>
    <w:p w14:paraId="6A7E5EDC" w14:textId="77777777" w:rsidR="00260B9D" w:rsidRPr="00066429" w:rsidRDefault="00260B9D" w:rsidP="00260B9D">
      <w:pPr>
        <w:spacing w:before="34" w:after="48" w:line="240" w:lineRule="auto"/>
        <w:jc w:val="right"/>
        <w:textAlignment w:val="baseline"/>
        <w:rPr>
          <w:rFonts w:eastAsia="Times New Roman"/>
          <w:b/>
          <w:bCs/>
          <w:lang w:eastAsia="hr-HR"/>
        </w:rPr>
      </w:pPr>
    </w:p>
    <w:p w14:paraId="0D0A0301" w14:textId="77777777" w:rsidR="00260B9D" w:rsidRPr="00066429" w:rsidRDefault="00260B9D" w:rsidP="00260B9D">
      <w:pPr>
        <w:spacing w:before="34" w:after="48" w:line="240" w:lineRule="auto"/>
        <w:jc w:val="right"/>
        <w:textAlignment w:val="baseline"/>
        <w:rPr>
          <w:rFonts w:eastAsia="Times New Roman"/>
          <w:b/>
          <w:bCs/>
          <w:lang w:eastAsia="hr-HR"/>
        </w:rPr>
      </w:pPr>
    </w:p>
    <w:p w14:paraId="5421F21D" w14:textId="77777777" w:rsidR="00260B9D" w:rsidRPr="00066429" w:rsidRDefault="00260B9D" w:rsidP="00260B9D">
      <w:pPr>
        <w:spacing w:before="34" w:after="48" w:line="240" w:lineRule="auto"/>
        <w:jc w:val="right"/>
        <w:textAlignment w:val="baseline"/>
        <w:rPr>
          <w:rFonts w:eastAsia="Times New Roman"/>
          <w:b/>
          <w:bCs/>
          <w:lang w:eastAsia="hr-HR"/>
        </w:rPr>
      </w:pPr>
    </w:p>
    <w:p w14:paraId="35521794" w14:textId="24793101" w:rsidR="00260B9D" w:rsidRPr="00066429" w:rsidRDefault="00260B9D" w:rsidP="00260B9D">
      <w:pPr>
        <w:spacing w:before="34" w:after="48" w:line="240" w:lineRule="auto"/>
        <w:jc w:val="center"/>
        <w:textAlignment w:val="baseline"/>
        <w:rPr>
          <w:rFonts w:eastAsia="Times New Roman"/>
          <w:b/>
          <w:bCs/>
          <w:lang w:eastAsia="hr-HR"/>
        </w:rPr>
      </w:pPr>
      <w:r>
        <w:rPr>
          <w:rFonts w:eastAsia="Times New Roman"/>
          <w:b/>
          <w:bCs/>
          <w:lang w:eastAsia="hr-HR"/>
        </w:rPr>
        <w:t xml:space="preserve">KONAČNI </w:t>
      </w:r>
      <w:r w:rsidRPr="00066429">
        <w:rPr>
          <w:rFonts w:eastAsia="Times New Roman"/>
          <w:b/>
          <w:bCs/>
          <w:lang w:eastAsia="hr-HR"/>
        </w:rPr>
        <w:t>PRIJED</w:t>
      </w:r>
      <w:r>
        <w:rPr>
          <w:rFonts w:eastAsia="Times New Roman"/>
          <w:b/>
          <w:bCs/>
          <w:lang w:eastAsia="hr-HR"/>
        </w:rPr>
        <w:t>LOG ZAKONA O DEVIZNOM POSLOVANJU</w:t>
      </w:r>
    </w:p>
    <w:p w14:paraId="45924175" w14:textId="0B5719A6" w:rsidR="00260B9D" w:rsidRPr="00066429" w:rsidRDefault="00260B9D" w:rsidP="00260B9D">
      <w:pPr>
        <w:spacing w:before="34" w:after="48" w:line="240" w:lineRule="auto"/>
        <w:jc w:val="center"/>
        <w:textAlignment w:val="baseline"/>
        <w:rPr>
          <w:rFonts w:eastAsia="Times New Roman"/>
          <w:b/>
          <w:bCs/>
          <w:lang w:eastAsia="hr-HR"/>
        </w:rPr>
      </w:pPr>
    </w:p>
    <w:p w14:paraId="16E5FFDF"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1095C3BD"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5C82E633"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24C629BE"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613C111F"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5869CDD1"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6E09B8EB"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06080217"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7C44E36D"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79D5B9D7"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17476704"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2947CC50"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4275D3F5"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3D512F00"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6E84FA66"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7E870E5E"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1E3F1AF8" w14:textId="77777777" w:rsidR="00260B9D" w:rsidRPr="00066429" w:rsidRDefault="00260B9D" w:rsidP="00260B9D">
      <w:pPr>
        <w:pBdr>
          <w:bottom w:val="single" w:sz="12" w:space="1" w:color="auto"/>
        </w:pBdr>
        <w:spacing w:before="34" w:after="48" w:line="240" w:lineRule="auto"/>
        <w:jc w:val="center"/>
        <w:textAlignment w:val="baseline"/>
        <w:rPr>
          <w:rFonts w:eastAsia="Times New Roman"/>
          <w:b/>
          <w:bCs/>
          <w:lang w:eastAsia="hr-HR"/>
        </w:rPr>
      </w:pPr>
    </w:p>
    <w:p w14:paraId="75FA6871" w14:textId="77777777" w:rsidR="00260B9D" w:rsidRPr="00066429" w:rsidRDefault="00260B9D" w:rsidP="00260B9D">
      <w:pPr>
        <w:spacing w:before="34" w:after="48" w:line="240" w:lineRule="auto"/>
        <w:jc w:val="center"/>
        <w:textAlignment w:val="baseline"/>
        <w:rPr>
          <w:rFonts w:eastAsia="Times New Roman"/>
          <w:b/>
          <w:bCs/>
          <w:lang w:eastAsia="hr-HR"/>
        </w:rPr>
      </w:pPr>
    </w:p>
    <w:p w14:paraId="2285BAC7" w14:textId="706414CA" w:rsidR="00260B9D" w:rsidRDefault="00260B9D" w:rsidP="00260B9D">
      <w:pPr>
        <w:spacing w:before="34" w:after="48" w:line="240" w:lineRule="auto"/>
        <w:jc w:val="center"/>
        <w:textAlignment w:val="baseline"/>
        <w:rPr>
          <w:rFonts w:eastAsia="Times New Roman"/>
          <w:b/>
          <w:bCs/>
          <w:lang w:eastAsia="hr-HR"/>
        </w:rPr>
      </w:pPr>
      <w:r w:rsidRPr="00066429">
        <w:rPr>
          <w:rFonts w:eastAsia="Times New Roman"/>
          <w:b/>
          <w:bCs/>
          <w:lang w:eastAsia="hr-HR"/>
        </w:rPr>
        <w:t xml:space="preserve">Zagreb, </w:t>
      </w:r>
      <w:r>
        <w:rPr>
          <w:rFonts w:eastAsia="Times New Roman"/>
          <w:b/>
          <w:bCs/>
          <w:lang w:eastAsia="hr-HR"/>
        </w:rPr>
        <w:t>veljača 2026</w:t>
      </w:r>
      <w:bookmarkStart w:id="0" w:name="_GoBack"/>
      <w:bookmarkEnd w:id="0"/>
      <w:r w:rsidRPr="00066429">
        <w:rPr>
          <w:rFonts w:eastAsia="Times New Roman"/>
          <w:b/>
          <w:bCs/>
          <w:lang w:eastAsia="hr-HR"/>
        </w:rPr>
        <w:t>.</w:t>
      </w:r>
    </w:p>
    <w:p w14:paraId="1701479C" w14:textId="77777777" w:rsidR="00260B9D" w:rsidRPr="00066429" w:rsidRDefault="00260B9D" w:rsidP="00260B9D">
      <w:pPr>
        <w:spacing w:before="34" w:after="48" w:line="240" w:lineRule="auto"/>
        <w:jc w:val="center"/>
        <w:textAlignment w:val="baseline"/>
        <w:rPr>
          <w:rFonts w:eastAsia="Times New Roman"/>
          <w:b/>
          <w:bCs/>
          <w:lang w:eastAsia="hr-HR"/>
        </w:rPr>
      </w:pPr>
    </w:p>
    <w:p w14:paraId="7F5B245A" w14:textId="77777777" w:rsidR="00260B9D" w:rsidRPr="00066429" w:rsidRDefault="00260B9D" w:rsidP="00260B9D">
      <w:pPr>
        <w:spacing w:before="34" w:after="48" w:line="240" w:lineRule="auto"/>
        <w:jc w:val="both"/>
        <w:textAlignment w:val="baseline"/>
        <w:rPr>
          <w:rFonts w:eastAsia="Times New Roman"/>
          <w:b/>
          <w:bCs/>
          <w:lang w:eastAsia="hr-HR"/>
        </w:rPr>
      </w:pPr>
    </w:p>
    <w:p w14:paraId="378ACF5B" w14:textId="7C278340" w:rsidR="004F2980" w:rsidRPr="006F7BD1" w:rsidRDefault="00ED31E4" w:rsidP="00ED31E4">
      <w:pPr>
        <w:jc w:val="center"/>
        <w:rPr>
          <w:b/>
        </w:rPr>
      </w:pPr>
      <w:r w:rsidRPr="006F7BD1">
        <w:rPr>
          <w:b/>
        </w:rPr>
        <w:lastRenderedPageBreak/>
        <w:t xml:space="preserve">KONAČNI </w:t>
      </w:r>
      <w:r w:rsidR="00124109" w:rsidRPr="006F7BD1">
        <w:rPr>
          <w:b/>
        </w:rPr>
        <w:t>PRIJEDLOG ZAKONA O DEVIZNOM POSLOVANJU</w:t>
      </w:r>
    </w:p>
    <w:p w14:paraId="6341AD0C" w14:textId="77777777" w:rsidR="004F2980" w:rsidRPr="006F7BD1" w:rsidRDefault="004F2980" w:rsidP="00264F3A">
      <w:pPr>
        <w:spacing w:after="0" w:line="240" w:lineRule="auto"/>
        <w:jc w:val="center"/>
      </w:pPr>
    </w:p>
    <w:p w14:paraId="6998A124" w14:textId="5B72038B" w:rsidR="004F2980" w:rsidRPr="006F7BD1" w:rsidRDefault="004F2980" w:rsidP="00264F3A">
      <w:pPr>
        <w:spacing w:after="0" w:line="240" w:lineRule="auto"/>
        <w:jc w:val="center"/>
        <w:rPr>
          <w:b/>
        </w:rPr>
      </w:pPr>
      <w:r w:rsidRPr="006F7BD1">
        <w:rPr>
          <w:b/>
        </w:rPr>
        <w:t>DIO PRVI</w:t>
      </w:r>
    </w:p>
    <w:p w14:paraId="3FFEC137" w14:textId="77777777" w:rsidR="00264F3A" w:rsidRPr="006F7BD1" w:rsidRDefault="00264F3A" w:rsidP="00264F3A">
      <w:pPr>
        <w:spacing w:after="0" w:line="240" w:lineRule="auto"/>
        <w:jc w:val="center"/>
        <w:rPr>
          <w:b/>
        </w:rPr>
      </w:pPr>
    </w:p>
    <w:p w14:paraId="1F6ABE9E" w14:textId="68177A1E" w:rsidR="004F2980" w:rsidRPr="006F7BD1" w:rsidRDefault="004F2980" w:rsidP="00264F3A">
      <w:pPr>
        <w:spacing w:after="0" w:line="240" w:lineRule="auto"/>
        <w:jc w:val="center"/>
        <w:rPr>
          <w:b/>
        </w:rPr>
      </w:pPr>
      <w:r w:rsidRPr="006F7BD1">
        <w:rPr>
          <w:b/>
        </w:rPr>
        <w:t>OPĆE ODREDBE</w:t>
      </w:r>
    </w:p>
    <w:p w14:paraId="67B4CA94" w14:textId="77777777" w:rsidR="00264F3A" w:rsidRPr="006F7BD1" w:rsidRDefault="00264F3A" w:rsidP="00264F3A">
      <w:pPr>
        <w:spacing w:after="0" w:line="240" w:lineRule="auto"/>
        <w:jc w:val="center"/>
      </w:pPr>
    </w:p>
    <w:p w14:paraId="5D1F7363" w14:textId="59E1BF35" w:rsidR="004F2980" w:rsidRPr="006F7BD1" w:rsidRDefault="004F2980" w:rsidP="00264F3A">
      <w:pPr>
        <w:spacing w:after="0" w:line="240" w:lineRule="auto"/>
        <w:jc w:val="center"/>
        <w:rPr>
          <w:i/>
        </w:rPr>
      </w:pPr>
      <w:r w:rsidRPr="006F7BD1">
        <w:rPr>
          <w:i/>
        </w:rPr>
        <w:t>Predmet Zakona</w:t>
      </w:r>
    </w:p>
    <w:p w14:paraId="44714911" w14:textId="77777777" w:rsidR="00264F3A" w:rsidRPr="006F7BD1" w:rsidRDefault="00264F3A" w:rsidP="00264F3A">
      <w:pPr>
        <w:spacing w:after="0" w:line="240" w:lineRule="auto"/>
        <w:jc w:val="center"/>
        <w:rPr>
          <w:i/>
        </w:rPr>
      </w:pPr>
    </w:p>
    <w:p w14:paraId="1A9A7B74" w14:textId="0AC8E296" w:rsidR="004F2980" w:rsidRPr="006F7BD1" w:rsidRDefault="004F2980" w:rsidP="00264F3A">
      <w:pPr>
        <w:spacing w:after="0" w:line="240" w:lineRule="auto"/>
        <w:jc w:val="center"/>
        <w:rPr>
          <w:b/>
        </w:rPr>
      </w:pPr>
      <w:r w:rsidRPr="006F7BD1">
        <w:rPr>
          <w:b/>
        </w:rPr>
        <w:t>Članak 1.</w:t>
      </w:r>
    </w:p>
    <w:p w14:paraId="57A95B26" w14:textId="77777777" w:rsidR="00264F3A" w:rsidRPr="006F7BD1" w:rsidRDefault="00264F3A" w:rsidP="00264F3A">
      <w:pPr>
        <w:spacing w:after="0" w:line="240" w:lineRule="auto"/>
        <w:jc w:val="center"/>
      </w:pPr>
    </w:p>
    <w:p w14:paraId="11DC3432" w14:textId="77777777" w:rsidR="00D672AF" w:rsidRPr="006F7BD1" w:rsidRDefault="004F2980" w:rsidP="00D672AF">
      <w:pPr>
        <w:spacing w:after="0" w:line="240" w:lineRule="auto"/>
        <w:jc w:val="both"/>
      </w:pPr>
      <w:r w:rsidRPr="006F7BD1">
        <w:t>Ovim se Zakonom uređuje:</w:t>
      </w:r>
    </w:p>
    <w:p w14:paraId="57B34799" w14:textId="77777777" w:rsidR="00D672AF" w:rsidRPr="006F7BD1" w:rsidRDefault="00D672AF" w:rsidP="00D672AF">
      <w:pPr>
        <w:spacing w:after="0" w:line="240" w:lineRule="auto"/>
        <w:jc w:val="both"/>
      </w:pPr>
    </w:p>
    <w:p w14:paraId="77C41506" w14:textId="77777777" w:rsidR="00D672AF" w:rsidRPr="006F7BD1" w:rsidRDefault="004F2980" w:rsidP="00D672AF">
      <w:pPr>
        <w:pStyle w:val="ListParagraph"/>
        <w:numPr>
          <w:ilvl w:val="0"/>
          <w:numId w:val="46"/>
        </w:numPr>
        <w:spacing w:after="0" w:line="240" w:lineRule="auto"/>
        <w:ind w:left="426" w:hanging="426"/>
        <w:jc w:val="both"/>
      </w:pPr>
      <w:r w:rsidRPr="006F7BD1">
        <w:t>poslovanje između rezidenata i nerezidenata u stranim sredstvima plaćanja i u eurima</w:t>
      </w:r>
    </w:p>
    <w:p w14:paraId="7FD83B8F" w14:textId="77777777" w:rsidR="00D672AF" w:rsidRPr="006F7BD1" w:rsidRDefault="004F2980" w:rsidP="00D672AF">
      <w:pPr>
        <w:pStyle w:val="ListParagraph"/>
        <w:numPr>
          <w:ilvl w:val="0"/>
          <w:numId w:val="46"/>
        </w:numPr>
        <w:spacing w:after="0" w:line="240" w:lineRule="auto"/>
        <w:ind w:left="426" w:hanging="426"/>
        <w:jc w:val="both"/>
      </w:pPr>
      <w:r w:rsidRPr="006F7BD1">
        <w:t>poslovanje između rezidenata u stranim sredstvima plaćanja</w:t>
      </w:r>
    </w:p>
    <w:p w14:paraId="60A0DB2E" w14:textId="77777777" w:rsidR="00D672AF" w:rsidRPr="006F7BD1" w:rsidRDefault="00C0150E" w:rsidP="00D672AF">
      <w:pPr>
        <w:pStyle w:val="ListParagraph"/>
        <w:numPr>
          <w:ilvl w:val="0"/>
          <w:numId w:val="46"/>
        </w:numPr>
        <w:spacing w:after="0" w:line="240" w:lineRule="auto"/>
        <w:ind w:left="426" w:hanging="426"/>
        <w:jc w:val="both"/>
      </w:pPr>
      <w:r w:rsidRPr="006F7BD1">
        <w:t xml:space="preserve">kontrola gotovine koja se unosi u Europsku uniju preko Republike Hrvatske ili iznosi iz Europske unije preko Republike Hrvatske čime se </w:t>
      </w:r>
      <w:r w:rsidR="004F2980" w:rsidRPr="006F7BD1">
        <w:t>osigurava</w:t>
      </w:r>
      <w:r w:rsidRPr="006F7BD1">
        <w:t xml:space="preserve"> provedba</w:t>
      </w:r>
      <w:r w:rsidR="004F2980" w:rsidRPr="006F7BD1">
        <w:t xml:space="preserve"> </w:t>
      </w:r>
      <w:r w:rsidRPr="006F7BD1">
        <w:t>Uredbe</w:t>
      </w:r>
      <w:r w:rsidR="004F2980" w:rsidRPr="006F7BD1">
        <w:t xml:space="preserve"> E</w:t>
      </w:r>
      <w:r w:rsidR="00DE0CDE" w:rsidRPr="006F7BD1">
        <w:t>uropske unije</w:t>
      </w:r>
      <w:r w:rsidR="004F2980" w:rsidRPr="006F7BD1">
        <w:t xml:space="preserve"> iz članka 2. ovoga Zakona</w:t>
      </w:r>
      <w:r w:rsidRPr="006F7BD1">
        <w:t xml:space="preserve"> </w:t>
      </w:r>
      <w:r w:rsidR="00DE0CDE" w:rsidRPr="006F7BD1">
        <w:t xml:space="preserve">te kontrola </w:t>
      </w:r>
      <w:r w:rsidRPr="006F7BD1">
        <w:t>gotovine koja se unosi u Republiku Hrvatsku iz druge države članice</w:t>
      </w:r>
      <w:r w:rsidR="00DE0CDE" w:rsidRPr="006F7BD1">
        <w:t xml:space="preserve"> Europske unije</w:t>
      </w:r>
      <w:r w:rsidRPr="006F7BD1">
        <w:t xml:space="preserve"> ili iznosi iz Republike Hrvatske u drugu državu članicu</w:t>
      </w:r>
      <w:r w:rsidR="00DE0CDE" w:rsidRPr="006F7BD1">
        <w:t xml:space="preserve"> Europske unije</w:t>
      </w:r>
    </w:p>
    <w:p w14:paraId="04636DEB" w14:textId="3C5D415A" w:rsidR="004F2980" w:rsidRPr="006F7BD1" w:rsidRDefault="004F2980" w:rsidP="00D672AF">
      <w:pPr>
        <w:pStyle w:val="ListParagraph"/>
        <w:numPr>
          <w:ilvl w:val="0"/>
          <w:numId w:val="46"/>
        </w:numPr>
        <w:spacing w:after="0" w:line="240" w:lineRule="auto"/>
        <w:ind w:left="426" w:hanging="426"/>
        <w:jc w:val="both"/>
      </w:pPr>
      <w:r w:rsidRPr="006F7BD1">
        <w:t>izvješćivanje Hrvatske narodne banke o poslovima s inozemstvom.</w:t>
      </w:r>
    </w:p>
    <w:p w14:paraId="04141CC7" w14:textId="77777777" w:rsidR="00264F3A" w:rsidRPr="006F7BD1" w:rsidRDefault="00264F3A" w:rsidP="00264F3A">
      <w:pPr>
        <w:pStyle w:val="ListParagraph"/>
        <w:spacing w:after="0" w:line="240" w:lineRule="auto"/>
        <w:ind w:left="426" w:hanging="426"/>
        <w:jc w:val="both"/>
      </w:pPr>
    </w:p>
    <w:p w14:paraId="46115F89" w14:textId="0D59FADF" w:rsidR="004F2980" w:rsidRPr="006F7BD1" w:rsidRDefault="004F2980" w:rsidP="00264F3A">
      <w:pPr>
        <w:pStyle w:val="ListParagraph"/>
        <w:spacing w:after="0" w:line="240" w:lineRule="auto"/>
        <w:ind w:left="0"/>
        <w:jc w:val="center"/>
        <w:rPr>
          <w:b/>
        </w:rPr>
      </w:pPr>
      <w:r w:rsidRPr="006F7BD1">
        <w:rPr>
          <w:b/>
        </w:rPr>
        <w:t>Članak 2.</w:t>
      </w:r>
    </w:p>
    <w:p w14:paraId="151960A5" w14:textId="36BA350D" w:rsidR="00264F3A" w:rsidRPr="006F7BD1" w:rsidRDefault="00264F3A" w:rsidP="00264F3A">
      <w:pPr>
        <w:pStyle w:val="ListParagraph"/>
        <w:spacing w:after="0" w:line="240" w:lineRule="auto"/>
        <w:ind w:left="0"/>
        <w:jc w:val="center"/>
      </w:pPr>
    </w:p>
    <w:p w14:paraId="238AF399" w14:textId="3A96955E" w:rsidR="004F2980" w:rsidRPr="006F7BD1" w:rsidRDefault="004F2980" w:rsidP="00264F3A">
      <w:pPr>
        <w:spacing w:after="0" w:line="240" w:lineRule="auto"/>
        <w:jc w:val="both"/>
      </w:pPr>
      <w:r w:rsidRPr="006F7BD1">
        <w:t>Ovim se Zakonom osigurava provedba Uredbe (EU) 2018/1672 Europskog parlamenta i Vijeća od 23. listopada 2018. o kontrolama gotovine koja se unosi u Uniju ili iznosi iz Unije i stavljanju izvan snage Uredbe (E</w:t>
      </w:r>
      <w:r w:rsidR="00967C3D" w:rsidRPr="006F7BD1">
        <w:t>Z) br. 1889/2005 (SL L 284, 12.11.</w:t>
      </w:r>
      <w:r w:rsidRPr="006F7BD1">
        <w:t>2018.), kako je ispravljena Ispravkom Uredbe (EU) 2018/1672 Europskog parlamenta i Vijeća od 23. listopada 2018. o kontrolama gotovine koja se unosi u Uniju ili iznosi iz Unije i stavljanju izvan s</w:t>
      </w:r>
      <w:r w:rsidR="00264F3A" w:rsidRPr="006F7BD1">
        <w:t xml:space="preserve">nage Uredbe (EZ) br. 1889/2005 </w:t>
      </w:r>
      <w:r w:rsidRPr="006F7BD1">
        <w:t xml:space="preserve">(SL L 435, 23.12.2020.) </w:t>
      </w:r>
      <w:r w:rsidR="00264F3A" w:rsidRPr="006F7BD1">
        <w:t>(</w:t>
      </w:r>
      <w:r w:rsidRPr="006F7BD1">
        <w:t>u daljnjem tekstu: Uredba (EU) 2018/1672</w:t>
      </w:r>
      <w:r w:rsidR="00264F3A" w:rsidRPr="006F7BD1">
        <w:t>)</w:t>
      </w:r>
      <w:r w:rsidRPr="006F7BD1">
        <w:t>.</w:t>
      </w:r>
    </w:p>
    <w:p w14:paraId="02F8F907" w14:textId="77777777" w:rsidR="00264F3A" w:rsidRPr="006F7BD1" w:rsidRDefault="00264F3A" w:rsidP="00264F3A">
      <w:pPr>
        <w:spacing w:after="0" w:line="240" w:lineRule="auto"/>
        <w:jc w:val="both"/>
      </w:pPr>
    </w:p>
    <w:p w14:paraId="24AFEC7B" w14:textId="5B32588A" w:rsidR="004F2980" w:rsidRPr="006F7BD1" w:rsidRDefault="004F2980" w:rsidP="00264F3A">
      <w:pPr>
        <w:spacing w:after="0" w:line="240" w:lineRule="auto"/>
        <w:jc w:val="center"/>
        <w:rPr>
          <w:b/>
        </w:rPr>
      </w:pPr>
      <w:r w:rsidRPr="006F7BD1">
        <w:rPr>
          <w:b/>
        </w:rPr>
        <w:t>Članak 3.</w:t>
      </w:r>
    </w:p>
    <w:p w14:paraId="357B8D4F" w14:textId="77777777" w:rsidR="00264F3A" w:rsidRPr="006F7BD1" w:rsidRDefault="00264F3A" w:rsidP="00264F3A">
      <w:pPr>
        <w:spacing w:after="0" w:line="240" w:lineRule="auto"/>
        <w:jc w:val="center"/>
      </w:pPr>
    </w:p>
    <w:p w14:paraId="0C0FF17F" w14:textId="77777777" w:rsidR="004F2980" w:rsidRPr="006F7BD1" w:rsidRDefault="004F2980" w:rsidP="00821654">
      <w:pPr>
        <w:spacing w:line="240" w:lineRule="auto"/>
        <w:jc w:val="both"/>
      </w:pPr>
      <w:r w:rsidRPr="006F7BD1">
        <w:t>(1) Pojedini pojmovi u smislu ovoga Zakona imaju sljedeće značenje:</w:t>
      </w:r>
    </w:p>
    <w:p w14:paraId="13A66C1C" w14:textId="3DED158F" w:rsidR="00821654" w:rsidRPr="006F7BD1" w:rsidRDefault="004F2980" w:rsidP="00401248">
      <w:pPr>
        <w:pStyle w:val="ListParagraph"/>
        <w:numPr>
          <w:ilvl w:val="0"/>
          <w:numId w:val="2"/>
        </w:numPr>
        <w:spacing w:line="240" w:lineRule="auto"/>
        <w:ind w:left="426" w:hanging="426"/>
        <w:jc w:val="both"/>
      </w:pPr>
      <w:r w:rsidRPr="006F7BD1">
        <w:rPr>
          <w:i/>
        </w:rPr>
        <w:t>Carinska uprava</w:t>
      </w:r>
      <w:r w:rsidRPr="006F7BD1">
        <w:t xml:space="preserve"> je Ministarstvo financija, Carinska uprava</w:t>
      </w:r>
    </w:p>
    <w:p w14:paraId="24325699" w14:textId="1614DC9A" w:rsidR="00821654" w:rsidRPr="006F7BD1" w:rsidRDefault="004F2980" w:rsidP="00401248">
      <w:pPr>
        <w:pStyle w:val="ListParagraph"/>
        <w:numPr>
          <w:ilvl w:val="0"/>
          <w:numId w:val="2"/>
        </w:numPr>
        <w:spacing w:line="240" w:lineRule="auto"/>
        <w:ind w:left="426" w:hanging="426"/>
        <w:jc w:val="both"/>
      </w:pPr>
      <w:r w:rsidRPr="006F7BD1">
        <w:rPr>
          <w:i/>
        </w:rPr>
        <w:t>Certificirani program</w:t>
      </w:r>
      <w:r w:rsidRPr="006F7BD1">
        <w:t xml:space="preserve"> je računalni program za koji je Hrvatska narodna banka izdala certifikat</w:t>
      </w:r>
    </w:p>
    <w:p w14:paraId="4752BF88" w14:textId="659C5E60" w:rsidR="00821654" w:rsidRPr="006F7BD1" w:rsidRDefault="00D805E2" w:rsidP="00401248">
      <w:pPr>
        <w:pStyle w:val="ListParagraph"/>
        <w:numPr>
          <w:ilvl w:val="0"/>
          <w:numId w:val="2"/>
        </w:numPr>
        <w:spacing w:line="240" w:lineRule="auto"/>
        <w:ind w:left="426" w:hanging="426"/>
        <w:jc w:val="both"/>
      </w:pPr>
      <w:r w:rsidRPr="006F7BD1">
        <w:rPr>
          <w:i/>
        </w:rPr>
        <w:t xml:space="preserve">Države članice </w:t>
      </w:r>
      <w:r w:rsidRPr="006F7BD1">
        <w:t>s</w:t>
      </w:r>
      <w:r w:rsidR="00967C3D" w:rsidRPr="006F7BD1">
        <w:t>u države članice Europske unije</w:t>
      </w:r>
    </w:p>
    <w:p w14:paraId="2A969289" w14:textId="0368B62D" w:rsidR="00821654" w:rsidRPr="006F7BD1" w:rsidRDefault="004F2980" w:rsidP="00401248">
      <w:pPr>
        <w:pStyle w:val="ListParagraph"/>
        <w:numPr>
          <w:ilvl w:val="0"/>
          <w:numId w:val="2"/>
        </w:numPr>
        <w:spacing w:line="240" w:lineRule="auto"/>
        <w:ind w:left="426" w:hanging="426"/>
        <w:jc w:val="both"/>
      </w:pPr>
      <w:r w:rsidRPr="006F7BD1">
        <w:rPr>
          <w:i/>
        </w:rPr>
        <w:t>Elektronički novac</w:t>
      </w:r>
      <w:r w:rsidRPr="006F7BD1">
        <w:t xml:space="preserve"> ima značenje kako je uređeno zakonom kojim se uređuje elektronički novac</w:t>
      </w:r>
    </w:p>
    <w:p w14:paraId="3C74EE92" w14:textId="7BA38E58" w:rsidR="00821654" w:rsidRPr="006F7BD1" w:rsidRDefault="004F2980" w:rsidP="00401248">
      <w:pPr>
        <w:pStyle w:val="ListParagraph"/>
        <w:numPr>
          <w:ilvl w:val="0"/>
          <w:numId w:val="2"/>
        </w:numPr>
        <w:spacing w:line="240" w:lineRule="auto"/>
        <w:ind w:left="426" w:hanging="426"/>
        <w:jc w:val="both"/>
      </w:pPr>
      <w:r w:rsidRPr="006F7BD1">
        <w:rPr>
          <w:i/>
        </w:rPr>
        <w:t>Financijski inspektorat</w:t>
      </w:r>
      <w:r w:rsidRPr="006F7BD1">
        <w:t xml:space="preserve"> je Ministarstvo financija – Financijski inspektorat Republike Hrvatske</w:t>
      </w:r>
    </w:p>
    <w:p w14:paraId="1FE7030F" w14:textId="363448BE" w:rsidR="00821654" w:rsidRPr="006F7BD1" w:rsidRDefault="004F2980" w:rsidP="00401248">
      <w:pPr>
        <w:pStyle w:val="ListParagraph"/>
        <w:numPr>
          <w:ilvl w:val="0"/>
          <w:numId w:val="2"/>
        </w:numPr>
        <w:spacing w:line="240" w:lineRule="auto"/>
        <w:ind w:left="426" w:hanging="426"/>
        <w:jc w:val="both"/>
      </w:pPr>
      <w:r w:rsidRPr="006F7BD1">
        <w:rPr>
          <w:i/>
        </w:rPr>
        <w:t>Gotov novac</w:t>
      </w:r>
      <w:r w:rsidRPr="006F7BD1">
        <w:t xml:space="preserve"> su novčanice i kovani novac</w:t>
      </w:r>
    </w:p>
    <w:p w14:paraId="799EEB8A" w14:textId="4B06076F" w:rsidR="00821654" w:rsidRPr="006F7BD1" w:rsidRDefault="004F2980" w:rsidP="00401248">
      <w:pPr>
        <w:pStyle w:val="ListParagraph"/>
        <w:numPr>
          <w:ilvl w:val="0"/>
          <w:numId w:val="2"/>
        </w:numPr>
        <w:spacing w:line="240" w:lineRule="auto"/>
        <w:ind w:left="426" w:hanging="426"/>
        <w:jc w:val="both"/>
      </w:pPr>
      <w:r w:rsidRPr="006F7BD1">
        <w:rPr>
          <w:i/>
        </w:rPr>
        <w:t>Imatelj kvalificiranog udjela</w:t>
      </w:r>
      <w:r w:rsidRPr="006F7BD1">
        <w:t xml:space="preserve"> je fizička ili pravna osoba koja je neposredni imatelj 25</w:t>
      </w:r>
      <w:r w:rsidR="00401248" w:rsidRPr="006F7BD1">
        <w:t xml:space="preserve"> </w:t>
      </w:r>
      <w:r w:rsidRPr="006F7BD1">
        <w:t>% ili više poslovnog udjela, dionica ili drugih prava na temelju kojih sudjeluje u upravljanju pravnom osobom</w:t>
      </w:r>
    </w:p>
    <w:p w14:paraId="647CADAC" w14:textId="14BF982A" w:rsidR="00821654" w:rsidRPr="006F7BD1" w:rsidRDefault="004F2980" w:rsidP="00401248">
      <w:pPr>
        <w:pStyle w:val="ListParagraph"/>
        <w:numPr>
          <w:ilvl w:val="0"/>
          <w:numId w:val="2"/>
        </w:numPr>
        <w:spacing w:line="240" w:lineRule="auto"/>
        <w:ind w:left="426" w:hanging="426"/>
        <w:jc w:val="both"/>
      </w:pPr>
      <w:r w:rsidRPr="006F7BD1">
        <w:rPr>
          <w:i/>
        </w:rPr>
        <w:t>Inozemno trgovačko društvo</w:t>
      </w:r>
      <w:r w:rsidRPr="006F7BD1">
        <w:t xml:space="preserve"> ima značenje kako je uređeno zakonom koji uređuje trgovačka društva</w:t>
      </w:r>
    </w:p>
    <w:p w14:paraId="52162A18" w14:textId="0769B3C1" w:rsidR="00821654" w:rsidRPr="006F7BD1" w:rsidRDefault="004F2980" w:rsidP="00401248">
      <w:pPr>
        <w:pStyle w:val="ListParagraph"/>
        <w:numPr>
          <w:ilvl w:val="0"/>
          <w:numId w:val="2"/>
        </w:numPr>
        <w:spacing w:line="240" w:lineRule="auto"/>
        <w:ind w:left="426" w:hanging="426"/>
        <w:jc w:val="both"/>
      </w:pPr>
      <w:r w:rsidRPr="006F7BD1">
        <w:rPr>
          <w:i/>
        </w:rPr>
        <w:t>Knjižni novac</w:t>
      </w:r>
      <w:r w:rsidRPr="006F7BD1">
        <w:t xml:space="preserve"> je novčana tražbina prema pružatelju platnih usluga, a isključuje novčanu tražbinu prema izdavatelju elektroničkog novca</w:t>
      </w:r>
    </w:p>
    <w:p w14:paraId="753BA0AE" w14:textId="4A552D07" w:rsidR="00821654" w:rsidRPr="006F7BD1" w:rsidRDefault="004F2980" w:rsidP="00401248">
      <w:pPr>
        <w:pStyle w:val="ListParagraph"/>
        <w:numPr>
          <w:ilvl w:val="0"/>
          <w:numId w:val="2"/>
        </w:numPr>
        <w:spacing w:line="240" w:lineRule="auto"/>
        <w:ind w:left="426" w:hanging="426"/>
        <w:jc w:val="both"/>
      </w:pPr>
      <w:r w:rsidRPr="006F7BD1">
        <w:rPr>
          <w:i/>
        </w:rPr>
        <w:lastRenderedPageBreak/>
        <w:t>Kreditna institucija</w:t>
      </w:r>
      <w:r w:rsidRPr="006F7BD1">
        <w:t xml:space="preserve"> ima značenje kako je uređeno zakonom koji uređuje poslovanje kreditnih institucija </w:t>
      </w:r>
    </w:p>
    <w:p w14:paraId="59C1F967" w14:textId="6A10F454" w:rsidR="00821654" w:rsidRPr="006F7BD1" w:rsidRDefault="004F2980" w:rsidP="00401248">
      <w:pPr>
        <w:pStyle w:val="ListParagraph"/>
        <w:numPr>
          <w:ilvl w:val="0"/>
          <w:numId w:val="2"/>
        </w:numPr>
        <w:spacing w:line="240" w:lineRule="auto"/>
        <w:ind w:left="426" w:hanging="426"/>
        <w:jc w:val="both"/>
      </w:pPr>
      <w:r w:rsidRPr="006F7BD1">
        <w:rPr>
          <w:i/>
        </w:rPr>
        <w:t>Mjenjačko mjesto</w:t>
      </w:r>
      <w:r w:rsidRPr="006F7BD1">
        <w:t xml:space="preserve"> je prostorna i organizacijska jedinica ovlaštenog mjenjača u kojoj se obavljaju mjenjački poslovi, a može sadržavati jedno ili više blagajničkih mjesta te može biti dio poslovnog prostora u kojem se obavljaju i druge djelatnosti </w:t>
      </w:r>
    </w:p>
    <w:p w14:paraId="5026B6E1" w14:textId="42E0E236" w:rsidR="00821654" w:rsidRPr="006F7BD1" w:rsidRDefault="004F2980" w:rsidP="00401248">
      <w:pPr>
        <w:pStyle w:val="ListParagraph"/>
        <w:numPr>
          <w:ilvl w:val="0"/>
          <w:numId w:val="2"/>
        </w:numPr>
        <w:spacing w:line="240" w:lineRule="auto"/>
        <w:ind w:left="426" w:hanging="426"/>
        <w:jc w:val="both"/>
      </w:pPr>
      <w:r w:rsidRPr="006F7BD1">
        <w:rPr>
          <w:i/>
        </w:rPr>
        <w:t>Mjenjački automat</w:t>
      </w:r>
      <w:r w:rsidRPr="006F7BD1">
        <w:t xml:space="preserve"> je elektronički uređaj koji </w:t>
      </w:r>
      <w:r w:rsidR="009A7106" w:rsidRPr="006F7BD1">
        <w:t>stranc</w:t>
      </w:r>
      <w:r w:rsidRPr="006F7BD1">
        <w:t>i ovlaštenog mjenjača omogućava isključivo zamjenu novčanica u stranoj valuti u gotov novac eura</w:t>
      </w:r>
    </w:p>
    <w:p w14:paraId="59A16DB8" w14:textId="62C53D20" w:rsidR="00821654" w:rsidRPr="006F7BD1" w:rsidRDefault="004F2980" w:rsidP="00401248">
      <w:pPr>
        <w:pStyle w:val="ListParagraph"/>
        <w:numPr>
          <w:ilvl w:val="0"/>
          <w:numId w:val="2"/>
        </w:numPr>
        <w:spacing w:line="240" w:lineRule="auto"/>
        <w:ind w:left="426" w:hanging="426"/>
        <w:jc w:val="both"/>
      </w:pPr>
      <w:r w:rsidRPr="006F7BD1">
        <w:rPr>
          <w:i/>
        </w:rPr>
        <w:t xml:space="preserve">Nerezidenti </w:t>
      </w:r>
      <w:r w:rsidRPr="006F7BD1">
        <w:t>su sve osobe ili entiteti koji se ne smatraju rezidentima sukladno točki 2</w:t>
      </w:r>
      <w:r w:rsidR="004A0FFD" w:rsidRPr="006F7BD1">
        <w:t>1</w:t>
      </w:r>
      <w:r w:rsidRPr="006F7BD1">
        <w:t>. ovoga stavka</w:t>
      </w:r>
      <w:r w:rsidRPr="006F7BD1">
        <w:rPr>
          <w:i/>
        </w:rPr>
        <w:t xml:space="preserve"> </w:t>
      </w:r>
    </w:p>
    <w:p w14:paraId="4F74D4ED" w14:textId="3BE9B4A3" w:rsidR="00821654" w:rsidRPr="006F7BD1" w:rsidRDefault="004F2980" w:rsidP="00401248">
      <w:pPr>
        <w:pStyle w:val="ListParagraph"/>
        <w:numPr>
          <w:ilvl w:val="0"/>
          <w:numId w:val="2"/>
        </w:numPr>
        <w:spacing w:line="240" w:lineRule="auto"/>
        <w:ind w:left="426" w:hanging="426"/>
        <w:jc w:val="both"/>
      </w:pPr>
      <w:r w:rsidRPr="006F7BD1">
        <w:rPr>
          <w:i/>
        </w:rPr>
        <w:t>Novčana sredstva</w:t>
      </w:r>
      <w:r w:rsidRPr="006F7BD1">
        <w:t xml:space="preserve"> su novčanice i kovani novac, elektronički novac i knjižni novac</w:t>
      </w:r>
    </w:p>
    <w:p w14:paraId="244FE20B" w14:textId="4B60E3B1" w:rsidR="00821654" w:rsidRPr="006F7BD1" w:rsidRDefault="004F2980" w:rsidP="00401248">
      <w:pPr>
        <w:pStyle w:val="ListParagraph"/>
        <w:numPr>
          <w:ilvl w:val="0"/>
          <w:numId w:val="2"/>
        </w:numPr>
        <w:spacing w:line="240" w:lineRule="auto"/>
        <w:ind w:left="426" w:hanging="426"/>
        <w:jc w:val="both"/>
      </w:pPr>
      <w:r w:rsidRPr="006F7BD1">
        <w:rPr>
          <w:i/>
        </w:rPr>
        <w:t>Podnositelj zahtjeva</w:t>
      </w:r>
      <w:r w:rsidRPr="006F7BD1">
        <w:t xml:space="preserve"> jest osoba koja namjerava obavljati mjenjačke poslove kao ovlašteni mjenjač</w:t>
      </w:r>
      <w:r w:rsidR="00401248" w:rsidRPr="006F7BD1">
        <w:t>,</w:t>
      </w:r>
      <w:r w:rsidRPr="006F7BD1">
        <w:t xml:space="preserve"> u slučaju obavljanja zajedničkog obrta podnositelj zahtjeva su svi vlasnici zajedničkog obrta zajedno</w:t>
      </w:r>
    </w:p>
    <w:p w14:paraId="4DF38F84" w14:textId="1CBAD60D" w:rsidR="00821654" w:rsidRPr="006F7BD1" w:rsidRDefault="004F2980" w:rsidP="00401248">
      <w:pPr>
        <w:pStyle w:val="ListParagraph"/>
        <w:numPr>
          <w:ilvl w:val="0"/>
          <w:numId w:val="2"/>
        </w:numPr>
        <w:spacing w:after="0" w:line="240" w:lineRule="auto"/>
        <w:ind w:left="426" w:hanging="426"/>
        <w:jc w:val="both"/>
      </w:pPr>
      <w:r w:rsidRPr="006F7BD1">
        <w:rPr>
          <w:i/>
          <w:iCs/>
        </w:rPr>
        <w:t xml:space="preserve">Posao s inozemstvom </w:t>
      </w:r>
      <w:r w:rsidRPr="006F7BD1">
        <w:t>je pravni posao rezidenta s nerezidentom koji je s obzirom na kategoriju rezidenta, vrstu posla ili vrijednost glavne činidbe posla značajan za izradu platne bilance i stanja međunarodnih ulaganja Republike Hrvatske, uključujući osobito sljedeće poslove: izravna, portfeljna i ostala vlasnička ulaganja, poslove s vrijednosnim papirima, kreditne poslove, depozitne poslove, transakcije na osnovi građevinskih usluga, prihode i rashode od razmjene usluga i posebnih transakcija, transakcije povezane s međunarodnim prijevozom, transakcije povezane s osiguranjem, financijske izvedenice i poslove oplemenjivanja</w:t>
      </w:r>
    </w:p>
    <w:p w14:paraId="2753E299" w14:textId="27916899" w:rsidR="00821654" w:rsidRPr="006F7BD1" w:rsidRDefault="004F2980" w:rsidP="00401248">
      <w:pPr>
        <w:pStyle w:val="ListParagraph"/>
        <w:numPr>
          <w:ilvl w:val="0"/>
          <w:numId w:val="2"/>
        </w:numPr>
        <w:spacing w:line="240" w:lineRule="auto"/>
        <w:ind w:left="426" w:hanging="426"/>
        <w:jc w:val="both"/>
        <w:rPr>
          <w:strike/>
        </w:rPr>
      </w:pPr>
      <w:r w:rsidRPr="006F7BD1">
        <w:rPr>
          <w:i/>
        </w:rPr>
        <w:t>Potvrda o autentičnosti ugrađenoga certificiranog programa</w:t>
      </w:r>
      <w:r w:rsidRPr="006F7BD1">
        <w:t xml:space="preserve"> potpisana je izjava proizvođača računalnog programa da je ugrađeni program identičan onom programu za koji je s ovlaštenim mjenjačem sklopio ugovor </w:t>
      </w:r>
    </w:p>
    <w:p w14:paraId="57B6CE8D" w14:textId="7A71E644" w:rsidR="00821654" w:rsidRPr="006F7BD1" w:rsidRDefault="004F2980" w:rsidP="00401248">
      <w:pPr>
        <w:pStyle w:val="ListParagraph"/>
        <w:numPr>
          <w:ilvl w:val="0"/>
          <w:numId w:val="2"/>
        </w:numPr>
        <w:spacing w:line="240" w:lineRule="auto"/>
        <w:ind w:left="426" w:hanging="426"/>
        <w:jc w:val="both"/>
      </w:pPr>
      <w:r w:rsidRPr="006F7BD1">
        <w:rPr>
          <w:i/>
        </w:rPr>
        <w:t>Povoljni kupovni tečaj</w:t>
      </w:r>
      <w:r w:rsidRPr="006F7BD1">
        <w:t xml:space="preserve"> je broj koji je manji od temeljnoga kupovnog tečaja</w:t>
      </w:r>
    </w:p>
    <w:p w14:paraId="2BFE8F14" w14:textId="0F41F781" w:rsidR="00821654" w:rsidRPr="006F7BD1" w:rsidRDefault="004F2980" w:rsidP="00401248">
      <w:pPr>
        <w:pStyle w:val="ListParagraph"/>
        <w:numPr>
          <w:ilvl w:val="0"/>
          <w:numId w:val="2"/>
        </w:numPr>
        <w:spacing w:line="240" w:lineRule="auto"/>
        <w:ind w:left="426" w:hanging="426"/>
        <w:jc w:val="both"/>
      </w:pPr>
      <w:r w:rsidRPr="006F7BD1">
        <w:rPr>
          <w:i/>
        </w:rPr>
        <w:t>Povoljni prodajni tečaj</w:t>
      </w:r>
      <w:r w:rsidRPr="006F7BD1">
        <w:t xml:space="preserve"> je broj koji je veći od temeljnoga prodajnog tečaja</w:t>
      </w:r>
    </w:p>
    <w:p w14:paraId="78BCB8BB" w14:textId="66CA54E9" w:rsidR="00821654" w:rsidRPr="006F7BD1" w:rsidRDefault="004F2980" w:rsidP="00401248">
      <w:pPr>
        <w:pStyle w:val="ListParagraph"/>
        <w:numPr>
          <w:ilvl w:val="0"/>
          <w:numId w:val="2"/>
        </w:numPr>
        <w:spacing w:line="240" w:lineRule="auto"/>
        <w:ind w:left="426" w:hanging="426"/>
        <w:jc w:val="both"/>
      </w:pPr>
      <w:r w:rsidRPr="006F7BD1">
        <w:rPr>
          <w:i/>
        </w:rPr>
        <w:t xml:space="preserve">Računalo </w:t>
      </w:r>
      <w:r w:rsidRPr="006F7BD1">
        <w:t xml:space="preserve">je i virtualno računalo </w:t>
      </w:r>
      <w:r w:rsidR="00401248" w:rsidRPr="006F7BD1">
        <w:t>odnosno</w:t>
      </w:r>
      <w:r w:rsidRPr="006F7BD1">
        <w:t xml:space="preserve"> računalni program koji omogućava da dio fizičkog računala djeluje kao zasebno računalo, a koji dio s fizičkim računalom dijeli iste elemente sklopa</w:t>
      </w:r>
    </w:p>
    <w:p w14:paraId="62B315B3" w14:textId="25F4916C" w:rsidR="00821654" w:rsidRPr="006F7BD1" w:rsidRDefault="009A7106" w:rsidP="00401248">
      <w:pPr>
        <w:pStyle w:val="ListParagraph"/>
        <w:widowControl w:val="0"/>
        <w:numPr>
          <w:ilvl w:val="0"/>
          <w:numId w:val="2"/>
        </w:numPr>
        <w:autoSpaceDE w:val="0"/>
        <w:autoSpaceDN w:val="0"/>
        <w:spacing w:after="0" w:line="240" w:lineRule="auto"/>
        <w:ind w:left="426" w:right="62" w:hanging="426"/>
        <w:jc w:val="both"/>
      </w:pPr>
      <w:r w:rsidRPr="006F7BD1">
        <w:rPr>
          <w:i/>
        </w:rPr>
        <w:t>Rezident</w:t>
      </w:r>
      <w:r w:rsidRPr="006F7BD1">
        <w:t xml:space="preserve"> je osoba ili entitet</w:t>
      </w:r>
      <w:r w:rsidR="004F2980" w:rsidRPr="006F7BD1">
        <w:t xml:space="preserve"> koji ima središte gospodarskog interesa na području Republike Hrvatske:</w:t>
      </w:r>
    </w:p>
    <w:p w14:paraId="0732C350" w14:textId="576C26B9" w:rsidR="00821654" w:rsidRPr="006F7BD1" w:rsidRDefault="009A7106"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t>pravna</w:t>
      </w:r>
      <w:r w:rsidR="004F2980" w:rsidRPr="006F7BD1">
        <w:rPr>
          <w:spacing w:val="-10"/>
        </w:rPr>
        <w:t xml:space="preserve"> </w:t>
      </w:r>
      <w:r w:rsidRPr="006F7BD1">
        <w:t>osoba</w:t>
      </w:r>
      <w:r w:rsidR="004F2980" w:rsidRPr="006F7BD1">
        <w:rPr>
          <w:spacing w:val="-9"/>
        </w:rPr>
        <w:t xml:space="preserve"> </w:t>
      </w:r>
      <w:r w:rsidR="004F2980" w:rsidRPr="006F7BD1">
        <w:t>sa</w:t>
      </w:r>
      <w:r w:rsidR="004F2980" w:rsidRPr="006F7BD1">
        <w:rPr>
          <w:spacing w:val="-6"/>
        </w:rPr>
        <w:t xml:space="preserve"> </w:t>
      </w:r>
      <w:r w:rsidR="004F2980" w:rsidRPr="006F7BD1">
        <w:t>sjedištem</w:t>
      </w:r>
      <w:r w:rsidR="004F2980" w:rsidRPr="006F7BD1">
        <w:rPr>
          <w:spacing w:val="-13"/>
        </w:rPr>
        <w:t xml:space="preserve"> </w:t>
      </w:r>
      <w:r w:rsidR="004F2980" w:rsidRPr="006F7BD1">
        <w:t>u</w:t>
      </w:r>
      <w:r w:rsidR="004F2980" w:rsidRPr="006F7BD1">
        <w:rPr>
          <w:spacing w:val="-5"/>
        </w:rPr>
        <w:t xml:space="preserve"> </w:t>
      </w:r>
      <w:r w:rsidR="004F2980" w:rsidRPr="006F7BD1">
        <w:t>Republici</w:t>
      </w:r>
      <w:r w:rsidR="004F2980" w:rsidRPr="006F7BD1">
        <w:rPr>
          <w:spacing w:val="-13"/>
        </w:rPr>
        <w:t xml:space="preserve"> </w:t>
      </w:r>
      <w:r w:rsidR="004F2980" w:rsidRPr="006F7BD1">
        <w:t>Hrvatskoj,</w:t>
      </w:r>
      <w:r w:rsidR="004F2980" w:rsidRPr="006F7BD1">
        <w:rPr>
          <w:spacing w:val="-14"/>
        </w:rPr>
        <w:t xml:space="preserve"> </w:t>
      </w:r>
      <w:r w:rsidR="004F2980" w:rsidRPr="006F7BD1">
        <w:t>osim</w:t>
      </w:r>
      <w:r w:rsidR="004F2980" w:rsidRPr="006F7BD1">
        <w:rPr>
          <w:spacing w:val="-8"/>
        </w:rPr>
        <w:t xml:space="preserve"> </w:t>
      </w:r>
      <w:r w:rsidRPr="006F7BD1">
        <w:t>podružnice te pravne osobe</w:t>
      </w:r>
      <w:r w:rsidR="004F2980" w:rsidRPr="006F7BD1">
        <w:rPr>
          <w:spacing w:val="-15"/>
        </w:rPr>
        <w:t xml:space="preserve"> </w:t>
      </w:r>
      <w:r w:rsidR="004F2980" w:rsidRPr="006F7BD1">
        <w:t>osnovan</w:t>
      </w:r>
      <w:r w:rsidRPr="006F7BD1">
        <w:t>e</w:t>
      </w:r>
      <w:r w:rsidR="004F2980" w:rsidRPr="006F7BD1">
        <w:t xml:space="preserve"> izvan Republike Hrvatske, te jedinica izvanteritorijalnih enklava drugih država, Europske unije i međunarodnih organizacija</w:t>
      </w:r>
      <w:r w:rsidR="00967C3D" w:rsidRPr="006F7BD1">
        <w:t xml:space="preserve"> na području Republike Hrvatske</w:t>
      </w:r>
    </w:p>
    <w:p w14:paraId="4C9F02D2" w14:textId="710D5169" w:rsidR="00821654" w:rsidRPr="006F7BD1"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t>pod</w:t>
      </w:r>
      <w:r w:rsidR="009A7106" w:rsidRPr="006F7BD1">
        <w:t>ružnica inozemnog trgovačkog društava upisana</w:t>
      </w:r>
      <w:r w:rsidRPr="006F7BD1">
        <w:t xml:space="preserve"> u registar koji se vodi</w:t>
      </w:r>
      <w:r w:rsidRPr="006F7BD1">
        <w:rPr>
          <w:spacing w:val="-8"/>
        </w:rPr>
        <w:t xml:space="preserve"> </w:t>
      </w:r>
      <w:r w:rsidRPr="006F7BD1">
        <w:t>kod</w:t>
      </w:r>
      <w:r w:rsidRPr="006F7BD1">
        <w:rPr>
          <w:spacing w:val="-8"/>
        </w:rPr>
        <w:t xml:space="preserve"> </w:t>
      </w:r>
      <w:r w:rsidRPr="006F7BD1">
        <w:t>nadležnog</w:t>
      </w:r>
      <w:r w:rsidRPr="006F7BD1">
        <w:rPr>
          <w:spacing w:val="-14"/>
        </w:rPr>
        <w:t xml:space="preserve"> </w:t>
      </w:r>
      <w:r w:rsidRPr="006F7BD1">
        <w:t>tijela</w:t>
      </w:r>
      <w:r w:rsidRPr="006F7BD1">
        <w:rPr>
          <w:spacing w:val="-7"/>
        </w:rPr>
        <w:t xml:space="preserve"> </w:t>
      </w:r>
      <w:r w:rsidRPr="006F7BD1">
        <w:t>državne</w:t>
      </w:r>
      <w:r w:rsidRPr="006F7BD1">
        <w:rPr>
          <w:spacing w:val="-11"/>
        </w:rPr>
        <w:t xml:space="preserve"> </w:t>
      </w:r>
      <w:r w:rsidRPr="006F7BD1">
        <w:t>vlasti</w:t>
      </w:r>
      <w:r w:rsidRPr="006F7BD1">
        <w:rPr>
          <w:spacing w:val="-9"/>
        </w:rPr>
        <w:t xml:space="preserve"> </w:t>
      </w:r>
      <w:r w:rsidRPr="006F7BD1">
        <w:t>ili</w:t>
      </w:r>
      <w:r w:rsidRPr="006F7BD1">
        <w:rPr>
          <w:spacing w:val="-6"/>
        </w:rPr>
        <w:t xml:space="preserve"> </w:t>
      </w:r>
      <w:r w:rsidRPr="006F7BD1">
        <w:t>uprave</w:t>
      </w:r>
      <w:r w:rsidRPr="006F7BD1">
        <w:rPr>
          <w:spacing w:val="-10"/>
        </w:rPr>
        <w:t xml:space="preserve"> </w:t>
      </w:r>
      <w:r w:rsidRPr="006F7BD1">
        <w:t>u</w:t>
      </w:r>
      <w:r w:rsidRPr="006F7BD1">
        <w:rPr>
          <w:spacing w:val="-5"/>
        </w:rPr>
        <w:t xml:space="preserve"> </w:t>
      </w:r>
      <w:r w:rsidRPr="006F7BD1">
        <w:t>Republici</w:t>
      </w:r>
      <w:r w:rsidRPr="006F7BD1">
        <w:rPr>
          <w:spacing w:val="-13"/>
        </w:rPr>
        <w:t xml:space="preserve"> </w:t>
      </w:r>
      <w:r w:rsidR="00967C3D" w:rsidRPr="006F7BD1">
        <w:t>Hrvatskoj</w:t>
      </w:r>
    </w:p>
    <w:p w14:paraId="2B683A54" w14:textId="003D7AE5" w:rsidR="00821654" w:rsidRPr="006F7BD1"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t>obrtni</w:t>
      </w:r>
      <w:r w:rsidR="009A7106" w:rsidRPr="006F7BD1">
        <w:t>k i druga fizička osoba</w:t>
      </w:r>
      <w:r w:rsidRPr="006F7BD1">
        <w:t xml:space="preserve"> sa sjedištem odnosno prebival</w:t>
      </w:r>
      <w:r w:rsidR="00121859" w:rsidRPr="006F7BD1">
        <w:t>ištem u Republici Hrvatskoj koja</w:t>
      </w:r>
      <w:r w:rsidRPr="006F7BD1">
        <w:t xml:space="preserve"> samostalnim radom obavlja gospodarsku djelatnost za koju </w:t>
      </w:r>
      <w:r w:rsidR="00331C14" w:rsidRPr="006F7BD1">
        <w:t xml:space="preserve">je </w:t>
      </w:r>
      <w:r w:rsidRPr="006F7BD1">
        <w:t>registriran</w:t>
      </w:r>
      <w:r w:rsidR="00774835" w:rsidRPr="006F7BD1">
        <w:t>a</w:t>
      </w:r>
    </w:p>
    <w:p w14:paraId="3F4C6EC3" w14:textId="14C33620" w:rsidR="00821654" w:rsidRPr="006F7BD1"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t>fizičk</w:t>
      </w:r>
      <w:r w:rsidR="00774835" w:rsidRPr="006F7BD1">
        <w:t>a</w:t>
      </w:r>
      <w:r w:rsidRPr="006F7BD1">
        <w:rPr>
          <w:spacing w:val="-10"/>
        </w:rPr>
        <w:t xml:space="preserve"> </w:t>
      </w:r>
      <w:r w:rsidRPr="006F7BD1">
        <w:t>osob</w:t>
      </w:r>
      <w:r w:rsidR="00774835" w:rsidRPr="006F7BD1">
        <w:t>a</w:t>
      </w:r>
      <w:r w:rsidRPr="006F7BD1">
        <w:rPr>
          <w:spacing w:val="-9"/>
        </w:rPr>
        <w:t xml:space="preserve"> </w:t>
      </w:r>
      <w:r w:rsidRPr="006F7BD1">
        <w:t>s</w:t>
      </w:r>
      <w:r w:rsidRPr="006F7BD1">
        <w:rPr>
          <w:spacing w:val="-5"/>
        </w:rPr>
        <w:t xml:space="preserve"> </w:t>
      </w:r>
      <w:r w:rsidRPr="006F7BD1">
        <w:t>prebivalištem</w:t>
      </w:r>
      <w:r w:rsidRPr="006F7BD1">
        <w:rPr>
          <w:spacing w:val="-16"/>
        </w:rPr>
        <w:t xml:space="preserve"> </w:t>
      </w:r>
      <w:r w:rsidRPr="006F7BD1">
        <w:t>u</w:t>
      </w:r>
      <w:r w:rsidRPr="006F7BD1">
        <w:rPr>
          <w:spacing w:val="-5"/>
        </w:rPr>
        <w:t xml:space="preserve"> </w:t>
      </w:r>
      <w:r w:rsidRPr="006F7BD1">
        <w:t>Republici</w:t>
      </w:r>
      <w:r w:rsidRPr="006F7BD1">
        <w:rPr>
          <w:spacing w:val="-13"/>
        </w:rPr>
        <w:t xml:space="preserve"> </w:t>
      </w:r>
      <w:r w:rsidR="00967C3D" w:rsidRPr="006F7BD1">
        <w:t>Hrvatskoj</w:t>
      </w:r>
    </w:p>
    <w:p w14:paraId="5714E864" w14:textId="3F12BCD9" w:rsidR="00821654" w:rsidRPr="006F7BD1" w:rsidRDefault="004F2980"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t>fizičk</w:t>
      </w:r>
      <w:r w:rsidR="00774835" w:rsidRPr="006F7BD1">
        <w:t>a</w:t>
      </w:r>
      <w:r w:rsidRPr="006F7BD1">
        <w:t xml:space="preserve"> osobe bez prebiva</w:t>
      </w:r>
      <w:r w:rsidR="00774835" w:rsidRPr="006F7BD1">
        <w:t>lišta u Republici Hrvatskoj koja</w:t>
      </w:r>
      <w:r w:rsidRPr="006F7BD1">
        <w:t xml:space="preserve"> u Republici Hrvatskoj borav</w:t>
      </w:r>
      <w:r w:rsidR="00774835" w:rsidRPr="006F7BD1">
        <w:t>i</w:t>
      </w:r>
      <w:r w:rsidRPr="006F7BD1">
        <w:t xml:space="preserve"> u trajanju najmanje godinu dana ili dulje, osim diplomatskih i konzularnih predstavnika stranih zemalja te članova njihovih</w:t>
      </w:r>
      <w:r w:rsidRPr="006F7BD1">
        <w:rPr>
          <w:spacing w:val="-28"/>
        </w:rPr>
        <w:t xml:space="preserve"> </w:t>
      </w:r>
      <w:r w:rsidR="00967C3D" w:rsidRPr="006F7BD1">
        <w:t>obitelji</w:t>
      </w:r>
    </w:p>
    <w:p w14:paraId="77084ECE" w14:textId="46CC2508" w:rsidR="00821654" w:rsidRPr="006F7BD1" w:rsidRDefault="00774835" w:rsidP="00401248">
      <w:pPr>
        <w:pStyle w:val="ListParagraph"/>
        <w:widowControl w:val="0"/>
        <w:numPr>
          <w:ilvl w:val="1"/>
          <w:numId w:val="2"/>
        </w:numPr>
        <w:tabs>
          <w:tab w:val="left" w:pos="851"/>
        </w:tabs>
        <w:autoSpaceDE w:val="0"/>
        <w:autoSpaceDN w:val="0"/>
        <w:spacing w:after="0" w:line="240" w:lineRule="auto"/>
        <w:ind w:left="426" w:right="62" w:hanging="426"/>
        <w:contextualSpacing w:val="0"/>
        <w:jc w:val="both"/>
      </w:pPr>
      <w:r w:rsidRPr="006F7BD1">
        <w:rPr>
          <w:iCs/>
        </w:rPr>
        <w:t>teritorijalna enklava</w:t>
      </w:r>
      <w:r w:rsidR="004F2980" w:rsidRPr="006F7BD1">
        <w:rPr>
          <w:iCs/>
        </w:rPr>
        <w:t xml:space="preserve"> Republike Hrvatske u inozemstvu odnosno diplomatsk</w:t>
      </w:r>
      <w:r w:rsidRPr="006F7BD1">
        <w:rPr>
          <w:iCs/>
        </w:rPr>
        <w:t>o</w:t>
      </w:r>
      <w:r w:rsidR="004F2980" w:rsidRPr="006F7BD1">
        <w:rPr>
          <w:iCs/>
        </w:rPr>
        <w:t>, konzularn</w:t>
      </w:r>
      <w:r w:rsidRPr="006F7BD1">
        <w:rPr>
          <w:iCs/>
        </w:rPr>
        <w:t>o i drugo predstavništvo</w:t>
      </w:r>
      <w:r w:rsidR="004F2980" w:rsidRPr="006F7BD1">
        <w:rPr>
          <w:iCs/>
        </w:rPr>
        <w:t xml:space="preserve"> Republike Hrvatske koj</w:t>
      </w:r>
      <w:r w:rsidRPr="006F7BD1">
        <w:rPr>
          <w:iCs/>
        </w:rPr>
        <w:t>e</w:t>
      </w:r>
      <w:r w:rsidR="004F2980" w:rsidRPr="006F7BD1">
        <w:rPr>
          <w:iCs/>
        </w:rPr>
        <w:t xml:space="preserve"> se financira iz proračuna, te hrvatski državljani</w:t>
      </w:r>
      <w:r w:rsidRPr="006F7BD1">
        <w:rPr>
          <w:iCs/>
        </w:rPr>
        <w:t>n</w:t>
      </w:r>
      <w:r w:rsidR="004F2980" w:rsidRPr="006F7BD1">
        <w:rPr>
          <w:iCs/>
        </w:rPr>
        <w:t xml:space="preserve"> zaposlen</w:t>
      </w:r>
      <w:r w:rsidRPr="006F7BD1">
        <w:rPr>
          <w:iCs/>
        </w:rPr>
        <w:t xml:space="preserve"> u tom</w:t>
      </w:r>
      <w:r w:rsidR="004F2980" w:rsidRPr="006F7BD1">
        <w:rPr>
          <w:iCs/>
        </w:rPr>
        <w:t xml:space="preserve"> predstavništv</w:t>
      </w:r>
      <w:r w:rsidRPr="006F7BD1">
        <w:rPr>
          <w:iCs/>
        </w:rPr>
        <w:t>u</w:t>
      </w:r>
      <w:r w:rsidR="004F2980" w:rsidRPr="006F7BD1">
        <w:rPr>
          <w:iCs/>
        </w:rPr>
        <w:t xml:space="preserve"> i članovi nj</w:t>
      </w:r>
      <w:r w:rsidRPr="006F7BD1">
        <w:rPr>
          <w:iCs/>
        </w:rPr>
        <w:t>egove</w:t>
      </w:r>
      <w:r w:rsidR="00967C3D" w:rsidRPr="006F7BD1">
        <w:rPr>
          <w:iCs/>
        </w:rPr>
        <w:t xml:space="preserve"> obitelji</w:t>
      </w:r>
    </w:p>
    <w:p w14:paraId="7256B182" w14:textId="57C8382D" w:rsidR="00821654" w:rsidRPr="006F7BD1" w:rsidRDefault="004F2980" w:rsidP="00401248">
      <w:pPr>
        <w:pStyle w:val="BodyText"/>
        <w:numPr>
          <w:ilvl w:val="0"/>
          <w:numId w:val="2"/>
        </w:numPr>
        <w:ind w:left="426" w:right="62" w:hanging="426"/>
        <w:jc w:val="both"/>
        <w:rPr>
          <w:rFonts w:ascii="Times New Roman" w:hAnsi="Times New Roman" w:cs="Times New Roman"/>
          <w:sz w:val="24"/>
          <w:szCs w:val="24"/>
        </w:rPr>
      </w:pPr>
      <w:r w:rsidRPr="006F7BD1">
        <w:rPr>
          <w:rFonts w:ascii="Times New Roman" w:hAnsi="Times New Roman" w:cs="Times New Roman"/>
          <w:i/>
          <w:sz w:val="24"/>
          <w:szCs w:val="24"/>
        </w:rPr>
        <w:t>Strana sredstva plaćanja</w:t>
      </w:r>
      <w:r w:rsidRPr="006F7BD1">
        <w:rPr>
          <w:rFonts w:ascii="Times New Roman" w:hAnsi="Times New Roman" w:cs="Times New Roman"/>
          <w:sz w:val="24"/>
          <w:szCs w:val="24"/>
        </w:rPr>
        <w:t xml:space="preserve"> su devize kao novčana potraživanja u stranoj valuti prema pružatelju platnih usluga, strana gotovina (novčanice i kovanice) te čekovi i mjenice koji glase na stranu valutu i ko</w:t>
      </w:r>
      <w:r w:rsidR="00967C3D" w:rsidRPr="006F7BD1">
        <w:rPr>
          <w:rFonts w:ascii="Times New Roman" w:hAnsi="Times New Roman" w:cs="Times New Roman"/>
          <w:sz w:val="24"/>
          <w:szCs w:val="24"/>
        </w:rPr>
        <w:t>ji su unovčivi u stranoj valuti</w:t>
      </w:r>
    </w:p>
    <w:p w14:paraId="38483F43" w14:textId="7B2849C1" w:rsidR="00821654" w:rsidRPr="006F7BD1" w:rsidRDefault="004F2980" w:rsidP="00401248">
      <w:pPr>
        <w:pStyle w:val="ListParagraph"/>
        <w:numPr>
          <w:ilvl w:val="0"/>
          <w:numId w:val="2"/>
        </w:numPr>
        <w:spacing w:line="240" w:lineRule="auto"/>
        <w:ind w:left="426" w:hanging="426"/>
        <w:jc w:val="both"/>
      </w:pPr>
      <w:r w:rsidRPr="006F7BD1">
        <w:rPr>
          <w:i/>
        </w:rPr>
        <w:lastRenderedPageBreak/>
        <w:t>Stvarni vlasnik</w:t>
      </w:r>
      <w:r w:rsidRPr="006F7BD1">
        <w:t xml:space="preserve"> je fizička osoba koja je u kvalificiranom imatelju udjela pravne osobe neposredni imatelj 25</w:t>
      </w:r>
      <w:r w:rsidR="00401248" w:rsidRPr="006F7BD1">
        <w:t xml:space="preserve"> </w:t>
      </w:r>
      <w:r w:rsidRPr="006F7BD1">
        <w:t>% ili više poslovnog udjela, dionica ili drugih prava na temelju kojih sudjeluje u upravljanju tom pravnom osobom</w:t>
      </w:r>
    </w:p>
    <w:p w14:paraId="3EEBF313" w14:textId="53A26C85" w:rsidR="00821654" w:rsidRPr="006F7BD1" w:rsidRDefault="004F2980" w:rsidP="00401248">
      <w:pPr>
        <w:pStyle w:val="ListParagraph"/>
        <w:numPr>
          <w:ilvl w:val="0"/>
          <w:numId w:val="2"/>
        </w:numPr>
        <w:spacing w:line="240" w:lineRule="auto"/>
        <w:ind w:left="426" w:hanging="426"/>
        <w:jc w:val="both"/>
      </w:pPr>
      <w:r w:rsidRPr="006F7BD1">
        <w:rPr>
          <w:i/>
        </w:rPr>
        <w:t>Temeljni kupovni tečaj</w:t>
      </w:r>
      <w:r w:rsidRPr="006F7BD1">
        <w:t xml:space="preserve"> je najveći broj s kojim ovlašteni mjenjač dijeli svaku jedinicu strane valute pri zamjeni stranih novčanica, stranoga kovanog novca ili čekova nominiranih u stranoj valuti za novčanice ili kovani novac u eurima</w:t>
      </w:r>
    </w:p>
    <w:p w14:paraId="30C5ED10" w14:textId="764A92AF" w:rsidR="00821654" w:rsidRPr="006F7BD1" w:rsidRDefault="004F2980" w:rsidP="00401248">
      <w:pPr>
        <w:pStyle w:val="ListParagraph"/>
        <w:numPr>
          <w:ilvl w:val="0"/>
          <w:numId w:val="2"/>
        </w:numPr>
        <w:spacing w:line="240" w:lineRule="auto"/>
        <w:ind w:left="426" w:hanging="426"/>
        <w:jc w:val="both"/>
      </w:pPr>
      <w:r w:rsidRPr="006F7BD1">
        <w:rPr>
          <w:i/>
        </w:rPr>
        <w:t>Temeljni prodajni tečaj</w:t>
      </w:r>
      <w:r w:rsidRPr="006F7BD1">
        <w:t xml:space="preserve"> je najmanji broj s kojim ovlašteni mjenjač dijeli svaku jedinicu strane valute pri zamjeni novčanica i kovanog novca u eurima za strane novčanice ili strani kovani novac, odnosno pri zamjeni knjižnog novca nominiranog u eurima </w:t>
      </w:r>
      <w:r w:rsidR="001350E9" w:rsidRPr="006F7BD1">
        <w:t xml:space="preserve">putem </w:t>
      </w:r>
      <w:r w:rsidRPr="006F7BD1">
        <w:t>platne kartice stranke za strane novčanice i strani kovani novac</w:t>
      </w:r>
    </w:p>
    <w:p w14:paraId="6E5B3899" w14:textId="6AB2485A" w:rsidR="004F2980" w:rsidRPr="006F7BD1" w:rsidRDefault="004F2980" w:rsidP="00BD190B">
      <w:pPr>
        <w:pStyle w:val="ListParagraph"/>
        <w:numPr>
          <w:ilvl w:val="0"/>
          <w:numId w:val="2"/>
        </w:numPr>
        <w:spacing w:after="0" w:line="240" w:lineRule="auto"/>
        <w:ind w:left="426" w:hanging="426"/>
        <w:jc w:val="both"/>
      </w:pPr>
      <w:r w:rsidRPr="006F7BD1">
        <w:rPr>
          <w:i/>
        </w:rPr>
        <w:t>Ugovor o korištenju certificiranog programa</w:t>
      </w:r>
      <w:r w:rsidRPr="006F7BD1">
        <w:t xml:space="preserve"> je ugovor sklopljen između proizvođača računalnog programa i podnositelja zahtjeva odnosno ovlaštenog mjenjača, u kojem je točno utvrđen program koji je predmet ugovora i kojim podnositelj zahtjeva ili ovlašteni mjenjač stječe pravo korištenja certificiranog programa, a može biti sklopljen i pod uvjetom da stupi na snagu nakon dobivanja odobrenja za obavljanje mjenjačkih poslova.</w:t>
      </w:r>
    </w:p>
    <w:p w14:paraId="548EA6EB" w14:textId="77777777" w:rsidR="00BD190B" w:rsidRPr="006F7BD1" w:rsidRDefault="00BD190B" w:rsidP="00BD190B">
      <w:pPr>
        <w:pStyle w:val="ListParagraph"/>
        <w:spacing w:after="0" w:line="240" w:lineRule="auto"/>
        <w:ind w:left="426"/>
        <w:jc w:val="both"/>
      </w:pPr>
    </w:p>
    <w:p w14:paraId="3C974855" w14:textId="192A0A74" w:rsidR="004F2980" w:rsidRPr="006F7BD1" w:rsidRDefault="004F2980" w:rsidP="00BD190B">
      <w:pPr>
        <w:spacing w:after="0" w:line="240" w:lineRule="auto"/>
        <w:jc w:val="both"/>
      </w:pPr>
      <w:r w:rsidRPr="006F7BD1">
        <w:t>(2) Pojmovi iz ovoga Zakona koji se odnose na kontrole prekograničnog prijenosa gotovine imaju jednako značenje kao što je određeno u članku 2. stavku 1. Uredbe (EU) 2018/1672.</w:t>
      </w:r>
    </w:p>
    <w:p w14:paraId="6F371A0A" w14:textId="77777777" w:rsidR="00BD190B" w:rsidRPr="006F7BD1" w:rsidRDefault="00BD190B" w:rsidP="00BD190B">
      <w:pPr>
        <w:spacing w:after="0" w:line="240" w:lineRule="auto"/>
        <w:jc w:val="both"/>
      </w:pPr>
    </w:p>
    <w:p w14:paraId="23B70A66" w14:textId="7CDFB956" w:rsidR="001C53D3" w:rsidRPr="006F7BD1" w:rsidRDefault="004F2980" w:rsidP="00BD190B">
      <w:pPr>
        <w:spacing w:after="0" w:line="240" w:lineRule="auto"/>
        <w:jc w:val="both"/>
      </w:pPr>
      <w:r w:rsidRPr="006F7BD1">
        <w:t>(3) Izrazi koji se koriste u ovom Zakonu, a imaju rodno značenje, odnose se</w:t>
      </w:r>
      <w:r w:rsidR="001C53D3" w:rsidRPr="006F7BD1">
        <w:t xml:space="preserve"> jednako na muški i ženski rod.</w:t>
      </w:r>
    </w:p>
    <w:p w14:paraId="351F3EC6" w14:textId="77777777" w:rsidR="006D7B71" w:rsidRPr="006F7BD1" w:rsidRDefault="006D7B71" w:rsidP="00BD190B">
      <w:pPr>
        <w:spacing w:after="0" w:line="240" w:lineRule="auto"/>
        <w:jc w:val="both"/>
      </w:pPr>
    </w:p>
    <w:p w14:paraId="02BAB151" w14:textId="3A1AEBBA" w:rsidR="004F2980" w:rsidRPr="006F7BD1" w:rsidRDefault="004F2980" w:rsidP="00BD190B">
      <w:pPr>
        <w:spacing w:after="0"/>
        <w:jc w:val="center"/>
        <w:rPr>
          <w:b/>
        </w:rPr>
      </w:pPr>
      <w:r w:rsidRPr="006F7BD1">
        <w:rPr>
          <w:b/>
        </w:rPr>
        <w:t>DIO DRUGI</w:t>
      </w:r>
    </w:p>
    <w:p w14:paraId="35D2054E" w14:textId="77777777" w:rsidR="00BD190B" w:rsidRPr="006F7BD1" w:rsidRDefault="00BD190B" w:rsidP="00BD190B">
      <w:pPr>
        <w:spacing w:after="0"/>
        <w:jc w:val="center"/>
        <w:rPr>
          <w:b/>
        </w:rPr>
      </w:pPr>
    </w:p>
    <w:p w14:paraId="4F31118B" w14:textId="7EDD41F3" w:rsidR="004F2980" w:rsidRPr="006F7BD1" w:rsidRDefault="004F2980" w:rsidP="00BD190B">
      <w:pPr>
        <w:spacing w:after="0"/>
        <w:jc w:val="center"/>
        <w:rPr>
          <w:b/>
        </w:rPr>
      </w:pPr>
      <w:r w:rsidRPr="006F7BD1">
        <w:rPr>
          <w:b/>
        </w:rPr>
        <w:t>PLAĆANJA, NAPLATE I PRIJENOSI U STRANIM SREDSTVIMA PLAĆANJA</w:t>
      </w:r>
    </w:p>
    <w:p w14:paraId="09381100" w14:textId="77777777" w:rsidR="00BD190B" w:rsidRPr="006F7BD1" w:rsidRDefault="00BD190B" w:rsidP="00BD190B">
      <w:pPr>
        <w:spacing w:after="0"/>
        <w:jc w:val="center"/>
      </w:pPr>
    </w:p>
    <w:p w14:paraId="287AE647" w14:textId="0895E68A" w:rsidR="004F2980" w:rsidRPr="006F7BD1" w:rsidRDefault="004F2980" w:rsidP="00BD190B">
      <w:pPr>
        <w:spacing w:after="0"/>
        <w:jc w:val="center"/>
        <w:rPr>
          <w:i/>
        </w:rPr>
      </w:pPr>
      <w:r w:rsidRPr="006F7BD1">
        <w:rPr>
          <w:i/>
        </w:rPr>
        <w:t>Plaćanja, naplate i prijenosi u stranim sredstvima plaćanja između rezidenata, te između rezidenata i nerezidenata</w:t>
      </w:r>
    </w:p>
    <w:p w14:paraId="79B9F227" w14:textId="77777777" w:rsidR="00BD190B" w:rsidRPr="006F7BD1" w:rsidRDefault="00BD190B" w:rsidP="00BD190B">
      <w:pPr>
        <w:spacing w:after="0" w:line="240" w:lineRule="auto"/>
        <w:jc w:val="center"/>
        <w:rPr>
          <w:i/>
        </w:rPr>
      </w:pPr>
    </w:p>
    <w:p w14:paraId="0DE1080A" w14:textId="3FA8E60D" w:rsidR="004F2980" w:rsidRPr="006F7BD1" w:rsidRDefault="004F2980" w:rsidP="00BD190B">
      <w:pPr>
        <w:spacing w:after="0" w:line="240" w:lineRule="auto"/>
        <w:jc w:val="center"/>
        <w:rPr>
          <w:b/>
        </w:rPr>
      </w:pPr>
      <w:r w:rsidRPr="006F7BD1">
        <w:rPr>
          <w:b/>
        </w:rPr>
        <w:t>Članak 4.</w:t>
      </w:r>
    </w:p>
    <w:p w14:paraId="4D8E4402" w14:textId="77777777" w:rsidR="00BD190B" w:rsidRPr="006F7BD1" w:rsidRDefault="00BD190B" w:rsidP="00BD190B">
      <w:pPr>
        <w:spacing w:after="0" w:line="240" w:lineRule="auto"/>
        <w:jc w:val="center"/>
      </w:pPr>
    </w:p>
    <w:p w14:paraId="0CFE1DBC" w14:textId="6FC6FBD1" w:rsidR="004F2980" w:rsidRPr="006F7BD1" w:rsidRDefault="006B77EE" w:rsidP="00BD190B">
      <w:pPr>
        <w:spacing w:after="0" w:line="240" w:lineRule="auto"/>
        <w:jc w:val="both"/>
      </w:pPr>
      <w:r w:rsidRPr="006F7BD1">
        <w:t xml:space="preserve">(1) </w:t>
      </w:r>
      <w:r w:rsidR="004F2980" w:rsidRPr="006F7BD1">
        <w:t>Plaćanje i naplata u devizama, stranoj gotovini i čekovima, prijenosi deviznih sredstava između rezidenata, te rezidenata i nerezidenata su slobodni.</w:t>
      </w:r>
    </w:p>
    <w:p w14:paraId="3FB78028" w14:textId="77777777" w:rsidR="00BD190B" w:rsidRPr="006F7BD1" w:rsidRDefault="00BD190B" w:rsidP="00BD190B">
      <w:pPr>
        <w:spacing w:after="0" w:line="240" w:lineRule="auto"/>
        <w:jc w:val="both"/>
      </w:pPr>
    </w:p>
    <w:p w14:paraId="0BC76E52" w14:textId="54BDD053" w:rsidR="004F2980" w:rsidRPr="006F7BD1" w:rsidRDefault="006B77EE" w:rsidP="00BD190B">
      <w:pPr>
        <w:spacing w:after="0" w:line="240" w:lineRule="auto"/>
        <w:jc w:val="both"/>
      </w:pPr>
      <w:r w:rsidRPr="006F7BD1">
        <w:t xml:space="preserve">(2) </w:t>
      </w:r>
      <w:r w:rsidR="004F2980" w:rsidRPr="006F7BD1">
        <w:t>Plaćanja i naplate u stranoj gotovini između rezidenata, te između rezidenata i nerezidenata u Republici Hrvatskoj odvijaju se u skladu s propisima o sprječavanju pranja novca i financiranja terorizma i poreznim propisima.</w:t>
      </w:r>
    </w:p>
    <w:p w14:paraId="10EDDBA5" w14:textId="77777777" w:rsidR="00BD190B" w:rsidRPr="006F7BD1" w:rsidRDefault="00BD190B" w:rsidP="00BD190B">
      <w:pPr>
        <w:spacing w:after="0" w:line="240" w:lineRule="auto"/>
        <w:jc w:val="both"/>
      </w:pPr>
    </w:p>
    <w:p w14:paraId="7CDFFC07" w14:textId="155CE690" w:rsidR="004F2980" w:rsidRPr="006F7BD1" w:rsidRDefault="006B77EE" w:rsidP="00BD190B">
      <w:pPr>
        <w:spacing w:after="0" w:line="240" w:lineRule="auto"/>
        <w:jc w:val="both"/>
      </w:pPr>
      <w:r w:rsidRPr="006F7BD1">
        <w:t xml:space="preserve">(3) </w:t>
      </w:r>
      <w:r w:rsidR="004F2980" w:rsidRPr="006F7BD1">
        <w:t>Na način i rokove polaganja strane gotovine na račun te visinu blagajničkog maksimuma pri plaćanju i naplati u stranoj gotovini iz stavka 2. ovoga član</w:t>
      </w:r>
      <w:r w:rsidR="00DE0CDE" w:rsidRPr="006F7BD1">
        <w:t>ka primjenjuju se odredbe propisa</w:t>
      </w:r>
      <w:r w:rsidR="004F2980" w:rsidRPr="006F7BD1">
        <w:t xml:space="preserve"> kojim</w:t>
      </w:r>
      <w:r w:rsidR="00DE0CDE" w:rsidRPr="006F7BD1">
        <w:t>a</w:t>
      </w:r>
      <w:r w:rsidR="004F2980" w:rsidRPr="006F7BD1">
        <w:t xml:space="preserve"> se uređuje fiskalizacija</w:t>
      </w:r>
      <w:r w:rsidR="00DE0CDE" w:rsidRPr="006F7BD1">
        <w:t>.</w:t>
      </w:r>
    </w:p>
    <w:p w14:paraId="2805E2FA" w14:textId="77777777" w:rsidR="00BD190B" w:rsidRPr="006F7BD1" w:rsidRDefault="00BD190B" w:rsidP="00BD190B">
      <w:pPr>
        <w:spacing w:after="0" w:line="240" w:lineRule="auto"/>
        <w:jc w:val="both"/>
      </w:pPr>
    </w:p>
    <w:p w14:paraId="37D49A3F" w14:textId="5D33B249" w:rsidR="004F2980" w:rsidRPr="006F7BD1" w:rsidRDefault="004F2980" w:rsidP="00BD190B">
      <w:pPr>
        <w:spacing w:after="0" w:line="240" w:lineRule="auto"/>
        <w:jc w:val="center"/>
        <w:rPr>
          <w:i/>
        </w:rPr>
      </w:pPr>
      <w:r w:rsidRPr="006F7BD1">
        <w:rPr>
          <w:i/>
        </w:rPr>
        <w:t>Simulirani ugovori</w:t>
      </w:r>
    </w:p>
    <w:p w14:paraId="234B7DBA" w14:textId="77777777" w:rsidR="00BD190B" w:rsidRPr="006F7BD1" w:rsidRDefault="00BD190B" w:rsidP="00BD190B">
      <w:pPr>
        <w:spacing w:after="0" w:line="240" w:lineRule="auto"/>
        <w:jc w:val="center"/>
      </w:pPr>
    </w:p>
    <w:p w14:paraId="722E268B" w14:textId="702ECFAD" w:rsidR="004F2980" w:rsidRPr="006F7BD1" w:rsidRDefault="004F2980" w:rsidP="00BD190B">
      <w:pPr>
        <w:spacing w:after="0" w:line="240" w:lineRule="auto"/>
        <w:jc w:val="center"/>
        <w:rPr>
          <w:b/>
        </w:rPr>
      </w:pPr>
      <w:r w:rsidRPr="006F7BD1">
        <w:rPr>
          <w:b/>
        </w:rPr>
        <w:t>Članak 5.</w:t>
      </w:r>
    </w:p>
    <w:p w14:paraId="4EE221B3" w14:textId="77777777" w:rsidR="00BD190B" w:rsidRPr="006F7BD1" w:rsidRDefault="00BD190B" w:rsidP="00BD190B">
      <w:pPr>
        <w:spacing w:after="0" w:line="240" w:lineRule="auto"/>
        <w:jc w:val="center"/>
      </w:pPr>
    </w:p>
    <w:p w14:paraId="05D1F69C" w14:textId="527776C9" w:rsidR="001C53D3" w:rsidRPr="006F7BD1" w:rsidRDefault="004F2980" w:rsidP="00BD190B">
      <w:pPr>
        <w:spacing w:after="0" w:line="240" w:lineRule="auto"/>
        <w:jc w:val="both"/>
      </w:pPr>
      <w:r w:rsidRPr="006F7BD1">
        <w:t>Rezident ne smije platiti neistinitu tražbinu ili izdati nalog za plaćanje nerezidentu na temelju simuliranog ugovora ili neistinite fakture, odnosno sklopiti ugovor u kojemu nije navedena stvarna cijena.</w:t>
      </w:r>
    </w:p>
    <w:p w14:paraId="4C14DF8D" w14:textId="77777777" w:rsidR="00BD190B" w:rsidRPr="006F7BD1" w:rsidRDefault="00BD190B" w:rsidP="00BD190B">
      <w:pPr>
        <w:spacing w:after="0" w:line="240" w:lineRule="auto"/>
        <w:jc w:val="both"/>
      </w:pPr>
    </w:p>
    <w:p w14:paraId="0E531D6E" w14:textId="1918BCD1" w:rsidR="004F2980" w:rsidRPr="006F7BD1" w:rsidRDefault="004F2980" w:rsidP="00BD190B">
      <w:pPr>
        <w:spacing w:after="0" w:line="240" w:lineRule="auto"/>
        <w:jc w:val="center"/>
        <w:rPr>
          <w:b/>
        </w:rPr>
      </w:pPr>
      <w:r w:rsidRPr="006F7BD1">
        <w:rPr>
          <w:b/>
        </w:rPr>
        <w:lastRenderedPageBreak/>
        <w:t>DIO TREĆI</w:t>
      </w:r>
    </w:p>
    <w:p w14:paraId="65106E66" w14:textId="77777777" w:rsidR="00BD190B" w:rsidRPr="006F7BD1" w:rsidRDefault="00BD190B" w:rsidP="00BD190B">
      <w:pPr>
        <w:spacing w:after="0" w:line="240" w:lineRule="auto"/>
        <w:jc w:val="center"/>
        <w:rPr>
          <w:b/>
        </w:rPr>
      </w:pPr>
    </w:p>
    <w:p w14:paraId="095966FB" w14:textId="34699224" w:rsidR="004F2980" w:rsidRPr="006F7BD1" w:rsidRDefault="00DE0CDE" w:rsidP="00BD190B">
      <w:pPr>
        <w:spacing w:after="0" w:line="240" w:lineRule="auto"/>
        <w:jc w:val="center"/>
        <w:rPr>
          <w:b/>
        </w:rPr>
      </w:pPr>
      <w:r w:rsidRPr="006F7BD1">
        <w:rPr>
          <w:b/>
        </w:rPr>
        <w:t>MJENJAČKO POSLOVANJE</w:t>
      </w:r>
    </w:p>
    <w:p w14:paraId="51183822" w14:textId="77777777" w:rsidR="00BD190B" w:rsidRPr="006F7BD1" w:rsidRDefault="00BD190B" w:rsidP="00BD190B">
      <w:pPr>
        <w:spacing w:after="0" w:line="240" w:lineRule="auto"/>
        <w:jc w:val="center"/>
      </w:pPr>
    </w:p>
    <w:p w14:paraId="45D07331" w14:textId="7FEFB020" w:rsidR="004F2980" w:rsidRPr="006F7BD1" w:rsidRDefault="004F2980" w:rsidP="00BD190B">
      <w:pPr>
        <w:spacing w:after="0" w:line="240" w:lineRule="auto"/>
        <w:jc w:val="center"/>
        <w:rPr>
          <w:i/>
        </w:rPr>
      </w:pPr>
      <w:r w:rsidRPr="006F7BD1">
        <w:rPr>
          <w:i/>
        </w:rPr>
        <w:t>Mjenjački poslovi</w:t>
      </w:r>
    </w:p>
    <w:p w14:paraId="2944C1D3" w14:textId="77777777" w:rsidR="00BD190B" w:rsidRPr="006F7BD1" w:rsidRDefault="00BD190B" w:rsidP="00BD190B">
      <w:pPr>
        <w:spacing w:after="0" w:line="240" w:lineRule="auto"/>
        <w:jc w:val="center"/>
        <w:rPr>
          <w:i/>
        </w:rPr>
      </w:pPr>
    </w:p>
    <w:p w14:paraId="68DFE7A1" w14:textId="2467DF37" w:rsidR="004F2980" w:rsidRPr="006F7BD1" w:rsidRDefault="004F2980" w:rsidP="00BD190B">
      <w:pPr>
        <w:spacing w:after="0" w:line="240" w:lineRule="auto"/>
        <w:jc w:val="center"/>
        <w:rPr>
          <w:b/>
        </w:rPr>
      </w:pPr>
      <w:r w:rsidRPr="006F7BD1">
        <w:rPr>
          <w:b/>
        </w:rPr>
        <w:t>Članak 6.</w:t>
      </w:r>
    </w:p>
    <w:p w14:paraId="3FEAFD43" w14:textId="77777777" w:rsidR="00BD190B" w:rsidRPr="006F7BD1" w:rsidRDefault="00BD190B" w:rsidP="00BD190B">
      <w:pPr>
        <w:spacing w:after="0" w:line="240" w:lineRule="auto"/>
        <w:jc w:val="center"/>
      </w:pPr>
    </w:p>
    <w:p w14:paraId="70C5FA9B" w14:textId="2A1454ED" w:rsidR="004F2980" w:rsidRPr="006F7BD1" w:rsidRDefault="004F2980" w:rsidP="00BD190B">
      <w:pPr>
        <w:spacing w:after="0" w:line="240" w:lineRule="auto"/>
        <w:jc w:val="both"/>
      </w:pPr>
      <w:r w:rsidRPr="006F7BD1">
        <w:t>(1) Mjenjački poslovi su zamjena novčanih sredstava nominiranih u jednoj valuti u novčana sredstva nominirana u drugoj valuti i zamjena čekova nominiranih u jednoj valuti u novčana sredstva u drugoj valuti.</w:t>
      </w:r>
    </w:p>
    <w:p w14:paraId="690AD725" w14:textId="77777777" w:rsidR="00BD190B" w:rsidRPr="006F7BD1" w:rsidRDefault="00BD190B" w:rsidP="00BD190B">
      <w:pPr>
        <w:spacing w:after="0" w:line="240" w:lineRule="auto"/>
        <w:jc w:val="both"/>
      </w:pPr>
    </w:p>
    <w:p w14:paraId="368C19F5" w14:textId="0AACAB3E" w:rsidR="00BD190B" w:rsidRPr="006F7BD1" w:rsidRDefault="004F2980" w:rsidP="00BD190B">
      <w:pPr>
        <w:spacing w:after="0" w:line="240" w:lineRule="auto"/>
        <w:jc w:val="both"/>
      </w:pPr>
      <w:r w:rsidRPr="006F7BD1">
        <w:t>(2) Mjenjačkim poslo</w:t>
      </w:r>
      <w:r w:rsidR="00322E5D" w:rsidRPr="006F7BD1">
        <w:t>vima</w:t>
      </w:r>
      <w:r w:rsidR="00774835" w:rsidRPr="006F7BD1">
        <w:t xml:space="preserve"> </w:t>
      </w:r>
      <w:r w:rsidRPr="006F7BD1">
        <w:t>ne smatr</w:t>
      </w:r>
      <w:r w:rsidR="00774835" w:rsidRPr="006F7BD1">
        <w:t>a</w:t>
      </w:r>
      <w:r w:rsidR="00322E5D" w:rsidRPr="006F7BD1">
        <w:t>ju</w:t>
      </w:r>
      <w:r w:rsidRPr="006F7BD1">
        <w:t xml:space="preserve"> se:</w:t>
      </w:r>
    </w:p>
    <w:p w14:paraId="1D3229E4" w14:textId="77777777" w:rsidR="00BD190B" w:rsidRPr="006F7BD1" w:rsidRDefault="00BD190B" w:rsidP="00BD190B">
      <w:pPr>
        <w:spacing w:after="0" w:line="240" w:lineRule="auto"/>
        <w:jc w:val="both"/>
      </w:pPr>
    </w:p>
    <w:p w14:paraId="0F4E18EE" w14:textId="392C8E14" w:rsidR="004F2980" w:rsidRPr="006F7BD1" w:rsidRDefault="004F2980" w:rsidP="001C3DD6">
      <w:pPr>
        <w:tabs>
          <w:tab w:val="left" w:pos="426"/>
        </w:tabs>
        <w:spacing w:after="0" w:line="240" w:lineRule="auto"/>
        <w:ind w:left="426" w:hanging="426"/>
        <w:jc w:val="both"/>
      </w:pPr>
      <w:r w:rsidRPr="006F7BD1">
        <w:t>1.</w:t>
      </w:r>
      <w:r w:rsidR="001C3DD6" w:rsidRPr="006F7BD1">
        <w:tab/>
      </w:r>
      <w:r w:rsidRPr="006F7BD1">
        <w:t>usluga kod koje primatelj plaćanja, na izričit zahtjev platitelja dan neposredno prije izvršenja platne transakcije, daje platitelju gotov novac kao dio platne transakcije u sklopu plaćanja za kupnju robe ili usluge</w:t>
      </w:r>
    </w:p>
    <w:p w14:paraId="421F0FA5" w14:textId="405AB7D4" w:rsidR="004F2980" w:rsidRPr="006F7BD1" w:rsidRDefault="001C3DD6" w:rsidP="001C3DD6">
      <w:pPr>
        <w:tabs>
          <w:tab w:val="left" w:pos="426"/>
        </w:tabs>
        <w:spacing w:after="0" w:line="240" w:lineRule="auto"/>
        <w:ind w:left="426" w:hanging="426"/>
        <w:jc w:val="both"/>
      </w:pPr>
      <w:r w:rsidRPr="006F7BD1">
        <w:t>2.</w:t>
      </w:r>
      <w:r w:rsidRPr="006F7BD1">
        <w:tab/>
      </w:r>
      <w:r w:rsidR="004F2980" w:rsidRPr="006F7BD1">
        <w:t xml:space="preserve">usluga preračunavanja (konverzije) valuta koju nudi primatelj plaćanja </w:t>
      </w:r>
    </w:p>
    <w:p w14:paraId="3CA7F4B9" w14:textId="353FB93A" w:rsidR="004F2980" w:rsidRPr="006F7BD1" w:rsidRDefault="001C3DD6" w:rsidP="001C3DD6">
      <w:pPr>
        <w:tabs>
          <w:tab w:val="left" w:pos="426"/>
        </w:tabs>
        <w:spacing w:after="0" w:line="240" w:lineRule="auto"/>
        <w:ind w:left="426" w:hanging="426"/>
        <w:jc w:val="both"/>
      </w:pPr>
      <w:r w:rsidRPr="006F7BD1">
        <w:t>3.</w:t>
      </w:r>
      <w:r w:rsidRPr="006F7BD1">
        <w:tab/>
      </w:r>
      <w:r w:rsidR="004F2980" w:rsidRPr="006F7BD1">
        <w:t>usluga preračunavanja (konverzije) valuta koju institucija za platni promet ili institucija za elektronički novac nudi za potreb</w:t>
      </w:r>
      <w:r w:rsidR="00967C3D" w:rsidRPr="006F7BD1">
        <w:t>e izvršenja platnih transakcija</w:t>
      </w:r>
      <w:r w:rsidR="004F2980" w:rsidRPr="006F7BD1">
        <w:t xml:space="preserve"> </w:t>
      </w:r>
    </w:p>
    <w:p w14:paraId="29B1D842" w14:textId="3811A6C8" w:rsidR="004F2980" w:rsidRPr="006F7BD1" w:rsidRDefault="001C3DD6" w:rsidP="001C3DD6">
      <w:pPr>
        <w:tabs>
          <w:tab w:val="left" w:pos="426"/>
        </w:tabs>
        <w:spacing w:after="0" w:line="240" w:lineRule="auto"/>
        <w:ind w:left="426" w:hanging="426"/>
        <w:jc w:val="both"/>
      </w:pPr>
      <w:r w:rsidRPr="006F7BD1">
        <w:t>4.</w:t>
      </w:r>
      <w:r w:rsidRPr="006F7BD1">
        <w:tab/>
      </w:r>
      <w:r w:rsidR="00BD190B" w:rsidRPr="006F7BD1">
        <w:t>usluga</w:t>
      </w:r>
      <w:r w:rsidR="004F2980" w:rsidRPr="006F7BD1">
        <w:t xml:space="preserve"> preračunavanja (konverzije) valuta koju na bankomatu ili prodajnom mjestu (</w:t>
      </w:r>
      <w:r w:rsidR="00686B42" w:rsidRPr="006F7BD1">
        <w:t>eng.</w:t>
      </w:r>
      <w:r w:rsidR="00253D45" w:rsidRPr="006F7BD1">
        <w:t xml:space="preserve"> </w:t>
      </w:r>
      <w:r w:rsidR="00253D45" w:rsidRPr="006F7BD1">
        <w:rPr>
          <w:i/>
        </w:rPr>
        <w:t>POS</w:t>
      </w:r>
      <w:r w:rsidR="00253D45" w:rsidRPr="006F7BD1">
        <w:t xml:space="preserve"> - </w:t>
      </w:r>
      <w:r w:rsidR="00686B42" w:rsidRPr="006F7BD1">
        <w:rPr>
          <w:i/>
          <w:iCs/>
        </w:rPr>
        <w:t>point of sale</w:t>
      </w:r>
      <w:r w:rsidR="004F2980" w:rsidRPr="006F7BD1">
        <w:t>) nude osobe koje nisu institucije iz točke 3. ovog</w:t>
      </w:r>
      <w:r w:rsidR="00E16B67" w:rsidRPr="006F7BD1">
        <w:t>a</w:t>
      </w:r>
      <w:r w:rsidR="004F2980" w:rsidRPr="006F7BD1">
        <w:t xml:space="preserve"> stavka.</w:t>
      </w:r>
    </w:p>
    <w:p w14:paraId="5E0B6B82" w14:textId="77777777" w:rsidR="00BD190B" w:rsidRPr="006F7BD1" w:rsidRDefault="00BD190B" w:rsidP="0017220A">
      <w:pPr>
        <w:spacing w:after="0" w:line="240" w:lineRule="auto"/>
        <w:jc w:val="both"/>
      </w:pPr>
    </w:p>
    <w:p w14:paraId="26C21CA4" w14:textId="000F173A" w:rsidR="004F2980" w:rsidRPr="006F7BD1" w:rsidRDefault="004F2980" w:rsidP="0017220A">
      <w:pPr>
        <w:spacing w:after="0" w:line="240" w:lineRule="auto"/>
        <w:jc w:val="center"/>
        <w:rPr>
          <w:b/>
        </w:rPr>
      </w:pPr>
      <w:r w:rsidRPr="006F7BD1">
        <w:rPr>
          <w:b/>
        </w:rPr>
        <w:t>Članak 7.</w:t>
      </w:r>
    </w:p>
    <w:p w14:paraId="5DFAAE50" w14:textId="77777777" w:rsidR="0017220A" w:rsidRPr="006F7BD1" w:rsidRDefault="0017220A" w:rsidP="0017220A">
      <w:pPr>
        <w:spacing w:after="0" w:line="240" w:lineRule="auto"/>
        <w:jc w:val="center"/>
      </w:pPr>
    </w:p>
    <w:p w14:paraId="7FD1900C" w14:textId="1AB0F77A" w:rsidR="004F2980" w:rsidRPr="006F7BD1" w:rsidRDefault="004F2980" w:rsidP="0017220A">
      <w:pPr>
        <w:spacing w:after="0" w:line="240" w:lineRule="auto"/>
        <w:jc w:val="both"/>
      </w:pPr>
      <w:r w:rsidRPr="006F7BD1">
        <w:t>Mjenjačke pos</w:t>
      </w:r>
      <w:r w:rsidR="00DD10D5" w:rsidRPr="006F7BD1">
        <w:t>love u Republici Hrvatskoj može</w:t>
      </w:r>
      <w:r w:rsidRPr="006F7BD1">
        <w:t xml:space="preserve"> obavljati:</w:t>
      </w:r>
    </w:p>
    <w:p w14:paraId="1212B24E" w14:textId="77777777" w:rsidR="0017220A" w:rsidRPr="006F7BD1" w:rsidRDefault="0017220A" w:rsidP="0017220A">
      <w:pPr>
        <w:spacing w:after="0" w:line="240" w:lineRule="auto"/>
        <w:jc w:val="both"/>
      </w:pPr>
    </w:p>
    <w:p w14:paraId="25901FB6" w14:textId="17B0E9C4" w:rsidR="004F2980" w:rsidRPr="006F7BD1" w:rsidRDefault="001C3DD6" w:rsidP="001C3DD6">
      <w:pPr>
        <w:tabs>
          <w:tab w:val="left" w:pos="426"/>
        </w:tabs>
        <w:spacing w:after="0" w:line="240" w:lineRule="auto"/>
        <w:ind w:left="426" w:hanging="426"/>
        <w:jc w:val="both"/>
      </w:pPr>
      <w:r w:rsidRPr="006F7BD1">
        <w:t>1.</w:t>
      </w:r>
      <w:r w:rsidRPr="006F7BD1">
        <w:tab/>
      </w:r>
      <w:r w:rsidR="004F2980" w:rsidRPr="006F7BD1">
        <w:t xml:space="preserve">kreditna institucija pod uvjetima iz zakona kojim je uređeno poslovanje kreditnih institucija </w:t>
      </w:r>
    </w:p>
    <w:p w14:paraId="70118936" w14:textId="0F8FCCA7" w:rsidR="004F2980" w:rsidRPr="006F7BD1" w:rsidRDefault="001C3DD6" w:rsidP="001C3DD6">
      <w:pPr>
        <w:tabs>
          <w:tab w:val="left" w:pos="426"/>
        </w:tabs>
        <w:spacing w:after="0" w:line="240" w:lineRule="auto"/>
        <w:ind w:left="426" w:hanging="426"/>
        <w:jc w:val="both"/>
      </w:pPr>
      <w:r w:rsidRPr="006F7BD1">
        <w:t>2.</w:t>
      </w:r>
      <w:r w:rsidRPr="006F7BD1">
        <w:tab/>
      </w:r>
      <w:r w:rsidR="004F2980" w:rsidRPr="006F7BD1">
        <w:t xml:space="preserve">ovlašteni mjenjač pod uvjetima iz </w:t>
      </w:r>
      <w:r w:rsidR="0017220A" w:rsidRPr="006F7BD1">
        <w:t>ovoga Zakona.</w:t>
      </w:r>
    </w:p>
    <w:p w14:paraId="432D0C46" w14:textId="77777777" w:rsidR="0017220A" w:rsidRPr="006F7BD1" w:rsidRDefault="0017220A" w:rsidP="0017220A">
      <w:pPr>
        <w:spacing w:after="0" w:line="240" w:lineRule="auto"/>
        <w:jc w:val="both"/>
      </w:pPr>
    </w:p>
    <w:p w14:paraId="6BC9DCD1" w14:textId="6DEF10A1" w:rsidR="004F2980" w:rsidRPr="006F7BD1" w:rsidRDefault="004F2980" w:rsidP="0017220A">
      <w:pPr>
        <w:spacing w:after="0" w:line="240" w:lineRule="auto"/>
        <w:jc w:val="center"/>
        <w:rPr>
          <w:i/>
        </w:rPr>
      </w:pPr>
      <w:r w:rsidRPr="006F7BD1">
        <w:rPr>
          <w:i/>
        </w:rPr>
        <w:t>Ovlašteni mjenjač</w:t>
      </w:r>
    </w:p>
    <w:p w14:paraId="075DE4C8" w14:textId="77777777" w:rsidR="0017220A" w:rsidRPr="006F7BD1" w:rsidRDefault="0017220A" w:rsidP="0017220A">
      <w:pPr>
        <w:spacing w:after="0" w:line="240" w:lineRule="auto"/>
        <w:jc w:val="center"/>
        <w:rPr>
          <w:i/>
        </w:rPr>
      </w:pPr>
    </w:p>
    <w:p w14:paraId="3A293609" w14:textId="48501854" w:rsidR="004F2980" w:rsidRPr="006F7BD1" w:rsidRDefault="004F2980" w:rsidP="0017220A">
      <w:pPr>
        <w:spacing w:after="0" w:line="240" w:lineRule="auto"/>
        <w:jc w:val="center"/>
        <w:rPr>
          <w:b/>
        </w:rPr>
      </w:pPr>
      <w:r w:rsidRPr="006F7BD1">
        <w:rPr>
          <w:b/>
        </w:rPr>
        <w:t>Članak 8.</w:t>
      </w:r>
    </w:p>
    <w:p w14:paraId="43C21925" w14:textId="77777777" w:rsidR="0017220A" w:rsidRPr="006F7BD1" w:rsidRDefault="0017220A" w:rsidP="0017220A">
      <w:pPr>
        <w:spacing w:after="0" w:line="240" w:lineRule="auto"/>
        <w:jc w:val="center"/>
      </w:pPr>
    </w:p>
    <w:p w14:paraId="5A0AD7B3" w14:textId="1206B9ED" w:rsidR="004F2980" w:rsidRPr="006F7BD1" w:rsidRDefault="004F2980" w:rsidP="0017220A">
      <w:pPr>
        <w:spacing w:after="0" w:line="240" w:lineRule="auto"/>
        <w:jc w:val="both"/>
      </w:pPr>
      <w:r w:rsidRPr="006F7BD1">
        <w:t>(1) Ovlašteni mjenjač u Republici Hrvatskoj može biti samo:</w:t>
      </w:r>
    </w:p>
    <w:p w14:paraId="27176349" w14:textId="77777777" w:rsidR="0017220A" w:rsidRPr="006F7BD1" w:rsidRDefault="0017220A" w:rsidP="0017220A">
      <w:pPr>
        <w:spacing w:after="0" w:line="240" w:lineRule="auto"/>
        <w:jc w:val="both"/>
      </w:pPr>
    </w:p>
    <w:p w14:paraId="6D01E576" w14:textId="1B242A14" w:rsidR="004F2980" w:rsidRPr="006F7BD1" w:rsidRDefault="001C3DD6" w:rsidP="001C3DD6">
      <w:pPr>
        <w:tabs>
          <w:tab w:val="left" w:pos="426"/>
        </w:tabs>
        <w:spacing w:after="0" w:line="240" w:lineRule="auto"/>
        <w:ind w:left="426" w:hanging="426"/>
        <w:jc w:val="both"/>
      </w:pPr>
      <w:r w:rsidRPr="006F7BD1">
        <w:t>1.</w:t>
      </w:r>
      <w:r w:rsidRPr="006F7BD1">
        <w:tab/>
      </w:r>
      <w:r w:rsidR="004F2980" w:rsidRPr="006F7BD1">
        <w:t xml:space="preserve">pravna osoba sa sjedištem u Republici Hrvatskoj </w:t>
      </w:r>
    </w:p>
    <w:p w14:paraId="7CCCCE3C" w14:textId="7DCB1018" w:rsidR="004F2980" w:rsidRPr="006F7BD1" w:rsidRDefault="001C3DD6" w:rsidP="001C3DD6">
      <w:pPr>
        <w:tabs>
          <w:tab w:val="left" w:pos="426"/>
        </w:tabs>
        <w:spacing w:after="0" w:line="240" w:lineRule="auto"/>
        <w:ind w:left="426" w:hanging="426"/>
        <w:jc w:val="both"/>
      </w:pPr>
      <w:r w:rsidRPr="006F7BD1">
        <w:t>2.</w:t>
      </w:r>
      <w:r w:rsidRPr="006F7BD1">
        <w:tab/>
      </w:r>
      <w:r w:rsidR="004F2980" w:rsidRPr="006F7BD1">
        <w:t>podružnica inozemnog trgovačkog društva osnovana u Republici Hrvatskoj i upisana u sudski registar Republike Hrvatske, čiji osnivač je u matičnoj državi ovlašten obavljati mjenjačke poslove</w:t>
      </w:r>
    </w:p>
    <w:p w14:paraId="5810C310" w14:textId="1CB3EFB5" w:rsidR="004F2980" w:rsidRPr="006F7BD1" w:rsidRDefault="001C3DD6" w:rsidP="001C3DD6">
      <w:pPr>
        <w:tabs>
          <w:tab w:val="left" w:pos="426"/>
        </w:tabs>
        <w:spacing w:after="0" w:line="240" w:lineRule="auto"/>
        <w:ind w:left="426" w:hanging="426"/>
        <w:jc w:val="both"/>
      </w:pPr>
      <w:r w:rsidRPr="006F7BD1">
        <w:t>3.</w:t>
      </w:r>
      <w:r w:rsidRPr="006F7BD1">
        <w:tab/>
      </w:r>
      <w:r w:rsidR="004F2980" w:rsidRPr="006F7BD1">
        <w:t>vlasnik obrta sa sjedištem u Republici Hrvatskoj ili, u slučaju zajedničkog obavljanja obrta, svi vlasnici zajedničkog obrta zajedno.</w:t>
      </w:r>
    </w:p>
    <w:p w14:paraId="4CA72CB6" w14:textId="77777777" w:rsidR="0017220A" w:rsidRPr="006F7BD1" w:rsidRDefault="0017220A" w:rsidP="0017220A">
      <w:pPr>
        <w:spacing w:after="0" w:line="240" w:lineRule="auto"/>
        <w:jc w:val="both"/>
      </w:pPr>
    </w:p>
    <w:p w14:paraId="161832FA" w14:textId="326FEDCC" w:rsidR="004F2980" w:rsidRPr="006F7BD1" w:rsidRDefault="004F2980" w:rsidP="0017220A">
      <w:pPr>
        <w:spacing w:after="0" w:line="240" w:lineRule="auto"/>
        <w:jc w:val="both"/>
      </w:pPr>
      <w:r w:rsidRPr="006F7BD1">
        <w:t>(2) Ovlašteni mjenjač je osoba iz stavka 1. ovoga članka koja ima odobrenje za obavljanje mjenjačkih poslova.</w:t>
      </w:r>
    </w:p>
    <w:p w14:paraId="0B0267E1" w14:textId="77777777" w:rsidR="0017220A" w:rsidRPr="006F7BD1" w:rsidRDefault="0017220A" w:rsidP="0017220A">
      <w:pPr>
        <w:spacing w:after="0" w:line="240" w:lineRule="auto"/>
        <w:jc w:val="both"/>
      </w:pPr>
    </w:p>
    <w:p w14:paraId="6901121C" w14:textId="5CBF6B59" w:rsidR="0017220A" w:rsidRPr="006F7BD1" w:rsidRDefault="004F2980" w:rsidP="0017220A">
      <w:pPr>
        <w:spacing w:after="0" w:line="240" w:lineRule="auto"/>
        <w:jc w:val="both"/>
      </w:pPr>
      <w:r w:rsidRPr="006F7BD1">
        <w:t>(3) Hrvatska narodna banka nadležna je za izdavanje i ukidanje odobrenja za obavljanje mjenjačkih poslova.</w:t>
      </w:r>
    </w:p>
    <w:p w14:paraId="74AB9181" w14:textId="54D5F9A9" w:rsidR="004F2980" w:rsidRPr="006F7BD1" w:rsidRDefault="004F2980" w:rsidP="0017220A">
      <w:pPr>
        <w:spacing w:after="0" w:line="240" w:lineRule="auto"/>
        <w:jc w:val="both"/>
      </w:pPr>
      <w:r w:rsidRPr="006F7BD1">
        <w:lastRenderedPageBreak/>
        <w:t xml:space="preserve">(4) Hrvatska narodna banka može, odgovarajućom primjenom odredbi ovoga Zakona, izdati odobrenje za </w:t>
      </w:r>
      <w:r w:rsidR="00322E5D" w:rsidRPr="006F7BD1">
        <w:t xml:space="preserve">obavljanje mjenjačkih poslova </w:t>
      </w:r>
      <w:r w:rsidRPr="006F7BD1">
        <w:t>trgovačkom društvu u osnivanju</w:t>
      </w:r>
      <w:r w:rsidR="00322E5D" w:rsidRPr="006F7BD1">
        <w:t xml:space="preserve"> te fizičkoj osobi koja kao vlasnik obrta namjerava osnovati obrt</w:t>
      </w:r>
      <w:r w:rsidRPr="006F7BD1">
        <w:t>.</w:t>
      </w:r>
    </w:p>
    <w:p w14:paraId="2FD79A38" w14:textId="77777777" w:rsidR="0017220A" w:rsidRPr="006F7BD1" w:rsidRDefault="0017220A" w:rsidP="00E467F0">
      <w:pPr>
        <w:spacing w:after="0" w:line="240" w:lineRule="auto"/>
        <w:jc w:val="both"/>
      </w:pPr>
    </w:p>
    <w:p w14:paraId="74F9FFAA" w14:textId="39DF745F" w:rsidR="004F2980" w:rsidRPr="006F7BD1" w:rsidRDefault="004F2980" w:rsidP="00E467F0">
      <w:pPr>
        <w:spacing w:after="0" w:line="240" w:lineRule="auto"/>
        <w:jc w:val="center"/>
        <w:rPr>
          <w:i/>
        </w:rPr>
      </w:pPr>
      <w:r w:rsidRPr="006F7BD1">
        <w:rPr>
          <w:i/>
        </w:rPr>
        <w:t>Mjenjačko poslovanje ovlaštenog mjenjača</w:t>
      </w:r>
    </w:p>
    <w:p w14:paraId="4C802FA3" w14:textId="77777777" w:rsidR="00E467F0" w:rsidRPr="006F7BD1" w:rsidRDefault="00E467F0" w:rsidP="00E467F0">
      <w:pPr>
        <w:spacing w:after="0" w:line="240" w:lineRule="auto"/>
        <w:jc w:val="center"/>
        <w:rPr>
          <w:i/>
        </w:rPr>
      </w:pPr>
    </w:p>
    <w:p w14:paraId="35D21C10" w14:textId="5C82AED0" w:rsidR="004F2980" w:rsidRPr="006F7BD1" w:rsidRDefault="004F2980" w:rsidP="00E467F0">
      <w:pPr>
        <w:spacing w:after="0" w:line="240" w:lineRule="auto"/>
        <w:jc w:val="center"/>
        <w:rPr>
          <w:b/>
        </w:rPr>
      </w:pPr>
      <w:r w:rsidRPr="006F7BD1">
        <w:rPr>
          <w:b/>
        </w:rPr>
        <w:t>Članak 9.</w:t>
      </w:r>
    </w:p>
    <w:p w14:paraId="1C794359" w14:textId="77777777" w:rsidR="00E467F0" w:rsidRPr="006F7BD1" w:rsidRDefault="00E467F0" w:rsidP="00E467F0">
      <w:pPr>
        <w:spacing w:after="0" w:line="240" w:lineRule="auto"/>
        <w:jc w:val="center"/>
      </w:pPr>
    </w:p>
    <w:p w14:paraId="588B5CAA" w14:textId="3E9B15AA" w:rsidR="004F2980" w:rsidRPr="006F7BD1" w:rsidRDefault="002B6A78" w:rsidP="00E467F0">
      <w:pPr>
        <w:spacing w:after="0" w:line="240" w:lineRule="auto"/>
        <w:jc w:val="both"/>
      </w:pPr>
      <w:r w:rsidRPr="006F7BD1">
        <w:t>(1) Ovlašteni mjenjač</w:t>
      </w:r>
      <w:r w:rsidR="009B5AD7" w:rsidRPr="006F7BD1">
        <w:t xml:space="preserve"> može obavljati samo sljedeće mjenjačke poslove</w:t>
      </w:r>
      <w:r w:rsidR="004F2980" w:rsidRPr="006F7BD1">
        <w:t>:</w:t>
      </w:r>
    </w:p>
    <w:p w14:paraId="5E9AEB01" w14:textId="77777777" w:rsidR="00E467F0" w:rsidRPr="006F7BD1" w:rsidRDefault="00E467F0" w:rsidP="00E467F0">
      <w:pPr>
        <w:spacing w:after="0" w:line="240" w:lineRule="auto"/>
        <w:jc w:val="both"/>
      </w:pPr>
    </w:p>
    <w:p w14:paraId="756ED134" w14:textId="25AB1F59" w:rsidR="004F2980" w:rsidRPr="006F7BD1" w:rsidRDefault="001C3DD6" w:rsidP="001C3DD6">
      <w:pPr>
        <w:tabs>
          <w:tab w:val="left" w:pos="426"/>
        </w:tabs>
        <w:spacing w:after="0" w:line="240" w:lineRule="auto"/>
        <w:ind w:left="426" w:hanging="426"/>
        <w:jc w:val="both"/>
      </w:pPr>
      <w:r w:rsidRPr="006F7BD1">
        <w:t>1.</w:t>
      </w:r>
      <w:r w:rsidRPr="006F7BD1">
        <w:tab/>
      </w:r>
      <w:r w:rsidR="004F2980" w:rsidRPr="006F7BD1">
        <w:t>zamjenu stranog gotovog novca ili čekova nominiranih u stranoj valuti za gotov novac eura</w:t>
      </w:r>
    </w:p>
    <w:p w14:paraId="375CA3DD" w14:textId="6EF811DE" w:rsidR="004F2980" w:rsidRPr="006F7BD1" w:rsidRDefault="001C3DD6" w:rsidP="001C3DD6">
      <w:pPr>
        <w:tabs>
          <w:tab w:val="left" w:pos="426"/>
        </w:tabs>
        <w:spacing w:after="0" w:line="240" w:lineRule="auto"/>
        <w:ind w:left="426" w:hanging="426"/>
        <w:jc w:val="both"/>
      </w:pPr>
      <w:r w:rsidRPr="006F7BD1">
        <w:t>2.</w:t>
      </w:r>
      <w:r w:rsidRPr="006F7BD1">
        <w:tab/>
      </w:r>
      <w:r w:rsidR="004F2980" w:rsidRPr="006F7BD1">
        <w:t>zamjenu gotovog novca eura za strani gotov novac</w:t>
      </w:r>
    </w:p>
    <w:p w14:paraId="78072561" w14:textId="5DDBBED4" w:rsidR="004F2980" w:rsidRPr="006F7BD1" w:rsidRDefault="001C3DD6" w:rsidP="001C3DD6">
      <w:pPr>
        <w:tabs>
          <w:tab w:val="left" w:pos="426"/>
        </w:tabs>
        <w:spacing w:after="0" w:line="240" w:lineRule="auto"/>
        <w:ind w:left="426" w:hanging="426"/>
        <w:jc w:val="both"/>
      </w:pPr>
      <w:r w:rsidRPr="006F7BD1">
        <w:t>3.</w:t>
      </w:r>
      <w:r w:rsidRPr="006F7BD1">
        <w:tab/>
      </w:r>
      <w:r w:rsidR="004F2980" w:rsidRPr="006F7BD1">
        <w:t>zamjenu knjižnog novca nominiranog u euru putem platne kartice stranke za gotov novac u stranoj valuti, pod uvjetom da je stranka kao platitelj inicirala platnu transakciju preko ovlaštenog mjenjača kao primatelja plaćanja.</w:t>
      </w:r>
    </w:p>
    <w:p w14:paraId="04A26780" w14:textId="77777777" w:rsidR="00E467F0" w:rsidRPr="006F7BD1" w:rsidRDefault="00E467F0" w:rsidP="00E467F0">
      <w:pPr>
        <w:spacing w:after="0" w:line="240" w:lineRule="auto"/>
        <w:jc w:val="both"/>
      </w:pPr>
    </w:p>
    <w:p w14:paraId="4532011C" w14:textId="6BA7B2A2" w:rsidR="004F2980" w:rsidRPr="006F7BD1" w:rsidRDefault="004F2980" w:rsidP="00E467F0">
      <w:pPr>
        <w:spacing w:after="0" w:line="240" w:lineRule="auto"/>
        <w:jc w:val="both"/>
      </w:pPr>
      <w:r w:rsidRPr="006F7BD1">
        <w:t xml:space="preserve">(2) Ovlašteni mjenjač </w:t>
      </w:r>
      <w:r w:rsidR="004F6E76" w:rsidRPr="006F7BD1">
        <w:t xml:space="preserve">može </w:t>
      </w:r>
      <w:r w:rsidRPr="006F7BD1">
        <w:t>obavljati mjenjačke poslove samo ako u sudskom odnosno obrtnom regi</w:t>
      </w:r>
      <w:r w:rsidR="00E467F0" w:rsidRPr="006F7BD1">
        <w:t>stru ima upisanu tu djelatnost.</w:t>
      </w:r>
    </w:p>
    <w:p w14:paraId="1B7CEAC3" w14:textId="77777777" w:rsidR="00E467F0" w:rsidRPr="006F7BD1" w:rsidRDefault="00E467F0" w:rsidP="00E467F0">
      <w:pPr>
        <w:spacing w:after="0" w:line="240" w:lineRule="auto"/>
        <w:jc w:val="both"/>
      </w:pPr>
    </w:p>
    <w:p w14:paraId="2A616737" w14:textId="4B8667D1" w:rsidR="004F2980" w:rsidRPr="006F7BD1" w:rsidRDefault="004F2980" w:rsidP="00E467F0">
      <w:pPr>
        <w:spacing w:after="0" w:line="240" w:lineRule="auto"/>
        <w:jc w:val="both"/>
      </w:pPr>
      <w:r w:rsidRPr="006F7BD1">
        <w:t>(3) Ovlašteni mjenjač podnosi prijavu za upis djelatnosti iz stavka 2. ovoga članka u sudski odnosno obrtni registar po dobivanju odobrenja za obavljanje mjenjačkih poslova.</w:t>
      </w:r>
    </w:p>
    <w:p w14:paraId="15E013E1" w14:textId="77777777" w:rsidR="00E467F0" w:rsidRPr="006F7BD1" w:rsidRDefault="00E467F0" w:rsidP="00E467F0">
      <w:pPr>
        <w:spacing w:after="0" w:line="240" w:lineRule="auto"/>
        <w:jc w:val="both"/>
      </w:pPr>
    </w:p>
    <w:p w14:paraId="75C16CDD" w14:textId="7C43E95D" w:rsidR="004F2980" w:rsidRPr="006F7BD1" w:rsidRDefault="004F2980" w:rsidP="00E467F0">
      <w:pPr>
        <w:spacing w:after="0" w:line="240" w:lineRule="auto"/>
        <w:jc w:val="both"/>
      </w:pPr>
      <w:r w:rsidRPr="006F7BD1">
        <w:t>(4) Ovlašteni mjenjač može obavljati mjenjačke poslove na mjenjačkom mjestu ili pomoću mjenjačkog automata.</w:t>
      </w:r>
    </w:p>
    <w:p w14:paraId="545C84A7" w14:textId="77777777" w:rsidR="00E467F0" w:rsidRPr="006F7BD1" w:rsidRDefault="00E467F0" w:rsidP="00E467F0">
      <w:pPr>
        <w:spacing w:after="0" w:line="240" w:lineRule="auto"/>
        <w:jc w:val="both"/>
      </w:pPr>
    </w:p>
    <w:p w14:paraId="187A49DB" w14:textId="4FE3EB4A" w:rsidR="004F2980" w:rsidRPr="006F7BD1" w:rsidRDefault="004F2980" w:rsidP="00E467F0">
      <w:pPr>
        <w:spacing w:after="0" w:line="240" w:lineRule="auto"/>
        <w:jc w:val="both"/>
      </w:pPr>
      <w:r w:rsidRPr="006F7BD1">
        <w:t>(5) Ovlašteni mjenjač dužan je certificiranim programom evidentirati svaki mjenjački posao, uključujući i storniranje mjenjačkog posla, kao i svaku promjenu stanja u blagajni na mjenjačkom mjestu ili u mjenjačkom automatu.</w:t>
      </w:r>
    </w:p>
    <w:p w14:paraId="75C648C0" w14:textId="77777777" w:rsidR="00E467F0" w:rsidRPr="006F7BD1" w:rsidRDefault="00E467F0" w:rsidP="00E467F0">
      <w:pPr>
        <w:spacing w:after="0" w:line="240" w:lineRule="auto"/>
        <w:jc w:val="both"/>
      </w:pPr>
    </w:p>
    <w:p w14:paraId="26701BDF" w14:textId="372E8CEC" w:rsidR="004F2980" w:rsidRPr="006F7BD1" w:rsidRDefault="004F2980" w:rsidP="00E467F0">
      <w:pPr>
        <w:spacing w:after="0" w:line="240" w:lineRule="auto"/>
        <w:jc w:val="both"/>
      </w:pPr>
      <w:r w:rsidRPr="006F7BD1">
        <w:t xml:space="preserve">(6) Kreditna institucija dužna je ovlaštenom mjenjaču, na njegov zahtjev, otvoriti račun za plaćanje i pružati usluge povezane s tim računom </w:t>
      </w:r>
      <w:bookmarkStart w:id="1" w:name="_Hlk188444191"/>
      <w:r w:rsidRPr="006F7BD1">
        <w:t>na objektivan, ne diskriminirajući i razmjeran način</w:t>
      </w:r>
      <w:bookmarkEnd w:id="1"/>
      <w:r w:rsidR="00E467F0" w:rsidRPr="006F7BD1">
        <w:t>.</w:t>
      </w:r>
    </w:p>
    <w:p w14:paraId="0FE11021" w14:textId="77777777" w:rsidR="00E467F0" w:rsidRPr="006F7BD1" w:rsidRDefault="00E467F0" w:rsidP="00E467F0">
      <w:pPr>
        <w:spacing w:after="0" w:line="240" w:lineRule="auto"/>
        <w:jc w:val="both"/>
      </w:pPr>
    </w:p>
    <w:p w14:paraId="35E9EE2A" w14:textId="4954A873" w:rsidR="004F2980" w:rsidRPr="006F7BD1" w:rsidRDefault="004F2980" w:rsidP="00E467F0">
      <w:pPr>
        <w:spacing w:after="0" w:line="240" w:lineRule="auto"/>
        <w:jc w:val="both"/>
      </w:pPr>
      <w:r w:rsidRPr="006F7BD1">
        <w:t>(7) Kreditna institucija dužna je o svakom odbijanju zahtjeva iz stavka 6. ovoga članka Hrvatskoj narodnoj banci i Financijskom inspektoratu dostaviti obavijest s obrazloženjem.</w:t>
      </w:r>
    </w:p>
    <w:p w14:paraId="4FCF18AC" w14:textId="77777777" w:rsidR="00E467F0" w:rsidRPr="006F7BD1" w:rsidRDefault="00E467F0" w:rsidP="00E467F0">
      <w:pPr>
        <w:spacing w:after="0" w:line="240" w:lineRule="auto"/>
        <w:jc w:val="both"/>
      </w:pPr>
    </w:p>
    <w:p w14:paraId="6A6284EA" w14:textId="139F47D6" w:rsidR="004F2980" w:rsidRPr="006F7BD1" w:rsidRDefault="004F2980" w:rsidP="00E467F0">
      <w:pPr>
        <w:spacing w:after="0" w:line="240" w:lineRule="auto"/>
        <w:jc w:val="both"/>
      </w:pPr>
      <w:r w:rsidRPr="006F7BD1">
        <w:t xml:space="preserve">(8) </w:t>
      </w:r>
      <w:r w:rsidR="00DE0CDE" w:rsidRPr="006F7BD1">
        <w:t xml:space="preserve">Ovlašteni mjenjač </w:t>
      </w:r>
      <w:r w:rsidR="00036236" w:rsidRPr="006F7BD1">
        <w:t>može</w:t>
      </w:r>
      <w:r w:rsidRPr="006F7BD1">
        <w:t xml:space="preserve"> mjenjačke poslove iz stavka 1. ovoga članka </w:t>
      </w:r>
      <w:r w:rsidR="00DE0CDE" w:rsidRPr="006F7BD1">
        <w:t>obavljati samo s fizičkim osobama.</w:t>
      </w:r>
    </w:p>
    <w:p w14:paraId="6093A8A5" w14:textId="77777777" w:rsidR="00E467F0" w:rsidRPr="006F7BD1" w:rsidRDefault="00E467F0" w:rsidP="002175C2">
      <w:pPr>
        <w:spacing w:after="0" w:line="240" w:lineRule="auto"/>
        <w:jc w:val="both"/>
      </w:pPr>
    </w:p>
    <w:p w14:paraId="60920608" w14:textId="70B1EC90" w:rsidR="004F2980" w:rsidRPr="006F7BD1" w:rsidRDefault="004F2980" w:rsidP="002175C2">
      <w:pPr>
        <w:spacing w:after="0" w:line="240" w:lineRule="auto"/>
        <w:jc w:val="center"/>
        <w:rPr>
          <w:i/>
        </w:rPr>
      </w:pPr>
      <w:r w:rsidRPr="006F7BD1">
        <w:rPr>
          <w:i/>
        </w:rPr>
        <w:t>Sklapanje mjenjačkog posla</w:t>
      </w:r>
    </w:p>
    <w:p w14:paraId="74CD31B7" w14:textId="77777777" w:rsidR="002175C2" w:rsidRPr="006F7BD1" w:rsidRDefault="002175C2" w:rsidP="002175C2">
      <w:pPr>
        <w:spacing w:after="0" w:line="240" w:lineRule="auto"/>
        <w:jc w:val="center"/>
        <w:rPr>
          <w:i/>
        </w:rPr>
      </w:pPr>
    </w:p>
    <w:p w14:paraId="5CFE58DD" w14:textId="74F8C514" w:rsidR="004F2980" w:rsidRPr="006F7BD1" w:rsidRDefault="004F2980" w:rsidP="002175C2">
      <w:pPr>
        <w:spacing w:after="0" w:line="240" w:lineRule="auto"/>
        <w:jc w:val="center"/>
        <w:rPr>
          <w:b/>
        </w:rPr>
      </w:pPr>
      <w:r w:rsidRPr="006F7BD1">
        <w:rPr>
          <w:b/>
        </w:rPr>
        <w:t>Članak 10.</w:t>
      </w:r>
    </w:p>
    <w:p w14:paraId="06AD7918" w14:textId="77777777" w:rsidR="002175C2" w:rsidRPr="006F7BD1" w:rsidRDefault="002175C2" w:rsidP="002175C2">
      <w:pPr>
        <w:spacing w:after="0" w:line="240" w:lineRule="auto"/>
        <w:jc w:val="center"/>
      </w:pPr>
    </w:p>
    <w:p w14:paraId="24A40F12" w14:textId="6FA5D67F" w:rsidR="004F2980" w:rsidRPr="006F7BD1" w:rsidRDefault="004F2980" w:rsidP="002175C2">
      <w:pPr>
        <w:spacing w:after="0" w:line="240" w:lineRule="auto"/>
        <w:jc w:val="both"/>
      </w:pPr>
      <w:r w:rsidRPr="006F7BD1">
        <w:t>(1) Ovlašteni mjenjač mora pri sklapanju mjenjačkog posla sa strankom primijeniti tečaj s tečajne liste objavljene na mjenjačkom mjestu ili mjenjačkom automatu.</w:t>
      </w:r>
    </w:p>
    <w:p w14:paraId="4822C909" w14:textId="77777777" w:rsidR="002175C2" w:rsidRPr="006F7BD1" w:rsidRDefault="002175C2" w:rsidP="002175C2">
      <w:pPr>
        <w:spacing w:after="0" w:line="240" w:lineRule="auto"/>
        <w:jc w:val="both"/>
      </w:pPr>
    </w:p>
    <w:p w14:paraId="44E2F7E3" w14:textId="28B37F83" w:rsidR="004F2980" w:rsidRPr="006F7BD1" w:rsidRDefault="004F2980" w:rsidP="002175C2">
      <w:pPr>
        <w:spacing w:after="0" w:line="240" w:lineRule="auto"/>
        <w:jc w:val="both"/>
      </w:pPr>
      <w:r w:rsidRPr="006F7BD1">
        <w:t xml:space="preserve">(2) Ovlašteni mjenjač </w:t>
      </w:r>
      <w:r w:rsidR="004F6E76" w:rsidRPr="006F7BD1">
        <w:t xml:space="preserve">može </w:t>
      </w:r>
      <w:r w:rsidRPr="006F7BD1">
        <w:t>tijekom jednog radnog dana na mjenjačkom mjestu ili na mjenjačkom automatu samo jednom izmijeniti tečajnu listu.</w:t>
      </w:r>
    </w:p>
    <w:p w14:paraId="092F9F7B" w14:textId="77777777" w:rsidR="002175C2" w:rsidRPr="006F7BD1" w:rsidRDefault="002175C2" w:rsidP="002175C2">
      <w:pPr>
        <w:spacing w:after="0" w:line="240" w:lineRule="auto"/>
        <w:jc w:val="both"/>
      </w:pPr>
    </w:p>
    <w:p w14:paraId="524C8AD8" w14:textId="768D7A96" w:rsidR="004F2980" w:rsidRPr="006F7BD1" w:rsidRDefault="004F2980" w:rsidP="002175C2">
      <w:pPr>
        <w:spacing w:after="0" w:line="240" w:lineRule="auto"/>
        <w:jc w:val="both"/>
      </w:pPr>
      <w:r w:rsidRPr="006F7BD1">
        <w:lastRenderedPageBreak/>
        <w:t>(3) Ovlašteni mjenjač ne smije naplatiti naknadu za mjenjački posao obavljen na mjenjačkom automatu.</w:t>
      </w:r>
    </w:p>
    <w:p w14:paraId="2624D9F1" w14:textId="77777777" w:rsidR="002175C2" w:rsidRPr="006F7BD1" w:rsidRDefault="002175C2" w:rsidP="002175C2">
      <w:pPr>
        <w:spacing w:after="0" w:line="240" w:lineRule="auto"/>
        <w:jc w:val="both"/>
      </w:pPr>
    </w:p>
    <w:p w14:paraId="5D774FF7" w14:textId="534DD388" w:rsidR="004F2980" w:rsidRPr="006F7BD1" w:rsidRDefault="004F2980" w:rsidP="002175C2">
      <w:pPr>
        <w:spacing w:after="0" w:line="240" w:lineRule="auto"/>
        <w:jc w:val="both"/>
      </w:pPr>
      <w:r w:rsidRPr="006F7BD1">
        <w:t>(4) Ovlašteni mjenjač dužan je stranci prije izvršenja svoje činidbe iz mjenjačkog posla na mjenjačkom mjestu predati potvrdu o mjenjačkom poslu, čiji sadržaj je uređen podzakonskim propisom iz članka 19. stavka 3. ovoga Zakona.</w:t>
      </w:r>
    </w:p>
    <w:p w14:paraId="6C7CEC13" w14:textId="77777777" w:rsidR="002175C2" w:rsidRPr="006F7BD1" w:rsidRDefault="002175C2" w:rsidP="002175C2">
      <w:pPr>
        <w:spacing w:after="0" w:line="240" w:lineRule="auto"/>
        <w:jc w:val="both"/>
      </w:pPr>
    </w:p>
    <w:p w14:paraId="4543AC38" w14:textId="3EB33EB0" w:rsidR="004F2980" w:rsidRPr="006F7BD1" w:rsidRDefault="004F2980" w:rsidP="002175C2">
      <w:pPr>
        <w:spacing w:after="0" w:line="240" w:lineRule="auto"/>
        <w:jc w:val="both"/>
      </w:pPr>
      <w:r w:rsidRPr="006F7BD1">
        <w:t>(5) Nakon uvida u potvrdu o mjenjačkom poslu iz stavka 4. ovoga članka stranka može odustati od mjenjačkog posla obavljenog na mjenjačkom mjestu u kojem slučaju je ovlašteni mjenjač du</w:t>
      </w:r>
      <w:r w:rsidR="002175C2" w:rsidRPr="006F7BD1">
        <w:t>žan stornirati mjenjački posao.</w:t>
      </w:r>
    </w:p>
    <w:p w14:paraId="7D78C086" w14:textId="77777777" w:rsidR="002175C2" w:rsidRPr="006F7BD1" w:rsidRDefault="002175C2" w:rsidP="002175C2">
      <w:pPr>
        <w:spacing w:after="0" w:line="240" w:lineRule="auto"/>
        <w:jc w:val="both"/>
      </w:pPr>
    </w:p>
    <w:p w14:paraId="5032B2FD" w14:textId="6BB8FAF8" w:rsidR="004F2980" w:rsidRPr="006F7BD1" w:rsidRDefault="004F2980" w:rsidP="002175C2">
      <w:pPr>
        <w:spacing w:after="0" w:line="240" w:lineRule="auto"/>
        <w:jc w:val="both"/>
      </w:pPr>
      <w:r w:rsidRPr="006F7BD1">
        <w:t>(6) Ovlašteni mjenjač dužan je stranci koja odustane od mjenjačkog posla na mjenjačkom mjestu izdati potvrdu o storniranju mjenjačkog posla, čiji sadržaj je uređen podzakonskim propisom iz čla</w:t>
      </w:r>
      <w:r w:rsidR="002175C2" w:rsidRPr="006F7BD1">
        <w:t>nka 19. stavka 3. ovoga Zakona.</w:t>
      </w:r>
    </w:p>
    <w:p w14:paraId="39A539A9" w14:textId="77777777" w:rsidR="002175C2" w:rsidRPr="006F7BD1" w:rsidRDefault="002175C2" w:rsidP="002175C2">
      <w:pPr>
        <w:spacing w:after="0" w:line="240" w:lineRule="auto"/>
        <w:jc w:val="both"/>
      </w:pPr>
    </w:p>
    <w:p w14:paraId="44097B29" w14:textId="3F6F728E" w:rsidR="004F2980" w:rsidRPr="006F7BD1" w:rsidRDefault="004F2980" w:rsidP="002175C2">
      <w:pPr>
        <w:spacing w:after="0" w:line="240" w:lineRule="auto"/>
        <w:jc w:val="both"/>
      </w:pPr>
      <w:r w:rsidRPr="006F7BD1">
        <w:t xml:space="preserve">(7) Ovlašteni mjenjač dužan je koristiti certificirani program za izradu i objavu podataka o tečaju i naknadi,  </w:t>
      </w:r>
      <w:bookmarkStart w:id="2" w:name="_Hlk187824507"/>
      <w:r w:rsidRPr="006F7BD1">
        <w:t xml:space="preserve">kao i </w:t>
      </w:r>
      <w:r w:rsidR="00322E5D" w:rsidRPr="006F7BD1">
        <w:t xml:space="preserve">za izdavanje </w:t>
      </w:r>
      <w:r w:rsidRPr="006F7BD1">
        <w:t>potvrde o mjenjačkom poslu i storniranju mjenjačkog posla.</w:t>
      </w:r>
    </w:p>
    <w:p w14:paraId="318A891A" w14:textId="77777777" w:rsidR="002175C2" w:rsidRPr="006F7BD1" w:rsidRDefault="002175C2" w:rsidP="002175C2">
      <w:pPr>
        <w:spacing w:after="0" w:line="240" w:lineRule="auto"/>
        <w:jc w:val="both"/>
      </w:pPr>
    </w:p>
    <w:bookmarkEnd w:id="2"/>
    <w:p w14:paraId="3AC6B946" w14:textId="3EA1A198" w:rsidR="004F2980" w:rsidRPr="006F7BD1" w:rsidRDefault="004F2980" w:rsidP="008A11CA">
      <w:pPr>
        <w:spacing w:after="0" w:line="240" w:lineRule="auto"/>
        <w:jc w:val="center"/>
        <w:rPr>
          <w:i/>
        </w:rPr>
      </w:pPr>
      <w:r w:rsidRPr="006F7BD1">
        <w:rPr>
          <w:i/>
        </w:rPr>
        <w:t>Obavljanje mjenjačkih poslova na mjenjačkom mjestu</w:t>
      </w:r>
    </w:p>
    <w:p w14:paraId="59C109E7" w14:textId="77777777" w:rsidR="008A11CA" w:rsidRPr="006F7BD1" w:rsidRDefault="008A11CA" w:rsidP="008A11CA">
      <w:pPr>
        <w:spacing w:after="0" w:line="240" w:lineRule="auto"/>
        <w:jc w:val="center"/>
        <w:rPr>
          <w:i/>
        </w:rPr>
      </w:pPr>
    </w:p>
    <w:p w14:paraId="74BE830D" w14:textId="72CDD6B4" w:rsidR="004F2980" w:rsidRPr="006F7BD1" w:rsidRDefault="004F2980" w:rsidP="008A11CA">
      <w:pPr>
        <w:spacing w:after="0" w:line="240" w:lineRule="auto"/>
        <w:jc w:val="center"/>
        <w:rPr>
          <w:b/>
        </w:rPr>
      </w:pPr>
      <w:r w:rsidRPr="006F7BD1">
        <w:rPr>
          <w:b/>
        </w:rPr>
        <w:t>Članak 11.</w:t>
      </w:r>
    </w:p>
    <w:p w14:paraId="5DB2BABD" w14:textId="77777777" w:rsidR="008A11CA" w:rsidRPr="006F7BD1" w:rsidRDefault="008A11CA" w:rsidP="008A11CA">
      <w:pPr>
        <w:spacing w:after="0" w:line="240" w:lineRule="auto"/>
        <w:jc w:val="center"/>
      </w:pPr>
    </w:p>
    <w:p w14:paraId="4BB674A5" w14:textId="0B1169AA" w:rsidR="004F2980" w:rsidRPr="006F7BD1" w:rsidRDefault="004F2980" w:rsidP="008A11CA">
      <w:pPr>
        <w:spacing w:after="0" w:line="240" w:lineRule="auto"/>
        <w:jc w:val="both"/>
      </w:pPr>
      <w:r w:rsidRPr="006F7BD1">
        <w:t>(1) Ovlašteni mjenjač može obavljati mjenjačke poslove na jednom ili na više mjenjačkih mjesta.</w:t>
      </w:r>
    </w:p>
    <w:p w14:paraId="360F6245" w14:textId="77777777" w:rsidR="008A11CA" w:rsidRPr="006F7BD1" w:rsidRDefault="008A11CA" w:rsidP="008A11CA">
      <w:pPr>
        <w:spacing w:after="0" w:line="240" w:lineRule="auto"/>
        <w:jc w:val="both"/>
      </w:pPr>
    </w:p>
    <w:p w14:paraId="31A5BF93" w14:textId="01244AFD" w:rsidR="004F2980" w:rsidRPr="006F7BD1" w:rsidRDefault="004F2980" w:rsidP="008A11CA">
      <w:pPr>
        <w:spacing w:after="0" w:line="240" w:lineRule="auto"/>
        <w:jc w:val="both"/>
      </w:pPr>
      <w:r w:rsidRPr="006F7BD1">
        <w:t>(2) Ovlašteni mjenjač mora na svakom mjenjačkom mjestu imati:</w:t>
      </w:r>
    </w:p>
    <w:p w14:paraId="685D70D9" w14:textId="77777777" w:rsidR="008A11CA" w:rsidRPr="006F7BD1" w:rsidRDefault="008A11CA" w:rsidP="008A11CA">
      <w:pPr>
        <w:spacing w:after="0" w:line="240" w:lineRule="auto"/>
        <w:jc w:val="both"/>
      </w:pPr>
    </w:p>
    <w:p w14:paraId="3EB337E1" w14:textId="4B46BDA2" w:rsidR="004F2980" w:rsidRPr="006F7BD1" w:rsidRDefault="001C3DD6" w:rsidP="001C3DD6">
      <w:pPr>
        <w:tabs>
          <w:tab w:val="left" w:pos="426"/>
        </w:tabs>
        <w:spacing w:after="0" w:line="240" w:lineRule="auto"/>
        <w:ind w:left="426" w:hanging="426"/>
        <w:jc w:val="both"/>
      </w:pPr>
      <w:r w:rsidRPr="006F7BD1">
        <w:t>1.</w:t>
      </w:r>
      <w:r w:rsidRPr="006F7BD1">
        <w:tab/>
      </w:r>
      <w:r w:rsidR="004F2980" w:rsidRPr="006F7BD1">
        <w:t xml:space="preserve">istaknut natpis </w:t>
      </w:r>
      <w:r w:rsidR="008A11CA" w:rsidRPr="006F7BD1">
        <w:t>„</w:t>
      </w:r>
      <w:r w:rsidR="004F2980" w:rsidRPr="006F7BD1">
        <w:rPr>
          <w:iCs/>
        </w:rPr>
        <w:t>Mjenjačnica</w:t>
      </w:r>
      <w:r w:rsidR="008A11CA" w:rsidRPr="006F7BD1">
        <w:rPr>
          <w:iCs/>
        </w:rPr>
        <w:t>“</w:t>
      </w:r>
      <w:r w:rsidR="004F2980" w:rsidRPr="006F7BD1">
        <w:t xml:space="preserve"> koji, ako u istome poslovnom prostoru osim mjenjačkih obavlja i druge poslove, mora istaknuti u dijelu prostora u kojem obavlja mjenjačke poslove</w:t>
      </w:r>
    </w:p>
    <w:p w14:paraId="7C738588" w14:textId="0D7E1103" w:rsidR="004F2980" w:rsidRPr="006F7BD1" w:rsidRDefault="001C3DD6" w:rsidP="001C3DD6">
      <w:pPr>
        <w:tabs>
          <w:tab w:val="left" w:pos="426"/>
        </w:tabs>
        <w:spacing w:after="0" w:line="240" w:lineRule="auto"/>
        <w:ind w:left="426" w:hanging="426"/>
        <w:jc w:val="both"/>
      </w:pPr>
      <w:r w:rsidRPr="006F7BD1">
        <w:t>2.</w:t>
      </w:r>
      <w:r w:rsidRPr="006F7BD1">
        <w:tab/>
      </w:r>
      <w:r w:rsidR="004F2980" w:rsidRPr="006F7BD1">
        <w:t xml:space="preserve">istaknutu važeću tečajnu listu s tečajevima eura u odnosu na strane valute, uključujući i povoljne tečajeve, ako ih primjenjuje </w:t>
      </w:r>
    </w:p>
    <w:p w14:paraId="76D6A797" w14:textId="66085670" w:rsidR="004F2980" w:rsidRPr="006F7BD1" w:rsidRDefault="001C3DD6" w:rsidP="001C3DD6">
      <w:pPr>
        <w:tabs>
          <w:tab w:val="left" w:pos="426"/>
        </w:tabs>
        <w:spacing w:after="0" w:line="240" w:lineRule="auto"/>
        <w:ind w:left="426" w:hanging="426"/>
        <w:jc w:val="both"/>
      </w:pPr>
      <w:r w:rsidRPr="006F7BD1">
        <w:t>3.</w:t>
      </w:r>
      <w:r w:rsidRPr="006F7BD1">
        <w:tab/>
      </w:r>
      <w:r w:rsidR="004F2980" w:rsidRPr="006F7BD1">
        <w:t>istaknutu informaciju o naknadi koju naplaćuje za mjenjački posao</w:t>
      </w:r>
      <w:r w:rsidR="00322E5D" w:rsidRPr="006F7BD1">
        <w:t>, ako naknadu naplaćuje</w:t>
      </w:r>
      <w:r w:rsidR="004F2980" w:rsidRPr="006F7BD1">
        <w:t xml:space="preserve"> </w:t>
      </w:r>
    </w:p>
    <w:p w14:paraId="23E84F5B" w14:textId="0FBC38EF" w:rsidR="004F2980" w:rsidRPr="006F7BD1" w:rsidRDefault="001C3DD6" w:rsidP="001C3DD6">
      <w:pPr>
        <w:tabs>
          <w:tab w:val="left" w:pos="426"/>
        </w:tabs>
        <w:spacing w:after="0" w:line="240" w:lineRule="auto"/>
        <w:ind w:left="426" w:hanging="426"/>
        <w:jc w:val="both"/>
      </w:pPr>
      <w:r w:rsidRPr="006F7BD1">
        <w:t>4.</w:t>
      </w:r>
      <w:r w:rsidRPr="006F7BD1">
        <w:tab/>
      </w:r>
      <w:r w:rsidR="004F2980" w:rsidRPr="006F7BD1">
        <w:t xml:space="preserve">obavijest sljedećeg sadržaja: </w:t>
      </w:r>
      <w:r w:rsidR="008A11CA" w:rsidRPr="006F7BD1">
        <w:t>„</w:t>
      </w:r>
      <w:r w:rsidR="004F2980" w:rsidRPr="006F7BD1">
        <w:rPr>
          <w:iCs/>
        </w:rPr>
        <w:t>Ovlašteni mjenjač dužan je stranci izdati potvrdu o mjenjačkom poslu, a stranka nakon uvida u potvrdu ima pravo odustati od mjenjačkog posla</w:t>
      </w:r>
      <w:r w:rsidR="004F2980" w:rsidRPr="006F7BD1">
        <w:t>.</w:t>
      </w:r>
      <w:r w:rsidR="008A11CA" w:rsidRPr="006F7BD1">
        <w:t>“</w:t>
      </w:r>
      <w:r w:rsidR="00A13032" w:rsidRPr="006F7BD1">
        <w:t>.</w:t>
      </w:r>
    </w:p>
    <w:p w14:paraId="3AB14B57" w14:textId="77777777" w:rsidR="008A11CA" w:rsidRPr="006F7BD1" w:rsidRDefault="008A11CA" w:rsidP="008A11CA">
      <w:pPr>
        <w:spacing w:after="0" w:line="240" w:lineRule="auto"/>
        <w:jc w:val="both"/>
      </w:pPr>
    </w:p>
    <w:p w14:paraId="22392782" w14:textId="0229ACCB" w:rsidR="004F2980" w:rsidRPr="006F7BD1" w:rsidRDefault="004F2980" w:rsidP="008A11CA">
      <w:pPr>
        <w:spacing w:after="0" w:line="240" w:lineRule="auto"/>
        <w:jc w:val="both"/>
      </w:pPr>
      <w:r w:rsidRPr="006F7BD1">
        <w:t xml:space="preserve">(3) </w:t>
      </w:r>
      <w:r w:rsidR="00322E5D" w:rsidRPr="006F7BD1">
        <w:t>Natpis, informacije i obavijest</w:t>
      </w:r>
      <w:r w:rsidRPr="006F7BD1">
        <w:t xml:space="preserve"> iz stavka 2. ovoga članka moraju biti postavljen</w:t>
      </w:r>
      <w:r w:rsidR="008A11CA" w:rsidRPr="006F7BD1">
        <w:t>i</w:t>
      </w:r>
      <w:r w:rsidRPr="006F7BD1">
        <w:t xml:space="preserve"> na lako uočljivom mjestu i na način jasno vidljiv strankama, i to na hrvatskom i engleskom jeziku.</w:t>
      </w:r>
    </w:p>
    <w:p w14:paraId="4F779870" w14:textId="77777777" w:rsidR="008A11CA" w:rsidRPr="006F7BD1" w:rsidRDefault="008A11CA" w:rsidP="008A11CA">
      <w:pPr>
        <w:spacing w:after="0" w:line="240" w:lineRule="auto"/>
        <w:jc w:val="both"/>
      </w:pPr>
    </w:p>
    <w:p w14:paraId="05AD6AB7" w14:textId="13D68D23" w:rsidR="004F2980" w:rsidRPr="006F7BD1" w:rsidRDefault="004F2980" w:rsidP="008A11CA">
      <w:pPr>
        <w:spacing w:after="0" w:line="240" w:lineRule="auto"/>
        <w:jc w:val="both"/>
      </w:pPr>
      <w:r w:rsidRPr="006F7BD1">
        <w:t xml:space="preserve">(4) </w:t>
      </w:r>
      <w:bookmarkStart w:id="3" w:name="_Hlk187825745"/>
      <w:r w:rsidRPr="006F7BD1">
        <w:t>Na tečajnoj listi iz stavka 2. točke 2. ovoga članka najpovoljniji prodajni tečaj ovlaštenog mjenjača za stranu valutu ne smije biti jednak ili veći od njegova najpovoljnijeg kupovnog tečaja za istu valutu.</w:t>
      </w:r>
      <w:bookmarkEnd w:id="3"/>
    </w:p>
    <w:p w14:paraId="3A883257" w14:textId="77777777" w:rsidR="008A11CA" w:rsidRPr="006F7BD1" w:rsidRDefault="008A11CA" w:rsidP="008A11CA">
      <w:pPr>
        <w:spacing w:after="0" w:line="240" w:lineRule="auto"/>
        <w:jc w:val="both"/>
      </w:pPr>
    </w:p>
    <w:p w14:paraId="68E3A2B4" w14:textId="39D32FDE" w:rsidR="004F2980" w:rsidRPr="006F7BD1" w:rsidRDefault="004F2980" w:rsidP="008A11CA">
      <w:pPr>
        <w:spacing w:after="0" w:line="240" w:lineRule="auto"/>
        <w:jc w:val="both"/>
      </w:pPr>
      <w:r w:rsidRPr="006F7BD1">
        <w:t>(5) Naknada za mjenjački posao obavljen na mjenjačkom mjestu može biti iskazana u apsolutnom iznosu ili u postotku o</w:t>
      </w:r>
      <w:r w:rsidR="008A11CA" w:rsidRPr="006F7BD1">
        <w:t>d vrijednosti mjenjačkog posla.</w:t>
      </w:r>
    </w:p>
    <w:p w14:paraId="75E029FE" w14:textId="77777777" w:rsidR="008A11CA" w:rsidRPr="006F7BD1" w:rsidRDefault="008A11CA" w:rsidP="008A11CA">
      <w:pPr>
        <w:spacing w:after="0" w:line="240" w:lineRule="auto"/>
        <w:jc w:val="both"/>
      </w:pPr>
    </w:p>
    <w:p w14:paraId="7FE5C461" w14:textId="40CC4DBC" w:rsidR="004F2980" w:rsidRPr="006F7BD1" w:rsidRDefault="004F2980" w:rsidP="008A11CA">
      <w:pPr>
        <w:spacing w:after="0" w:line="240" w:lineRule="auto"/>
        <w:jc w:val="both"/>
      </w:pPr>
      <w:r w:rsidRPr="006F7BD1">
        <w:t xml:space="preserve">(6) Ako ovlašteni mjenjač iskazuje naknadu za mjenjački posao u apsolutnom iznosu, naknada mora biti jednaka za sve valute, a ako iskazuje naknadu za mjenjački posao u postotku od vrijednosti mjenjačkog posla, visina naknade </w:t>
      </w:r>
      <w:r w:rsidR="004F6E76" w:rsidRPr="006F7BD1">
        <w:t xml:space="preserve">može </w:t>
      </w:r>
      <w:r w:rsidRPr="006F7BD1">
        <w:t>se razlikovati samo ovisno o valuti u odnosu na koju se izračunava.</w:t>
      </w:r>
    </w:p>
    <w:p w14:paraId="78CEFFCF" w14:textId="77777777" w:rsidR="008A11CA" w:rsidRPr="006F7BD1" w:rsidRDefault="008A11CA" w:rsidP="008A11CA">
      <w:pPr>
        <w:spacing w:after="0" w:line="240" w:lineRule="auto"/>
        <w:jc w:val="both"/>
      </w:pPr>
    </w:p>
    <w:p w14:paraId="2CABBA25" w14:textId="5ED278F5" w:rsidR="004F2980" w:rsidRPr="006F7BD1" w:rsidRDefault="004F2980" w:rsidP="008A11CA">
      <w:pPr>
        <w:spacing w:after="0" w:line="240" w:lineRule="auto"/>
        <w:jc w:val="both"/>
      </w:pPr>
      <w:r w:rsidRPr="006F7BD1">
        <w:t>(7) Ovlašteni mjenjač koji ima više mjenjačkih mjesta dužan je omogućiti povezivanje računala sa svim drugim računalima na s</w:t>
      </w:r>
      <w:r w:rsidR="008A11CA" w:rsidRPr="006F7BD1">
        <w:t>vim drugim mjenjačkim mjestima.</w:t>
      </w:r>
    </w:p>
    <w:p w14:paraId="4B7743E4" w14:textId="77777777" w:rsidR="008A11CA" w:rsidRPr="006F7BD1" w:rsidRDefault="008A11CA" w:rsidP="008A11CA">
      <w:pPr>
        <w:spacing w:after="0" w:line="240" w:lineRule="auto"/>
        <w:jc w:val="both"/>
      </w:pPr>
    </w:p>
    <w:p w14:paraId="5310EF7D" w14:textId="6EEAD2F7" w:rsidR="004F2980" w:rsidRPr="006F7BD1" w:rsidRDefault="004F2980" w:rsidP="008A11CA">
      <w:pPr>
        <w:spacing w:after="0" w:line="240" w:lineRule="auto"/>
        <w:jc w:val="both"/>
      </w:pPr>
      <w:r w:rsidRPr="006F7BD1">
        <w:t>(8) U slučaju iz stavka 7. ovoga članka podaci za pristupanje računalima na drugim mjenjačkim mjestima moraju biti pohranjeni na svakom mjenjačkom mjestu ovlaštenog mjenjača.</w:t>
      </w:r>
    </w:p>
    <w:p w14:paraId="41AC4252" w14:textId="77777777" w:rsidR="008A11CA" w:rsidRPr="006F7BD1" w:rsidRDefault="008A11CA" w:rsidP="008A11CA">
      <w:pPr>
        <w:spacing w:after="0" w:line="240" w:lineRule="auto"/>
        <w:jc w:val="both"/>
      </w:pPr>
    </w:p>
    <w:p w14:paraId="4BC06447" w14:textId="139D9F74" w:rsidR="004F2980" w:rsidRPr="006F7BD1" w:rsidRDefault="004F2980" w:rsidP="008A11CA">
      <w:pPr>
        <w:spacing w:after="0" w:line="240" w:lineRule="auto"/>
        <w:jc w:val="both"/>
      </w:pPr>
      <w:r w:rsidRPr="006F7BD1">
        <w:t xml:space="preserve">(9) Ovlašteni mjenjač koji ima više mjenjačkih mjesta mora na svakom mjenjačkom mjestu omogućiti ispis izvješća iz članka 21. stavka 1. </w:t>
      </w:r>
      <w:r w:rsidR="008A11CA" w:rsidRPr="006F7BD1">
        <w:t xml:space="preserve">ovoga Zakona </w:t>
      </w:r>
      <w:r w:rsidRPr="006F7BD1">
        <w:t xml:space="preserve">te obveznih izvješća iz članka 23. stavka 6. ovoga Zakona s toga </w:t>
      </w:r>
      <w:r w:rsidR="00A8430B" w:rsidRPr="006F7BD1">
        <w:t xml:space="preserve">mjesta </w:t>
      </w:r>
      <w:r w:rsidRPr="006F7BD1">
        <w:t>i svih svojih drugih mjenjačkih mjesta.</w:t>
      </w:r>
    </w:p>
    <w:p w14:paraId="34CE24E8" w14:textId="77777777" w:rsidR="008A11CA" w:rsidRPr="006F7BD1" w:rsidRDefault="008A11CA" w:rsidP="008A11CA">
      <w:pPr>
        <w:spacing w:after="0" w:line="240" w:lineRule="auto"/>
        <w:jc w:val="both"/>
      </w:pPr>
    </w:p>
    <w:p w14:paraId="2ED3D7C7" w14:textId="6C85703F" w:rsidR="004F2980" w:rsidRPr="006F7BD1" w:rsidRDefault="004F2980" w:rsidP="008A11CA">
      <w:pPr>
        <w:spacing w:after="0" w:line="240" w:lineRule="auto"/>
        <w:jc w:val="both"/>
      </w:pPr>
      <w:r w:rsidRPr="006F7BD1">
        <w:t xml:space="preserve">(10) Ovlašteni mjenjač </w:t>
      </w:r>
      <w:r w:rsidR="004F6E76" w:rsidRPr="006F7BD1">
        <w:t xml:space="preserve">može </w:t>
      </w:r>
      <w:r w:rsidRPr="006F7BD1">
        <w:t>prenositi stranu gotovinu iz blagajne na jednome mjenjačkom mjestu u blagajnu na drugom mjenjačkom mjestu.</w:t>
      </w:r>
    </w:p>
    <w:p w14:paraId="3A8285D8" w14:textId="77777777" w:rsidR="008A11CA" w:rsidRPr="006F7BD1" w:rsidRDefault="008A11CA" w:rsidP="008A11CA">
      <w:pPr>
        <w:spacing w:after="0" w:line="240" w:lineRule="auto"/>
        <w:jc w:val="both"/>
      </w:pPr>
    </w:p>
    <w:p w14:paraId="1009BAEC" w14:textId="56301E8A" w:rsidR="004F2980" w:rsidRPr="006F7BD1" w:rsidRDefault="004F2980" w:rsidP="008A11CA">
      <w:pPr>
        <w:spacing w:after="0" w:line="240" w:lineRule="auto"/>
        <w:jc w:val="both"/>
      </w:pPr>
      <w:r w:rsidRPr="006F7BD1">
        <w:t>(11) U slučaju prijenosa strane gotovine iz stavka 10. ovog</w:t>
      </w:r>
      <w:r w:rsidR="008A11CA" w:rsidRPr="006F7BD1">
        <w:t>a</w:t>
      </w:r>
      <w:r w:rsidRPr="006F7BD1">
        <w:t xml:space="preserve"> članka mjenjačko mjesto koje prima stranu gotovinu mora imati s pomoću certificiranog programa izrađen i ispisan dokument koji se odnosi na isplatu strane gotovine na mjenjačkom mjestu s kojeg se strana gotovina prenosi, a ispisani dokument mora potpisati osoba koja obavlja mjenjačke poslove na mjenjačkom mjestu s kojeg se strana gotovina prenosi.</w:t>
      </w:r>
    </w:p>
    <w:p w14:paraId="2064D670" w14:textId="77777777" w:rsidR="008A11CA" w:rsidRPr="006F7BD1" w:rsidRDefault="008A11CA" w:rsidP="008A11CA">
      <w:pPr>
        <w:spacing w:after="0" w:line="240" w:lineRule="auto"/>
        <w:jc w:val="both"/>
      </w:pPr>
    </w:p>
    <w:p w14:paraId="6054AA1A" w14:textId="77109C0B" w:rsidR="004F2980" w:rsidRPr="006F7BD1" w:rsidRDefault="004F2980" w:rsidP="008A11CA">
      <w:pPr>
        <w:spacing w:after="0" w:line="240" w:lineRule="auto"/>
        <w:jc w:val="both"/>
      </w:pPr>
      <w:r w:rsidRPr="006F7BD1">
        <w:t>(12</w:t>
      </w:r>
      <w:r w:rsidR="001C7750" w:rsidRPr="006F7BD1">
        <w:t>)</w:t>
      </w:r>
      <w:r w:rsidRPr="006F7BD1">
        <w:t xml:space="preserve"> Ovlašteni mjenjač dužan je na mjenjačkom mjestu koje prima stranu gotovinu od drugog mjenjačkog mjesta evidentirati eursku protuvrijednost strane gotovine certificiranim programom s pomoću transakcije koja je propisana podzakonskim propisom iz članka 19. stavka 3. ovoga Zakona te po temeljnom kupovnom tečaju koji se primjenjuje na mjenjačkom mjestu koje šalje stranu gotovinu, za dan kada je evidentirana isplata strane gotovine na mjenjačkom mjestu koje šalje stranu gotovinu.</w:t>
      </w:r>
    </w:p>
    <w:p w14:paraId="23DAE462" w14:textId="77777777" w:rsidR="008A11CA" w:rsidRPr="006F7BD1" w:rsidRDefault="008A11CA" w:rsidP="008A11CA">
      <w:pPr>
        <w:spacing w:after="0" w:line="240" w:lineRule="auto"/>
        <w:jc w:val="both"/>
      </w:pPr>
    </w:p>
    <w:p w14:paraId="2B0E9465" w14:textId="533F4922" w:rsidR="004F2980" w:rsidRPr="006F7BD1" w:rsidRDefault="004F2980" w:rsidP="008A11CA">
      <w:pPr>
        <w:spacing w:after="0" w:line="240" w:lineRule="auto"/>
        <w:jc w:val="both"/>
      </w:pPr>
      <w:r w:rsidRPr="006F7BD1">
        <w:t>(13) Ako se ovlašteni mjenjač u istom poslovnom prostoru, osim mjenjačkom djelatnosti, bavi i drugim djelatnostima, a stranu gotovinu i čekove drži u trezoru, gotovina i čekovi koji proizlaze iz mjenjačke djelatnosti moraju biti odvojeni od gotovine i čekova koji proizlaze iz obavljanja druge djelatnosti.</w:t>
      </w:r>
    </w:p>
    <w:p w14:paraId="78341E1E" w14:textId="77777777" w:rsidR="008A11CA" w:rsidRPr="006F7BD1" w:rsidRDefault="008A11CA" w:rsidP="008A11CA">
      <w:pPr>
        <w:spacing w:after="0" w:line="240" w:lineRule="auto"/>
        <w:jc w:val="both"/>
      </w:pPr>
    </w:p>
    <w:p w14:paraId="695F9E36" w14:textId="76756D0F" w:rsidR="004F2980" w:rsidRPr="006F7BD1" w:rsidRDefault="004F2980" w:rsidP="008A11CA">
      <w:pPr>
        <w:spacing w:after="0" w:line="240" w:lineRule="auto"/>
        <w:jc w:val="both"/>
      </w:pPr>
      <w:r w:rsidRPr="006F7BD1">
        <w:t>(14) Ovlašteni mjenjač unutar mjenjačkog mjesta ne smije imati gotovinu ili čekove koji nisu evidentirani certificiranim programom ili za koje ne postoji odgovarajuća dokumentacija.</w:t>
      </w:r>
    </w:p>
    <w:p w14:paraId="11E5BF8E" w14:textId="77777777" w:rsidR="008A11CA" w:rsidRPr="006F7BD1" w:rsidRDefault="008A11CA" w:rsidP="008A11CA">
      <w:pPr>
        <w:spacing w:after="0" w:line="240" w:lineRule="auto"/>
        <w:jc w:val="both"/>
      </w:pPr>
    </w:p>
    <w:p w14:paraId="46A5ADBB" w14:textId="1E1404B7" w:rsidR="004F2980" w:rsidRPr="006F7BD1" w:rsidRDefault="004F2980" w:rsidP="008A11CA">
      <w:pPr>
        <w:spacing w:after="0" w:line="240" w:lineRule="auto"/>
        <w:jc w:val="both"/>
      </w:pPr>
      <w:r w:rsidRPr="006F7BD1">
        <w:t>(15) Odgovorne osobe ovlaštenog mjenjača i osobe koje obavljaju mjenjačke poslove od vlastitog novca na mjenjačkom mjestu smiju imati samo eure, i to do iznosa od 150,00 eura.</w:t>
      </w:r>
    </w:p>
    <w:p w14:paraId="0105995B" w14:textId="77777777" w:rsidR="008A11CA" w:rsidRPr="006F7BD1" w:rsidRDefault="008A11CA" w:rsidP="008A11CA">
      <w:pPr>
        <w:spacing w:after="0" w:line="240" w:lineRule="auto"/>
        <w:jc w:val="both"/>
      </w:pPr>
    </w:p>
    <w:p w14:paraId="5D06C163" w14:textId="36372663" w:rsidR="004F2980" w:rsidRPr="006F7BD1" w:rsidRDefault="004F2980" w:rsidP="00EE760C">
      <w:pPr>
        <w:spacing w:after="0" w:line="240" w:lineRule="auto"/>
        <w:jc w:val="center"/>
        <w:rPr>
          <w:i/>
        </w:rPr>
      </w:pPr>
      <w:r w:rsidRPr="006F7BD1">
        <w:rPr>
          <w:i/>
        </w:rPr>
        <w:t>Obavljanje mjenjačkih poslova pomoću mjenjačkog automata</w:t>
      </w:r>
    </w:p>
    <w:p w14:paraId="7CC863A7" w14:textId="77777777" w:rsidR="00EE760C" w:rsidRPr="006F7BD1" w:rsidRDefault="00EE760C" w:rsidP="00EE760C">
      <w:pPr>
        <w:spacing w:after="0" w:line="240" w:lineRule="auto"/>
        <w:jc w:val="center"/>
        <w:rPr>
          <w:i/>
        </w:rPr>
      </w:pPr>
    </w:p>
    <w:p w14:paraId="6735E6BA" w14:textId="0AA2B4DD" w:rsidR="004F2980" w:rsidRPr="006F7BD1" w:rsidRDefault="004F2980" w:rsidP="00EE760C">
      <w:pPr>
        <w:spacing w:after="0" w:line="240" w:lineRule="auto"/>
        <w:jc w:val="center"/>
        <w:rPr>
          <w:b/>
        </w:rPr>
      </w:pPr>
      <w:r w:rsidRPr="006F7BD1">
        <w:rPr>
          <w:b/>
        </w:rPr>
        <w:t>Članak 12.</w:t>
      </w:r>
    </w:p>
    <w:p w14:paraId="1F012847" w14:textId="77777777" w:rsidR="00EE760C" w:rsidRPr="006F7BD1" w:rsidRDefault="00EE760C" w:rsidP="00EE760C">
      <w:pPr>
        <w:spacing w:after="0" w:line="240" w:lineRule="auto"/>
        <w:jc w:val="center"/>
      </w:pPr>
    </w:p>
    <w:p w14:paraId="19E15FC4" w14:textId="22AA70DC" w:rsidR="004F2980" w:rsidRPr="006F7BD1" w:rsidRDefault="004F2980" w:rsidP="00EE760C">
      <w:pPr>
        <w:spacing w:after="0" w:line="240" w:lineRule="auto"/>
        <w:jc w:val="both"/>
      </w:pPr>
      <w:r w:rsidRPr="006F7BD1">
        <w:t>(1) Ovlašteni mjenjač na mjenjačkom automatu</w:t>
      </w:r>
      <w:r w:rsidR="004F6E76" w:rsidRPr="006F7BD1">
        <w:t xml:space="preserve"> može</w:t>
      </w:r>
      <w:r w:rsidRPr="006F7BD1">
        <w:t xml:space="preserve"> zamjenjivati samo strane novčanice protuvrijednosti do najviše 300,00 eura po mjenjačkom poslu za gotov novac eura.</w:t>
      </w:r>
    </w:p>
    <w:p w14:paraId="7FB873D2" w14:textId="77777777" w:rsidR="00EE760C" w:rsidRPr="006F7BD1" w:rsidRDefault="00EE760C" w:rsidP="00EE760C">
      <w:pPr>
        <w:spacing w:after="0" w:line="240" w:lineRule="auto"/>
        <w:jc w:val="both"/>
      </w:pPr>
    </w:p>
    <w:p w14:paraId="76238EC8" w14:textId="5F179DBD" w:rsidR="004F2980" w:rsidRPr="006F7BD1" w:rsidRDefault="004F2980" w:rsidP="00EE760C">
      <w:pPr>
        <w:spacing w:after="0" w:line="240" w:lineRule="auto"/>
        <w:jc w:val="both"/>
      </w:pPr>
      <w:r w:rsidRPr="006F7BD1">
        <w:t>(2) Ovlašteni mjenjač može mjenjački automat postaviti i na svom mjenjačkom mjestu, ali se na mjenjački posao koji se obavlja pomoću mjenjačkog automata u tom slučaju pr</w:t>
      </w:r>
      <w:r w:rsidR="00EE760C" w:rsidRPr="006F7BD1">
        <w:t>imjenjuju odredbe ovoga članka.</w:t>
      </w:r>
    </w:p>
    <w:p w14:paraId="280B3A26" w14:textId="77777777" w:rsidR="00EE760C" w:rsidRPr="006F7BD1" w:rsidRDefault="00EE760C" w:rsidP="00EE760C">
      <w:pPr>
        <w:spacing w:after="0" w:line="240" w:lineRule="auto"/>
        <w:jc w:val="both"/>
      </w:pPr>
    </w:p>
    <w:p w14:paraId="4D2991C8" w14:textId="64D0B0E4" w:rsidR="004F2980" w:rsidRPr="006F7BD1" w:rsidRDefault="004F2980" w:rsidP="00EE760C">
      <w:pPr>
        <w:spacing w:after="0" w:line="240" w:lineRule="auto"/>
        <w:jc w:val="both"/>
      </w:pPr>
      <w:r w:rsidRPr="006F7BD1">
        <w:lastRenderedPageBreak/>
        <w:t xml:space="preserve">(3) Ovlašteni mjenjač </w:t>
      </w:r>
      <w:r w:rsidR="009502B0" w:rsidRPr="006F7BD1">
        <w:t>može</w:t>
      </w:r>
      <w:r w:rsidRPr="006F7BD1">
        <w:t xml:space="preserve"> pri obavljanju mjenjačkih poslova pomoću mjenjačkog automata primjenjivati samo temeljni kupovni tečaj.</w:t>
      </w:r>
    </w:p>
    <w:p w14:paraId="351F1556" w14:textId="77777777" w:rsidR="00EE760C" w:rsidRPr="006F7BD1" w:rsidRDefault="00EE760C" w:rsidP="00EE760C">
      <w:pPr>
        <w:spacing w:after="0" w:line="240" w:lineRule="auto"/>
        <w:jc w:val="both"/>
      </w:pPr>
    </w:p>
    <w:p w14:paraId="4ECA7AB3" w14:textId="5C03DF6D" w:rsidR="004F2980" w:rsidRPr="006F7BD1" w:rsidRDefault="004F2980" w:rsidP="00EE760C">
      <w:pPr>
        <w:spacing w:after="0" w:line="240" w:lineRule="auto"/>
        <w:jc w:val="both"/>
      </w:pPr>
      <w:r w:rsidRPr="006F7BD1">
        <w:t>(4) Odredbe članka 11. stavka 1., stavka 2. toč</w:t>
      </w:r>
      <w:r w:rsidR="00BC4EDB" w:rsidRPr="006F7BD1">
        <w:t>a</w:t>
      </w:r>
      <w:r w:rsidRPr="006F7BD1">
        <w:t>k</w:t>
      </w:r>
      <w:r w:rsidR="00BC4EDB" w:rsidRPr="006F7BD1">
        <w:t>a</w:t>
      </w:r>
      <w:r w:rsidRPr="006F7BD1">
        <w:t xml:space="preserve"> 1. i 2. i stavka 3. ovoga Zakona koje se odnose na obavljanje mjenjačkog posla na mjenjačkom mjestu na odgovarajući način se primjenjuju na obavljanje mjenjačkih poslova pomoću mjenjačkog automata.</w:t>
      </w:r>
    </w:p>
    <w:p w14:paraId="32EC16E3" w14:textId="77777777" w:rsidR="00EE760C" w:rsidRPr="006F7BD1" w:rsidRDefault="00EE760C" w:rsidP="00EE760C">
      <w:pPr>
        <w:spacing w:after="0" w:line="240" w:lineRule="auto"/>
        <w:jc w:val="both"/>
      </w:pPr>
    </w:p>
    <w:p w14:paraId="48D20516" w14:textId="62B73D4B" w:rsidR="004F2980" w:rsidRPr="006F7BD1" w:rsidRDefault="004F2980" w:rsidP="00EE760C">
      <w:pPr>
        <w:spacing w:after="0" w:line="240" w:lineRule="auto"/>
        <w:jc w:val="both"/>
      </w:pPr>
      <w:r w:rsidRPr="006F7BD1">
        <w:t xml:space="preserve">(5) Ovlašteni mjenjač dužan je na mjenjačkom automatu istaknuti na hrvatskom i engleskom jeziku sljedeću obavijest: </w:t>
      </w:r>
      <w:r w:rsidR="00BC4EDB" w:rsidRPr="006F7BD1">
        <w:t>„</w:t>
      </w:r>
      <w:r w:rsidRPr="006F7BD1">
        <w:rPr>
          <w:iCs/>
        </w:rPr>
        <w:t>Ovlašteni mjenjač dužan je stranci izdati potvrdu o mjenjačkom poslu.</w:t>
      </w:r>
      <w:r w:rsidR="00BC4EDB" w:rsidRPr="006F7BD1">
        <w:rPr>
          <w:iCs/>
        </w:rPr>
        <w:t>“</w:t>
      </w:r>
      <w:r w:rsidR="00006F5A" w:rsidRPr="006F7BD1">
        <w:rPr>
          <w:i/>
        </w:rPr>
        <w:t xml:space="preserve"> </w:t>
      </w:r>
      <w:r w:rsidRPr="006F7BD1">
        <w:t>koja mora biti vidljiva stranci prije izvršenja činidb</w:t>
      </w:r>
      <w:r w:rsidR="00EE760C" w:rsidRPr="006F7BD1">
        <w:t>e stranke iz mjenjačkog posla.</w:t>
      </w:r>
    </w:p>
    <w:p w14:paraId="4777D6C8" w14:textId="77777777" w:rsidR="00EE760C" w:rsidRPr="006F7BD1" w:rsidRDefault="00EE760C" w:rsidP="00EE760C">
      <w:pPr>
        <w:spacing w:after="0" w:line="240" w:lineRule="auto"/>
        <w:jc w:val="both"/>
      </w:pPr>
    </w:p>
    <w:p w14:paraId="3C19F196" w14:textId="50D7CAB3" w:rsidR="004F2980" w:rsidRPr="006F7BD1" w:rsidRDefault="004F2980" w:rsidP="00EE760C">
      <w:pPr>
        <w:spacing w:after="0" w:line="240" w:lineRule="auto"/>
        <w:jc w:val="both"/>
      </w:pPr>
      <w:r w:rsidRPr="006F7BD1">
        <w:t>(6) Ovlašteni mjenjač dužan je osigurati da stranka odmah nakon obavljenog mjenjačkog posla može primiti potvrdu o mjenjačkom poslu, čiji je sadržaj propisan podzakonskim propisom iz članka 19. stavka 3. ovoga Zakona.</w:t>
      </w:r>
    </w:p>
    <w:p w14:paraId="01881CA8" w14:textId="77777777" w:rsidR="00EE760C" w:rsidRPr="006F7BD1" w:rsidRDefault="00EE760C" w:rsidP="00EE760C">
      <w:pPr>
        <w:spacing w:after="0" w:line="240" w:lineRule="auto"/>
        <w:jc w:val="both"/>
      </w:pPr>
    </w:p>
    <w:p w14:paraId="4A55E41A" w14:textId="3EFAA13E" w:rsidR="004F2980" w:rsidRPr="006F7BD1" w:rsidRDefault="004F2980" w:rsidP="00EE760C">
      <w:pPr>
        <w:spacing w:after="0" w:line="240" w:lineRule="auto"/>
        <w:jc w:val="both"/>
      </w:pPr>
      <w:r w:rsidRPr="006F7BD1">
        <w:t>(7) Ovlašteni mjenjač dužan je mrežno povezati mjenjački automat s računalom koje se nalazi na mjenjačkom mjestu te u koji je ugrađen certificirani program, a ako ovlašteni mjenjač nema mjenjačko mjesto, s računalom koje se nalazi u sjedištu ovlaštenog mjenjača.</w:t>
      </w:r>
    </w:p>
    <w:p w14:paraId="30089527" w14:textId="77777777" w:rsidR="00EE760C" w:rsidRPr="006F7BD1" w:rsidRDefault="00EE760C" w:rsidP="00EE760C">
      <w:pPr>
        <w:spacing w:after="0" w:line="240" w:lineRule="auto"/>
        <w:jc w:val="both"/>
      </w:pPr>
    </w:p>
    <w:p w14:paraId="5C1CA6C4" w14:textId="047F8E2D" w:rsidR="004F2980" w:rsidRPr="006F7BD1" w:rsidRDefault="004F2980" w:rsidP="00EE760C">
      <w:pPr>
        <w:spacing w:after="0" w:line="240" w:lineRule="auto"/>
        <w:jc w:val="both"/>
      </w:pPr>
      <w:r w:rsidRPr="006F7BD1">
        <w:t>(8) Hrvatska narodna banka podzakonskim propisom iz članka 19. stavka 3. ovoga Zakona detaljnije uređuje tehničke zahtjeve za prijenos podataka između mjenjačkog automata i računala u koje je</w:t>
      </w:r>
      <w:r w:rsidR="00EE760C" w:rsidRPr="006F7BD1">
        <w:t xml:space="preserve"> ugrađen certificirani program.</w:t>
      </w:r>
    </w:p>
    <w:p w14:paraId="2C7E0B6C" w14:textId="77777777" w:rsidR="00EE760C" w:rsidRPr="006F7BD1" w:rsidRDefault="00EE760C" w:rsidP="00EE760C">
      <w:pPr>
        <w:spacing w:after="0" w:line="240" w:lineRule="auto"/>
        <w:jc w:val="both"/>
      </w:pPr>
    </w:p>
    <w:p w14:paraId="52368791" w14:textId="57214B39" w:rsidR="004F2980" w:rsidRPr="006F7BD1" w:rsidRDefault="004F2980" w:rsidP="00EF0641">
      <w:pPr>
        <w:spacing w:after="0" w:line="240" w:lineRule="auto"/>
        <w:jc w:val="center"/>
        <w:rPr>
          <w:i/>
        </w:rPr>
      </w:pPr>
      <w:r w:rsidRPr="006F7BD1">
        <w:rPr>
          <w:i/>
        </w:rPr>
        <w:t>Uvjeti za obavljanje mjenjačkih poslova</w:t>
      </w:r>
    </w:p>
    <w:p w14:paraId="334FB082" w14:textId="77777777" w:rsidR="00EF0641" w:rsidRPr="006F7BD1" w:rsidRDefault="00EF0641" w:rsidP="00EF0641">
      <w:pPr>
        <w:spacing w:after="0" w:line="240" w:lineRule="auto"/>
        <w:jc w:val="center"/>
        <w:rPr>
          <w:i/>
        </w:rPr>
      </w:pPr>
    </w:p>
    <w:p w14:paraId="0755A2A0" w14:textId="5587980E" w:rsidR="00ED4E50" w:rsidRPr="006F7BD1" w:rsidRDefault="00ED4E50" w:rsidP="00EF0641">
      <w:pPr>
        <w:spacing w:after="0" w:line="240" w:lineRule="auto"/>
        <w:jc w:val="center"/>
        <w:rPr>
          <w:b/>
        </w:rPr>
      </w:pPr>
      <w:r w:rsidRPr="006F7BD1">
        <w:rPr>
          <w:b/>
        </w:rPr>
        <w:t>Član</w:t>
      </w:r>
      <w:r w:rsidR="00EF0641" w:rsidRPr="006F7BD1">
        <w:rPr>
          <w:b/>
        </w:rPr>
        <w:t>a</w:t>
      </w:r>
      <w:r w:rsidRPr="006F7BD1">
        <w:rPr>
          <w:b/>
        </w:rPr>
        <w:t>k 13.</w:t>
      </w:r>
    </w:p>
    <w:p w14:paraId="5DE53F64" w14:textId="77777777" w:rsidR="00EF0641" w:rsidRPr="006F7BD1" w:rsidRDefault="00EF0641" w:rsidP="00EF0641">
      <w:pPr>
        <w:spacing w:after="0" w:line="240" w:lineRule="auto"/>
        <w:jc w:val="center"/>
      </w:pPr>
    </w:p>
    <w:p w14:paraId="7B4C8B58" w14:textId="6C7CF1AD" w:rsidR="00ED4E50" w:rsidRPr="006F7BD1" w:rsidRDefault="00ED4E50" w:rsidP="00EF0641">
      <w:pPr>
        <w:spacing w:after="0" w:line="240" w:lineRule="auto"/>
        <w:jc w:val="both"/>
      </w:pPr>
      <w:r w:rsidRPr="006F7BD1">
        <w:t>(1) Podnositelj zahtjeva odnosno ovlašteni mjenjač mora ispunjavati sljedeće uvjete:</w:t>
      </w:r>
    </w:p>
    <w:p w14:paraId="10506B25" w14:textId="77777777" w:rsidR="006717FC" w:rsidRPr="006F7BD1" w:rsidRDefault="006717FC" w:rsidP="00EF0641">
      <w:pPr>
        <w:spacing w:after="0" w:line="240" w:lineRule="auto"/>
        <w:jc w:val="both"/>
      </w:pPr>
    </w:p>
    <w:p w14:paraId="59E53ED4" w14:textId="57C70D13" w:rsidR="004F33F1" w:rsidRPr="006F7BD1" w:rsidRDefault="00ED4E50" w:rsidP="00EF0641">
      <w:pPr>
        <w:numPr>
          <w:ilvl w:val="0"/>
          <w:numId w:val="3"/>
        </w:numPr>
        <w:spacing w:after="0" w:line="240" w:lineRule="auto"/>
        <w:ind w:left="426" w:hanging="426"/>
        <w:contextualSpacing/>
        <w:jc w:val="both"/>
      </w:pPr>
      <w:r w:rsidRPr="006F7BD1">
        <w:t>imati sklopljen ugovor o korištenju certificiranog programa te potvrdu o autentičnosti ug</w:t>
      </w:r>
      <w:r w:rsidR="00EF0641" w:rsidRPr="006F7BD1">
        <w:t>rađenog certificiranog programa</w:t>
      </w:r>
    </w:p>
    <w:p w14:paraId="68822369" w14:textId="486C6BA5" w:rsidR="004F33F1" w:rsidRPr="006F7BD1" w:rsidRDefault="00ED4E50" w:rsidP="00EF0641">
      <w:pPr>
        <w:numPr>
          <w:ilvl w:val="0"/>
          <w:numId w:val="3"/>
        </w:numPr>
        <w:spacing w:after="0" w:line="240" w:lineRule="auto"/>
        <w:ind w:left="426" w:hanging="426"/>
        <w:contextualSpacing/>
        <w:jc w:val="both"/>
      </w:pPr>
      <w:r w:rsidRPr="006F7BD1">
        <w:t>u svakom trenutku imati dobar ugled</w:t>
      </w:r>
    </w:p>
    <w:p w14:paraId="2F31952E" w14:textId="6FB4BD59" w:rsidR="004F33F1" w:rsidRPr="006F7BD1" w:rsidRDefault="00ED4E50" w:rsidP="00EF0641">
      <w:pPr>
        <w:numPr>
          <w:ilvl w:val="0"/>
          <w:numId w:val="3"/>
        </w:numPr>
        <w:spacing w:after="0" w:line="240" w:lineRule="auto"/>
        <w:ind w:left="426" w:hanging="426"/>
        <w:contextualSpacing/>
        <w:jc w:val="both"/>
      </w:pPr>
      <w:r w:rsidRPr="006F7BD1">
        <w:t>pored podnositelja zahtjeva, dobar ugled u svakom trenutku mora imati i:</w:t>
      </w:r>
    </w:p>
    <w:p w14:paraId="1FFBD408" w14:textId="164B9A6A" w:rsidR="004F33F1" w:rsidRPr="006F7BD1" w:rsidRDefault="00ED4E50" w:rsidP="00EF0641">
      <w:pPr>
        <w:pStyle w:val="ListParagraph"/>
        <w:numPr>
          <w:ilvl w:val="1"/>
          <w:numId w:val="2"/>
        </w:numPr>
        <w:spacing w:after="0" w:line="240" w:lineRule="auto"/>
        <w:ind w:left="851" w:hanging="425"/>
        <w:jc w:val="both"/>
      </w:pPr>
      <w:r w:rsidRPr="006F7BD1">
        <w:t>svaki zakonski zastupnik, imatelj kvalificiranog udjela i/i</w:t>
      </w:r>
      <w:r w:rsidR="00AA243D" w:rsidRPr="006F7BD1">
        <w:t xml:space="preserve">li stvarni vlasnik pravne </w:t>
      </w:r>
      <w:r w:rsidR="00967C3D" w:rsidRPr="006F7BD1">
        <w:t>osobe</w:t>
      </w:r>
      <w:r w:rsidRPr="006F7BD1">
        <w:t xml:space="preserve"> </w:t>
      </w:r>
    </w:p>
    <w:p w14:paraId="11FE66D3" w14:textId="4DE13F74" w:rsidR="00AA243D" w:rsidRPr="006F7BD1" w:rsidRDefault="00ED4E50" w:rsidP="00EF0641">
      <w:pPr>
        <w:pStyle w:val="ListParagraph"/>
        <w:numPr>
          <w:ilvl w:val="1"/>
          <w:numId w:val="2"/>
        </w:numPr>
        <w:spacing w:after="0" w:line="240" w:lineRule="auto"/>
        <w:ind w:left="851" w:hanging="425"/>
        <w:jc w:val="both"/>
      </w:pPr>
      <w:r w:rsidRPr="006F7BD1">
        <w:t xml:space="preserve">osnivač i svaki imatelj kvalificiranog udjela osnivača i/ili stvarni vlasnik osnivača, te svaka osoba ovlaštena </w:t>
      </w:r>
      <w:r w:rsidR="00EF0641" w:rsidRPr="006F7BD1">
        <w:t>z</w:t>
      </w:r>
      <w:r w:rsidRPr="006F7BD1">
        <w:t>a vođenje poslova i zastupanje osnivača i osoba ovlaštena da u poslovanju podružnice zastupa inozemnog osnivača.</w:t>
      </w:r>
    </w:p>
    <w:p w14:paraId="1F6FA7E6" w14:textId="251F78AC" w:rsidR="00ED4E50" w:rsidRPr="006F7BD1" w:rsidRDefault="00ED4E50" w:rsidP="005C3C35">
      <w:pPr>
        <w:pStyle w:val="ListParagraph"/>
        <w:spacing w:after="0" w:line="240" w:lineRule="auto"/>
        <w:ind w:left="1440"/>
        <w:jc w:val="both"/>
      </w:pPr>
    </w:p>
    <w:p w14:paraId="1988EE03" w14:textId="4E8FAF60" w:rsidR="00ED4E50" w:rsidRPr="006F7BD1" w:rsidRDefault="00ED4E50" w:rsidP="005C3C35">
      <w:pPr>
        <w:spacing w:after="0" w:line="240" w:lineRule="auto"/>
        <w:jc w:val="both"/>
      </w:pPr>
      <w:r w:rsidRPr="006F7BD1">
        <w:t>(2) Uzima se da uvjet dobrog ugleda nije ispunjen ako je osoba pravomoćno osuđena u Republici Hrvatskoj za kazneno djelo iz</w:t>
      </w:r>
      <w:r w:rsidRPr="006F7BD1">
        <w:rPr>
          <w:rFonts w:eastAsia="Times New Roman"/>
          <w:lang w:eastAsia="hr-HR"/>
        </w:rPr>
        <w:t xml:space="preserve"> članka 98. (financiranje terorizma), članka 103. (pripremanje kaznenih djela protiv vrijednosti zaštićenih međunarodnim pravom), članka 106. (trgovanje ljudima), članka 190. (neovlaštena proizvodnja i promet drogama), članka 246. (zlouporaba povjerenja u gospodarskom poslovanju), članka 247. (prijevara u gospodarskom poslovanju), članka 248. (povreda obveze vođenja trgovačkih i poslovnih knjiga), članka 252. (primanje mita u gospodarskom poslovanju), članka 253. (davanje mita u gospodarskom poslovanju), članka 256. (utaja poreza ili carine), članka 258. (subvencijska prijevara), članka 265. (pranje novca), članka 270. (računalno krivotvorenje), članka 271. (računalna prijevara), članka 274. (krivotvorenje novca), članka 275. (krivotvorenje vrijednosnih papira), članka 276. (krivotvorenje znakova za vrijednost), članka 278. (krivotvorenje isprave), članka 279. </w:t>
      </w:r>
      <w:r w:rsidRPr="006F7BD1">
        <w:rPr>
          <w:rFonts w:eastAsia="Times New Roman"/>
          <w:lang w:eastAsia="hr-HR"/>
        </w:rPr>
        <w:lastRenderedPageBreak/>
        <w:t>(krivotvorenje službene ili poslovne isprave) i članka 281. (ovjeravanje neistinitog sadržaja)</w:t>
      </w:r>
      <w:r w:rsidRPr="006F7BD1">
        <w:t xml:space="preserve"> Kaznenog zakona (</w:t>
      </w:r>
      <w:r w:rsidR="005C3C35" w:rsidRPr="006F7BD1">
        <w:t>„</w:t>
      </w:r>
      <w:r w:rsidRPr="006F7BD1">
        <w:t>Narodne novine</w:t>
      </w:r>
      <w:r w:rsidR="005C3C35" w:rsidRPr="006F7BD1">
        <w:t>“</w:t>
      </w:r>
      <w:r w:rsidRPr="006F7BD1">
        <w:t>, br. 125/11., 144/12., 56/15., 61/15.</w:t>
      </w:r>
      <w:r w:rsidR="005C3C35" w:rsidRPr="006F7BD1">
        <w:t xml:space="preserve"> - ispravak</w:t>
      </w:r>
      <w:r w:rsidRPr="006F7BD1">
        <w:t>, 101/17., 118/18., 126/19., 84/21., 114/22., 114/23.</w:t>
      </w:r>
      <w:r w:rsidR="00F73C3E" w:rsidRPr="006F7BD1">
        <w:t xml:space="preserve">, </w:t>
      </w:r>
      <w:r w:rsidRPr="006F7BD1">
        <w:t>36/24</w:t>
      </w:r>
      <w:r w:rsidR="006C5F5C" w:rsidRPr="006F7BD1">
        <w:t>.</w:t>
      </w:r>
      <w:r w:rsidR="00F73C3E" w:rsidRPr="006F7BD1">
        <w:t xml:space="preserve"> i 136/25</w:t>
      </w:r>
      <w:r w:rsidRPr="006F7BD1">
        <w:t>.)</w:t>
      </w:r>
      <w:r w:rsidR="00BB17FC" w:rsidRPr="006F7BD1">
        <w:t>.</w:t>
      </w:r>
    </w:p>
    <w:p w14:paraId="489812F4" w14:textId="77777777" w:rsidR="005C3C35" w:rsidRPr="006F7BD1" w:rsidRDefault="005C3C35" w:rsidP="005C3C35">
      <w:pPr>
        <w:spacing w:after="0" w:line="240" w:lineRule="auto"/>
        <w:jc w:val="both"/>
      </w:pPr>
    </w:p>
    <w:p w14:paraId="351F9932" w14:textId="06E299FD" w:rsidR="00ED4E50" w:rsidRPr="006F7BD1" w:rsidRDefault="00ED4E50" w:rsidP="005C3C35">
      <w:pPr>
        <w:spacing w:after="0" w:line="240" w:lineRule="auto"/>
        <w:jc w:val="both"/>
      </w:pPr>
      <w:r w:rsidRPr="006F7BD1">
        <w:t>(3) Uzima se da uvjet dobrog ugleda nije ispunjen niti ako je osoba pravomoćno osuđena u inozemstvu za kazneno djelo koje opisom odgovara kaznenom djelu iz stavka 2. ovoga članka.</w:t>
      </w:r>
    </w:p>
    <w:p w14:paraId="3E3A3DDA" w14:textId="77777777" w:rsidR="005C3C35" w:rsidRPr="006F7BD1" w:rsidRDefault="005C3C35" w:rsidP="005C3C35">
      <w:pPr>
        <w:spacing w:after="0" w:line="240" w:lineRule="auto"/>
        <w:jc w:val="both"/>
      </w:pPr>
    </w:p>
    <w:p w14:paraId="40D59084" w14:textId="3A0106C3" w:rsidR="000C5527" w:rsidRPr="006F7BD1" w:rsidRDefault="00ED4E50" w:rsidP="005C3C35">
      <w:pPr>
        <w:spacing w:after="0" w:line="240" w:lineRule="auto"/>
        <w:jc w:val="both"/>
      </w:pPr>
      <w:r w:rsidRPr="006F7BD1">
        <w:t>(4) Pri utvrđivanju dobrog ugleda Hrvatska narodna banka uzima u obzir sve činjenice i informacije kojima raspolaže, a osobito je li osoba pravomoćno osuđena u Republici Hrvatskoj za:</w:t>
      </w:r>
    </w:p>
    <w:p w14:paraId="546D3E0E" w14:textId="77777777" w:rsidR="005C3C35" w:rsidRPr="006F7BD1" w:rsidRDefault="005C3C35" w:rsidP="005C3C35">
      <w:pPr>
        <w:spacing w:after="0" w:line="240" w:lineRule="auto"/>
        <w:jc w:val="both"/>
      </w:pPr>
    </w:p>
    <w:p w14:paraId="43742F00" w14:textId="4DC88F4D" w:rsidR="00AA1495" w:rsidRPr="006F7BD1" w:rsidRDefault="000C5527" w:rsidP="00AA1495">
      <w:pPr>
        <w:spacing w:line="240" w:lineRule="auto"/>
        <w:jc w:val="both"/>
      </w:pPr>
      <w:bookmarkStart w:id="4" w:name="_Hlk212553327"/>
      <w:r w:rsidRPr="006F7BD1">
        <w:t>1</w:t>
      </w:r>
      <w:bookmarkStart w:id="5" w:name="_Hlk213335473"/>
      <w:r w:rsidRPr="006F7BD1">
        <w:t>.</w:t>
      </w:r>
      <w:r w:rsidR="006C5F5C" w:rsidRPr="006F7BD1">
        <w:t xml:space="preserve"> </w:t>
      </w:r>
      <w:r w:rsidR="00AA1495" w:rsidRPr="006F7BD1">
        <w:t xml:space="preserve">prekršaj propisan </w:t>
      </w:r>
      <w:r w:rsidR="004201FE" w:rsidRPr="006F7BD1">
        <w:t xml:space="preserve">ovim </w:t>
      </w:r>
      <w:r w:rsidR="00CD2AA0">
        <w:rPr>
          <w:bCs/>
        </w:rPr>
        <w:t>Z</w:t>
      </w:r>
      <w:r w:rsidR="004201FE" w:rsidRPr="006F7BD1">
        <w:rPr>
          <w:bCs/>
        </w:rPr>
        <w:t>akonom</w:t>
      </w:r>
    </w:p>
    <w:p w14:paraId="5B3BF0BC" w14:textId="48B20876" w:rsidR="00AA1495" w:rsidRPr="006F7BD1" w:rsidRDefault="00AA1495" w:rsidP="00AA1495">
      <w:pPr>
        <w:spacing w:line="240" w:lineRule="auto"/>
        <w:jc w:val="both"/>
      </w:pPr>
      <w:r w:rsidRPr="006F7BD1">
        <w:t xml:space="preserve">2. prekršaj propisan </w:t>
      </w:r>
      <w:r w:rsidR="00C145B8" w:rsidRPr="006F7BD1">
        <w:t xml:space="preserve">zakonom </w:t>
      </w:r>
      <w:r w:rsidRPr="006F7BD1">
        <w:t xml:space="preserve">kojim se uređuje sprječavanje pranja novca i financiranja terorizma i </w:t>
      </w:r>
    </w:p>
    <w:p w14:paraId="258F3F0E" w14:textId="1AD3864B" w:rsidR="00AA1495" w:rsidRPr="006F7BD1" w:rsidRDefault="00AA1495" w:rsidP="00AA1495">
      <w:pPr>
        <w:spacing w:line="240" w:lineRule="auto"/>
        <w:jc w:val="both"/>
      </w:pPr>
      <w:r w:rsidRPr="006F7BD1">
        <w:t xml:space="preserve">3.  prekršaj propisan </w:t>
      </w:r>
      <w:r w:rsidR="00C145B8" w:rsidRPr="006F7BD1">
        <w:t>zakonom</w:t>
      </w:r>
      <w:r w:rsidRPr="006F7BD1">
        <w:t xml:space="preserve"> kojim se uređuje računovodstveno poslovanje</w:t>
      </w:r>
      <w:r w:rsidR="00336E79" w:rsidRPr="006F7BD1">
        <w:t>.</w:t>
      </w:r>
      <w:r w:rsidRPr="006F7BD1">
        <w:t xml:space="preserve"> </w:t>
      </w:r>
    </w:p>
    <w:bookmarkEnd w:id="4"/>
    <w:bookmarkEnd w:id="5"/>
    <w:p w14:paraId="442EA074" w14:textId="6EA0B579" w:rsidR="00ED4E50" w:rsidRPr="006F7BD1" w:rsidRDefault="00ED4E50" w:rsidP="005C3C35">
      <w:pPr>
        <w:spacing w:after="0" w:line="240" w:lineRule="auto"/>
        <w:jc w:val="both"/>
      </w:pPr>
      <w:r w:rsidRPr="006F7BD1">
        <w:t>(5) Pri ocjeni okolnosti iz stavka 4. ovoga članka, Hrvatska narodna banka vodi računa o tome može li koja od okolnosti dovesti u sumnju zakonitost ili sigurnost obavljanja mjenjačkih poslova.</w:t>
      </w:r>
    </w:p>
    <w:p w14:paraId="265ED85F" w14:textId="77777777" w:rsidR="005C3C35" w:rsidRPr="006F7BD1" w:rsidRDefault="005C3C35" w:rsidP="005C3C35">
      <w:pPr>
        <w:spacing w:after="0" w:line="240" w:lineRule="auto"/>
        <w:jc w:val="both"/>
      </w:pPr>
    </w:p>
    <w:p w14:paraId="4BCE5B88" w14:textId="235FD106" w:rsidR="00ED4E50" w:rsidRPr="006F7BD1" w:rsidRDefault="00ED4E50" w:rsidP="005C3C35">
      <w:pPr>
        <w:spacing w:after="0" w:line="240" w:lineRule="auto"/>
        <w:jc w:val="both"/>
      </w:pPr>
      <w:r w:rsidRPr="006F7BD1">
        <w:t>(6) Hrvatska narodna banka ovlaštena je od podnositelja zahtjeva odnosno ovlaštenog mjenjača zatražiti dodatna pojašnjenja i podatke potrebne radi utvrđivanja uvjeta iz stavka 1. ovoga članka.</w:t>
      </w:r>
    </w:p>
    <w:p w14:paraId="2DE288E8" w14:textId="77777777" w:rsidR="005C3C35" w:rsidRPr="006F7BD1" w:rsidRDefault="005C3C35" w:rsidP="005C3C35">
      <w:pPr>
        <w:spacing w:after="0" w:line="240" w:lineRule="auto"/>
        <w:jc w:val="both"/>
      </w:pPr>
    </w:p>
    <w:p w14:paraId="469A3EA2" w14:textId="7360F8BA" w:rsidR="00ED4E50" w:rsidRPr="006F7BD1" w:rsidRDefault="00ED4E50" w:rsidP="005C3C35">
      <w:pPr>
        <w:spacing w:after="0" w:line="240" w:lineRule="auto"/>
        <w:jc w:val="both"/>
      </w:pPr>
      <w:r w:rsidRPr="006F7BD1">
        <w:t>(7) Hrvatska narodna banka na temelju obrazloženog zahtjeva dobiva iz kaznene i prekršajne evidencije podatke o neosuđivanosti u Republici Hrvatskoj za kaznena djela i prekršaje iz stavaka 2. i 4. ovoga članka.</w:t>
      </w:r>
    </w:p>
    <w:p w14:paraId="6A32E5B6" w14:textId="77777777" w:rsidR="005C3C35" w:rsidRPr="006F7BD1" w:rsidRDefault="005C3C35" w:rsidP="005C3C35">
      <w:pPr>
        <w:spacing w:after="0" w:line="240" w:lineRule="auto"/>
        <w:jc w:val="both"/>
      </w:pPr>
    </w:p>
    <w:p w14:paraId="7265CCA6" w14:textId="00F4C387" w:rsidR="009D39CC" w:rsidRPr="006F7BD1" w:rsidRDefault="009D39CC" w:rsidP="005C3C35">
      <w:pPr>
        <w:spacing w:after="0" w:line="240" w:lineRule="auto"/>
        <w:jc w:val="both"/>
      </w:pPr>
      <w:r w:rsidRPr="006F7BD1">
        <w:t>(8) Hrvatska narodna banka ovlaštena je</w:t>
      </w:r>
      <w:r w:rsidR="00EB44F2" w:rsidRPr="006F7BD1">
        <w:t xml:space="preserve"> </w:t>
      </w:r>
      <w:r w:rsidR="00843472" w:rsidRPr="006F7BD1">
        <w:t xml:space="preserve">od </w:t>
      </w:r>
      <w:r w:rsidR="00EB44F2" w:rsidRPr="006F7BD1">
        <w:t>središnje nacionalne točke</w:t>
      </w:r>
      <w:r w:rsidRPr="006F7BD1">
        <w:t xml:space="preserve"> </w:t>
      </w:r>
      <w:r w:rsidR="006A3EE0" w:rsidRPr="006F7BD1">
        <w:t>inicirati ishođenje</w:t>
      </w:r>
      <w:r w:rsidR="00EB44F2" w:rsidRPr="006F7BD1">
        <w:t xml:space="preserve"> </w:t>
      </w:r>
      <w:r w:rsidRPr="006F7BD1">
        <w:t>podat</w:t>
      </w:r>
      <w:r w:rsidR="006A3EE0" w:rsidRPr="006F7BD1">
        <w:t>a</w:t>
      </w:r>
      <w:r w:rsidRPr="006F7BD1">
        <w:t>k</w:t>
      </w:r>
      <w:r w:rsidR="006A3EE0" w:rsidRPr="006F7BD1">
        <w:t>a</w:t>
      </w:r>
      <w:r w:rsidRPr="006F7BD1">
        <w:t xml:space="preserve"> o neosuđivanosti u inozemstvu</w:t>
      </w:r>
      <w:r w:rsidR="0038645D" w:rsidRPr="006F7BD1">
        <w:t xml:space="preserve"> osoba iz članka 13. stavka 1. toč</w:t>
      </w:r>
      <w:r w:rsidR="005C3C35" w:rsidRPr="006F7BD1">
        <w:t>a</w:t>
      </w:r>
      <w:r w:rsidR="0038645D" w:rsidRPr="006F7BD1">
        <w:t>k</w:t>
      </w:r>
      <w:r w:rsidR="005C3C35" w:rsidRPr="006F7BD1">
        <w:t>a</w:t>
      </w:r>
      <w:r w:rsidR="0038645D" w:rsidRPr="006F7BD1">
        <w:t xml:space="preserve"> 2. i 3. ovoga Zakona</w:t>
      </w:r>
      <w:r w:rsidRPr="006F7BD1">
        <w:t xml:space="preserve"> za kaznena djela iz stavka 3. ovoga članka iz Europskog sustava kaznenih evidencija</w:t>
      </w:r>
      <w:r w:rsidR="00843472" w:rsidRPr="006F7BD1">
        <w:t>,</w:t>
      </w:r>
      <w:r w:rsidRPr="006F7BD1">
        <w:t xml:space="preserve"> u skladu sa zakonom kojim se uređuju pravne posljedice osude, kazne</w:t>
      </w:r>
      <w:r w:rsidR="006D7B71" w:rsidRPr="006F7BD1">
        <w:t>na evidencija i rehabilitacija.</w:t>
      </w:r>
    </w:p>
    <w:p w14:paraId="08DD4A54" w14:textId="77777777" w:rsidR="005C3C35" w:rsidRPr="006F7BD1" w:rsidRDefault="005C3C35" w:rsidP="006C64F9">
      <w:pPr>
        <w:spacing w:after="0" w:line="240" w:lineRule="auto"/>
        <w:jc w:val="both"/>
      </w:pPr>
    </w:p>
    <w:p w14:paraId="44DE6A28" w14:textId="4BA3E576" w:rsidR="004F2980" w:rsidRPr="006F7BD1" w:rsidRDefault="004F2980" w:rsidP="006C64F9">
      <w:pPr>
        <w:spacing w:after="0" w:line="240" w:lineRule="auto"/>
        <w:jc w:val="center"/>
        <w:rPr>
          <w:i/>
        </w:rPr>
      </w:pPr>
      <w:r w:rsidRPr="006F7BD1">
        <w:rPr>
          <w:i/>
        </w:rPr>
        <w:t>Zahtjev za izdavanje odobrenja za obavljanje mjenjačkih poslova</w:t>
      </w:r>
    </w:p>
    <w:p w14:paraId="69A6CE29" w14:textId="77777777" w:rsidR="006C64F9" w:rsidRPr="006F7BD1" w:rsidRDefault="006C64F9" w:rsidP="006C64F9">
      <w:pPr>
        <w:spacing w:after="0" w:line="240" w:lineRule="auto"/>
        <w:jc w:val="center"/>
        <w:rPr>
          <w:i/>
        </w:rPr>
      </w:pPr>
    </w:p>
    <w:p w14:paraId="239B4A7D" w14:textId="005F2E00" w:rsidR="004F2980" w:rsidRPr="006F7BD1" w:rsidRDefault="004F2980" w:rsidP="006C64F9">
      <w:pPr>
        <w:spacing w:after="0" w:line="240" w:lineRule="auto"/>
        <w:jc w:val="center"/>
        <w:rPr>
          <w:b/>
        </w:rPr>
      </w:pPr>
      <w:r w:rsidRPr="006F7BD1">
        <w:rPr>
          <w:b/>
        </w:rPr>
        <w:t>Članak 14.</w:t>
      </w:r>
    </w:p>
    <w:p w14:paraId="5E745757" w14:textId="77777777" w:rsidR="006C64F9" w:rsidRPr="006F7BD1" w:rsidRDefault="006C64F9" w:rsidP="006C64F9">
      <w:pPr>
        <w:spacing w:after="0" w:line="240" w:lineRule="auto"/>
        <w:jc w:val="center"/>
      </w:pPr>
    </w:p>
    <w:p w14:paraId="17855B9A" w14:textId="616923BB" w:rsidR="004F2980" w:rsidRPr="006F7BD1" w:rsidRDefault="004F2980" w:rsidP="006C64F9">
      <w:pPr>
        <w:spacing w:after="0" w:line="240" w:lineRule="auto"/>
        <w:jc w:val="both"/>
      </w:pPr>
      <w:r w:rsidRPr="006F7BD1">
        <w:t>(1) Uz zahtjev za izdavanje odobrenja za obavljanje mjenjačkih poslova, podnositelj zahtjeva Hrvatskoj narodnoj banci dostavlja:</w:t>
      </w:r>
    </w:p>
    <w:p w14:paraId="198CA9E2" w14:textId="77777777" w:rsidR="00761D6E" w:rsidRPr="006F7BD1" w:rsidRDefault="00761D6E" w:rsidP="006C64F9">
      <w:pPr>
        <w:spacing w:after="0" w:line="240" w:lineRule="auto"/>
        <w:jc w:val="both"/>
      </w:pPr>
    </w:p>
    <w:p w14:paraId="0295A0D4" w14:textId="07965214" w:rsidR="004F33F1" w:rsidRPr="006F7BD1" w:rsidRDefault="004F2980" w:rsidP="00270DDC">
      <w:pPr>
        <w:numPr>
          <w:ilvl w:val="0"/>
          <w:numId w:val="4"/>
        </w:numPr>
        <w:spacing w:after="0" w:line="240" w:lineRule="auto"/>
        <w:ind w:left="426" w:hanging="426"/>
        <w:contextualSpacing/>
        <w:jc w:val="both"/>
      </w:pPr>
      <w:r w:rsidRPr="006F7BD1">
        <w:t>za sebe kao podnositelja zahtjeva, kao i za sve osobe čiji je dobar ugled, u skladu s člankom 13. stavkom 1. točkom 3. ovoga Zakona, uvjet za izdavanje odobrenja za</w:t>
      </w:r>
      <w:r w:rsidR="00270DDC" w:rsidRPr="006F7BD1">
        <w:t xml:space="preserve"> obavljanje mjenjačkih poslova:</w:t>
      </w:r>
    </w:p>
    <w:p w14:paraId="4B74F76D" w14:textId="01A2C7E4" w:rsidR="004F33F1" w:rsidRPr="006F7BD1" w:rsidRDefault="004F2980" w:rsidP="00270DDC">
      <w:pPr>
        <w:numPr>
          <w:ilvl w:val="1"/>
          <w:numId w:val="4"/>
        </w:numPr>
        <w:spacing w:after="0" w:line="240" w:lineRule="auto"/>
        <w:ind w:left="851" w:hanging="425"/>
        <w:contextualSpacing/>
        <w:jc w:val="both"/>
      </w:pPr>
      <w:r w:rsidRPr="006F7BD1">
        <w:t>osnovne podatke odnosno osobne podatke koji su Hrvatskoj narodnoj banci nužni za utvrđenje identiteta tih osoba i pribavljanje podataka o neosuđivanosti</w:t>
      </w:r>
      <w:r w:rsidR="008449DA" w:rsidRPr="006F7BD1">
        <w:t xml:space="preserve"> prema članku 13. stavku</w:t>
      </w:r>
      <w:r w:rsidRPr="006F7BD1">
        <w:t xml:space="preserve"> 7. ovoga Zakona, a za pravnu osobu koja nije osnovana u Republici Hrvatskoj i izvod iz sudskog, odnosno odgovara</w:t>
      </w:r>
      <w:r w:rsidR="007F1F5B" w:rsidRPr="006F7BD1">
        <w:t>jućeg registra države osnivanja</w:t>
      </w:r>
    </w:p>
    <w:p w14:paraId="2F09F979" w14:textId="2FEB290F" w:rsidR="007F1F5B" w:rsidRPr="006F7BD1" w:rsidRDefault="004F2980" w:rsidP="00270DDC">
      <w:pPr>
        <w:numPr>
          <w:ilvl w:val="1"/>
          <w:numId w:val="4"/>
        </w:numPr>
        <w:spacing w:after="0" w:line="240" w:lineRule="auto"/>
        <w:ind w:left="851" w:hanging="425"/>
        <w:contextualSpacing/>
        <w:jc w:val="both"/>
      </w:pPr>
      <w:r w:rsidRPr="006F7BD1">
        <w:t xml:space="preserve">dokaz o neosuđivanosti </w:t>
      </w:r>
      <w:r w:rsidR="00010485" w:rsidRPr="006F7BD1">
        <w:t xml:space="preserve">u inozemstvu </w:t>
      </w:r>
      <w:r w:rsidR="009553D7" w:rsidRPr="006F7BD1">
        <w:t>za osobe koje</w:t>
      </w:r>
      <w:r w:rsidR="00010485" w:rsidRPr="006F7BD1">
        <w:t xml:space="preserve"> nisu državljani Republike Hrvatske</w:t>
      </w:r>
      <w:r w:rsidR="001B684B" w:rsidRPr="006F7BD1">
        <w:t xml:space="preserve"> ili pravne osobe sa sjedištem u Republici Hrvatsk</w:t>
      </w:r>
      <w:r w:rsidR="005006C0" w:rsidRPr="006F7BD1">
        <w:t>oj,</w:t>
      </w:r>
      <w:r w:rsidR="00010485" w:rsidRPr="006F7BD1">
        <w:t xml:space="preserve"> </w:t>
      </w:r>
      <w:r w:rsidRPr="006F7BD1">
        <w:t xml:space="preserve">za kaznena djela iz </w:t>
      </w:r>
      <w:r w:rsidRPr="006F7BD1">
        <w:lastRenderedPageBreak/>
        <w:t>članka 13. stavka 3. ovoga Zakona, koji nije stariji od tri mjes</w:t>
      </w:r>
      <w:r w:rsidR="007F1F5B" w:rsidRPr="006F7BD1">
        <w:t>eca od dana podnošenja zahtjeva</w:t>
      </w:r>
    </w:p>
    <w:p w14:paraId="7B21081C" w14:textId="37C34378" w:rsidR="007F1F5B" w:rsidRPr="006F7BD1" w:rsidRDefault="004F2980" w:rsidP="00270DDC">
      <w:pPr>
        <w:numPr>
          <w:ilvl w:val="0"/>
          <w:numId w:val="4"/>
        </w:numPr>
        <w:spacing w:after="0" w:line="240" w:lineRule="auto"/>
        <w:ind w:left="426" w:hanging="426"/>
        <w:contextualSpacing/>
        <w:jc w:val="both"/>
      </w:pPr>
      <w:r w:rsidRPr="006F7BD1">
        <w:t xml:space="preserve">ugovor o korištenju certificiranog programa za obavljanje mjenjačkih poslova </w:t>
      </w:r>
    </w:p>
    <w:p w14:paraId="1997EAC8" w14:textId="77777777" w:rsidR="004F2980" w:rsidRPr="006F7BD1" w:rsidRDefault="004F2980" w:rsidP="00270DDC">
      <w:pPr>
        <w:numPr>
          <w:ilvl w:val="0"/>
          <w:numId w:val="4"/>
        </w:numPr>
        <w:spacing w:after="0" w:line="240" w:lineRule="auto"/>
        <w:ind w:left="426" w:hanging="426"/>
        <w:contextualSpacing/>
        <w:jc w:val="both"/>
      </w:pPr>
      <w:r w:rsidRPr="006F7BD1">
        <w:t>potvrdu o autentičnosti ugrađenog certificiranog programa.</w:t>
      </w:r>
    </w:p>
    <w:p w14:paraId="7416B480" w14:textId="77777777" w:rsidR="004F2980" w:rsidRPr="006F7BD1" w:rsidRDefault="004F2980" w:rsidP="00A40083">
      <w:pPr>
        <w:spacing w:after="0" w:line="240" w:lineRule="auto"/>
        <w:ind w:left="720"/>
        <w:contextualSpacing/>
        <w:jc w:val="both"/>
      </w:pPr>
    </w:p>
    <w:p w14:paraId="26178089" w14:textId="2CD3790F" w:rsidR="004F2980" w:rsidRPr="006F7BD1" w:rsidRDefault="004F2980" w:rsidP="00A40083">
      <w:pPr>
        <w:spacing w:after="0" w:line="240" w:lineRule="auto"/>
        <w:jc w:val="both"/>
      </w:pPr>
      <w:r w:rsidRPr="006F7BD1">
        <w:t>(2) Hrvatska narodna banka objavljuje na svojoj internetskoj stranici obrasce u kojima su, za svaku kategoriju podnositelja zahtjeva odnosno ovlaštenog mjenjača, sadržani nužni podaci koji se u skladu sa stavkom 1</w:t>
      </w:r>
      <w:r w:rsidR="002B6A78" w:rsidRPr="006F7BD1">
        <w:t xml:space="preserve">. </w:t>
      </w:r>
      <w:r w:rsidRPr="006F7BD1">
        <w:t>ovoga članka dostavljaju Hrvatskoj narodnoj banci uz zahtjev.</w:t>
      </w:r>
    </w:p>
    <w:p w14:paraId="47D7FFD4" w14:textId="77777777" w:rsidR="00A40083" w:rsidRPr="006F7BD1" w:rsidRDefault="00A40083" w:rsidP="00A40083">
      <w:pPr>
        <w:spacing w:after="0" w:line="240" w:lineRule="auto"/>
        <w:jc w:val="both"/>
      </w:pPr>
    </w:p>
    <w:p w14:paraId="6EAAC489" w14:textId="245A0935" w:rsidR="004F2980" w:rsidRPr="006F7BD1" w:rsidRDefault="004F2980" w:rsidP="00A058E3">
      <w:pPr>
        <w:spacing w:after="0" w:line="240" w:lineRule="auto"/>
        <w:jc w:val="both"/>
      </w:pPr>
      <w:r w:rsidRPr="006F7BD1">
        <w:t>(3) Kad se zahtjev za izdavanje odobrenja odnosi na podružnicu inozemnog trgovačkog društva podnositelj zahtjeva Hrvatskoj narodnoj banci dostavlja i dokaz da je inozemno trgovačko društvo koje je osnivač, u svojoj matičnoj državi ovlašteno obavljati mjenjačke poslove.</w:t>
      </w:r>
    </w:p>
    <w:p w14:paraId="2D1FFDF6" w14:textId="77777777" w:rsidR="00A058E3" w:rsidRPr="006F7BD1" w:rsidRDefault="00A058E3" w:rsidP="00A058E3">
      <w:pPr>
        <w:spacing w:after="0" w:line="240" w:lineRule="auto"/>
        <w:jc w:val="both"/>
      </w:pPr>
    </w:p>
    <w:p w14:paraId="2842A186" w14:textId="298D9F49" w:rsidR="004F2980" w:rsidRPr="006F7BD1" w:rsidRDefault="004F2980" w:rsidP="00A058E3">
      <w:pPr>
        <w:spacing w:after="0" w:line="240" w:lineRule="auto"/>
        <w:jc w:val="both"/>
      </w:pPr>
      <w:r w:rsidRPr="006F7BD1">
        <w:t>(4) Kad se zahtjev za izdavanje odobrenja odnosi na društvo u osnivanju podnositelj zahtjeva dužan je dostaviti i dokaze o:</w:t>
      </w:r>
    </w:p>
    <w:p w14:paraId="39247502" w14:textId="77777777" w:rsidR="00CD3BC3" w:rsidRPr="006F7BD1" w:rsidRDefault="00CD3BC3" w:rsidP="00A058E3">
      <w:pPr>
        <w:spacing w:after="0" w:line="240" w:lineRule="auto"/>
        <w:jc w:val="both"/>
      </w:pPr>
    </w:p>
    <w:p w14:paraId="2518C0F2" w14:textId="669A8E35" w:rsidR="004F33F1" w:rsidRPr="006F7BD1" w:rsidRDefault="004F2980" w:rsidP="00A058E3">
      <w:pPr>
        <w:numPr>
          <w:ilvl w:val="0"/>
          <w:numId w:val="5"/>
        </w:numPr>
        <w:spacing w:after="0" w:line="240" w:lineRule="auto"/>
        <w:ind w:left="426" w:hanging="426"/>
        <w:contextualSpacing/>
        <w:jc w:val="both"/>
      </w:pPr>
      <w:r w:rsidRPr="006F7BD1">
        <w:t>osnivanju trgovačkog društva u obliku zapisnika o osnivanju ili te</w:t>
      </w:r>
      <w:r w:rsidR="007F1F5B" w:rsidRPr="006F7BD1">
        <w:t>meljnog akta trgovačkog društva</w:t>
      </w:r>
    </w:p>
    <w:p w14:paraId="0D71629A" w14:textId="1CE71721" w:rsidR="004F33F1" w:rsidRPr="006F7BD1" w:rsidRDefault="004F2980" w:rsidP="00A058E3">
      <w:pPr>
        <w:numPr>
          <w:ilvl w:val="0"/>
          <w:numId w:val="5"/>
        </w:numPr>
        <w:spacing w:after="0" w:line="240" w:lineRule="auto"/>
        <w:ind w:left="426" w:hanging="426"/>
        <w:contextualSpacing/>
        <w:jc w:val="both"/>
      </w:pPr>
      <w:r w:rsidRPr="006F7BD1">
        <w:t>poslovno</w:t>
      </w:r>
      <w:r w:rsidR="007F1F5B" w:rsidRPr="006F7BD1">
        <w:t>j adresi trgovačkog društva</w:t>
      </w:r>
    </w:p>
    <w:p w14:paraId="2CE2ABAB" w14:textId="77777777" w:rsidR="004F2980" w:rsidRPr="006F7BD1" w:rsidRDefault="004F2980" w:rsidP="00A058E3">
      <w:pPr>
        <w:numPr>
          <w:ilvl w:val="0"/>
          <w:numId w:val="5"/>
        </w:numPr>
        <w:spacing w:after="0" w:line="240" w:lineRule="auto"/>
        <w:ind w:left="426" w:hanging="426"/>
        <w:contextualSpacing/>
        <w:jc w:val="both"/>
      </w:pPr>
      <w:r w:rsidRPr="006F7BD1">
        <w:t>prihvaćanju imenovanja osoba ovlaštenih za zastupanje društva.</w:t>
      </w:r>
    </w:p>
    <w:p w14:paraId="778B2D62" w14:textId="77777777" w:rsidR="007F1F5B" w:rsidRPr="006F7BD1" w:rsidRDefault="007F1F5B" w:rsidP="00A058E3">
      <w:pPr>
        <w:spacing w:after="0" w:line="240" w:lineRule="auto"/>
        <w:ind w:left="426" w:hanging="426"/>
        <w:jc w:val="both"/>
      </w:pPr>
    </w:p>
    <w:p w14:paraId="59AC434A" w14:textId="2AF1BE81" w:rsidR="004F2980" w:rsidRPr="006F7BD1" w:rsidRDefault="004F2980" w:rsidP="00A058E3">
      <w:pPr>
        <w:spacing w:after="0" w:line="240" w:lineRule="auto"/>
        <w:jc w:val="both"/>
      </w:pPr>
      <w:r w:rsidRPr="006F7BD1">
        <w:t xml:space="preserve">(5) Smatra se </w:t>
      </w:r>
      <w:r w:rsidR="008449DA" w:rsidRPr="006F7BD1">
        <w:t xml:space="preserve">neurednim </w:t>
      </w:r>
      <w:r w:rsidRPr="006F7BD1">
        <w:t>zahtjev kojem nisu priloženi svi potrebni podaci i dokumenti iz ovoga članka.</w:t>
      </w:r>
    </w:p>
    <w:p w14:paraId="668D8D1C" w14:textId="77777777" w:rsidR="007F1F5B" w:rsidRPr="006F7BD1" w:rsidRDefault="007F1F5B" w:rsidP="00CB11F5">
      <w:pPr>
        <w:spacing w:after="0" w:line="240" w:lineRule="auto"/>
        <w:jc w:val="both"/>
      </w:pPr>
    </w:p>
    <w:p w14:paraId="409E42DA" w14:textId="6E39E751" w:rsidR="004F2980" w:rsidRPr="006F7BD1" w:rsidRDefault="004F2980" w:rsidP="00CB11F5">
      <w:pPr>
        <w:spacing w:after="0" w:line="240" w:lineRule="auto"/>
        <w:jc w:val="center"/>
        <w:rPr>
          <w:i/>
        </w:rPr>
      </w:pPr>
      <w:r w:rsidRPr="006F7BD1">
        <w:rPr>
          <w:i/>
        </w:rPr>
        <w:t>Odlučivanje o zahtjevu za izdavanje odobrenja za obavljanje mjenjačkih poslova</w:t>
      </w:r>
    </w:p>
    <w:p w14:paraId="3E6C10E0" w14:textId="77777777" w:rsidR="00CB11F5" w:rsidRPr="006F7BD1" w:rsidRDefault="00CB11F5" w:rsidP="00CB11F5">
      <w:pPr>
        <w:spacing w:after="0" w:line="240" w:lineRule="auto"/>
        <w:jc w:val="center"/>
        <w:rPr>
          <w:i/>
        </w:rPr>
      </w:pPr>
    </w:p>
    <w:p w14:paraId="12777E4A" w14:textId="3C858A40" w:rsidR="004F2980" w:rsidRPr="006F7BD1" w:rsidRDefault="004F2980" w:rsidP="00CB11F5">
      <w:pPr>
        <w:spacing w:after="0" w:line="240" w:lineRule="auto"/>
        <w:jc w:val="center"/>
        <w:rPr>
          <w:b/>
        </w:rPr>
      </w:pPr>
      <w:r w:rsidRPr="006F7BD1">
        <w:rPr>
          <w:b/>
        </w:rPr>
        <w:t>Članak 15.</w:t>
      </w:r>
    </w:p>
    <w:p w14:paraId="6A157AF6" w14:textId="77777777" w:rsidR="00CB11F5" w:rsidRPr="006F7BD1" w:rsidRDefault="00CB11F5" w:rsidP="00CB11F5">
      <w:pPr>
        <w:spacing w:after="0" w:line="240" w:lineRule="auto"/>
        <w:jc w:val="center"/>
      </w:pPr>
    </w:p>
    <w:p w14:paraId="0D348F3D" w14:textId="1109EE55" w:rsidR="004F2980" w:rsidRPr="006F7BD1" w:rsidRDefault="004F2980" w:rsidP="00CB11F5">
      <w:pPr>
        <w:spacing w:after="0" w:line="240" w:lineRule="auto"/>
        <w:jc w:val="both"/>
      </w:pPr>
      <w:r w:rsidRPr="006F7BD1">
        <w:t>(1) Ako Hrvatska narodna banka utvrdi da su ispunjeni uvjeti za izdavanje odobrenja iz članka 13. stavka 1. ovoga Zakona, rješenjem će izdati odobrenje za obavljanje mjenjačkih poslova</w:t>
      </w:r>
      <w:r w:rsidR="00226DF6" w:rsidRPr="006F7BD1">
        <w:t xml:space="preserve"> i upisati ovlaštenog mjenjača </w:t>
      </w:r>
      <w:r w:rsidRPr="006F7BD1">
        <w:t>u registar ovlaštenih mjenjača.</w:t>
      </w:r>
    </w:p>
    <w:p w14:paraId="4508DB1E" w14:textId="77777777" w:rsidR="00CB11F5" w:rsidRPr="006F7BD1" w:rsidRDefault="00CB11F5" w:rsidP="00CB11F5">
      <w:pPr>
        <w:spacing w:after="0" w:line="240" w:lineRule="auto"/>
        <w:jc w:val="both"/>
      </w:pPr>
    </w:p>
    <w:p w14:paraId="3467CD09" w14:textId="1D339BCC" w:rsidR="004F2980" w:rsidRPr="006F7BD1" w:rsidRDefault="004F2980" w:rsidP="00CB11F5">
      <w:pPr>
        <w:spacing w:after="0" w:line="240" w:lineRule="auto"/>
        <w:jc w:val="both"/>
      </w:pPr>
      <w:r w:rsidRPr="006F7BD1">
        <w:t>(2) Hrvatska narodna banka odbit će rješenjem zahtjev za izdavanje odobrenja za obavljanje mjenjačkih poslova:</w:t>
      </w:r>
    </w:p>
    <w:p w14:paraId="5FECA67E" w14:textId="77777777" w:rsidR="00CB11F5" w:rsidRPr="006F7BD1" w:rsidRDefault="00CB11F5" w:rsidP="00CB11F5">
      <w:pPr>
        <w:spacing w:after="0" w:line="240" w:lineRule="auto"/>
        <w:jc w:val="both"/>
      </w:pPr>
    </w:p>
    <w:p w14:paraId="10557B6E" w14:textId="2BD14E09" w:rsidR="004F33F1" w:rsidRPr="006F7BD1" w:rsidRDefault="004F2980" w:rsidP="00CB11F5">
      <w:pPr>
        <w:numPr>
          <w:ilvl w:val="0"/>
          <w:numId w:val="6"/>
        </w:numPr>
        <w:spacing w:after="0" w:line="240" w:lineRule="auto"/>
        <w:ind w:left="426" w:hanging="426"/>
        <w:contextualSpacing/>
        <w:jc w:val="both"/>
      </w:pPr>
      <w:r w:rsidRPr="006F7BD1">
        <w:t>ako utvrdi da podnositelj zahtjeva ne ispunjava sve uvjete iz članka 13. stavka 1. ovoga Zakona ili</w:t>
      </w:r>
    </w:p>
    <w:p w14:paraId="04668F47" w14:textId="4C07F6CF" w:rsidR="004F2980" w:rsidRPr="006F7BD1" w:rsidRDefault="004F2980" w:rsidP="00CB11F5">
      <w:pPr>
        <w:numPr>
          <w:ilvl w:val="0"/>
          <w:numId w:val="6"/>
        </w:numPr>
        <w:spacing w:after="0" w:line="240" w:lineRule="auto"/>
        <w:ind w:left="426" w:hanging="426"/>
        <w:contextualSpacing/>
        <w:jc w:val="both"/>
      </w:pPr>
      <w:r w:rsidRPr="006F7BD1">
        <w:t>ako je nad podnositeljem zahtjeva otvoren postupak likvidacije odnosno stečajni postupak.</w:t>
      </w:r>
    </w:p>
    <w:p w14:paraId="68943EC2" w14:textId="77777777" w:rsidR="00226DF6" w:rsidRPr="006F7BD1" w:rsidRDefault="00226DF6" w:rsidP="00CB11F5">
      <w:pPr>
        <w:spacing w:after="0" w:line="240" w:lineRule="auto"/>
        <w:ind w:left="720"/>
        <w:contextualSpacing/>
        <w:jc w:val="both"/>
      </w:pPr>
    </w:p>
    <w:p w14:paraId="6D933E94" w14:textId="189962E9" w:rsidR="004F2980" w:rsidRPr="006F7BD1" w:rsidRDefault="004F2980" w:rsidP="00CB11F5">
      <w:pPr>
        <w:spacing w:after="0" w:line="240" w:lineRule="auto"/>
        <w:jc w:val="both"/>
      </w:pPr>
      <w:r w:rsidRPr="006F7BD1">
        <w:t xml:space="preserve">(3) </w:t>
      </w:r>
      <w:r w:rsidR="00B94F7A" w:rsidRPr="006F7BD1">
        <w:t>Iznimno od stavka 2. točke 1. ovoga članka, a u vezi s člankom 14. stavkom 1. točkama 2. i 3. ovoga Zakona, Hrvatska narodna banka izdaje odobrenje za obavljanje mjenjačkih poslova ako podnositelj zahtjeva, umjesto ugovora o korištenju certificiranog programa, dostavi predugovor o korištenju certificiranog programa ili ako dostavi samo ugovor o korištenju certificiranog programa.</w:t>
      </w:r>
    </w:p>
    <w:p w14:paraId="4F7430DA" w14:textId="77777777" w:rsidR="00CB11F5" w:rsidRPr="006F7BD1" w:rsidRDefault="00CB11F5" w:rsidP="00CB11F5">
      <w:pPr>
        <w:spacing w:after="0" w:line="240" w:lineRule="auto"/>
        <w:jc w:val="both"/>
      </w:pPr>
    </w:p>
    <w:p w14:paraId="44D49EEA" w14:textId="6F6A537A" w:rsidR="004F2980" w:rsidRPr="006F7BD1" w:rsidRDefault="004F2980" w:rsidP="00CB11F5">
      <w:pPr>
        <w:spacing w:after="0" w:line="240" w:lineRule="auto"/>
        <w:jc w:val="both"/>
      </w:pPr>
      <w:r w:rsidRPr="006F7BD1">
        <w:t xml:space="preserve">(4) U slučaju iz stavka 3. ovoga članka, Hrvatska narodna banka u odobrenju za obavljanje mjenjačkih poslova određuje rok u kojem ovlašteni mjenjač mora dostaviti ugovor o korištenju certificiranog programa odnosno potvrdu o autentičnosti ugrađenog certificiranog programa, koji ne može biti duži od </w:t>
      </w:r>
      <w:r w:rsidR="00CC37DD" w:rsidRPr="006F7BD1">
        <w:t xml:space="preserve">dva </w:t>
      </w:r>
      <w:r w:rsidRPr="006F7BD1">
        <w:t xml:space="preserve">mjeseca od dana </w:t>
      </w:r>
      <w:r w:rsidR="00CC37DD" w:rsidRPr="006F7BD1">
        <w:t>dostave tog odobrenja, odnosno četiri</w:t>
      </w:r>
      <w:r w:rsidRPr="006F7BD1">
        <w:t xml:space="preserve"> mjeseca u slučaju izdavanja odobrenja trgovačkom društvu u osnivanju.</w:t>
      </w:r>
    </w:p>
    <w:p w14:paraId="147EEEBB" w14:textId="77777777" w:rsidR="00CB11F5" w:rsidRPr="006F7BD1" w:rsidRDefault="00CB11F5" w:rsidP="00CB11F5">
      <w:pPr>
        <w:spacing w:after="0" w:line="240" w:lineRule="auto"/>
        <w:jc w:val="both"/>
      </w:pPr>
    </w:p>
    <w:p w14:paraId="2BE14742" w14:textId="30249CB0" w:rsidR="004F2980" w:rsidRPr="006F7BD1" w:rsidRDefault="00D8780D" w:rsidP="00CB11F5">
      <w:pPr>
        <w:spacing w:after="0" w:line="240" w:lineRule="auto"/>
        <w:jc w:val="both"/>
      </w:pPr>
      <w:r w:rsidRPr="006F7BD1">
        <w:t xml:space="preserve">(5) </w:t>
      </w:r>
      <w:r w:rsidR="004F2980" w:rsidRPr="006F7BD1">
        <w:t xml:space="preserve">Hrvatska narodna banka dužna je o zahtjevu za izdavanje odobrenja za obavljanje mjenjačkih poslova odlučiti u roku od 60 dana od </w:t>
      </w:r>
      <w:r w:rsidR="00CB11F5" w:rsidRPr="006F7BD1">
        <w:t xml:space="preserve">dana </w:t>
      </w:r>
      <w:r w:rsidR="00CC37DD" w:rsidRPr="006F7BD1">
        <w:t xml:space="preserve">podnošenja </w:t>
      </w:r>
      <w:r w:rsidR="00F940BF" w:rsidRPr="006F7BD1">
        <w:t>urednog</w:t>
      </w:r>
      <w:r w:rsidR="004F2980" w:rsidRPr="006F7BD1">
        <w:t xml:space="preserve"> zahtjeva.</w:t>
      </w:r>
    </w:p>
    <w:p w14:paraId="52D416FA" w14:textId="77777777" w:rsidR="00CB11F5" w:rsidRPr="006F7BD1" w:rsidRDefault="00CB11F5" w:rsidP="00CB11F5">
      <w:pPr>
        <w:spacing w:after="0" w:line="240" w:lineRule="auto"/>
        <w:jc w:val="both"/>
      </w:pPr>
    </w:p>
    <w:p w14:paraId="50A25E24" w14:textId="1662F78B" w:rsidR="00DE235D" w:rsidRPr="006F7BD1" w:rsidRDefault="00D8780D" w:rsidP="00CB11F5">
      <w:pPr>
        <w:spacing w:after="0" w:line="240" w:lineRule="auto"/>
        <w:jc w:val="both"/>
      </w:pPr>
      <w:r w:rsidRPr="006F7BD1">
        <w:t xml:space="preserve">(6) </w:t>
      </w:r>
      <w:r w:rsidR="00DE235D" w:rsidRPr="006F7BD1">
        <w:t>Protiv rješenja iz stav</w:t>
      </w:r>
      <w:r w:rsidR="00377FAF" w:rsidRPr="006F7BD1">
        <w:t>a</w:t>
      </w:r>
      <w:r w:rsidR="00DE235D" w:rsidRPr="006F7BD1">
        <w:t xml:space="preserve">ka </w:t>
      </w:r>
      <w:r w:rsidR="003C11A0" w:rsidRPr="006F7BD1">
        <w:t xml:space="preserve">1., </w:t>
      </w:r>
      <w:r w:rsidR="00DE235D" w:rsidRPr="006F7BD1">
        <w:t>2.</w:t>
      </w:r>
      <w:r w:rsidR="003C11A0" w:rsidRPr="006F7BD1">
        <w:t xml:space="preserve"> i 3.</w:t>
      </w:r>
      <w:r w:rsidR="00DE235D" w:rsidRPr="006F7BD1">
        <w:t xml:space="preserve"> ovoga članka žalba nije dopuštena, ali se može pokrenuti upravni spor</w:t>
      </w:r>
      <w:r w:rsidR="00253D45" w:rsidRPr="006F7BD1">
        <w:t>.</w:t>
      </w:r>
    </w:p>
    <w:p w14:paraId="4037205C" w14:textId="77777777" w:rsidR="00CB11F5" w:rsidRPr="006F7BD1" w:rsidRDefault="00CB11F5" w:rsidP="00CB11F5">
      <w:pPr>
        <w:spacing w:after="0" w:line="240" w:lineRule="auto"/>
        <w:jc w:val="both"/>
      </w:pPr>
    </w:p>
    <w:p w14:paraId="7C77770E" w14:textId="4026A66E" w:rsidR="004F2980" w:rsidRPr="006F7BD1" w:rsidRDefault="004F2980" w:rsidP="00691A5B">
      <w:pPr>
        <w:spacing w:after="0" w:line="240" w:lineRule="auto"/>
        <w:jc w:val="center"/>
        <w:rPr>
          <w:i/>
        </w:rPr>
      </w:pPr>
      <w:r w:rsidRPr="006F7BD1">
        <w:rPr>
          <w:i/>
        </w:rPr>
        <w:t>Ukidanje odobrenja za obavljanje mjenjačkih poslova</w:t>
      </w:r>
    </w:p>
    <w:p w14:paraId="25CB9E42" w14:textId="77777777" w:rsidR="00691A5B" w:rsidRPr="006F7BD1" w:rsidRDefault="00691A5B" w:rsidP="00691A5B">
      <w:pPr>
        <w:spacing w:after="0" w:line="240" w:lineRule="auto"/>
        <w:jc w:val="center"/>
        <w:rPr>
          <w:i/>
        </w:rPr>
      </w:pPr>
    </w:p>
    <w:p w14:paraId="0E1F4A40" w14:textId="717DD275" w:rsidR="004F2980" w:rsidRPr="006F7BD1" w:rsidRDefault="004F2980" w:rsidP="00691A5B">
      <w:pPr>
        <w:spacing w:after="0" w:line="240" w:lineRule="auto"/>
        <w:jc w:val="center"/>
        <w:rPr>
          <w:b/>
        </w:rPr>
      </w:pPr>
      <w:r w:rsidRPr="006F7BD1">
        <w:rPr>
          <w:b/>
        </w:rPr>
        <w:t>Članak 16.</w:t>
      </w:r>
    </w:p>
    <w:p w14:paraId="02FFD362" w14:textId="77777777" w:rsidR="00691A5B" w:rsidRPr="006F7BD1" w:rsidRDefault="00691A5B" w:rsidP="00691A5B">
      <w:pPr>
        <w:spacing w:after="0" w:line="240" w:lineRule="auto"/>
        <w:jc w:val="center"/>
      </w:pPr>
    </w:p>
    <w:p w14:paraId="61703DF5" w14:textId="3BD1CE3D" w:rsidR="004F2980" w:rsidRPr="006F7BD1" w:rsidRDefault="004F2980" w:rsidP="00691A5B">
      <w:pPr>
        <w:spacing w:after="0" w:line="240" w:lineRule="auto"/>
        <w:jc w:val="both"/>
      </w:pPr>
      <w:r w:rsidRPr="006F7BD1">
        <w:t>(1) Hrvatska narodna banka ukinut će odobrenje za obavljanje mjenjačkih poslova:</w:t>
      </w:r>
    </w:p>
    <w:p w14:paraId="7AE1DA37" w14:textId="77777777" w:rsidR="008D24B4" w:rsidRPr="006F7BD1" w:rsidRDefault="008D24B4" w:rsidP="00691A5B">
      <w:pPr>
        <w:spacing w:after="0" w:line="240" w:lineRule="auto"/>
        <w:jc w:val="both"/>
      </w:pPr>
    </w:p>
    <w:p w14:paraId="2A05CF80" w14:textId="0A171AC8" w:rsidR="004F2980" w:rsidRPr="006F7BD1" w:rsidRDefault="004F2980" w:rsidP="001C3DD6">
      <w:pPr>
        <w:tabs>
          <w:tab w:val="left" w:pos="426"/>
        </w:tabs>
        <w:spacing w:after="0" w:line="240" w:lineRule="auto"/>
        <w:ind w:left="426" w:hanging="426"/>
        <w:jc w:val="both"/>
      </w:pPr>
      <w:r w:rsidRPr="006F7BD1">
        <w:t xml:space="preserve">1. </w:t>
      </w:r>
      <w:r w:rsidR="001C3DD6" w:rsidRPr="006F7BD1">
        <w:tab/>
      </w:r>
      <w:r w:rsidRPr="006F7BD1">
        <w:t>ako ovlašteni mjenjač nije započeo s obavljanjem mjenjačkih poslova u roku od 12 mjeseci od dana dostave odobrenja</w:t>
      </w:r>
    </w:p>
    <w:p w14:paraId="3BF61FC4" w14:textId="14944408" w:rsidR="004F2980" w:rsidRPr="006F7BD1" w:rsidRDefault="004F2980" w:rsidP="001C3DD6">
      <w:pPr>
        <w:tabs>
          <w:tab w:val="left" w:pos="426"/>
        </w:tabs>
        <w:spacing w:after="0" w:line="240" w:lineRule="auto"/>
        <w:ind w:left="426" w:hanging="426"/>
        <w:jc w:val="both"/>
      </w:pPr>
      <w:r w:rsidRPr="006F7BD1">
        <w:t xml:space="preserve">2. </w:t>
      </w:r>
      <w:r w:rsidR="001C3DD6" w:rsidRPr="006F7BD1">
        <w:tab/>
      </w:r>
      <w:r w:rsidRPr="006F7BD1">
        <w:t xml:space="preserve">ako utvrdi da ovlašteni mjenjač ne ispunjava uvjete iz članka 13. stavka 1. ovoga Zakona </w:t>
      </w:r>
    </w:p>
    <w:p w14:paraId="6C2D79DE" w14:textId="6E640310" w:rsidR="004F2980" w:rsidRPr="006F7BD1" w:rsidRDefault="004F2980" w:rsidP="001C3DD6">
      <w:pPr>
        <w:tabs>
          <w:tab w:val="left" w:pos="426"/>
        </w:tabs>
        <w:spacing w:after="0" w:line="240" w:lineRule="auto"/>
        <w:ind w:left="426" w:hanging="426"/>
        <w:jc w:val="both"/>
      </w:pPr>
      <w:r w:rsidRPr="006F7BD1">
        <w:t xml:space="preserve">3. </w:t>
      </w:r>
      <w:r w:rsidR="001C3DD6" w:rsidRPr="006F7BD1">
        <w:tab/>
      </w:r>
      <w:r w:rsidR="009E0522" w:rsidRPr="006F7BD1">
        <w:t>ako ovlašteni mjenjač obavlja mjenjačke poslove, a da pritom nema upisanu djelatnost obavljanja mjenjačkih poslova u skladu s čla</w:t>
      </w:r>
      <w:r w:rsidR="00501E01" w:rsidRPr="006F7BD1">
        <w:t>nkom 9. stavkom 2. ovoga Zakona</w:t>
      </w:r>
    </w:p>
    <w:p w14:paraId="27A9276C" w14:textId="6A4C6FC5" w:rsidR="004F2980" w:rsidRPr="006F7BD1" w:rsidRDefault="004F2980" w:rsidP="001C3DD6">
      <w:pPr>
        <w:tabs>
          <w:tab w:val="left" w:pos="426"/>
        </w:tabs>
        <w:spacing w:after="0" w:line="240" w:lineRule="auto"/>
        <w:ind w:left="426" w:hanging="426"/>
        <w:jc w:val="both"/>
      </w:pPr>
      <w:r w:rsidRPr="006F7BD1">
        <w:t xml:space="preserve">4. </w:t>
      </w:r>
      <w:r w:rsidR="001C3DD6" w:rsidRPr="006F7BD1">
        <w:tab/>
      </w:r>
      <w:r w:rsidRPr="006F7BD1">
        <w:t>ako je ovlašteni mjenjač pravomoćno kažnjen za prekršaj iz članka 35. stav</w:t>
      </w:r>
      <w:r w:rsidR="008160DD" w:rsidRPr="006F7BD1">
        <w:t>ka 1. toč</w:t>
      </w:r>
      <w:r w:rsidR="008D24B4" w:rsidRPr="006F7BD1">
        <w:t>a</w:t>
      </w:r>
      <w:r w:rsidR="008160DD" w:rsidRPr="006F7BD1">
        <w:t>k</w:t>
      </w:r>
      <w:r w:rsidR="008D24B4" w:rsidRPr="006F7BD1">
        <w:t>a</w:t>
      </w:r>
      <w:r w:rsidRPr="006F7BD1">
        <w:t xml:space="preserve"> 1. ili 2. ovoga Zakona ili ako je prekršaj iz članka 36. ovoga Zakona počinjen u povratu ili je predmet tog prekršaja vrijednost stranog gotovog novca ili gotovog novca eura veća od 30.000,00 eura </w:t>
      </w:r>
    </w:p>
    <w:p w14:paraId="1F5A11C2" w14:textId="3A252AE2" w:rsidR="004F2980" w:rsidRPr="006F7BD1" w:rsidRDefault="004F2980" w:rsidP="001C3DD6">
      <w:pPr>
        <w:tabs>
          <w:tab w:val="left" w:pos="426"/>
        </w:tabs>
        <w:spacing w:after="0" w:line="240" w:lineRule="auto"/>
        <w:ind w:left="426" w:hanging="426"/>
        <w:jc w:val="both"/>
      </w:pPr>
      <w:r w:rsidRPr="006F7BD1">
        <w:t xml:space="preserve">5. </w:t>
      </w:r>
      <w:r w:rsidR="001C3DD6" w:rsidRPr="006F7BD1">
        <w:tab/>
      </w:r>
      <w:r w:rsidRPr="006F7BD1">
        <w:t>ako u provedenoj obnovi postupka utvrdi da je odobrenje izdano na temelju neistinite ili netočne dokumentacije, podatka ili izjave bitne za donošenje odobrenja</w:t>
      </w:r>
    </w:p>
    <w:p w14:paraId="5D6809CE" w14:textId="43FBCAB0" w:rsidR="004F2980" w:rsidRPr="006F7BD1" w:rsidRDefault="004F2980" w:rsidP="001C3DD6">
      <w:pPr>
        <w:tabs>
          <w:tab w:val="left" w:pos="426"/>
        </w:tabs>
        <w:spacing w:after="0" w:line="240" w:lineRule="auto"/>
        <w:ind w:left="426" w:hanging="426"/>
        <w:jc w:val="both"/>
      </w:pPr>
      <w:r w:rsidRPr="006F7BD1">
        <w:t xml:space="preserve">6. </w:t>
      </w:r>
      <w:r w:rsidR="001C3DD6" w:rsidRPr="006F7BD1">
        <w:tab/>
      </w:r>
      <w:r w:rsidRPr="006F7BD1">
        <w:t>ako ovlašteni mjenjač, koji je odobrenje dobio na temelju predugovora o korištenju certificiranog računalnog programa u roku određenom u odobrenju Hrvatske narodne banke ne dostavi ugovor o korištenju certificiranog programa ili ako ovlašteni mjenjač koji je odobrenje dobio bez dostavljene potvrde o autentičnosti ugrađenog certificiranog programa u roku određenom u odobrenju Hrvatske narodne banke ne dostavi potvrdu o autentičnosti ugrađenog certificiranog programa</w:t>
      </w:r>
    </w:p>
    <w:p w14:paraId="7B4D04DD" w14:textId="19FA01B0" w:rsidR="004F2980" w:rsidRPr="006F7BD1" w:rsidRDefault="004F2980" w:rsidP="001C3DD6">
      <w:pPr>
        <w:tabs>
          <w:tab w:val="left" w:pos="426"/>
        </w:tabs>
        <w:spacing w:after="0" w:line="240" w:lineRule="auto"/>
        <w:ind w:left="426" w:hanging="426"/>
        <w:jc w:val="both"/>
      </w:pPr>
      <w:r w:rsidRPr="006F7BD1">
        <w:t xml:space="preserve">7. </w:t>
      </w:r>
      <w:r w:rsidR="001C3DD6" w:rsidRPr="006F7BD1">
        <w:tab/>
      </w:r>
      <w:r w:rsidRPr="006F7BD1">
        <w:t xml:space="preserve">ako ovlašteni mjenjač ne dostavi zatražene informacije i dokaze na zahtjev Hrvatske narodne banke iz članka 18. stavka 8. ovoga Zakona, u ostavljenom roku </w:t>
      </w:r>
    </w:p>
    <w:p w14:paraId="54C09B1A" w14:textId="0BB3C8B6" w:rsidR="004F2980" w:rsidRPr="006F7BD1" w:rsidRDefault="004F2980" w:rsidP="001C3DD6">
      <w:pPr>
        <w:tabs>
          <w:tab w:val="left" w:pos="426"/>
        </w:tabs>
        <w:spacing w:after="0" w:line="240" w:lineRule="auto"/>
        <w:ind w:left="426" w:hanging="426"/>
        <w:jc w:val="both"/>
      </w:pPr>
      <w:r w:rsidRPr="006F7BD1">
        <w:t xml:space="preserve">8. </w:t>
      </w:r>
      <w:r w:rsidR="001C3DD6" w:rsidRPr="006F7BD1">
        <w:tab/>
      </w:r>
      <w:r w:rsidRPr="006F7BD1">
        <w:t>ako ovlašteni mjenjač dostavi Hrvatskoj narodnoj banci obavijest u pisanom obliku da više ne namjerava obavljati mjenjačke poslove</w:t>
      </w:r>
    </w:p>
    <w:p w14:paraId="7C0B285B" w14:textId="0F734D96" w:rsidR="004F2980" w:rsidRPr="006F7BD1" w:rsidRDefault="004F2980" w:rsidP="001C3DD6">
      <w:pPr>
        <w:tabs>
          <w:tab w:val="left" w:pos="426"/>
        </w:tabs>
        <w:spacing w:after="0" w:line="240" w:lineRule="auto"/>
        <w:ind w:left="426" w:hanging="426"/>
        <w:jc w:val="both"/>
      </w:pPr>
      <w:r w:rsidRPr="006F7BD1">
        <w:t xml:space="preserve">9. </w:t>
      </w:r>
      <w:r w:rsidR="001C3DD6" w:rsidRPr="006F7BD1">
        <w:tab/>
      </w:r>
      <w:r w:rsidRPr="006F7BD1">
        <w:t>ako utvrdi da je u odnosu na obrt ovlaštenog mjenjača u obrtni registar upisana promjena iz članka 18. stavka 4. ovoga Zakona za koju nije podnesen</w:t>
      </w:r>
      <w:r w:rsidR="009E0522" w:rsidRPr="006F7BD1">
        <w:t xml:space="preserve"> zahtjev za izdavanje odobrenja </w:t>
      </w:r>
      <w:r w:rsidR="00E31246" w:rsidRPr="006F7BD1">
        <w:t xml:space="preserve">iz </w:t>
      </w:r>
      <w:r w:rsidRPr="006F7BD1">
        <w:t>člank</w:t>
      </w:r>
      <w:r w:rsidR="00E31246" w:rsidRPr="006F7BD1">
        <w:t>a</w:t>
      </w:r>
      <w:r w:rsidRPr="006F7BD1">
        <w:t xml:space="preserve"> 18. stavk</w:t>
      </w:r>
      <w:r w:rsidR="00E31246" w:rsidRPr="006F7BD1">
        <w:t>a</w:t>
      </w:r>
      <w:r w:rsidRPr="006F7BD1">
        <w:t xml:space="preserve"> 5. ovoga Zakona.</w:t>
      </w:r>
    </w:p>
    <w:p w14:paraId="3444AA5A" w14:textId="77777777" w:rsidR="008D24B4" w:rsidRPr="006F7BD1" w:rsidRDefault="008D24B4" w:rsidP="00691A5B">
      <w:pPr>
        <w:spacing w:after="0" w:line="240" w:lineRule="auto"/>
        <w:jc w:val="both"/>
      </w:pPr>
    </w:p>
    <w:p w14:paraId="53182B2F" w14:textId="432E3DA2" w:rsidR="004F2980" w:rsidRPr="006F7BD1" w:rsidRDefault="004F2980" w:rsidP="00691A5B">
      <w:pPr>
        <w:spacing w:after="0" w:line="240" w:lineRule="auto"/>
        <w:jc w:val="both"/>
      </w:pPr>
      <w:r w:rsidRPr="006F7BD1">
        <w:t>(2) Iznimno od stavka 1. točke 1. ovoga članka, Hrvatska narodna banka neće ukinuti odobrenje za obavljanje mjenjačkih poslova ako utvrdi da je ovlaštenom mjenjaču bilo onemogućeno započeti s obavljanjem mjenjačkih poslova zbog opravdanog razloga.</w:t>
      </w:r>
    </w:p>
    <w:p w14:paraId="5FFF486A" w14:textId="77777777" w:rsidR="008D24B4" w:rsidRPr="006F7BD1" w:rsidRDefault="008D24B4" w:rsidP="00691A5B">
      <w:pPr>
        <w:spacing w:after="0" w:line="240" w:lineRule="auto"/>
        <w:jc w:val="both"/>
      </w:pPr>
    </w:p>
    <w:p w14:paraId="613D9B4A" w14:textId="43B31AAA" w:rsidR="004F2980" w:rsidRPr="006F7BD1" w:rsidRDefault="004F2980" w:rsidP="00691A5B">
      <w:pPr>
        <w:spacing w:after="0" w:line="240" w:lineRule="auto"/>
        <w:jc w:val="both"/>
      </w:pPr>
      <w:r w:rsidRPr="006F7BD1">
        <w:t xml:space="preserve">(3) Protiv rješenja </w:t>
      </w:r>
      <w:r w:rsidR="00AF52F8" w:rsidRPr="006F7BD1">
        <w:t xml:space="preserve">iz stavka 1. ovoga članka </w:t>
      </w:r>
      <w:r w:rsidRPr="006F7BD1">
        <w:t xml:space="preserve">kojim se ukida odobrenje za obavljanje mjenjačkih poslova </w:t>
      </w:r>
      <w:r w:rsidR="005C41C3" w:rsidRPr="006F7BD1">
        <w:t xml:space="preserve">žalba </w:t>
      </w:r>
      <w:r w:rsidRPr="006F7BD1">
        <w:t xml:space="preserve">nije </w:t>
      </w:r>
      <w:r w:rsidR="005C41C3" w:rsidRPr="006F7BD1">
        <w:t>dopuštena</w:t>
      </w:r>
      <w:r w:rsidRPr="006F7BD1">
        <w:t>, ali se može pokrenuti upravni spor.</w:t>
      </w:r>
    </w:p>
    <w:p w14:paraId="14E38243" w14:textId="77777777" w:rsidR="008D24B4" w:rsidRPr="006F7BD1" w:rsidRDefault="008D24B4" w:rsidP="00691A5B">
      <w:pPr>
        <w:spacing w:after="0" w:line="240" w:lineRule="auto"/>
        <w:jc w:val="both"/>
      </w:pPr>
    </w:p>
    <w:p w14:paraId="137B5155" w14:textId="520AA784" w:rsidR="004F2980" w:rsidRPr="006F7BD1" w:rsidRDefault="004F2980" w:rsidP="00691A5B">
      <w:pPr>
        <w:spacing w:after="0" w:line="240" w:lineRule="auto"/>
        <w:jc w:val="both"/>
      </w:pPr>
      <w:r w:rsidRPr="006F7BD1">
        <w:t xml:space="preserve">(4) </w:t>
      </w:r>
      <w:r w:rsidR="0042593E" w:rsidRPr="006F7BD1">
        <w:t xml:space="preserve">Na temelju rješenja iz stavka 1. ovoga članka, koje će Hrvatska narodna banka priložiti svojoj obavijesti o donošenju istoga, nadležni registarski sud odnosno registarsko tijelo po službenoj dužnosti brisat će </w:t>
      </w:r>
      <w:r w:rsidR="00E31246" w:rsidRPr="006F7BD1">
        <w:t xml:space="preserve">subjektu upisa na koje se to rješenje odnosi </w:t>
      </w:r>
      <w:r w:rsidR="0042593E" w:rsidRPr="006F7BD1">
        <w:t>djelatnost obavljanja mjenjačkih poslova iz sudskog odnosno obrtnog registra.</w:t>
      </w:r>
    </w:p>
    <w:p w14:paraId="7DC963B7" w14:textId="77777777" w:rsidR="008D24B4" w:rsidRPr="006F7BD1" w:rsidRDefault="008D24B4" w:rsidP="00691A5B">
      <w:pPr>
        <w:spacing w:after="0" w:line="240" w:lineRule="auto"/>
        <w:jc w:val="both"/>
      </w:pPr>
    </w:p>
    <w:p w14:paraId="7CEBEF7C" w14:textId="62A4781A" w:rsidR="004F2980" w:rsidRPr="006F7BD1" w:rsidRDefault="004F2980" w:rsidP="00691A5B">
      <w:pPr>
        <w:spacing w:after="0" w:line="240" w:lineRule="auto"/>
        <w:jc w:val="both"/>
      </w:pPr>
      <w:r w:rsidRPr="006F7BD1">
        <w:lastRenderedPageBreak/>
        <w:t>(5) Ovlašteni mjenjač kojemu je ukinuto odobrenje za obavljanje mjenjačkih poslova zbog razloga iz stavka 1. točaka 2.</w:t>
      </w:r>
      <w:r w:rsidR="00377A25" w:rsidRPr="006F7BD1">
        <w:t xml:space="preserve"> do </w:t>
      </w:r>
      <w:r w:rsidRPr="006F7BD1">
        <w:t>5. ovoga članka ne može podnijeti novi zahtjev za izdavanje odobrenja za obavljanje tih poslova prije isteka roka od godine dana od dana dostave rješenja o ukidanju odobrenja.</w:t>
      </w:r>
    </w:p>
    <w:p w14:paraId="67D6C87C" w14:textId="77777777" w:rsidR="008D24B4" w:rsidRPr="006F7BD1" w:rsidRDefault="008D24B4" w:rsidP="005C41C3">
      <w:pPr>
        <w:spacing w:after="0" w:line="240" w:lineRule="auto"/>
        <w:jc w:val="both"/>
      </w:pPr>
    </w:p>
    <w:p w14:paraId="024F5E70" w14:textId="75CB5641" w:rsidR="004F2980" w:rsidRPr="006F7BD1" w:rsidRDefault="004F2980" w:rsidP="005C41C3">
      <w:pPr>
        <w:spacing w:after="0" w:line="240" w:lineRule="auto"/>
        <w:jc w:val="center"/>
        <w:rPr>
          <w:i/>
        </w:rPr>
      </w:pPr>
      <w:r w:rsidRPr="006F7BD1">
        <w:rPr>
          <w:i/>
        </w:rPr>
        <w:t>Prestanak važenja odobrenja za obavljanje mjenjačkih poslova</w:t>
      </w:r>
    </w:p>
    <w:p w14:paraId="14B8F23A" w14:textId="77777777" w:rsidR="005C41C3" w:rsidRPr="006F7BD1" w:rsidRDefault="005C41C3" w:rsidP="005C41C3">
      <w:pPr>
        <w:spacing w:after="0" w:line="240" w:lineRule="auto"/>
        <w:jc w:val="center"/>
        <w:rPr>
          <w:i/>
        </w:rPr>
      </w:pPr>
    </w:p>
    <w:p w14:paraId="39E6A1DD" w14:textId="6D03D4F2" w:rsidR="004F2980" w:rsidRPr="006F7BD1" w:rsidRDefault="004F2980" w:rsidP="005C41C3">
      <w:pPr>
        <w:spacing w:after="0" w:line="240" w:lineRule="auto"/>
        <w:jc w:val="center"/>
        <w:rPr>
          <w:b/>
        </w:rPr>
      </w:pPr>
      <w:r w:rsidRPr="006F7BD1">
        <w:rPr>
          <w:b/>
        </w:rPr>
        <w:t>Članak 17.</w:t>
      </w:r>
    </w:p>
    <w:p w14:paraId="470D3310" w14:textId="77777777" w:rsidR="005C41C3" w:rsidRPr="006F7BD1" w:rsidRDefault="005C41C3" w:rsidP="005C41C3">
      <w:pPr>
        <w:spacing w:after="0" w:line="240" w:lineRule="auto"/>
        <w:jc w:val="center"/>
      </w:pPr>
    </w:p>
    <w:p w14:paraId="5FDC7773" w14:textId="1F70FE65" w:rsidR="004F2980" w:rsidRPr="006F7BD1" w:rsidRDefault="004F2980" w:rsidP="005C41C3">
      <w:pPr>
        <w:spacing w:after="0" w:line="240" w:lineRule="auto"/>
        <w:jc w:val="both"/>
      </w:pPr>
      <w:r w:rsidRPr="006F7BD1">
        <w:t>(1) Odobrenje za obavljanje mjenjačkih poslova prestaje važiti:</w:t>
      </w:r>
    </w:p>
    <w:p w14:paraId="4CDC18B8" w14:textId="77777777" w:rsidR="005C41C3" w:rsidRPr="006F7BD1" w:rsidRDefault="005C41C3" w:rsidP="005C41C3">
      <w:pPr>
        <w:spacing w:after="0" w:line="240" w:lineRule="auto"/>
        <w:jc w:val="both"/>
      </w:pPr>
    </w:p>
    <w:p w14:paraId="57F54BB8" w14:textId="61F6CC38" w:rsidR="004F33F1" w:rsidRPr="006F7BD1" w:rsidRDefault="004F2980" w:rsidP="005C41C3">
      <w:pPr>
        <w:numPr>
          <w:ilvl w:val="0"/>
          <w:numId w:val="7"/>
        </w:numPr>
        <w:spacing w:after="0" w:line="240" w:lineRule="auto"/>
        <w:ind w:left="426" w:hanging="426"/>
        <w:contextualSpacing/>
        <w:jc w:val="both"/>
      </w:pPr>
      <w:r w:rsidRPr="006F7BD1">
        <w:t>danom otvaranja likvidacijskog ili stečajnog po</w:t>
      </w:r>
      <w:r w:rsidR="005C41C3" w:rsidRPr="006F7BD1">
        <w:t>stupka nad ovlaštenim mjenjačem</w:t>
      </w:r>
    </w:p>
    <w:p w14:paraId="0A401B68" w14:textId="37ECD0DB" w:rsidR="004F33F1" w:rsidRPr="006F7BD1" w:rsidRDefault="004F2980" w:rsidP="005C41C3">
      <w:pPr>
        <w:numPr>
          <w:ilvl w:val="0"/>
          <w:numId w:val="7"/>
        </w:numPr>
        <w:spacing w:after="0" w:line="240" w:lineRule="auto"/>
        <w:ind w:left="426" w:hanging="426"/>
        <w:contextualSpacing/>
        <w:jc w:val="both"/>
      </w:pPr>
      <w:r w:rsidRPr="006F7BD1">
        <w:t xml:space="preserve">u odnosu na ovlaštenog mjenjača pravnu osobu ili podružnicu inozemnog trgovačkog društva - nastupom razloga zbog kojeg prestaje pravna osoba ili podružnica inozemnog trgovačkog društva u skladu sa zakonom koji uređuje trgovačka društva odnosno u skladu sa zakonom koji uređuje poslovanje određene pravne osobe koja je ovlašteni mjenjač </w:t>
      </w:r>
    </w:p>
    <w:p w14:paraId="0E0ED570" w14:textId="564B69FD" w:rsidR="004F33F1" w:rsidRPr="006F7BD1" w:rsidRDefault="004F2980" w:rsidP="005C41C3">
      <w:pPr>
        <w:numPr>
          <w:ilvl w:val="0"/>
          <w:numId w:val="7"/>
        </w:numPr>
        <w:spacing w:after="0" w:line="240" w:lineRule="auto"/>
        <w:ind w:left="426" w:hanging="426"/>
        <w:contextualSpacing/>
        <w:jc w:val="both"/>
      </w:pPr>
      <w:r w:rsidRPr="006F7BD1">
        <w:t>u odnosu na ovlaštenog mjenjača obrtnika - nastupom razloga zbog kojeg prestaje obrt po sili zakona, u skladu sa zakonom koji uređuje obavljanje obrta</w:t>
      </w:r>
    </w:p>
    <w:p w14:paraId="0C6E1084" w14:textId="77777777" w:rsidR="004F2980" w:rsidRPr="006F7BD1" w:rsidRDefault="004F2980" w:rsidP="005C41C3">
      <w:pPr>
        <w:numPr>
          <w:ilvl w:val="0"/>
          <w:numId w:val="7"/>
        </w:numPr>
        <w:spacing w:after="0" w:line="240" w:lineRule="auto"/>
        <w:ind w:left="426" w:hanging="426"/>
        <w:contextualSpacing/>
        <w:jc w:val="both"/>
      </w:pPr>
      <w:r w:rsidRPr="006F7BD1">
        <w:t>brisanjem ovlaštenog mjenjača iz sudskog ili obrtnog registra iz razloga različitih od onih iz točaka 2. i 3. ovoga stavka.</w:t>
      </w:r>
    </w:p>
    <w:p w14:paraId="757C4402" w14:textId="77777777" w:rsidR="004F2980" w:rsidRPr="006F7BD1" w:rsidRDefault="004F2980" w:rsidP="005C41C3">
      <w:pPr>
        <w:spacing w:after="0" w:line="240" w:lineRule="auto"/>
        <w:ind w:left="426" w:hanging="426"/>
        <w:contextualSpacing/>
        <w:jc w:val="both"/>
      </w:pPr>
    </w:p>
    <w:p w14:paraId="4AC4DC34" w14:textId="77777777" w:rsidR="004223EF" w:rsidRPr="006F7BD1" w:rsidRDefault="004F2980" w:rsidP="005C41C3">
      <w:pPr>
        <w:spacing w:after="0" w:line="240" w:lineRule="auto"/>
        <w:contextualSpacing/>
        <w:jc w:val="both"/>
      </w:pPr>
      <w:r w:rsidRPr="006F7BD1">
        <w:t xml:space="preserve">(2) </w:t>
      </w:r>
      <w:r w:rsidR="004223EF" w:rsidRPr="006F7BD1">
        <w:t>Hrvatska narodna banka donijet će rješenje kojim se utvrđuje da je odobrenje za obavljanje mjenjačkih poslova prestalo važiti u slučaju nastupa razloga iz stavka 1. točke 1. ovoga članka.</w:t>
      </w:r>
    </w:p>
    <w:p w14:paraId="7D40961F" w14:textId="77777777" w:rsidR="004223EF" w:rsidRPr="006F7BD1" w:rsidRDefault="004223EF" w:rsidP="005C41C3">
      <w:pPr>
        <w:spacing w:after="0" w:line="240" w:lineRule="auto"/>
        <w:contextualSpacing/>
        <w:jc w:val="both"/>
      </w:pPr>
    </w:p>
    <w:p w14:paraId="31CC1E4C" w14:textId="687438D7" w:rsidR="004223EF" w:rsidRPr="006F7BD1" w:rsidRDefault="004223EF" w:rsidP="005C41C3">
      <w:pPr>
        <w:spacing w:after="0" w:line="240" w:lineRule="auto"/>
        <w:contextualSpacing/>
        <w:jc w:val="both"/>
      </w:pPr>
      <w:r w:rsidRPr="006F7BD1">
        <w:t>(3) Hrvatska narodna banka donijet će rješenje kojim se utvrđuje da je odobrenje za obavljanje mjenjačkih poslova prestalo važiti u slučaju nastupa razloga iz stavka 1. toč</w:t>
      </w:r>
      <w:r w:rsidR="005C41C3" w:rsidRPr="006F7BD1">
        <w:t>a</w:t>
      </w:r>
      <w:r w:rsidRPr="006F7BD1">
        <w:t>k</w:t>
      </w:r>
      <w:r w:rsidR="005C41C3" w:rsidRPr="006F7BD1">
        <w:t>a</w:t>
      </w:r>
      <w:r w:rsidRPr="006F7BD1">
        <w:t xml:space="preserve"> 2. ili 3. ovoga članka, ako je donošenje takvog rješenja opravdano razlozima pravne sigurnosti. </w:t>
      </w:r>
    </w:p>
    <w:p w14:paraId="5FFA45DC" w14:textId="5C093179" w:rsidR="004F2980" w:rsidRPr="006F7BD1" w:rsidRDefault="004F2980" w:rsidP="005C41C3">
      <w:pPr>
        <w:spacing w:after="0" w:line="240" w:lineRule="auto"/>
        <w:contextualSpacing/>
        <w:jc w:val="both"/>
      </w:pPr>
    </w:p>
    <w:p w14:paraId="1F57024F" w14:textId="3FBE6B0D" w:rsidR="004F2980" w:rsidRPr="006F7BD1" w:rsidRDefault="004F2980" w:rsidP="005C41C3">
      <w:pPr>
        <w:spacing w:after="0" w:line="240" w:lineRule="auto"/>
        <w:jc w:val="both"/>
      </w:pPr>
      <w:r w:rsidRPr="006F7BD1">
        <w:t xml:space="preserve">(4) </w:t>
      </w:r>
      <w:r w:rsidR="00EC32C3" w:rsidRPr="006F7BD1">
        <w:t>Na temelju rješenja Hrvatske narodne banke iz stavaka 2. i 3. ovoga članka, koje će Hrvatska narodna banka priložiti svojoj obavijesti o donošenju istoga, nadležni registarski sud odnosno registarsko tijelo po službenoj dužnosti brisat će djelatnost obavljanja mjenjačkih poslova subjektu upisa na koje se to rješenje odnosi, a koji već prethodno nije brisan iz su</w:t>
      </w:r>
      <w:r w:rsidR="005C41C3" w:rsidRPr="006F7BD1">
        <w:t>dskog odnosno obrtnog registra.</w:t>
      </w:r>
    </w:p>
    <w:p w14:paraId="071DA1D3" w14:textId="77777777" w:rsidR="005C41C3" w:rsidRPr="006F7BD1" w:rsidRDefault="005C41C3" w:rsidP="005C41C3">
      <w:pPr>
        <w:spacing w:after="0" w:line="240" w:lineRule="auto"/>
        <w:jc w:val="both"/>
      </w:pPr>
    </w:p>
    <w:p w14:paraId="558025D1" w14:textId="4F7F317F" w:rsidR="00DE235D" w:rsidRPr="006F7BD1" w:rsidRDefault="00DE235D" w:rsidP="005C41C3">
      <w:pPr>
        <w:spacing w:after="0" w:line="240" w:lineRule="auto"/>
        <w:jc w:val="both"/>
      </w:pPr>
      <w:r w:rsidRPr="006F7BD1">
        <w:t>(5) Protiv rješenja iz stavaka 2. i 3. ovoga članka žalba nije dopuštena, ali se može pokrenuti upravni spor</w:t>
      </w:r>
      <w:r w:rsidR="006D7B71" w:rsidRPr="006F7BD1">
        <w:t>.</w:t>
      </w:r>
    </w:p>
    <w:p w14:paraId="356166E2" w14:textId="77777777" w:rsidR="00C14029" w:rsidRPr="006F7BD1" w:rsidRDefault="00C14029" w:rsidP="005C41C3">
      <w:pPr>
        <w:spacing w:after="0" w:line="240" w:lineRule="auto"/>
        <w:jc w:val="both"/>
      </w:pPr>
    </w:p>
    <w:p w14:paraId="68004E10" w14:textId="4A5CC56E" w:rsidR="004F2980" w:rsidRPr="006F7BD1" w:rsidRDefault="004F2980" w:rsidP="00C14029">
      <w:pPr>
        <w:spacing w:after="0" w:line="240" w:lineRule="auto"/>
        <w:jc w:val="center"/>
        <w:rPr>
          <w:i/>
        </w:rPr>
      </w:pPr>
      <w:r w:rsidRPr="006F7BD1">
        <w:rPr>
          <w:i/>
        </w:rPr>
        <w:t>Obavještavanje o promjenama u odnosu na ovlaštenog mjenjača</w:t>
      </w:r>
    </w:p>
    <w:p w14:paraId="640EEC6B" w14:textId="77777777" w:rsidR="00C14029" w:rsidRPr="006F7BD1" w:rsidRDefault="00C14029" w:rsidP="00C14029">
      <w:pPr>
        <w:spacing w:after="0" w:line="240" w:lineRule="auto"/>
        <w:jc w:val="center"/>
        <w:rPr>
          <w:i/>
        </w:rPr>
      </w:pPr>
    </w:p>
    <w:p w14:paraId="6EBFB2F2" w14:textId="500E47CB" w:rsidR="004F2980" w:rsidRPr="006F7BD1" w:rsidRDefault="004F2980" w:rsidP="00C14029">
      <w:pPr>
        <w:spacing w:after="0" w:line="240" w:lineRule="auto"/>
        <w:jc w:val="center"/>
        <w:rPr>
          <w:b/>
        </w:rPr>
      </w:pPr>
      <w:r w:rsidRPr="006F7BD1">
        <w:rPr>
          <w:b/>
        </w:rPr>
        <w:t>Članak 18.</w:t>
      </w:r>
    </w:p>
    <w:p w14:paraId="4EE5050C" w14:textId="77777777" w:rsidR="00C14029" w:rsidRPr="006F7BD1" w:rsidRDefault="00C14029" w:rsidP="00C14029">
      <w:pPr>
        <w:spacing w:after="0" w:line="240" w:lineRule="auto"/>
        <w:jc w:val="center"/>
      </w:pPr>
    </w:p>
    <w:p w14:paraId="4B40E6C6" w14:textId="3B5524B0" w:rsidR="004F2980" w:rsidRPr="006F7BD1" w:rsidRDefault="004F2980" w:rsidP="00C14029">
      <w:pPr>
        <w:pStyle w:val="CommentText"/>
        <w:spacing w:after="0"/>
        <w:jc w:val="both"/>
        <w:rPr>
          <w:sz w:val="24"/>
          <w:szCs w:val="24"/>
        </w:rPr>
      </w:pPr>
      <w:r w:rsidRPr="006F7BD1">
        <w:rPr>
          <w:sz w:val="24"/>
          <w:szCs w:val="24"/>
        </w:rPr>
        <w:t xml:space="preserve">(1) Ovlašteni mjenjač dužan je obavijestiti Hrvatsku narodnu banku o promjeni svog pravnog oblika, tvrtke, sjedišta ili poslovne adrese u roku od </w:t>
      </w:r>
      <w:r w:rsidR="00EC32C3" w:rsidRPr="006F7BD1">
        <w:rPr>
          <w:sz w:val="24"/>
          <w:szCs w:val="24"/>
        </w:rPr>
        <w:t>osam</w:t>
      </w:r>
      <w:r w:rsidRPr="006F7BD1">
        <w:rPr>
          <w:sz w:val="24"/>
          <w:szCs w:val="24"/>
        </w:rPr>
        <w:t xml:space="preserve"> dana od dana u</w:t>
      </w:r>
      <w:r w:rsidR="007F013F" w:rsidRPr="006F7BD1">
        <w:rPr>
          <w:sz w:val="24"/>
          <w:szCs w:val="24"/>
        </w:rPr>
        <w:t>pisa promjene u sudski registar ili obrtni registar ili drugi odgovarajući registar.</w:t>
      </w:r>
    </w:p>
    <w:p w14:paraId="3ACBB47C" w14:textId="77777777" w:rsidR="00C14029" w:rsidRPr="006F7BD1" w:rsidRDefault="00C14029" w:rsidP="00C14029">
      <w:pPr>
        <w:pStyle w:val="CommentText"/>
        <w:spacing w:after="0"/>
        <w:jc w:val="both"/>
        <w:rPr>
          <w:sz w:val="24"/>
          <w:szCs w:val="24"/>
        </w:rPr>
      </w:pPr>
    </w:p>
    <w:p w14:paraId="13E21352" w14:textId="4C6D490E" w:rsidR="004F2980" w:rsidRPr="006F7BD1" w:rsidRDefault="004F2980" w:rsidP="00C14029">
      <w:pPr>
        <w:spacing w:after="0" w:line="240" w:lineRule="auto"/>
        <w:jc w:val="both"/>
      </w:pPr>
      <w:r w:rsidRPr="006F7BD1">
        <w:t>(2) Ovlašteni mjen</w:t>
      </w:r>
      <w:r w:rsidR="008160DD" w:rsidRPr="006F7BD1">
        <w:t>jač iz članka 8. stavka 1. točaka</w:t>
      </w:r>
      <w:r w:rsidRPr="006F7BD1">
        <w:t xml:space="preserve"> 1. i 2. ovoga </w:t>
      </w:r>
      <w:r w:rsidR="00236889" w:rsidRPr="006F7BD1">
        <w:t>Z</w:t>
      </w:r>
      <w:r w:rsidRPr="006F7BD1">
        <w:t xml:space="preserve">akona dužan je </w:t>
      </w:r>
      <w:r w:rsidR="00FF63AE" w:rsidRPr="006F7BD1">
        <w:t xml:space="preserve">u roku od </w:t>
      </w:r>
      <w:r w:rsidR="00EC32C3" w:rsidRPr="006F7BD1">
        <w:t xml:space="preserve">osam </w:t>
      </w:r>
      <w:r w:rsidR="00FF63AE" w:rsidRPr="006F7BD1">
        <w:t xml:space="preserve">dana od nastanka promjene </w:t>
      </w:r>
      <w:r w:rsidRPr="006F7BD1">
        <w:t>obavijestiti Hrvatsku narodnu banku o promjenama u odnosu na osobe iz članka 13. stavka 1. točke 3. ovoga Zakona te, uz obavijest, dostaviti dokaz o ispunjavanju uvjeta dobrog ugleda tih osoba u skladu s odredbama članka</w:t>
      </w:r>
      <w:r w:rsidR="00AA3BF3" w:rsidRPr="006F7BD1">
        <w:t xml:space="preserve"> 14. stavka 1. </w:t>
      </w:r>
      <w:r w:rsidR="009D33E2" w:rsidRPr="006F7BD1">
        <w:t>točke 1.</w:t>
      </w:r>
      <w:r w:rsidR="00AA3BF3" w:rsidRPr="006F7BD1">
        <w:t xml:space="preserve"> </w:t>
      </w:r>
      <w:r w:rsidRPr="006F7BD1">
        <w:t>ovoga Zakona.</w:t>
      </w:r>
    </w:p>
    <w:p w14:paraId="4AB00733" w14:textId="77777777" w:rsidR="00C14029" w:rsidRPr="006F7BD1" w:rsidRDefault="00C14029" w:rsidP="00C14029">
      <w:pPr>
        <w:spacing w:after="0" w:line="240" w:lineRule="auto"/>
        <w:jc w:val="both"/>
      </w:pPr>
    </w:p>
    <w:p w14:paraId="630BFF03" w14:textId="0AA9A067" w:rsidR="004F2980" w:rsidRPr="006F7BD1" w:rsidRDefault="004F2980" w:rsidP="00C14029">
      <w:pPr>
        <w:spacing w:after="0" w:line="240" w:lineRule="auto"/>
        <w:jc w:val="both"/>
      </w:pPr>
      <w:r w:rsidRPr="006F7BD1">
        <w:t>(3) Za promjenu iz stavka 1. ovoga članka koja se ne upisuje u sudski registar Republike Hrvatske, ovlašteni mjenjač dužan je dostaviti i dokaz o toj promjeni.</w:t>
      </w:r>
    </w:p>
    <w:p w14:paraId="287B4837" w14:textId="77777777" w:rsidR="00C14029" w:rsidRPr="006F7BD1" w:rsidRDefault="00C14029" w:rsidP="00C14029">
      <w:pPr>
        <w:spacing w:after="0" w:line="240" w:lineRule="auto"/>
        <w:jc w:val="both"/>
      </w:pPr>
    </w:p>
    <w:p w14:paraId="5E430834" w14:textId="50E0745D" w:rsidR="004F2980" w:rsidRPr="006F7BD1" w:rsidRDefault="004F2980" w:rsidP="00C14029">
      <w:pPr>
        <w:spacing w:after="0" w:line="240" w:lineRule="auto"/>
        <w:jc w:val="both"/>
      </w:pPr>
      <w:r w:rsidRPr="006F7BD1">
        <w:t xml:space="preserve">(4) Ovlašteni mjenjač iz članka 8. stavka 1. točke 3. ovoga Zakona dužan je </w:t>
      </w:r>
      <w:r w:rsidR="00FF63AE" w:rsidRPr="006F7BD1">
        <w:t xml:space="preserve">u roku od tri dana od </w:t>
      </w:r>
      <w:r w:rsidR="00236889" w:rsidRPr="006F7BD1">
        <w:t xml:space="preserve">dana </w:t>
      </w:r>
      <w:r w:rsidR="00FF63AE" w:rsidRPr="006F7BD1">
        <w:t xml:space="preserve">podnošenja prijave </w:t>
      </w:r>
      <w:r w:rsidRPr="006F7BD1">
        <w:t>obavijestiti Hrvatsku narodnu banku o podnesenoj prijavi nadležnom upravnom tijelu za upis promjene u obrtni registar, kada je prijava</w:t>
      </w:r>
      <w:r w:rsidR="00C14029" w:rsidRPr="006F7BD1">
        <w:t xml:space="preserve"> vezana uz sljedeće slučajeve:</w:t>
      </w:r>
    </w:p>
    <w:p w14:paraId="7B357034" w14:textId="77777777" w:rsidR="00C14029" w:rsidRPr="006F7BD1" w:rsidRDefault="00C14029" w:rsidP="00C14029">
      <w:pPr>
        <w:spacing w:after="0" w:line="240" w:lineRule="auto"/>
        <w:jc w:val="both"/>
      </w:pPr>
    </w:p>
    <w:p w14:paraId="4C9EA53B" w14:textId="77777777" w:rsidR="004F2980" w:rsidRPr="006F7BD1" w:rsidRDefault="004F2980" w:rsidP="00236889">
      <w:pPr>
        <w:numPr>
          <w:ilvl w:val="0"/>
          <w:numId w:val="8"/>
        </w:numPr>
        <w:spacing w:after="0" w:line="240" w:lineRule="auto"/>
        <w:ind w:left="426" w:hanging="426"/>
        <w:contextualSpacing/>
        <w:jc w:val="both"/>
      </w:pPr>
      <w:r w:rsidRPr="006F7BD1">
        <w:t>obrtu ili zajedničkom obrtu ovlaštenog mjenjača pristupa novi vlasnik obrta ili</w:t>
      </w:r>
    </w:p>
    <w:p w14:paraId="7D35A950" w14:textId="28FABD20" w:rsidR="004F2980" w:rsidRPr="006F7BD1" w:rsidRDefault="004F2980" w:rsidP="00236889">
      <w:pPr>
        <w:numPr>
          <w:ilvl w:val="0"/>
          <w:numId w:val="8"/>
        </w:numPr>
        <w:spacing w:after="0" w:line="240" w:lineRule="auto"/>
        <w:ind w:left="426" w:hanging="426"/>
        <w:contextualSpacing/>
        <w:jc w:val="both"/>
      </w:pPr>
      <w:r w:rsidRPr="006F7BD1">
        <w:t>obrt ovlaštenog mjenjača se, prema pravilima iz zakona kojim se uređuje obrt ili u skladu s ugovorom o ortaštvu, prenosi na novog vlasnika koji nije obuhvaćen odobrenjem Hrvatske narodne banke za obavljanje mjenjačkih poslova.</w:t>
      </w:r>
    </w:p>
    <w:p w14:paraId="0EAD5CF3" w14:textId="77777777" w:rsidR="004F2980" w:rsidRPr="006F7BD1" w:rsidRDefault="004F2980" w:rsidP="00C14029">
      <w:pPr>
        <w:spacing w:after="0" w:line="240" w:lineRule="auto"/>
        <w:ind w:left="720"/>
        <w:contextualSpacing/>
        <w:jc w:val="both"/>
      </w:pPr>
    </w:p>
    <w:p w14:paraId="2BD3858F" w14:textId="0DF4A673" w:rsidR="004F2980" w:rsidRPr="006F7BD1" w:rsidRDefault="004F2980" w:rsidP="00C14029">
      <w:pPr>
        <w:spacing w:after="0" w:line="240" w:lineRule="auto"/>
        <w:jc w:val="both"/>
      </w:pPr>
      <w:r w:rsidRPr="006F7BD1">
        <w:t>(5) Podnositelj prijave za upis promjene iz stavka 4. ovoga članka dužan je Hrvatskoj narodnoj banci podnijeti zahtjev za izdavanje odobrenja za obavljanje mjenjačkih poslova</w:t>
      </w:r>
      <w:r w:rsidR="00984E0D" w:rsidRPr="006F7BD1">
        <w:t xml:space="preserve"> u roku od tri dana od podnošenja</w:t>
      </w:r>
      <w:r w:rsidRPr="006F7BD1">
        <w:t xml:space="preserve"> prijave za upis te promjene u obrtni registar.</w:t>
      </w:r>
    </w:p>
    <w:p w14:paraId="7DA231C9" w14:textId="77777777" w:rsidR="00C14029" w:rsidRPr="006F7BD1" w:rsidRDefault="00C14029" w:rsidP="00C14029">
      <w:pPr>
        <w:spacing w:after="0" w:line="240" w:lineRule="auto"/>
        <w:jc w:val="both"/>
      </w:pPr>
    </w:p>
    <w:p w14:paraId="6CB78A06" w14:textId="12A2999B" w:rsidR="004F2980" w:rsidRPr="006F7BD1" w:rsidRDefault="004F2980" w:rsidP="00C14029">
      <w:pPr>
        <w:spacing w:after="0" w:line="240" w:lineRule="auto"/>
        <w:jc w:val="both"/>
      </w:pPr>
      <w:r w:rsidRPr="006F7BD1">
        <w:t xml:space="preserve">(6) Nasljednik preminulog ovlaštenog mjenjača obrtnika pojedinca dužan je </w:t>
      </w:r>
      <w:r w:rsidR="007F013F" w:rsidRPr="006F7BD1">
        <w:t xml:space="preserve">u roku od </w:t>
      </w:r>
      <w:r w:rsidR="007E7F77" w:rsidRPr="006F7BD1">
        <w:t>osam</w:t>
      </w:r>
      <w:r w:rsidR="00D8780D" w:rsidRPr="006F7BD1">
        <w:t xml:space="preserve"> dana </w:t>
      </w:r>
      <w:r w:rsidR="00F1162A" w:rsidRPr="006F7BD1">
        <w:t xml:space="preserve">od </w:t>
      </w:r>
      <w:r w:rsidR="00236889" w:rsidRPr="006F7BD1">
        <w:t xml:space="preserve">dana </w:t>
      </w:r>
      <w:r w:rsidR="00F1162A" w:rsidRPr="006F7BD1">
        <w:t xml:space="preserve">podnošenja prijave </w:t>
      </w:r>
      <w:r w:rsidRPr="006F7BD1">
        <w:t>obavijestiti Hrvatsku narodnu banku o podnesenoj prijavi nadležnom upravnom tijelu za upis nastavka vođenja obrta kao privremeni poslovođa do prijenosa obrta, kao i o podnesenoj prijavi za upis prijenosa obrta.</w:t>
      </w:r>
    </w:p>
    <w:p w14:paraId="67DDCEA5" w14:textId="77777777" w:rsidR="00C14029" w:rsidRPr="006F7BD1" w:rsidRDefault="00C14029" w:rsidP="00C14029">
      <w:pPr>
        <w:spacing w:after="0" w:line="240" w:lineRule="auto"/>
        <w:jc w:val="both"/>
      </w:pPr>
    </w:p>
    <w:p w14:paraId="58370888" w14:textId="2EA11875" w:rsidR="004F2980" w:rsidRPr="006F7BD1" w:rsidRDefault="004F2980" w:rsidP="00C14029">
      <w:pPr>
        <w:spacing w:after="0" w:line="240" w:lineRule="auto"/>
        <w:jc w:val="both"/>
      </w:pPr>
      <w:r w:rsidRPr="006F7BD1">
        <w:t xml:space="preserve">(7) </w:t>
      </w:r>
      <w:r w:rsidR="00AA3BF3" w:rsidRPr="006F7BD1">
        <w:t>Nakon upisa promjene iz stavka 4. ovoga članka u obrtni registar za koju nije podnesen zahtjev iz stavka 5. ovog</w:t>
      </w:r>
      <w:r w:rsidR="007A3898" w:rsidRPr="006F7BD1">
        <w:t>a</w:t>
      </w:r>
      <w:r w:rsidR="00AA3BF3" w:rsidRPr="006F7BD1">
        <w:t xml:space="preserve"> članka, zabranjeno je obavljanje mjenjačkih poslova putem obrta na koji se upisana promjena odnosi, osim ako podnositelj zahtjeva iz stavka 5. ovoga članka dokaže opravda</w:t>
      </w:r>
      <w:r w:rsidR="00C14029" w:rsidRPr="006F7BD1">
        <w:t>ni razlog za propuštanje roka.</w:t>
      </w:r>
    </w:p>
    <w:p w14:paraId="75340EBA" w14:textId="77777777" w:rsidR="00C14029" w:rsidRPr="006F7BD1" w:rsidRDefault="00C14029" w:rsidP="00C14029">
      <w:pPr>
        <w:spacing w:after="0" w:line="240" w:lineRule="auto"/>
        <w:jc w:val="both"/>
      </w:pPr>
    </w:p>
    <w:p w14:paraId="524F2917" w14:textId="5F0DF843" w:rsidR="004F2980" w:rsidRPr="006F7BD1" w:rsidRDefault="004F2980" w:rsidP="00C14029">
      <w:pPr>
        <w:spacing w:after="0" w:line="240" w:lineRule="auto"/>
        <w:jc w:val="both"/>
      </w:pPr>
      <w:r w:rsidRPr="006F7BD1">
        <w:t>(8) Ovlašteni mjenjač dužan je na zahtjev Hrvatske narodne banke dostaviti informacije i dokaze o ispunjavanju uvjeta iz članka 13. stavka 1. ovoga Zakona, u roku koji odredi Hrvatska narodna banka.</w:t>
      </w:r>
      <w:r w:rsidR="00AA3BF3" w:rsidRPr="006F7BD1">
        <w:t xml:space="preserve"> </w:t>
      </w:r>
    </w:p>
    <w:p w14:paraId="35FA1A73" w14:textId="77777777" w:rsidR="00614E0E" w:rsidRPr="006F7BD1" w:rsidRDefault="00614E0E" w:rsidP="00C14029">
      <w:pPr>
        <w:spacing w:after="0" w:line="240" w:lineRule="auto"/>
        <w:jc w:val="both"/>
      </w:pPr>
    </w:p>
    <w:p w14:paraId="41E82F79" w14:textId="3E96B167" w:rsidR="004F2980" w:rsidRPr="006F7BD1" w:rsidRDefault="004F2980" w:rsidP="00C53277">
      <w:pPr>
        <w:spacing w:after="0" w:line="240" w:lineRule="auto"/>
        <w:jc w:val="center"/>
        <w:rPr>
          <w:i/>
        </w:rPr>
      </w:pPr>
      <w:r w:rsidRPr="006F7BD1">
        <w:rPr>
          <w:i/>
        </w:rPr>
        <w:t>Računalni program za mjenjačko poslovanje</w:t>
      </w:r>
    </w:p>
    <w:p w14:paraId="362098BB" w14:textId="77777777" w:rsidR="00C53277" w:rsidRPr="006F7BD1" w:rsidRDefault="00C53277" w:rsidP="00C53277">
      <w:pPr>
        <w:spacing w:after="0" w:line="240" w:lineRule="auto"/>
        <w:jc w:val="center"/>
        <w:rPr>
          <w:i/>
        </w:rPr>
      </w:pPr>
    </w:p>
    <w:p w14:paraId="0371FFD0" w14:textId="203580BA" w:rsidR="004F2980" w:rsidRPr="006F7BD1" w:rsidRDefault="004F2980" w:rsidP="00C53277">
      <w:pPr>
        <w:spacing w:after="0" w:line="240" w:lineRule="auto"/>
        <w:jc w:val="center"/>
        <w:rPr>
          <w:b/>
        </w:rPr>
      </w:pPr>
      <w:r w:rsidRPr="006F7BD1">
        <w:rPr>
          <w:b/>
        </w:rPr>
        <w:t>Članak 19.</w:t>
      </w:r>
    </w:p>
    <w:p w14:paraId="3F981C90" w14:textId="77777777" w:rsidR="00C53277" w:rsidRPr="006F7BD1" w:rsidRDefault="00C53277" w:rsidP="00C53277">
      <w:pPr>
        <w:spacing w:after="0" w:line="240" w:lineRule="auto"/>
        <w:jc w:val="center"/>
      </w:pPr>
    </w:p>
    <w:p w14:paraId="476F93A5" w14:textId="56CE5511" w:rsidR="004F2980" w:rsidRPr="006F7BD1" w:rsidRDefault="004F2980" w:rsidP="00C53277">
      <w:pPr>
        <w:spacing w:after="0" w:line="240" w:lineRule="auto"/>
        <w:jc w:val="both"/>
      </w:pPr>
      <w:r w:rsidRPr="006F7BD1">
        <w:t>(1) Računalni program koji u mjenjačkom poslovanju mora koristiti ovlašteni mjenjač mora omogućiti:</w:t>
      </w:r>
    </w:p>
    <w:p w14:paraId="44A24D02" w14:textId="77777777" w:rsidR="00F9497C" w:rsidRPr="006F7BD1" w:rsidRDefault="00F9497C" w:rsidP="00C53277">
      <w:pPr>
        <w:spacing w:after="0" w:line="240" w:lineRule="auto"/>
        <w:jc w:val="both"/>
      </w:pPr>
    </w:p>
    <w:p w14:paraId="1E800CEA" w14:textId="198852E2" w:rsidR="004F2980" w:rsidRPr="006F7BD1" w:rsidRDefault="004F2980" w:rsidP="00F9497C">
      <w:pPr>
        <w:numPr>
          <w:ilvl w:val="0"/>
          <w:numId w:val="9"/>
        </w:numPr>
        <w:spacing w:after="0" w:line="240" w:lineRule="auto"/>
        <w:ind w:left="426" w:hanging="426"/>
        <w:contextualSpacing/>
        <w:jc w:val="both"/>
      </w:pPr>
      <w:r w:rsidRPr="006F7BD1">
        <w:t>izradu i primjenu do dvije tečajne liste tijekom jednog radnog dana na mjenjačkom mjestu ili mjenjačkom automatu</w:t>
      </w:r>
    </w:p>
    <w:p w14:paraId="317C3D08" w14:textId="77777777" w:rsidR="004F2980" w:rsidRPr="006F7BD1" w:rsidRDefault="004F2980" w:rsidP="00F9497C">
      <w:pPr>
        <w:numPr>
          <w:ilvl w:val="0"/>
          <w:numId w:val="9"/>
        </w:numPr>
        <w:spacing w:after="0" w:line="240" w:lineRule="auto"/>
        <w:ind w:left="426" w:hanging="426"/>
        <w:contextualSpacing/>
        <w:jc w:val="both"/>
      </w:pPr>
      <w:r w:rsidRPr="006F7BD1">
        <w:t xml:space="preserve">iskazivanje i primjenu temeljnih i povoljnih kupovnih te temeljnih i povoljnih prodajnih tečajeva ili, ako se računalni program koristi samo radi obavljanja mjenjačkog posla iz članka 9. stavka 1. točke 1. ovoga Zakona, iskazivanje i primjenu temeljnih i povoljnih kupovnih tečajeva </w:t>
      </w:r>
    </w:p>
    <w:p w14:paraId="063E3573" w14:textId="77777777" w:rsidR="004F2980" w:rsidRPr="006F7BD1" w:rsidRDefault="004F2980" w:rsidP="00F9497C">
      <w:pPr>
        <w:numPr>
          <w:ilvl w:val="0"/>
          <w:numId w:val="9"/>
        </w:numPr>
        <w:spacing w:after="0" w:line="240" w:lineRule="auto"/>
        <w:ind w:left="426" w:hanging="426"/>
        <w:contextualSpacing/>
        <w:jc w:val="both"/>
      </w:pPr>
      <w:r w:rsidRPr="006F7BD1">
        <w:t>zasebno iskazivanje naknade i primijenjenog tečaja na potvrdi o mjenjačkom poslu</w:t>
      </w:r>
    </w:p>
    <w:p w14:paraId="1B953294" w14:textId="77777777" w:rsidR="004F2980" w:rsidRPr="006F7BD1" w:rsidRDefault="004F2980" w:rsidP="00F9497C">
      <w:pPr>
        <w:numPr>
          <w:ilvl w:val="0"/>
          <w:numId w:val="9"/>
        </w:numPr>
        <w:spacing w:after="0" w:line="240" w:lineRule="auto"/>
        <w:ind w:left="426" w:hanging="426"/>
        <w:contextualSpacing/>
        <w:jc w:val="both"/>
      </w:pPr>
      <w:r w:rsidRPr="006F7BD1">
        <w:t xml:space="preserve">obavljanje mjenjačkih poslova iz članka 9. stavka 1. ovoga Zakona ili barem mjenjačkog posla iz članka 9. stavka 1. točke 1. ovoga Zakona </w:t>
      </w:r>
    </w:p>
    <w:p w14:paraId="45C21B47" w14:textId="1DE05E80" w:rsidR="004F2980" w:rsidRPr="006F7BD1" w:rsidRDefault="004F2980" w:rsidP="00385D44">
      <w:pPr>
        <w:numPr>
          <w:ilvl w:val="0"/>
          <w:numId w:val="9"/>
        </w:numPr>
        <w:spacing w:after="0" w:line="240" w:lineRule="auto"/>
        <w:ind w:left="426" w:hanging="426"/>
        <w:contextualSpacing/>
        <w:jc w:val="both"/>
      </w:pPr>
      <w:r w:rsidRPr="006F7BD1">
        <w:t>izradu potvrde o mjenjačkom poslu obavljenom na mjenjačkom mjestu te automatsko ispisivanje te potvrde na pisaču</w:t>
      </w:r>
    </w:p>
    <w:p w14:paraId="429D3F85" w14:textId="77777777" w:rsidR="004F2980" w:rsidRPr="006F7BD1" w:rsidRDefault="004F2980" w:rsidP="00385D44">
      <w:pPr>
        <w:numPr>
          <w:ilvl w:val="0"/>
          <w:numId w:val="9"/>
        </w:numPr>
        <w:spacing w:after="0" w:line="240" w:lineRule="auto"/>
        <w:ind w:left="426" w:hanging="426"/>
        <w:contextualSpacing/>
        <w:jc w:val="both"/>
      </w:pPr>
      <w:r w:rsidRPr="006F7BD1">
        <w:lastRenderedPageBreak/>
        <w:t>utvrđivanje jesu li uneseni podaci brisani, mijenjani ili dopunjavani</w:t>
      </w:r>
    </w:p>
    <w:p w14:paraId="259AAB28" w14:textId="4F9B49F3" w:rsidR="004F2980" w:rsidRPr="006F7BD1" w:rsidRDefault="004F2980" w:rsidP="00385D44">
      <w:pPr>
        <w:numPr>
          <w:ilvl w:val="0"/>
          <w:numId w:val="9"/>
        </w:numPr>
        <w:spacing w:after="0" w:line="240" w:lineRule="auto"/>
        <w:ind w:left="426" w:hanging="426"/>
        <w:contextualSpacing/>
        <w:jc w:val="both"/>
      </w:pPr>
      <w:r w:rsidRPr="006F7BD1">
        <w:t>vođenje stanja gotovog novca i čekova nominiranih u stranoj valuti na mjenjačkom mjestu ili mjenjačkom automatu, i to evidentiranje svake uplate i isplate iz blagajne odnosno mjenjačkog automata koje se odnose na obavljene mjenjačke poslove, kao i evidentiranje drugih uplata i isplata koje su vezane s mjenjačkim poslovanjem ovlaštenog mjenjača, uključujući uplate i isplate radi prijenosa gotovog novca između pojedinih mjenjačkih mjesta ili mjenjačkog mjesta i mjenjačkog automata, punjenje blagajne i mjenjačkog automata, podizanje gotovog novca iz blagajne ili mjenjačkog automata i njegovo polaganje na račun ili zamjena za gotov novac u drugoj valuti kod osobe koja obavlja mjenjačke poslove te prikaz i ispis izvješća iz članka 21. stavka 1. i obveznih izvješća iz članka 23. stavka 6. ovoga Zakona na osnovi svih uplata i isplata iz blagajne odnosno mjenjačkog automata koji su obavljeni u bilo kojem razdoblju tijekom dvije prethod</w:t>
      </w:r>
      <w:r w:rsidR="00385D44" w:rsidRPr="006F7BD1">
        <w:t>ne i tekuće kalendarske godine.</w:t>
      </w:r>
    </w:p>
    <w:p w14:paraId="39A4EF34" w14:textId="77777777" w:rsidR="004F2980" w:rsidRPr="006F7BD1" w:rsidRDefault="004F2980" w:rsidP="00385D44">
      <w:pPr>
        <w:spacing w:after="0" w:line="240" w:lineRule="auto"/>
        <w:ind w:left="426" w:hanging="426"/>
        <w:contextualSpacing/>
        <w:jc w:val="both"/>
      </w:pPr>
    </w:p>
    <w:p w14:paraId="07797749" w14:textId="6EC41949" w:rsidR="004F2980" w:rsidRPr="006F7BD1" w:rsidRDefault="004F2980" w:rsidP="00C53277">
      <w:pPr>
        <w:spacing w:after="0" w:line="240" w:lineRule="auto"/>
        <w:contextualSpacing/>
        <w:jc w:val="both"/>
      </w:pPr>
      <w:r w:rsidRPr="006F7BD1">
        <w:t>(2) Računalni program koji u mjenjačkom poslovanju mora koristiti ovlašteni mjenjač mora onemogućiti:</w:t>
      </w:r>
    </w:p>
    <w:p w14:paraId="740B098A" w14:textId="77777777" w:rsidR="00B116AE" w:rsidRPr="006F7BD1" w:rsidRDefault="00B116AE" w:rsidP="00C53277">
      <w:pPr>
        <w:spacing w:after="0" w:line="240" w:lineRule="auto"/>
        <w:contextualSpacing/>
        <w:jc w:val="both"/>
      </w:pPr>
    </w:p>
    <w:p w14:paraId="59E1D361" w14:textId="0454FA6A" w:rsidR="004F2980" w:rsidRPr="006F7BD1" w:rsidRDefault="004F2980" w:rsidP="00FD481B">
      <w:pPr>
        <w:numPr>
          <w:ilvl w:val="0"/>
          <w:numId w:val="10"/>
        </w:numPr>
        <w:spacing w:after="0" w:line="240" w:lineRule="auto"/>
        <w:ind w:left="426" w:hanging="426"/>
        <w:contextualSpacing/>
        <w:jc w:val="both"/>
      </w:pPr>
      <w:r w:rsidRPr="006F7BD1">
        <w:t>iskazivanje na tečajnoj listi povoljnog kupovnog ili prodajnog tečaj</w:t>
      </w:r>
      <w:r w:rsidR="007A3898" w:rsidRPr="006F7BD1">
        <w:t>a</w:t>
      </w:r>
      <w:r w:rsidRPr="006F7BD1">
        <w:t xml:space="preserve"> eura u odnosu na određenu stranu valutu ako na tečajnoj listi nije iskazan temeljni kupovni ili prodajni tečaj eura u odnosu na tu stranu valutu</w:t>
      </w:r>
    </w:p>
    <w:p w14:paraId="4777225B" w14:textId="77777777" w:rsidR="004F2980" w:rsidRPr="006F7BD1" w:rsidRDefault="004F2980" w:rsidP="00FD481B">
      <w:pPr>
        <w:numPr>
          <w:ilvl w:val="0"/>
          <w:numId w:val="10"/>
        </w:numPr>
        <w:spacing w:after="0" w:line="240" w:lineRule="auto"/>
        <w:ind w:left="426" w:hanging="426"/>
        <w:contextualSpacing/>
        <w:jc w:val="both"/>
      </w:pPr>
      <w:r w:rsidRPr="006F7BD1">
        <w:t>iskazivanje povoljnih tečajeva na tečajnoj listi bez iskazivanja minimalnih iznosa u stranoj valuti za koje vrijede ti povoljni tečajevi</w:t>
      </w:r>
    </w:p>
    <w:p w14:paraId="406DC909" w14:textId="77777777" w:rsidR="004F2980" w:rsidRPr="006F7BD1" w:rsidRDefault="004F2980" w:rsidP="00FD481B">
      <w:pPr>
        <w:numPr>
          <w:ilvl w:val="0"/>
          <w:numId w:val="10"/>
        </w:numPr>
        <w:spacing w:after="0" w:line="240" w:lineRule="auto"/>
        <w:ind w:left="426" w:hanging="426"/>
        <w:contextualSpacing/>
        <w:jc w:val="both"/>
      </w:pPr>
      <w:r w:rsidRPr="006F7BD1">
        <w:t>iskazivanje najpovoljnijeg prodajnog tečaja na mjenjačkom mjestu za pojedinu stranu valutu na tečajnoj listi jednakog ili većeg od najpovoljnijega kupovnog tečaja za istu valutu</w:t>
      </w:r>
    </w:p>
    <w:p w14:paraId="4EC63F27" w14:textId="77777777" w:rsidR="004F2980" w:rsidRPr="006F7BD1" w:rsidRDefault="004F2980" w:rsidP="00FD481B">
      <w:pPr>
        <w:numPr>
          <w:ilvl w:val="0"/>
          <w:numId w:val="10"/>
        </w:numPr>
        <w:spacing w:after="0" w:line="240" w:lineRule="auto"/>
        <w:ind w:left="426" w:hanging="426"/>
        <w:contextualSpacing/>
        <w:jc w:val="both"/>
      </w:pPr>
      <w:r w:rsidRPr="006F7BD1">
        <w:t>obavljanje mjenjačkog posla bez prethodno izrađene tečajne liste.</w:t>
      </w:r>
    </w:p>
    <w:p w14:paraId="26718FB0" w14:textId="77777777" w:rsidR="004F2980" w:rsidRPr="006F7BD1" w:rsidRDefault="004F2980" w:rsidP="00C53277">
      <w:pPr>
        <w:spacing w:after="0" w:line="240" w:lineRule="auto"/>
        <w:ind w:left="720"/>
        <w:contextualSpacing/>
        <w:jc w:val="both"/>
      </w:pPr>
    </w:p>
    <w:p w14:paraId="49798605" w14:textId="5418F75C" w:rsidR="00C145B8" w:rsidRPr="006F7BD1" w:rsidRDefault="004F2980" w:rsidP="00C53277">
      <w:pPr>
        <w:spacing w:after="0" w:line="240" w:lineRule="auto"/>
        <w:jc w:val="both"/>
      </w:pPr>
      <w:r w:rsidRPr="006F7BD1">
        <w:t>(3) Hrvatska narodna banka donosi podzakonski propis koji uređuje funkcije i tehničke zahtjeve računalnog programa</w:t>
      </w:r>
      <w:r w:rsidR="00C145B8" w:rsidRPr="006F7BD1">
        <w:t xml:space="preserve">, </w:t>
      </w:r>
      <w:r w:rsidRPr="006F7BD1">
        <w:t xml:space="preserve">sadržaj </w:t>
      </w:r>
      <w:r w:rsidR="0086360D" w:rsidRPr="006F7BD1">
        <w:t xml:space="preserve">i format </w:t>
      </w:r>
      <w:r w:rsidRPr="006F7BD1">
        <w:t>potvrde o mjenjačkom poslu, potvrde o storniranju mjenjačkog posla, format i sadržaj izvješća koje ovlašteni mjenjač izrađuje korištenjem tog programa, kao i tehničke zahtjeve za prijenos podataka između mjenjačkog automata i računala u koje je ugrađen certificirani program</w:t>
      </w:r>
      <w:r w:rsidR="00C145B8" w:rsidRPr="006F7BD1">
        <w:t>.</w:t>
      </w:r>
    </w:p>
    <w:p w14:paraId="77E9F129" w14:textId="77777777" w:rsidR="00B116AE" w:rsidRPr="006F7BD1" w:rsidRDefault="00B116AE" w:rsidP="00FD481B">
      <w:pPr>
        <w:spacing w:after="0" w:line="240" w:lineRule="auto"/>
        <w:jc w:val="both"/>
      </w:pPr>
    </w:p>
    <w:p w14:paraId="00FBA736" w14:textId="5DC0EFB0" w:rsidR="004F2980" w:rsidRPr="006F7BD1" w:rsidRDefault="004F2980" w:rsidP="00FD481B">
      <w:pPr>
        <w:spacing w:after="0" w:line="240" w:lineRule="auto"/>
        <w:jc w:val="center"/>
        <w:rPr>
          <w:i/>
        </w:rPr>
      </w:pPr>
      <w:r w:rsidRPr="006F7BD1">
        <w:rPr>
          <w:i/>
        </w:rPr>
        <w:t>Izdavanje certifikata za računalni program</w:t>
      </w:r>
    </w:p>
    <w:p w14:paraId="4DB822BB" w14:textId="77777777" w:rsidR="00FD481B" w:rsidRPr="006F7BD1" w:rsidRDefault="00FD481B" w:rsidP="00FD481B">
      <w:pPr>
        <w:spacing w:after="0" w:line="240" w:lineRule="auto"/>
        <w:jc w:val="center"/>
        <w:rPr>
          <w:i/>
        </w:rPr>
      </w:pPr>
    </w:p>
    <w:p w14:paraId="514A7664" w14:textId="6C76B95D" w:rsidR="004F2980" w:rsidRPr="006F7BD1" w:rsidRDefault="004F2980" w:rsidP="00FD481B">
      <w:pPr>
        <w:spacing w:after="0" w:line="240" w:lineRule="auto"/>
        <w:jc w:val="center"/>
        <w:rPr>
          <w:b/>
        </w:rPr>
      </w:pPr>
      <w:r w:rsidRPr="006F7BD1">
        <w:rPr>
          <w:b/>
        </w:rPr>
        <w:t>Članak 20.</w:t>
      </w:r>
    </w:p>
    <w:p w14:paraId="21B21C4C" w14:textId="77777777" w:rsidR="00FD481B" w:rsidRPr="006F7BD1" w:rsidRDefault="00FD481B" w:rsidP="00FD481B">
      <w:pPr>
        <w:spacing w:after="0" w:line="240" w:lineRule="auto"/>
        <w:jc w:val="center"/>
      </w:pPr>
    </w:p>
    <w:p w14:paraId="30ACC7E0" w14:textId="365F684F" w:rsidR="004F2980" w:rsidRPr="006F7BD1" w:rsidRDefault="004F2980" w:rsidP="00FD481B">
      <w:pPr>
        <w:spacing w:after="0" w:line="240" w:lineRule="auto"/>
        <w:jc w:val="both"/>
      </w:pPr>
      <w:r w:rsidRPr="006F7BD1">
        <w:t>(1) Hrvatska narodna banka na zahtjev proizvođača računalnog programa provodi postupak utvrđivanja ispunjava li računalni program zahtjeve iz članka 19. stav</w:t>
      </w:r>
      <w:r w:rsidR="007A3898" w:rsidRPr="006F7BD1">
        <w:t>a</w:t>
      </w:r>
      <w:r w:rsidRPr="006F7BD1">
        <w:t>ka 1. i 2. ovoga Zakona u skladu s propisom iz članka 19. stavka 3. ovoga Zakona, te ako to utvrdi, rješenjem u upravnom postupku izdaje certifikat i upisuje taj program u registar certificiranih programa.</w:t>
      </w:r>
    </w:p>
    <w:p w14:paraId="053168BB" w14:textId="77777777" w:rsidR="00FD481B" w:rsidRPr="006F7BD1" w:rsidRDefault="00FD481B" w:rsidP="00FD481B">
      <w:pPr>
        <w:spacing w:after="0" w:line="240" w:lineRule="auto"/>
        <w:jc w:val="both"/>
      </w:pPr>
    </w:p>
    <w:p w14:paraId="6F7CB0BE" w14:textId="65D6E6D3" w:rsidR="004F2980" w:rsidRPr="006F7BD1" w:rsidRDefault="004F2980" w:rsidP="00FD481B">
      <w:pPr>
        <w:spacing w:after="0" w:line="240" w:lineRule="auto"/>
        <w:jc w:val="both"/>
      </w:pPr>
      <w:r w:rsidRPr="006F7BD1">
        <w:t>(2) Hrvatska narodna banka na svojoj internetskoj stranici objavljuje obrazac s osnovnim podacima koje je proizvođač računalnog programa u zahtjevu d</w:t>
      </w:r>
      <w:r w:rsidR="00FD481B" w:rsidRPr="006F7BD1">
        <w:t>užan navesti o sebi i programu.</w:t>
      </w:r>
    </w:p>
    <w:p w14:paraId="00621C60" w14:textId="77777777" w:rsidR="00FD481B" w:rsidRPr="006F7BD1" w:rsidRDefault="00FD481B" w:rsidP="00FD481B">
      <w:pPr>
        <w:spacing w:after="0" w:line="240" w:lineRule="auto"/>
        <w:jc w:val="both"/>
      </w:pPr>
    </w:p>
    <w:p w14:paraId="1D955718" w14:textId="0A588753" w:rsidR="004F2980" w:rsidRPr="006F7BD1" w:rsidRDefault="004F2980" w:rsidP="00FD481B">
      <w:pPr>
        <w:spacing w:after="0" w:line="240" w:lineRule="auto"/>
        <w:jc w:val="both"/>
      </w:pPr>
      <w:r w:rsidRPr="006F7BD1">
        <w:t>(3) Uz zahtjev iz stavka 2. ovoga članka, proizvođač je dužan priložiti program čije se certificiranje zahtijeva u digitalnom obliku na odgovarajućem prijenosnom mediju.</w:t>
      </w:r>
    </w:p>
    <w:p w14:paraId="014C40B1" w14:textId="77777777" w:rsidR="00FD481B" w:rsidRPr="006F7BD1" w:rsidRDefault="00FD481B" w:rsidP="00FD481B">
      <w:pPr>
        <w:spacing w:after="0" w:line="240" w:lineRule="auto"/>
        <w:jc w:val="both"/>
      </w:pPr>
    </w:p>
    <w:p w14:paraId="053B071E" w14:textId="4C98462A" w:rsidR="004F2980" w:rsidRPr="006F7BD1" w:rsidRDefault="004F2980" w:rsidP="00FD481B">
      <w:pPr>
        <w:spacing w:after="0" w:line="240" w:lineRule="auto"/>
        <w:jc w:val="both"/>
      </w:pPr>
      <w:r w:rsidRPr="006F7BD1">
        <w:t xml:space="preserve">(4) Hrvatska narodna banka dužna je o zahtjevu za izdavanje certifikata odlučiti u roku od 60 dana od dana </w:t>
      </w:r>
      <w:r w:rsidR="00CC37DD" w:rsidRPr="006F7BD1">
        <w:t xml:space="preserve">podnošenja </w:t>
      </w:r>
      <w:r w:rsidR="00F940BF" w:rsidRPr="006F7BD1">
        <w:t xml:space="preserve">urednog </w:t>
      </w:r>
      <w:r w:rsidRPr="006F7BD1">
        <w:t>zahtjeva.</w:t>
      </w:r>
    </w:p>
    <w:p w14:paraId="08C88D8E" w14:textId="77777777" w:rsidR="00FD481B" w:rsidRPr="006F7BD1" w:rsidRDefault="00FD481B" w:rsidP="00FD481B">
      <w:pPr>
        <w:spacing w:after="0" w:line="240" w:lineRule="auto"/>
        <w:jc w:val="both"/>
      </w:pPr>
    </w:p>
    <w:p w14:paraId="448CC3BE" w14:textId="28D487A9" w:rsidR="004F2980" w:rsidRPr="006F7BD1" w:rsidRDefault="004F2980" w:rsidP="00FD481B">
      <w:pPr>
        <w:spacing w:after="0" w:line="240" w:lineRule="auto"/>
        <w:jc w:val="both"/>
      </w:pPr>
      <w:r w:rsidRPr="006F7BD1">
        <w:lastRenderedPageBreak/>
        <w:t>(5) Svaka izmjena izvornog koda certificiranog programa je novi računalni program koji nije obuhvaćen certifikatom Hrvatske narodne banke i za koji proizvođač, prije nuđenja ovlaštenom mjenjaču i stavljanja u pravni promet, mora ishoditi certifikat Hrvatske narodne banke.</w:t>
      </w:r>
    </w:p>
    <w:p w14:paraId="7C651550" w14:textId="77777777" w:rsidR="00FD481B" w:rsidRPr="006F7BD1" w:rsidRDefault="00FD481B" w:rsidP="00FD481B">
      <w:pPr>
        <w:spacing w:after="0" w:line="240" w:lineRule="auto"/>
        <w:jc w:val="both"/>
      </w:pPr>
    </w:p>
    <w:p w14:paraId="673E328D" w14:textId="7822B5E3" w:rsidR="004F2980" w:rsidRPr="006F7BD1" w:rsidRDefault="004F2980" w:rsidP="00FD481B">
      <w:pPr>
        <w:spacing w:after="0" w:line="240" w:lineRule="auto"/>
        <w:jc w:val="both"/>
      </w:pPr>
      <w:r w:rsidRPr="006F7BD1">
        <w:t xml:space="preserve">(6) Proizvođač certificiranog programa dužan je obavještavati Hrvatsku narodnu banku o promjeni pravnog oblika, tvrtke, sjedišta i poslovne adrese u roku od </w:t>
      </w:r>
      <w:r w:rsidR="006E5DE9" w:rsidRPr="006F7BD1">
        <w:t>osam</w:t>
      </w:r>
      <w:r w:rsidRPr="006F7BD1">
        <w:t xml:space="preserve"> dana od dana upisa promjene u sudski odnosno obrtni registar.</w:t>
      </w:r>
    </w:p>
    <w:p w14:paraId="66A8B1E2" w14:textId="77777777" w:rsidR="00FD481B" w:rsidRPr="006F7BD1" w:rsidRDefault="00FD481B" w:rsidP="00FD481B">
      <w:pPr>
        <w:spacing w:after="0" w:line="240" w:lineRule="auto"/>
        <w:jc w:val="both"/>
      </w:pPr>
    </w:p>
    <w:p w14:paraId="582645F4" w14:textId="43525CA5" w:rsidR="004F2980" w:rsidRPr="006F7BD1" w:rsidRDefault="004F2980" w:rsidP="00FD481B">
      <w:pPr>
        <w:spacing w:after="0" w:line="240" w:lineRule="auto"/>
        <w:jc w:val="both"/>
      </w:pPr>
      <w:r w:rsidRPr="006F7BD1">
        <w:t>(7) Za promjenu iz stavka 6. ovoga članka koja se ne upisuje u sudski odnosno obrtni registar proizvođač certificiranog programa dužan je, uz obavijest, u istome roku dostaviti i dokaz o toj promjeni.</w:t>
      </w:r>
    </w:p>
    <w:p w14:paraId="49B8EB66" w14:textId="77777777" w:rsidR="00FD481B" w:rsidRPr="006F7BD1" w:rsidRDefault="00FD481B" w:rsidP="00FD481B">
      <w:pPr>
        <w:spacing w:after="0" w:line="240" w:lineRule="auto"/>
        <w:jc w:val="both"/>
      </w:pPr>
    </w:p>
    <w:p w14:paraId="4F568FB6" w14:textId="2D63876C" w:rsidR="004F2980" w:rsidRPr="006F7BD1" w:rsidRDefault="004F2980" w:rsidP="00FD481B">
      <w:pPr>
        <w:spacing w:after="0" w:line="240" w:lineRule="auto"/>
        <w:jc w:val="both"/>
      </w:pPr>
      <w:r w:rsidRPr="006F7BD1">
        <w:t>(</w:t>
      </w:r>
      <w:r w:rsidR="00DE4F06" w:rsidRPr="006F7BD1">
        <w:t>8</w:t>
      </w:r>
      <w:r w:rsidRPr="006F7BD1">
        <w:t xml:space="preserve">) Pravni slijednik proizvođača certificiranog programa dužan je obavijestiti Hrvatsku narodnu banku o promjeni nositelja tog certifikata u roku od </w:t>
      </w:r>
      <w:r w:rsidR="00002B93" w:rsidRPr="006F7BD1">
        <w:t xml:space="preserve">osam </w:t>
      </w:r>
      <w:r w:rsidRPr="006F7BD1">
        <w:t>dana po nastupu te promjene.</w:t>
      </w:r>
    </w:p>
    <w:p w14:paraId="5E4F0AB5" w14:textId="77777777" w:rsidR="00FD481B" w:rsidRPr="006F7BD1" w:rsidRDefault="00FD481B" w:rsidP="00FD481B">
      <w:pPr>
        <w:spacing w:after="0" w:line="240" w:lineRule="auto"/>
        <w:jc w:val="both"/>
      </w:pPr>
    </w:p>
    <w:p w14:paraId="18F99109" w14:textId="18265BA3" w:rsidR="00DE235D" w:rsidRPr="006F7BD1" w:rsidRDefault="00DE235D" w:rsidP="00FD481B">
      <w:pPr>
        <w:spacing w:after="0" w:line="240" w:lineRule="auto"/>
        <w:jc w:val="both"/>
      </w:pPr>
      <w:r w:rsidRPr="006F7BD1">
        <w:t xml:space="preserve">(9) Protiv rješenja </w:t>
      </w:r>
      <w:r w:rsidR="0086360D" w:rsidRPr="006F7BD1">
        <w:t xml:space="preserve">kojim Hrvatska narodna banka u skladu sa stavkom </w:t>
      </w:r>
      <w:r w:rsidRPr="006F7BD1">
        <w:t xml:space="preserve">1. ovoga članka </w:t>
      </w:r>
      <w:r w:rsidR="0086360D" w:rsidRPr="006F7BD1">
        <w:t xml:space="preserve">odlučuje o izdavanju certifikata </w:t>
      </w:r>
      <w:r w:rsidRPr="006F7BD1">
        <w:t xml:space="preserve">žalba nije dopuštena, ali </w:t>
      </w:r>
      <w:r w:rsidR="001C53D3" w:rsidRPr="006F7BD1">
        <w:t>se može pokrenuti upravni spor.</w:t>
      </w:r>
    </w:p>
    <w:p w14:paraId="08508B35" w14:textId="77777777" w:rsidR="00FD481B" w:rsidRPr="006F7BD1" w:rsidRDefault="00FD481B" w:rsidP="00FD481B">
      <w:pPr>
        <w:spacing w:after="0" w:line="240" w:lineRule="auto"/>
        <w:jc w:val="both"/>
      </w:pPr>
    </w:p>
    <w:p w14:paraId="46D40C70" w14:textId="58EF0636" w:rsidR="004F2980" w:rsidRPr="006F7BD1" w:rsidRDefault="004F2980" w:rsidP="00DE7CEE">
      <w:pPr>
        <w:spacing w:after="0" w:line="240" w:lineRule="auto"/>
        <w:jc w:val="center"/>
        <w:rPr>
          <w:i/>
        </w:rPr>
      </w:pPr>
      <w:r w:rsidRPr="006F7BD1">
        <w:rPr>
          <w:i/>
        </w:rPr>
        <w:t>Izvješćivanje Hrvatske narodne banke o mjenjačkim poslovima</w:t>
      </w:r>
    </w:p>
    <w:p w14:paraId="64CE27EC" w14:textId="77777777" w:rsidR="00DE7CEE" w:rsidRPr="006F7BD1" w:rsidRDefault="00DE7CEE" w:rsidP="00DE7CEE">
      <w:pPr>
        <w:spacing w:after="0" w:line="240" w:lineRule="auto"/>
        <w:jc w:val="center"/>
        <w:rPr>
          <w:i/>
        </w:rPr>
      </w:pPr>
    </w:p>
    <w:p w14:paraId="4FEDFDED" w14:textId="2C7A2F8D" w:rsidR="004F2980" w:rsidRPr="006F7BD1" w:rsidRDefault="004F2980" w:rsidP="00DE7CEE">
      <w:pPr>
        <w:spacing w:after="0" w:line="240" w:lineRule="auto"/>
        <w:jc w:val="center"/>
        <w:rPr>
          <w:b/>
        </w:rPr>
      </w:pPr>
      <w:r w:rsidRPr="006F7BD1">
        <w:rPr>
          <w:b/>
        </w:rPr>
        <w:t>Članak 21.</w:t>
      </w:r>
    </w:p>
    <w:p w14:paraId="667EF675" w14:textId="77777777" w:rsidR="00DE7CEE" w:rsidRPr="006F7BD1" w:rsidRDefault="00DE7CEE" w:rsidP="00DE7CEE">
      <w:pPr>
        <w:spacing w:after="0" w:line="240" w:lineRule="auto"/>
        <w:jc w:val="center"/>
      </w:pPr>
    </w:p>
    <w:p w14:paraId="783353BF" w14:textId="2A23E265" w:rsidR="004F2980" w:rsidRPr="006F7BD1" w:rsidRDefault="004F2980" w:rsidP="00DE7CEE">
      <w:pPr>
        <w:spacing w:after="0" w:line="240" w:lineRule="auto"/>
        <w:jc w:val="both"/>
      </w:pPr>
      <w:r w:rsidRPr="006F7BD1">
        <w:t xml:space="preserve">(1) Ovlašteni mjenjač je dužan primjenom certificiranog programa izraditi </w:t>
      </w:r>
      <w:bookmarkStart w:id="6" w:name="_Hlk187863744"/>
      <w:r w:rsidRPr="006F7BD1">
        <w:t>Izvješće o kupnji odnosno prodaji strane gotovine i otkupu čekova koji glase na stranu valutu</w:t>
      </w:r>
      <w:bookmarkEnd w:id="6"/>
      <w:r w:rsidRPr="006F7BD1">
        <w:t xml:space="preserve"> za svako kalendarsko tromjesečje, za sva mjenjačka mjesta i mjenjačke automate, u formatu i sadržaju propisanima podzakonskim propisom iz članka 19. stavka 3. ovoga Zakona te ga dostaviti Hrvatskoj narodnoj banci najkasnije desetog kalendarskog dana mjeseca koj</w:t>
      </w:r>
      <w:r w:rsidR="00ED0736" w:rsidRPr="006F7BD1">
        <w:t>i</w:t>
      </w:r>
      <w:r w:rsidRPr="006F7BD1">
        <w:t xml:space="preserve"> slijedi izvještajnom tromjesečju.</w:t>
      </w:r>
    </w:p>
    <w:p w14:paraId="3A02ACB0" w14:textId="77777777" w:rsidR="00DE7CEE" w:rsidRPr="006F7BD1" w:rsidRDefault="00DE7CEE" w:rsidP="00DE7CEE">
      <w:pPr>
        <w:spacing w:after="0" w:line="240" w:lineRule="auto"/>
        <w:jc w:val="both"/>
      </w:pPr>
    </w:p>
    <w:p w14:paraId="6420C0BE" w14:textId="7FF67C94" w:rsidR="004F2980" w:rsidRPr="006F7BD1" w:rsidRDefault="004F2980" w:rsidP="00DE7CEE">
      <w:pPr>
        <w:spacing w:after="0" w:line="240" w:lineRule="auto"/>
        <w:jc w:val="both"/>
      </w:pPr>
      <w:r w:rsidRPr="006F7BD1">
        <w:t>(2) Hrvatska narodna banka na temelju izvješća iz stavka 1. ovoga članka izrađuje</w:t>
      </w:r>
      <w:r w:rsidR="00DE7CEE" w:rsidRPr="006F7BD1">
        <w:t>,</w:t>
      </w:r>
      <w:r w:rsidRPr="006F7BD1">
        <w:t xml:space="preserve"> te na svojoj službenoj internetskoj stranici objavljuje</w:t>
      </w:r>
      <w:r w:rsidR="00DE7CEE" w:rsidRPr="006F7BD1">
        <w:t>,</w:t>
      </w:r>
      <w:r w:rsidRPr="006F7BD1">
        <w:t xml:space="preserve"> agregirane podatke o prometu ovlaštenih mjenjača.</w:t>
      </w:r>
    </w:p>
    <w:p w14:paraId="12242BAF" w14:textId="77777777" w:rsidR="00DE7CEE" w:rsidRPr="006F7BD1" w:rsidRDefault="00DE7CEE" w:rsidP="00DE7CEE">
      <w:pPr>
        <w:spacing w:after="0" w:line="240" w:lineRule="auto"/>
        <w:jc w:val="both"/>
      </w:pPr>
    </w:p>
    <w:p w14:paraId="578F2AB0" w14:textId="264C7529" w:rsidR="004F2980" w:rsidRPr="006F7BD1" w:rsidRDefault="004F2980" w:rsidP="00762FAF">
      <w:pPr>
        <w:spacing w:after="0" w:line="240" w:lineRule="auto"/>
        <w:jc w:val="center"/>
        <w:rPr>
          <w:i/>
        </w:rPr>
      </w:pPr>
      <w:r w:rsidRPr="006F7BD1">
        <w:rPr>
          <w:i/>
        </w:rPr>
        <w:t>Registar ovlaštenih mjenjača i certificiranih programa</w:t>
      </w:r>
    </w:p>
    <w:p w14:paraId="5E376163" w14:textId="77777777" w:rsidR="00762FAF" w:rsidRPr="006F7BD1" w:rsidRDefault="00762FAF" w:rsidP="00762FAF">
      <w:pPr>
        <w:spacing w:after="0" w:line="240" w:lineRule="auto"/>
        <w:jc w:val="center"/>
        <w:rPr>
          <w:i/>
        </w:rPr>
      </w:pPr>
    </w:p>
    <w:p w14:paraId="2A6590D5" w14:textId="31ECA9C1" w:rsidR="004F2980" w:rsidRPr="006F7BD1" w:rsidRDefault="004F2980" w:rsidP="00762FAF">
      <w:pPr>
        <w:spacing w:after="0" w:line="240" w:lineRule="auto"/>
        <w:jc w:val="center"/>
        <w:rPr>
          <w:b/>
        </w:rPr>
      </w:pPr>
      <w:r w:rsidRPr="006F7BD1">
        <w:rPr>
          <w:b/>
        </w:rPr>
        <w:t>Članak 22.</w:t>
      </w:r>
    </w:p>
    <w:p w14:paraId="5F3916CC" w14:textId="77777777" w:rsidR="00762FAF" w:rsidRPr="006F7BD1" w:rsidRDefault="00762FAF" w:rsidP="00762FAF">
      <w:pPr>
        <w:spacing w:after="0" w:line="240" w:lineRule="auto"/>
        <w:jc w:val="center"/>
      </w:pPr>
    </w:p>
    <w:p w14:paraId="15720EA1" w14:textId="09DA0623" w:rsidR="004F2980" w:rsidRPr="006F7BD1" w:rsidRDefault="004F2980" w:rsidP="00762FAF">
      <w:pPr>
        <w:spacing w:after="0" w:line="240" w:lineRule="auto"/>
        <w:jc w:val="both"/>
      </w:pPr>
      <w:r w:rsidRPr="006F7BD1">
        <w:t>(1) Hrvatska narodna banka vodi registar ovlaštenih mjenjača u koji su upisani mjenjači koji imaju odobrenje za obavljanje mjenjačkih poslova.</w:t>
      </w:r>
    </w:p>
    <w:p w14:paraId="0C2A2FB4" w14:textId="77777777" w:rsidR="00762FAF" w:rsidRPr="006F7BD1" w:rsidRDefault="00762FAF" w:rsidP="00762FAF">
      <w:pPr>
        <w:spacing w:after="0" w:line="240" w:lineRule="auto"/>
        <w:jc w:val="both"/>
      </w:pPr>
    </w:p>
    <w:p w14:paraId="53A7E265" w14:textId="41CD7D58" w:rsidR="004F2980" w:rsidRPr="006F7BD1" w:rsidRDefault="004F2980" w:rsidP="00762FAF">
      <w:pPr>
        <w:spacing w:after="0" w:line="240" w:lineRule="auto"/>
        <w:jc w:val="both"/>
      </w:pPr>
      <w:r w:rsidRPr="006F7BD1">
        <w:t>(2) Hrvatska narodna banka vodi registar certificiranih programa u koji su upisani proizvođači računalnih programa i njihovi programi za koje je Hrvatska narodna banka izdala certifikat iz članka 20. ovoga Zakona.</w:t>
      </w:r>
    </w:p>
    <w:p w14:paraId="034E6EB1" w14:textId="77777777" w:rsidR="00762FAF" w:rsidRPr="006F7BD1" w:rsidRDefault="00762FAF" w:rsidP="00762FAF">
      <w:pPr>
        <w:spacing w:after="0" w:line="240" w:lineRule="auto"/>
        <w:jc w:val="both"/>
      </w:pPr>
    </w:p>
    <w:p w14:paraId="6AA52776" w14:textId="2FE6181A" w:rsidR="004F2980" w:rsidRPr="006F7BD1" w:rsidRDefault="004F2980" w:rsidP="00762FAF">
      <w:pPr>
        <w:spacing w:after="0" w:line="240" w:lineRule="auto"/>
        <w:jc w:val="both"/>
      </w:pPr>
      <w:r w:rsidRPr="006F7BD1">
        <w:t xml:space="preserve">(3) </w:t>
      </w:r>
      <w:bookmarkStart w:id="7" w:name="_Hlk188446024"/>
      <w:r w:rsidRPr="006F7BD1">
        <w:t>U registru iz stavka 2. ovoga članka posebno je naznačeno koji certificirani programi omogućavaju funkcionalnosti nužne za ispunjenje obveza ovlaštenih mjenjača koje se odnose na mjenjački posao iz članka 9. stavka 1. točke 3. ovoga Zakona te na naplatu naknade u apsolutnom iznosu ili postotku vrijednosti od mjenjačkog posla pri obavljanju svih mjenjačkih poslova iz čla</w:t>
      </w:r>
      <w:r w:rsidR="00762FAF" w:rsidRPr="006F7BD1">
        <w:t>nka 9. stavka 1. ovoga Zakona.</w:t>
      </w:r>
    </w:p>
    <w:p w14:paraId="2937671A" w14:textId="77777777" w:rsidR="00762FAF" w:rsidRPr="006F7BD1" w:rsidRDefault="00762FAF" w:rsidP="00762FAF">
      <w:pPr>
        <w:spacing w:after="0" w:line="240" w:lineRule="auto"/>
        <w:jc w:val="both"/>
      </w:pPr>
    </w:p>
    <w:bookmarkEnd w:id="7"/>
    <w:p w14:paraId="44B720F2" w14:textId="6C42AAF6" w:rsidR="004F2980" w:rsidRPr="006F7BD1" w:rsidRDefault="004F2980" w:rsidP="00762FAF">
      <w:pPr>
        <w:spacing w:after="0" w:line="240" w:lineRule="auto"/>
        <w:jc w:val="both"/>
      </w:pPr>
      <w:r w:rsidRPr="006F7BD1">
        <w:lastRenderedPageBreak/>
        <w:t>(</w:t>
      </w:r>
      <w:r w:rsidR="00DE4F06" w:rsidRPr="006F7BD1">
        <w:t>4</w:t>
      </w:r>
      <w:r w:rsidRPr="006F7BD1">
        <w:t>) Registri iz stavaka 1. i 2. ovoga članka uspostavljaju se kao javno dostupne elektroničke baze podataka i objavljuju se na službenoj internetskoj stranici Hrvatske narodne banke.</w:t>
      </w:r>
    </w:p>
    <w:p w14:paraId="54A57FA6" w14:textId="77777777" w:rsidR="00762FAF" w:rsidRPr="006F7BD1" w:rsidRDefault="00762FAF" w:rsidP="00762FAF">
      <w:pPr>
        <w:spacing w:after="0" w:line="240" w:lineRule="auto"/>
        <w:jc w:val="both"/>
      </w:pPr>
    </w:p>
    <w:p w14:paraId="4077BA15" w14:textId="060E8A3E" w:rsidR="004F2980" w:rsidRPr="006F7BD1" w:rsidRDefault="004F2980" w:rsidP="00446C8F">
      <w:pPr>
        <w:spacing w:after="0" w:line="240" w:lineRule="auto"/>
        <w:jc w:val="center"/>
        <w:rPr>
          <w:i/>
        </w:rPr>
      </w:pPr>
      <w:r w:rsidRPr="006F7BD1">
        <w:rPr>
          <w:i/>
        </w:rPr>
        <w:t>Dostavljanje podataka ovlaštenih mjenjača Financijskom inspektoratu</w:t>
      </w:r>
    </w:p>
    <w:p w14:paraId="76DA11E9" w14:textId="77777777" w:rsidR="00446C8F" w:rsidRPr="006F7BD1" w:rsidRDefault="00446C8F" w:rsidP="00446C8F">
      <w:pPr>
        <w:spacing w:after="0" w:line="240" w:lineRule="auto"/>
        <w:jc w:val="center"/>
        <w:rPr>
          <w:i/>
        </w:rPr>
      </w:pPr>
    </w:p>
    <w:p w14:paraId="4C2A8D1F" w14:textId="2FF27077" w:rsidR="004F2980" w:rsidRPr="006F7BD1" w:rsidRDefault="004F2980" w:rsidP="00446C8F">
      <w:pPr>
        <w:spacing w:after="0" w:line="240" w:lineRule="auto"/>
        <w:jc w:val="center"/>
        <w:rPr>
          <w:b/>
        </w:rPr>
      </w:pPr>
      <w:r w:rsidRPr="006F7BD1">
        <w:rPr>
          <w:b/>
        </w:rPr>
        <w:t>Članak 23.</w:t>
      </w:r>
    </w:p>
    <w:p w14:paraId="02D15FD3" w14:textId="77777777" w:rsidR="00446C8F" w:rsidRPr="006F7BD1" w:rsidRDefault="00446C8F" w:rsidP="00446C8F">
      <w:pPr>
        <w:spacing w:after="0" w:line="240" w:lineRule="auto"/>
        <w:jc w:val="center"/>
      </w:pPr>
    </w:p>
    <w:p w14:paraId="1774C1C5" w14:textId="0886FEEB" w:rsidR="004F2980" w:rsidRPr="006F7BD1" w:rsidRDefault="004F2980" w:rsidP="00446C8F">
      <w:pPr>
        <w:spacing w:after="0" w:line="240" w:lineRule="auto"/>
        <w:jc w:val="both"/>
      </w:pPr>
      <w:r w:rsidRPr="006F7BD1">
        <w:t>(1) Ovlašteni mjenjač dužan je Financijskom inspektoratu dostaviti podatak o adresi svakog mjenjačkog mjesta, a ako na istoj adresi postoji više mjenjačkih mjesta istog ovlaštenog mjenjača, tada i s detaljnim opisom lokacije svakog mjenjačkog mjesta, kao i o imenu i prezimenu i adresi elektroničke pošte osobe ili osoba ovlaštenih da na pojedinom mjenjačkom mjestu obavljaju mjenjačke poslove u ime ovlaštenog mjenjača, te o broj</w:t>
      </w:r>
      <w:r w:rsidR="00446C8F" w:rsidRPr="006F7BD1">
        <w:t>u telefona ovlaštenog mjenjača.</w:t>
      </w:r>
    </w:p>
    <w:p w14:paraId="3B662FC6" w14:textId="77777777" w:rsidR="00446C8F" w:rsidRPr="006F7BD1" w:rsidRDefault="00446C8F" w:rsidP="00446C8F">
      <w:pPr>
        <w:spacing w:after="0" w:line="240" w:lineRule="auto"/>
        <w:jc w:val="both"/>
      </w:pPr>
    </w:p>
    <w:p w14:paraId="753A5E6E" w14:textId="64B1D932" w:rsidR="004F2980" w:rsidRPr="006F7BD1" w:rsidRDefault="004F2980" w:rsidP="00446C8F">
      <w:pPr>
        <w:spacing w:after="0" w:line="240" w:lineRule="auto"/>
        <w:jc w:val="both"/>
      </w:pPr>
      <w:r w:rsidRPr="006F7BD1">
        <w:t>(2) Ako ovlašteni mjenjač obavlja mjenjačke poslove pomoću mjenjačkih automata, obavijest iz stavka 1. ovoga članka mora sadržavati i podatak o adresama, kao i detaljnim opisima lokacija na kojima ovlašteni mjenjač obavlja mjenjačke poslove pomoću mjenjačkih automata te adresi i lokaciji računala s kojim je mjenjački automat povezan.</w:t>
      </w:r>
    </w:p>
    <w:p w14:paraId="15E631CD" w14:textId="77777777" w:rsidR="00446C8F" w:rsidRPr="006F7BD1" w:rsidRDefault="00446C8F" w:rsidP="00446C8F">
      <w:pPr>
        <w:spacing w:after="0" w:line="240" w:lineRule="auto"/>
        <w:jc w:val="both"/>
      </w:pPr>
    </w:p>
    <w:p w14:paraId="5B45A72F" w14:textId="1B3AF940" w:rsidR="004F2980" w:rsidRPr="006F7BD1" w:rsidRDefault="004F2980" w:rsidP="00446C8F">
      <w:pPr>
        <w:spacing w:after="0" w:line="240" w:lineRule="auto"/>
        <w:jc w:val="both"/>
      </w:pPr>
      <w:r w:rsidRPr="006F7BD1">
        <w:t>(3) Uz podatke iz stavaka 1. i 2. ovoga članka ovlašteni mjenjač dužan je Financijskom inspektoratu dostaviti i podatke o kalendarskom razdoblju u kalendarskoj godini tijekom kojeg obavlja mjenjačke poslove</w:t>
      </w:r>
      <w:r w:rsidR="00446C8F" w:rsidRPr="006F7BD1">
        <w:t xml:space="preserve"> na svakome mjenjačkom mjestu.</w:t>
      </w:r>
    </w:p>
    <w:p w14:paraId="4078CF03" w14:textId="77777777" w:rsidR="00446C8F" w:rsidRPr="006F7BD1" w:rsidRDefault="00446C8F" w:rsidP="00446C8F">
      <w:pPr>
        <w:spacing w:after="0" w:line="240" w:lineRule="auto"/>
        <w:jc w:val="both"/>
      </w:pPr>
    </w:p>
    <w:p w14:paraId="1A2B8E6B" w14:textId="209E3BDB" w:rsidR="004F2980" w:rsidRPr="006F7BD1" w:rsidRDefault="004F2980" w:rsidP="00446C8F">
      <w:pPr>
        <w:spacing w:after="0" w:line="240" w:lineRule="auto"/>
        <w:jc w:val="both"/>
      </w:pPr>
      <w:r w:rsidRPr="006F7BD1">
        <w:t xml:space="preserve">(4) Ovlašteni mjenjač dužan je Financijskom inspektoratu dostaviti podatke iz stavaka 1. do 3. ovoga članka u roku od 15 dana po isteku kalendarskog mjeseca u kojem je </w:t>
      </w:r>
      <w:r w:rsidR="00A30C38" w:rsidRPr="006F7BD1">
        <w:t>upisan u registar ovlaštenih mjenjača iz članka 22. stavk</w:t>
      </w:r>
      <w:r w:rsidR="008449DA" w:rsidRPr="006F7BD1">
        <w:t>a</w:t>
      </w:r>
      <w:r w:rsidR="00A30C38" w:rsidRPr="006F7BD1">
        <w:t xml:space="preserve"> 1</w:t>
      </w:r>
      <w:r w:rsidR="00380776" w:rsidRPr="006F7BD1">
        <w:t>.</w:t>
      </w:r>
      <w:r w:rsidR="00A30C38" w:rsidRPr="006F7BD1">
        <w:t xml:space="preserve"> ovoga Zakona</w:t>
      </w:r>
      <w:r w:rsidRPr="006F7BD1">
        <w:t>.</w:t>
      </w:r>
    </w:p>
    <w:p w14:paraId="1620A14E" w14:textId="77777777" w:rsidR="00446C8F" w:rsidRPr="006F7BD1" w:rsidRDefault="00446C8F" w:rsidP="00446C8F">
      <w:pPr>
        <w:spacing w:after="0" w:line="240" w:lineRule="auto"/>
        <w:jc w:val="both"/>
      </w:pPr>
    </w:p>
    <w:p w14:paraId="14035845" w14:textId="716B0617" w:rsidR="004F2980" w:rsidRPr="006F7BD1" w:rsidRDefault="004F2980" w:rsidP="00446C8F">
      <w:pPr>
        <w:spacing w:after="0" w:line="240" w:lineRule="auto"/>
        <w:jc w:val="both"/>
      </w:pPr>
      <w:r w:rsidRPr="006F7BD1">
        <w:t>(5) Ovlašteni mjenjač dužan je u roku od 15 dana od nastupa promjene Financijski inspektorat obavijestiti i o svim izmjenama podataka iz stavaka 1.</w:t>
      </w:r>
      <w:r w:rsidR="007A3898" w:rsidRPr="006F7BD1">
        <w:t xml:space="preserve"> do</w:t>
      </w:r>
      <w:r w:rsidRPr="006F7BD1">
        <w:t xml:space="preserve"> 3. ovoga članka, kao i o svakom novom mjenjačkom mjestu ili mjenjačkom automatu i/ili računalu s kojim je taj mjenjački automat povezan.</w:t>
      </w:r>
    </w:p>
    <w:p w14:paraId="7F2ABD68" w14:textId="77777777" w:rsidR="00446C8F" w:rsidRPr="006F7BD1" w:rsidRDefault="00446C8F" w:rsidP="00446C8F">
      <w:pPr>
        <w:spacing w:after="0" w:line="240" w:lineRule="auto"/>
        <w:jc w:val="both"/>
      </w:pPr>
    </w:p>
    <w:p w14:paraId="5F5E07C9" w14:textId="68F97CAA" w:rsidR="004F2980" w:rsidRPr="006F7BD1" w:rsidRDefault="004F2980" w:rsidP="00446C8F">
      <w:pPr>
        <w:spacing w:after="0" w:line="240" w:lineRule="auto"/>
        <w:jc w:val="both"/>
      </w:pPr>
      <w:r w:rsidRPr="006F7BD1">
        <w:t>(6) Ovlašteni mjenjač dužan je primjenom certificiranog programa i sa sadržajem utvrđenim podzakonskim propisom iz članka 19. stavka 3. ovoga Zakona, sastavljati sljedeća obvezna izvješća za potrebe nadzora nadzornog tijela: Blagajnički dnevnik za evidentiranje transakcija, Obračun dnevne blagajne – stanje blagajničkog dnevnika, Dnevnik otkupa strane gotovine i čekova koji glase na stranu valutu, Dnevnik prodaje strane gotovine, Specifikacija strane gotovine i čekova koji glase na stranu valutu, Pregled radnih dana tijekom kojih je ovlašteni mjenjač primjenjivao dvije tečajne liste, Pregled tečajnih lista na kojima je istovrsni tečaj bilo koje valute odstupao od tečaja iste valute na prethodnoj tečajnoj listi za više od 1</w:t>
      </w:r>
      <w:r w:rsidR="00F73C5F" w:rsidRPr="006F7BD1">
        <w:t xml:space="preserve"> </w:t>
      </w:r>
      <w:r w:rsidRPr="006F7BD1">
        <w:t>%, Izvješće o broju ispisivanja iste potvrde o mjenjačkom poslu, Izvješće o stanju gotovine i čekova koji gla</w:t>
      </w:r>
      <w:r w:rsidR="00446C8F" w:rsidRPr="006F7BD1">
        <w:t>se na stranu valutu u blagajni.</w:t>
      </w:r>
    </w:p>
    <w:p w14:paraId="0CF06FA6" w14:textId="77777777" w:rsidR="00446C8F" w:rsidRPr="006F7BD1" w:rsidRDefault="00446C8F" w:rsidP="00446C8F">
      <w:pPr>
        <w:spacing w:after="0" w:line="240" w:lineRule="auto"/>
        <w:jc w:val="both"/>
      </w:pPr>
    </w:p>
    <w:p w14:paraId="355D971E" w14:textId="1CE49E47" w:rsidR="004F2980" w:rsidRPr="006F7BD1" w:rsidRDefault="004F2980" w:rsidP="00446C8F">
      <w:pPr>
        <w:spacing w:after="0" w:line="240" w:lineRule="auto"/>
        <w:jc w:val="both"/>
      </w:pPr>
      <w:r w:rsidRPr="006F7BD1">
        <w:t>(7) Ovlašteni mjenjač dužan je na svakom mjenjačkom mjestu, a ako mjenjačke poslove obavlja samo pomoću mjenjačkog automata onda u sjedištu ovlaštenog mjenjača, imati sljedeću dokumentaciju, te ovlaštenoj osobi nadzornog tijela omogući uvid u tu dokumentaciju:</w:t>
      </w:r>
    </w:p>
    <w:p w14:paraId="0998B9FA" w14:textId="77777777" w:rsidR="00446C8F" w:rsidRPr="006F7BD1" w:rsidRDefault="00446C8F" w:rsidP="00446C8F">
      <w:pPr>
        <w:spacing w:after="0" w:line="240" w:lineRule="auto"/>
        <w:jc w:val="both"/>
      </w:pPr>
    </w:p>
    <w:p w14:paraId="627B1F5B" w14:textId="77777777" w:rsidR="004F2980" w:rsidRPr="006F7BD1" w:rsidRDefault="004F2980" w:rsidP="00584052">
      <w:pPr>
        <w:numPr>
          <w:ilvl w:val="0"/>
          <w:numId w:val="11"/>
        </w:numPr>
        <w:spacing w:after="0" w:line="240" w:lineRule="auto"/>
        <w:ind w:left="426" w:hanging="426"/>
        <w:contextualSpacing/>
        <w:jc w:val="both"/>
      </w:pPr>
      <w:r w:rsidRPr="006F7BD1">
        <w:t>presliku ugovora o korištenju certificiranoga programa i potvrde o autentičnosti ugrađenoga certificiranog programa</w:t>
      </w:r>
    </w:p>
    <w:p w14:paraId="286ECE83" w14:textId="1F919083" w:rsidR="004F2980" w:rsidRPr="006F7BD1" w:rsidRDefault="004F2980" w:rsidP="00584052">
      <w:pPr>
        <w:numPr>
          <w:ilvl w:val="0"/>
          <w:numId w:val="11"/>
        </w:numPr>
        <w:spacing w:after="0" w:line="240" w:lineRule="auto"/>
        <w:ind w:left="426" w:hanging="426"/>
        <w:contextualSpacing/>
        <w:jc w:val="both"/>
      </w:pPr>
      <w:r w:rsidRPr="006F7BD1">
        <w:lastRenderedPageBreak/>
        <w:t xml:space="preserve">tečajne liste, potvrde o mjenjačkom poslu i potvrde o storniranju mjenjačkog posla i izvješća iz članka 21. stavka 1. </w:t>
      </w:r>
      <w:r w:rsidR="002C02DA" w:rsidRPr="006F7BD1">
        <w:t xml:space="preserve">ovoga Zakona </w:t>
      </w:r>
      <w:r w:rsidRPr="006F7BD1">
        <w:t>te obvezna izvješća iz članka 23. stavka 6. ovoga Zakona, na mediju za automatsku obradu podataka, za tekuću i dvije prethodne kalendarske godinu, te na elektromagnetskoj/digitalnoj vanjskoj memoriji, za tekuću i dvije prethodne kalendarske godine</w:t>
      </w:r>
    </w:p>
    <w:p w14:paraId="3DF53302" w14:textId="77777777" w:rsidR="004F2980" w:rsidRPr="006F7BD1" w:rsidRDefault="004F2980" w:rsidP="00584052">
      <w:pPr>
        <w:numPr>
          <w:ilvl w:val="0"/>
          <w:numId w:val="11"/>
        </w:numPr>
        <w:spacing w:after="0" w:line="240" w:lineRule="auto"/>
        <w:ind w:left="426" w:hanging="426"/>
        <w:contextualSpacing/>
        <w:jc w:val="both"/>
      </w:pPr>
      <w:r w:rsidRPr="006F7BD1">
        <w:t>dokumentaciju u vezi s uplatama i isplatama gotovog novca eura i stranog gotovog novca koje nisu mjenjački posao ovlaštenoga mjenjača, za tekuću i dvije prethodne kalendarske godine.</w:t>
      </w:r>
    </w:p>
    <w:p w14:paraId="02B2AF25" w14:textId="77777777" w:rsidR="004F2980" w:rsidRPr="006F7BD1" w:rsidRDefault="004F2980" w:rsidP="00584052">
      <w:pPr>
        <w:spacing w:after="0" w:line="240" w:lineRule="auto"/>
        <w:ind w:left="426" w:hanging="426"/>
        <w:contextualSpacing/>
        <w:jc w:val="both"/>
      </w:pPr>
    </w:p>
    <w:p w14:paraId="1B0992B2" w14:textId="1F7F806A" w:rsidR="004F2980" w:rsidRPr="006F7BD1" w:rsidRDefault="004F2980" w:rsidP="00446C8F">
      <w:pPr>
        <w:spacing w:after="0" w:line="240" w:lineRule="auto"/>
        <w:jc w:val="both"/>
      </w:pPr>
      <w:r w:rsidRPr="006F7BD1">
        <w:t>(</w:t>
      </w:r>
      <w:r w:rsidR="00F14DAC" w:rsidRPr="006F7BD1">
        <w:t>8</w:t>
      </w:r>
      <w:r w:rsidRPr="006F7BD1">
        <w:t xml:space="preserve">) Ovlašteni mjenjač dužan je ovlaštenoj osobi Financijskog inspektorata omogućiti obavljanje nadzora ili službene radnje. </w:t>
      </w:r>
    </w:p>
    <w:p w14:paraId="796E2C3C" w14:textId="77777777" w:rsidR="006D7B71" w:rsidRPr="006F7BD1" w:rsidRDefault="006D7B71" w:rsidP="007623EF">
      <w:pPr>
        <w:spacing w:after="0" w:line="240" w:lineRule="auto"/>
        <w:jc w:val="both"/>
      </w:pPr>
    </w:p>
    <w:p w14:paraId="594D7C1F" w14:textId="54308A47" w:rsidR="004F2980" w:rsidRPr="006F7BD1" w:rsidRDefault="004F2980" w:rsidP="007623EF">
      <w:pPr>
        <w:spacing w:after="0" w:line="240" w:lineRule="auto"/>
        <w:jc w:val="center"/>
        <w:rPr>
          <w:b/>
        </w:rPr>
      </w:pPr>
      <w:r w:rsidRPr="006F7BD1">
        <w:rPr>
          <w:b/>
        </w:rPr>
        <w:t>DIO ČETVRTI</w:t>
      </w:r>
    </w:p>
    <w:p w14:paraId="6535B609" w14:textId="77777777" w:rsidR="007623EF" w:rsidRPr="006F7BD1" w:rsidRDefault="007623EF" w:rsidP="007623EF">
      <w:pPr>
        <w:spacing w:after="0" w:line="240" w:lineRule="auto"/>
        <w:jc w:val="center"/>
        <w:rPr>
          <w:b/>
        </w:rPr>
      </w:pPr>
    </w:p>
    <w:p w14:paraId="0C9F99B7" w14:textId="5E5D5ADA" w:rsidR="004F2980" w:rsidRPr="006F7BD1" w:rsidRDefault="004F2980" w:rsidP="007623EF">
      <w:pPr>
        <w:spacing w:after="0" w:line="240" w:lineRule="auto"/>
        <w:jc w:val="center"/>
        <w:rPr>
          <w:b/>
        </w:rPr>
      </w:pPr>
      <w:r w:rsidRPr="006F7BD1">
        <w:rPr>
          <w:b/>
        </w:rPr>
        <w:t>KONTROLE GOTOVINE</w:t>
      </w:r>
    </w:p>
    <w:p w14:paraId="3E73505C" w14:textId="77777777" w:rsidR="007623EF" w:rsidRPr="006F7BD1" w:rsidRDefault="007623EF" w:rsidP="007623EF">
      <w:pPr>
        <w:spacing w:after="0" w:line="240" w:lineRule="auto"/>
        <w:jc w:val="center"/>
      </w:pPr>
    </w:p>
    <w:p w14:paraId="61D8BCE6" w14:textId="0A5BA4E7" w:rsidR="004F2980" w:rsidRPr="006F7BD1" w:rsidRDefault="004F2980" w:rsidP="007623EF">
      <w:pPr>
        <w:spacing w:after="0" w:line="240" w:lineRule="auto"/>
        <w:jc w:val="center"/>
        <w:rPr>
          <w:i/>
        </w:rPr>
      </w:pPr>
      <w:r w:rsidRPr="006F7BD1">
        <w:rPr>
          <w:i/>
        </w:rPr>
        <w:t>Kontrole gotovine koja se unosi u Republiku Hrvatsku</w:t>
      </w:r>
      <w:r w:rsidR="00837CEB" w:rsidRPr="006F7BD1">
        <w:rPr>
          <w:i/>
        </w:rPr>
        <w:t xml:space="preserve"> iz druge države članice</w:t>
      </w:r>
      <w:r w:rsidRPr="006F7BD1">
        <w:rPr>
          <w:i/>
        </w:rPr>
        <w:t xml:space="preserve"> i</w:t>
      </w:r>
      <w:r w:rsidR="00FB5841" w:rsidRPr="006F7BD1">
        <w:rPr>
          <w:i/>
        </w:rPr>
        <w:t>li</w:t>
      </w:r>
      <w:r w:rsidRPr="006F7BD1">
        <w:rPr>
          <w:i/>
        </w:rPr>
        <w:t xml:space="preserve"> iznosi iz Republike Hrvatske u drugu državu članicu</w:t>
      </w:r>
    </w:p>
    <w:p w14:paraId="78D1DECC" w14:textId="77777777" w:rsidR="007623EF" w:rsidRPr="006F7BD1" w:rsidRDefault="007623EF" w:rsidP="007623EF">
      <w:pPr>
        <w:spacing w:after="0" w:line="240" w:lineRule="auto"/>
        <w:jc w:val="center"/>
        <w:rPr>
          <w:i/>
        </w:rPr>
      </w:pPr>
    </w:p>
    <w:p w14:paraId="52D39EF7" w14:textId="7CCDC6F7" w:rsidR="004F2980" w:rsidRPr="006F7BD1" w:rsidRDefault="004F2980" w:rsidP="007623EF">
      <w:pPr>
        <w:spacing w:after="0" w:line="240" w:lineRule="auto"/>
        <w:jc w:val="center"/>
        <w:rPr>
          <w:b/>
        </w:rPr>
      </w:pPr>
      <w:r w:rsidRPr="006F7BD1">
        <w:rPr>
          <w:b/>
        </w:rPr>
        <w:t>Članak 24.</w:t>
      </w:r>
    </w:p>
    <w:p w14:paraId="7D56EFAE" w14:textId="77777777" w:rsidR="007623EF" w:rsidRPr="006F7BD1" w:rsidRDefault="007623EF" w:rsidP="007623EF">
      <w:pPr>
        <w:spacing w:after="0" w:line="240" w:lineRule="auto"/>
        <w:jc w:val="center"/>
      </w:pPr>
    </w:p>
    <w:p w14:paraId="1B865AA6" w14:textId="7A79B143" w:rsidR="004F2980" w:rsidRPr="006F7BD1" w:rsidRDefault="004F2980" w:rsidP="007623EF">
      <w:pPr>
        <w:spacing w:after="0" w:line="240" w:lineRule="auto"/>
        <w:jc w:val="both"/>
      </w:pPr>
      <w:r w:rsidRPr="006F7BD1">
        <w:t xml:space="preserve">(1) Fizičke osobe koje u Republiku Hrvatsku ulaze iz druge države članice ili iz Republike Hrvatske izlaze u drugu državu članicu, ili su u Republiku Hrvatsku ušle iz druge države članice, dužne su na zahtjev ovlaštenog carinskog službenika ili </w:t>
      </w:r>
      <w:r w:rsidR="00DC5A82" w:rsidRPr="006F7BD1">
        <w:t xml:space="preserve">policijskog </w:t>
      </w:r>
      <w:r w:rsidRPr="006F7BD1">
        <w:t>službenika prijaviti gotovinu koju nose u vrijednosti od 10.000,00 eura ili više u pisanom obliku na obrascu za prijavu koji sadržava podatke iz članka 3. stav</w:t>
      </w:r>
      <w:r w:rsidR="007623EF" w:rsidRPr="006F7BD1">
        <w:t>ka 2. Uredbe (EU) 2018/1672.</w:t>
      </w:r>
    </w:p>
    <w:p w14:paraId="2992591E" w14:textId="77777777" w:rsidR="007623EF" w:rsidRPr="006F7BD1" w:rsidRDefault="007623EF" w:rsidP="007623EF">
      <w:pPr>
        <w:spacing w:after="0" w:line="240" w:lineRule="auto"/>
        <w:jc w:val="both"/>
      </w:pPr>
    </w:p>
    <w:p w14:paraId="0C5061E2" w14:textId="42ACC638" w:rsidR="004F2980" w:rsidRPr="006F7BD1" w:rsidRDefault="004F2980" w:rsidP="007623EF">
      <w:pPr>
        <w:spacing w:after="0" w:line="240" w:lineRule="auto"/>
        <w:jc w:val="both"/>
      </w:pPr>
      <w:r w:rsidRPr="006F7BD1">
        <w:t>(2) Obveza prijave iz stavka 1. ovoga članka neće se smatrati ispunjenom ako su dani podaci netočni ili nepotpuni ili ako gotovina nije stavlje</w:t>
      </w:r>
      <w:r w:rsidR="007623EF" w:rsidRPr="006F7BD1">
        <w:t>na na raspolaganje za kontrolu.</w:t>
      </w:r>
    </w:p>
    <w:p w14:paraId="793D3805" w14:textId="77777777" w:rsidR="007623EF" w:rsidRPr="006F7BD1" w:rsidRDefault="007623EF" w:rsidP="007623EF">
      <w:pPr>
        <w:spacing w:after="0" w:line="240" w:lineRule="auto"/>
        <w:jc w:val="both"/>
      </w:pPr>
    </w:p>
    <w:p w14:paraId="02C7CAD6" w14:textId="27765859" w:rsidR="004F2980" w:rsidRPr="006F7BD1" w:rsidRDefault="004F2980" w:rsidP="007623EF">
      <w:pPr>
        <w:spacing w:after="0" w:line="240" w:lineRule="auto"/>
        <w:jc w:val="center"/>
        <w:rPr>
          <w:b/>
        </w:rPr>
      </w:pPr>
      <w:r w:rsidRPr="006F7BD1">
        <w:rPr>
          <w:b/>
        </w:rPr>
        <w:t>Članak 25.</w:t>
      </w:r>
    </w:p>
    <w:p w14:paraId="022813A5" w14:textId="77777777" w:rsidR="007623EF" w:rsidRPr="006F7BD1" w:rsidRDefault="007623EF" w:rsidP="007623EF">
      <w:pPr>
        <w:spacing w:after="0" w:line="240" w:lineRule="auto"/>
        <w:jc w:val="center"/>
      </w:pPr>
    </w:p>
    <w:p w14:paraId="45BD1BE7" w14:textId="591E4710" w:rsidR="004F2980" w:rsidRPr="006F7BD1" w:rsidRDefault="004F2980" w:rsidP="007623EF">
      <w:pPr>
        <w:spacing w:after="0" w:line="240" w:lineRule="auto"/>
        <w:jc w:val="both"/>
      </w:pPr>
      <w:r w:rsidRPr="006F7BD1">
        <w:t>(1) Ako se gotovina bez pratnje u vrijednosti od 10.000,00 eura ili više unosi u Republiku Hrvatsku</w:t>
      </w:r>
      <w:r w:rsidR="00837CEB" w:rsidRPr="006F7BD1">
        <w:t xml:space="preserve"> iz druge države članice </w:t>
      </w:r>
      <w:r w:rsidRPr="006F7BD1">
        <w:t>ili iznosi iz Republike Hrvatske u drugu državu članicu, na zahtjev ovlaštenog carinskog službenika, pošiljatelj ili primatelj gotovine ili njihov zastupnik, ovisno o slučaju, dužan je podnijeti prijavu u smislu objavljivanja u roku od 30 dana putem obrasca koji sadržava podatke iz članka 4. s</w:t>
      </w:r>
      <w:r w:rsidR="007623EF" w:rsidRPr="006F7BD1">
        <w:t>tavka 2. Uredbe (EU) 2018/1672.</w:t>
      </w:r>
    </w:p>
    <w:p w14:paraId="799926D2" w14:textId="77777777" w:rsidR="007623EF" w:rsidRPr="006F7BD1" w:rsidRDefault="007623EF" w:rsidP="007623EF">
      <w:pPr>
        <w:spacing w:after="0" w:line="240" w:lineRule="auto"/>
        <w:jc w:val="both"/>
      </w:pPr>
    </w:p>
    <w:p w14:paraId="02E4548D" w14:textId="4E3E967D" w:rsidR="004F2980" w:rsidRPr="006F7BD1" w:rsidRDefault="004F2980" w:rsidP="007623EF">
      <w:pPr>
        <w:spacing w:after="0" w:line="240" w:lineRule="auto"/>
        <w:jc w:val="both"/>
      </w:pPr>
      <w:r w:rsidRPr="006F7BD1">
        <w:t>(2) Ovlašteni carinski službenici mogu zadržati gotovinu iz stavka 1. ovoga članka sve dok pošiljatelj, primatelj ili njihov zastupnik ne podnese prijavu u smislu objavljivanja.</w:t>
      </w:r>
    </w:p>
    <w:p w14:paraId="522029CD" w14:textId="77777777" w:rsidR="007623EF" w:rsidRPr="006F7BD1" w:rsidRDefault="007623EF" w:rsidP="007623EF">
      <w:pPr>
        <w:spacing w:after="0" w:line="240" w:lineRule="auto"/>
        <w:jc w:val="both"/>
      </w:pPr>
    </w:p>
    <w:p w14:paraId="0C8C515C" w14:textId="42A3307E" w:rsidR="004F2980" w:rsidRPr="006F7BD1" w:rsidRDefault="004F2980" w:rsidP="007623EF">
      <w:pPr>
        <w:spacing w:after="0" w:line="240" w:lineRule="auto"/>
        <w:jc w:val="both"/>
      </w:pPr>
      <w:r w:rsidRPr="006F7BD1">
        <w:t>(3) Obveza objavljivanja iz stavka 1. ovoga članka ne smatra se ispunjenom ako prijava nije podnesena prije isteka roka, ako su dane informacije netočne ili nepotpune ili ako se gotovina ne stavi na raspolaganje radi kontrole.</w:t>
      </w:r>
    </w:p>
    <w:p w14:paraId="561FC4AF" w14:textId="0DDA2E33" w:rsidR="00814EF5" w:rsidRPr="006F7BD1" w:rsidRDefault="00814EF5" w:rsidP="007623EF">
      <w:pPr>
        <w:spacing w:after="0" w:line="240" w:lineRule="auto"/>
        <w:jc w:val="both"/>
      </w:pPr>
    </w:p>
    <w:p w14:paraId="7E19E95F" w14:textId="0C370498" w:rsidR="004F2980" w:rsidRPr="006F7BD1" w:rsidRDefault="004F2980" w:rsidP="002E2703">
      <w:pPr>
        <w:spacing w:after="0" w:line="240" w:lineRule="auto"/>
        <w:jc w:val="center"/>
        <w:rPr>
          <w:i/>
        </w:rPr>
      </w:pPr>
      <w:r w:rsidRPr="006F7BD1">
        <w:rPr>
          <w:i/>
        </w:rPr>
        <w:t>Privremeno zadržavanje gotovine</w:t>
      </w:r>
    </w:p>
    <w:p w14:paraId="35B7F97C" w14:textId="77777777" w:rsidR="002E2703" w:rsidRPr="006F7BD1" w:rsidRDefault="002E2703" w:rsidP="002E2703">
      <w:pPr>
        <w:spacing w:after="0" w:line="240" w:lineRule="auto"/>
        <w:jc w:val="center"/>
        <w:rPr>
          <w:i/>
        </w:rPr>
      </w:pPr>
    </w:p>
    <w:p w14:paraId="431AE620" w14:textId="62D58CD7" w:rsidR="004F2980" w:rsidRPr="006F7BD1" w:rsidRDefault="004F2980" w:rsidP="002E2703">
      <w:pPr>
        <w:spacing w:after="0" w:line="240" w:lineRule="auto"/>
        <w:jc w:val="center"/>
        <w:rPr>
          <w:b/>
        </w:rPr>
      </w:pPr>
      <w:r w:rsidRPr="006F7BD1">
        <w:rPr>
          <w:b/>
        </w:rPr>
        <w:t>Članak 26.</w:t>
      </w:r>
    </w:p>
    <w:p w14:paraId="358905D9" w14:textId="77777777" w:rsidR="002E2703" w:rsidRPr="006F7BD1" w:rsidRDefault="002E2703" w:rsidP="002E2703">
      <w:pPr>
        <w:spacing w:after="0" w:line="240" w:lineRule="auto"/>
        <w:jc w:val="center"/>
      </w:pPr>
    </w:p>
    <w:p w14:paraId="79FB37A8" w14:textId="7EFA91A8" w:rsidR="004F2980" w:rsidRPr="006F7BD1" w:rsidRDefault="004F2980" w:rsidP="002E2703">
      <w:pPr>
        <w:spacing w:after="0" w:line="240" w:lineRule="auto"/>
        <w:jc w:val="both"/>
      </w:pPr>
      <w:r w:rsidRPr="006F7BD1">
        <w:t xml:space="preserve">(1) Carinska uprava će privremeno zadržati gotovinu ako: </w:t>
      </w:r>
    </w:p>
    <w:p w14:paraId="6DB2E6BE" w14:textId="77777777" w:rsidR="002E2703" w:rsidRPr="006F7BD1" w:rsidRDefault="002E2703" w:rsidP="002E2703">
      <w:pPr>
        <w:spacing w:after="0" w:line="240" w:lineRule="auto"/>
        <w:jc w:val="both"/>
      </w:pPr>
    </w:p>
    <w:p w14:paraId="359326A9" w14:textId="00E82E0C" w:rsidR="004F2980" w:rsidRPr="006F7BD1" w:rsidRDefault="004F2980" w:rsidP="002E2703">
      <w:pPr>
        <w:numPr>
          <w:ilvl w:val="0"/>
          <w:numId w:val="13"/>
        </w:numPr>
        <w:spacing w:after="0" w:line="240" w:lineRule="auto"/>
        <w:ind w:left="426" w:hanging="426"/>
        <w:contextualSpacing/>
        <w:jc w:val="both"/>
      </w:pPr>
      <w:r w:rsidRPr="006F7BD1">
        <w:t xml:space="preserve">nije ispunjena obveza prijave gotovine u pratnji iz članka 3. Uredbe (EU) 2018/1672 </w:t>
      </w:r>
    </w:p>
    <w:p w14:paraId="693EFA55" w14:textId="448AD0F4" w:rsidR="004F2980" w:rsidRPr="006F7BD1" w:rsidRDefault="004F2980" w:rsidP="002E2703">
      <w:pPr>
        <w:numPr>
          <w:ilvl w:val="0"/>
          <w:numId w:val="13"/>
        </w:numPr>
        <w:spacing w:after="0" w:line="240" w:lineRule="auto"/>
        <w:ind w:left="426" w:hanging="426"/>
        <w:contextualSpacing/>
        <w:jc w:val="both"/>
      </w:pPr>
      <w:r w:rsidRPr="006F7BD1">
        <w:t xml:space="preserve">nije ispunjena obveza objavljivanja gotovine bez pratnje iz članka 4. Uredbe (EU) 2018/1672 </w:t>
      </w:r>
    </w:p>
    <w:p w14:paraId="30168006" w14:textId="6101A041" w:rsidR="004F2980" w:rsidRPr="006F7BD1" w:rsidRDefault="004F2980" w:rsidP="002E2703">
      <w:pPr>
        <w:numPr>
          <w:ilvl w:val="0"/>
          <w:numId w:val="13"/>
        </w:numPr>
        <w:spacing w:after="0" w:line="240" w:lineRule="auto"/>
        <w:ind w:left="426" w:hanging="426"/>
        <w:contextualSpacing/>
        <w:jc w:val="both"/>
      </w:pPr>
      <w:r w:rsidRPr="006F7BD1">
        <w:t>nije ispunjena obveza prijave gotovine iz članka 24. ovoga Zakona</w:t>
      </w:r>
    </w:p>
    <w:p w14:paraId="6A3A244B" w14:textId="77777777" w:rsidR="004F2980" w:rsidRPr="006F7BD1" w:rsidRDefault="004F2980" w:rsidP="002E2703">
      <w:pPr>
        <w:numPr>
          <w:ilvl w:val="0"/>
          <w:numId w:val="13"/>
        </w:numPr>
        <w:spacing w:after="0" w:line="240" w:lineRule="auto"/>
        <w:ind w:left="426" w:hanging="426"/>
        <w:contextualSpacing/>
        <w:jc w:val="both"/>
      </w:pPr>
      <w:r w:rsidRPr="006F7BD1">
        <w:t>nije ispunjena obveza prijave gotovine iz članka 25. ovoga Zakona</w:t>
      </w:r>
    </w:p>
    <w:p w14:paraId="538F4157" w14:textId="55EA3961" w:rsidR="004F2980" w:rsidRPr="006F7BD1" w:rsidRDefault="004F2980" w:rsidP="002E2703">
      <w:pPr>
        <w:numPr>
          <w:ilvl w:val="0"/>
          <w:numId w:val="13"/>
        </w:numPr>
        <w:spacing w:after="0" w:line="240" w:lineRule="auto"/>
        <w:ind w:left="426" w:hanging="426"/>
        <w:contextualSpacing/>
        <w:jc w:val="both"/>
      </w:pPr>
      <w:r w:rsidRPr="006F7BD1">
        <w:t xml:space="preserve">postoje naznake da je gotovina, neovisno o iznosu, povezana s kriminalnom aktivnošću. </w:t>
      </w:r>
    </w:p>
    <w:p w14:paraId="15A81B4D" w14:textId="77777777" w:rsidR="007A3898" w:rsidRPr="006F7BD1" w:rsidRDefault="007A3898" w:rsidP="002E2703">
      <w:pPr>
        <w:spacing w:after="0" w:line="240" w:lineRule="auto"/>
        <w:ind w:left="426" w:hanging="426"/>
        <w:contextualSpacing/>
        <w:jc w:val="both"/>
      </w:pPr>
    </w:p>
    <w:p w14:paraId="39CA7641" w14:textId="1E94C88E" w:rsidR="004F2980" w:rsidRPr="006F7BD1" w:rsidRDefault="004F2980" w:rsidP="002E2703">
      <w:pPr>
        <w:spacing w:after="0" w:line="240" w:lineRule="auto"/>
        <w:jc w:val="both"/>
      </w:pPr>
      <w:r w:rsidRPr="006F7BD1">
        <w:t xml:space="preserve">(2) O privremenom zadržavanju gotovine iz stavka 1. ovoga članka Carinska uprava donosi rješenje sukladno odredbama zakona kojim se uređuje prekršajni postupak na razdoblje privremenog zadržavanja koje ne </w:t>
      </w:r>
      <w:r w:rsidR="009502B0" w:rsidRPr="006F7BD1">
        <w:t xml:space="preserve">može </w:t>
      </w:r>
      <w:r w:rsidRPr="006F7BD1">
        <w:t>biti duže od 30 dana.</w:t>
      </w:r>
    </w:p>
    <w:p w14:paraId="4CDEB6FE" w14:textId="77777777" w:rsidR="002E2703" w:rsidRPr="006F7BD1" w:rsidRDefault="002E2703" w:rsidP="002E2703">
      <w:pPr>
        <w:spacing w:after="0" w:line="240" w:lineRule="auto"/>
        <w:jc w:val="both"/>
      </w:pPr>
    </w:p>
    <w:p w14:paraId="272778AD" w14:textId="458D7889" w:rsidR="004F2980" w:rsidRPr="006F7BD1" w:rsidRDefault="004F2980" w:rsidP="002E2703">
      <w:pPr>
        <w:spacing w:after="0" w:line="240" w:lineRule="auto"/>
        <w:jc w:val="both"/>
      </w:pPr>
      <w:r w:rsidRPr="006F7BD1">
        <w:t xml:space="preserve">(3) Nakon što provede temeljitu procjenu nužnosti i proporcionalnosti mjere dodatnog privremenog zadržavanja Carinska uprava može rješenjem produljiti razdoblje privremenog zadržavanja iz stavka 2. </w:t>
      </w:r>
      <w:r w:rsidR="002E2703" w:rsidRPr="006F7BD1">
        <w:t>ovoga članka na ukupno 90 dana.</w:t>
      </w:r>
    </w:p>
    <w:p w14:paraId="5F55E7B3" w14:textId="77777777" w:rsidR="002E2703" w:rsidRPr="006F7BD1" w:rsidRDefault="002E2703" w:rsidP="002E2703">
      <w:pPr>
        <w:spacing w:after="0" w:line="240" w:lineRule="auto"/>
        <w:jc w:val="both"/>
      </w:pPr>
    </w:p>
    <w:p w14:paraId="304D4F41" w14:textId="7DC4401E" w:rsidR="004F2980" w:rsidRPr="006F7BD1" w:rsidRDefault="004F2980" w:rsidP="002E2703">
      <w:pPr>
        <w:spacing w:after="0" w:line="240" w:lineRule="auto"/>
        <w:jc w:val="both"/>
      </w:pPr>
      <w:r w:rsidRPr="006F7BD1">
        <w:t>(4) Protiv rješenja iz stavaka 2. i 3. ovoga članka žalba se izjavljuje u roku od tri</w:t>
      </w:r>
      <w:r w:rsidR="002E2703" w:rsidRPr="006F7BD1">
        <w:t xml:space="preserve"> dana od dana dostave rješenja.</w:t>
      </w:r>
    </w:p>
    <w:p w14:paraId="6CDCC0E6" w14:textId="77777777" w:rsidR="002E2703" w:rsidRPr="006F7BD1" w:rsidRDefault="002E2703" w:rsidP="002E2703">
      <w:pPr>
        <w:spacing w:after="0" w:line="240" w:lineRule="auto"/>
        <w:jc w:val="both"/>
      </w:pPr>
    </w:p>
    <w:p w14:paraId="20E63241" w14:textId="794D534B" w:rsidR="004F2980" w:rsidRPr="006F7BD1" w:rsidRDefault="002E2703" w:rsidP="002E2703">
      <w:pPr>
        <w:spacing w:after="0" w:line="240" w:lineRule="auto"/>
        <w:jc w:val="both"/>
      </w:pPr>
      <w:r w:rsidRPr="006F7BD1">
        <w:t xml:space="preserve">(5) </w:t>
      </w:r>
      <w:r w:rsidR="004F2980" w:rsidRPr="006F7BD1">
        <w:t>Žalba izjavljena protiv rješenja iz stavaka 2. i 3. ovoga član</w:t>
      </w:r>
      <w:r w:rsidRPr="006F7BD1">
        <w:t>ka ne odgađa njegovo izvršenje.</w:t>
      </w:r>
    </w:p>
    <w:p w14:paraId="26815923" w14:textId="77777777" w:rsidR="002E2703" w:rsidRPr="006F7BD1" w:rsidRDefault="002E2703" w:rsidP="002E2703">
      <w:pPr>
        <w:spacing w:after="0" w:line="240" w:lineRule="auto"/>
        <w:jc w:val="both"/>
      </w:pPr>
    </w:p>
    <w:p w14:paraId="3A229F96" w14:textId="3BF1522B" w:rsidR="004F2980" w:rsidRPr="006F7BD1" w:rsidRDefault="004F2980" w:rsidP="002E2703">
      <w:pPr>
        <w:spacing w:after="0" w:line="240" w:lineRule="auto"/>
        <w:jc w:val="both"/>
      </w:pPr>
      <w:r w:rsidRPr="006F7BD1">
        <w:t>(6) Po žalbi na rješenj</w:t>
      </w:r>
      <w:r w:rsidR="00546D89" w:rsidRPr="006F7BD1">
        <w:t>a</w:t>
      </w:r>
      <w:r w:rsidRPr="006F7BD1">
        <w:t xml:space="preserve"> iz stavaka 2. i 3. ovoga članka u drugom stupnju odlučuje Visoki prekršajni sud Republike Hrvatske.</w:t>
      </w:r>
    </w:p>
    <w:p w14:paraId="1CD59D10" w14:textId="77777777" w:rsidR="002E2703" w:rsidRPr="006F7BD1" w:rsidRDefault="002E2703" w:rsidP="002E2703">
      <w:pPr>
        <w:spacing w:after="0" w:line="240" w:lineRule="auto"/>
        <w:jc w:val="both"/>
      </w:pPr>
    </w:p>
    <w:p w14:paraId="092A1E60" w14:textId="735E3079" w:rsidR="004F2980" w:rsidRPr="006F7BD1" w:rsidRDefault="004F2980" w:rsidP="002E2703">
      <w:pPr>
        <w:spacing w:after="0" w:line="240" w:lineRule="auto"/>
        <w:jc w:val="both"/>
      </w:pPr>
      <w:r w:rsidRPr="006F7BD1">
        <w:t>(7) Kada povrat privremeno zadržane gotovine nije moguć, istekom roka od tri godine od dana pravomoćnosti odluke o povratu gotovine, privremeno zadržana gotovina postaje prihod državnog proračuna</w:t>
      </w:r>
      <w:r w:rsidR="00546D89" w:rsidRPr="006F7BD1">
        <w:t xml:space="preserve"> Republike Hrvatske</w:t>
      </w:r>
      <w:r w:rsidRPr="006F7BD1">
        <w:t>.</w:t>
      </w:r>
    </w:p>
    <w:p w14:paraId="142DC0AD" w14:textId="77777777" w:rsidR="006D7B71" w:rsidRPr="006F7BD1" w:rsidRDefault="006D7B71" w:rsidP="002E2703">
      <w:pPr>
        <w:spacing w:after="0" w:line="240" w:lineRule="auto"/>
        <w:jc w:val="both"/>
      </w:pPr>
    </w:p>
    <w:p w14:paraId="2FDC0737" w14:textId="0B35E984" w:rsidR="004F2980" w:rsidRPr="006F7BD1" w:rsidRDefault="004F2980" w:rsidP="00EE7248">
      <w:pPr>
        <w:spacing w:after="0"/>
        <w:jc w:val="center"/>
        <w:rPr>
          <w:b/>
        </w:rPr>
      </w:pPr>
      <w:r w:rsidRPr="006F7BD1">
        <w:rPr>
          <w:b/>
        </w:rPr>
        <w:t>DIO PETI</w:t>
      </w:r>
    </w:p>
    <w:p w14:paraId="2E4C13C4" w14:textId="77777777" w:rsidR="00EE7248" w:rsidRPr="006F7BD1" w:rsidRDefault="00EE7248" w:rsidP="00EE7248">
      <w:pPr>
        <w:spacing w:after="0"/>
        <w:jc w:val="center"/>
        <w:rPr>
          <w:b/>
        </w:rPr>
      </w:pPr>
    </w:p>
    <w:p w14:paraId="270DA79E" w14:textId="0A1E2189" w:rsidR="004F2980" w:rsidRPr="006F7BD1" w:rsidRDefault="004F2980" w:rsidP="00EE7248">
      <w:pPr>
        <w:spacing w:after="0"/>
        <w:jc w:val="center"/>
        <w:rPr>
          <w:b/>
        </w:rPr>
      </w:pPr>
      <w:r w:rsidRPr="006F7BD1">
        <w:rPr>
          <w:b/>
        </w:rPr>
        <w:t>IZVJEŠĆIVANJE HRVATSKE NARODNE BANKE O POSLOVIMA S INOZEMSTVOM</w:t>
      </w:r>
    </w:p>
    <w:p w14:paraId="40F92969" w14:textId="77777777" w:rsidR="00EE7248" w:rsidRPr="006F7BD1" w:rsidRDefault="00EE7248" w:rsidP="00EE7248">
      <w:pPr>
        <w:spacing w:after="0"/>
        <w:jc w:val="center"/>
      </w:pPr>
    </w:p>
    <w:p w14:paraId="51E41BAF" w14:textId="77777777" w:rsidR="004F2980" w:rsidRPr="006F7BD1" w:rsidRDefault="004F2980" w:rsidP="00EE7248">
      <w:pPr>
        <w:spacing w:after="0" w:line="240" w:lineRule="auto"/>
        <w:ind w:left="360"/>
        <w:jc w:val="center"/>
        <w:rPr>
          <w:bCs/>
          <w:i/>
          <w:iCs/>
        </w:rPr>
      </w:pPr>
      <w:r w:rsidRPr="006F7BD1">
        <w:rPr>
          <w:bCs/>
          <w:i/>
          <w:iCs/>
        </w:rPr>
        <w:t>Obveznici izvješćivanja o poslovima s inozemstvom</w:t>
      </w:r>
    </w:p>
    <w:p w14:paraId="3706E6C3" w14:textId="77777777" w:rsidR="004F2980" w:rsidRPr="006F7BD1" w:rsidRDefault="004F2980" w:rsidP="00EE7248">
      <w:pPr>
        <w:spacing w:after="0" w:line="240" w:lineRule="auto"/>
        <w:ind w:left="360"/>
        <w:jc w:val="center"/>
        <w:rPr>
          <w:bCs/>
          <w:i/>
          <w:iCs/>
        </w:rPr>
      </w:pPr>
    </w:p>
    <w:p w14:paraId="1ECF86AE" w14:textId="77777777" w:rsidR="004F2980" w:rsidRPr="006F7BD1" w:rsidRDefault="004F2980" w:rsidP="000A4580">
      <w:pPr>
        <w:spacing w:after="0" w:line="240" w:lineRule="auto"/>
        <w:jc w:val="center"/>
        <w:rPr>
          <w:b/>
          <w:bCs/>
          <w:iCs/>
        </w:rPr>
      </w:pPr>
      <w:r w:rsidRPr="006F7BD1">
        <w:rPr>
          <w:b/>
          <w:bCs/>
          <w:iCs/>
        </w:rPr>
        <w:t>Članak 27.</w:t>
      </w:r>
    </w:p>
    <w:p w14:paraId="1A6E91C3" w14:textId="77777777" w:rsidR="004F2980" w:rsidRPr="006F7BD1" w:rsidRDefault="004F2980" w:rsidP="00EE7248">
      <w:pPr>
        <w:pStyle w:val="ListParagraph"/>
        <w:tabs>
          <w:tab w:val="left" w:pos="284"/>
        </w:tabs>
        <w:spacing w:after="0" w:line="240" w:lineRule="auto"/>
        <w:jc w:val="center"/>
      </w:pPr>
    </w:p>
    <w:p w14:paraId="1EDAA36F" w14:textId="0587F1FC" w:rsidR="004F2980" w:rsidRPr="006F7BD1" w:rsidRDefault="001935C5" w:rsidP="00EE7248">
      <w:pPr>
        <w:pStyle w:val="ListParagraph"/>
        <w:numPr>
          <w:ilvl w:val="0"/>
          <w:numId w:val="20"/>
        </w:numPr>
        <w:tabs>
          <w:tab w:val="left" w:pos="284"/>
        </w:tabs>
        <w:spacing w:after="0" w:line="240" w:lineRule="auto"/>
        <w:ind w:left="0" w:firstLine="0"/>
        <w:jc w:val="both"/>
      </w:pPr>
      <w:r w:rsidRPr="006F7BD1">
        <w:t xml:space="preserve"> </w:t>
      </w:r>
      <w:r w:rsidR="004F2980" w:rsidRPr="006F7BD1">
        <w:t>Referentnu izvještajnu populaciju za izvješćivanje Hrvatske narodne banke o poslovima s inozemstvom čini:</w:t>
      </w:r>
    </w:p>
    <w:p w14:paraId="4B5B06DF" w14:textId="77777777" w:rsidR="00EE7248" w:rsidRPr="006F7BD1" w:rsidRDefault="00EE7248" w:rsidP="00EE7248">
      <w:pPr>
        <w:pStyle w:val="ListParagraph"/>
        <w:tabs>
          <w:tab w:val="left" w:pos="284"/>
        </w:tabs>
        <w:spacing w:after="0" w:line="240" w:lineRule="auto"/>
        <w:ind w:left="0"/>
        <w:jc w:val="both"/>
      </w:pPr>
    </w:p>
    <w:p w14:paraId="44BC98A3" w14:textId="77777777" w:rsidR="004F2980" w:rsidRPr="006F7BD1" w:rsidRDefault="004F2980" w:rsidP="00EE7248">
      <w:pPr>
        <w:pStyle w:val="ListParagraph"/>
        <w:numPr>
          <w:ilvl w:val="0"/>
          <w:numId w:val="19"/>
        </w:numPr>
        <w:spacing w:after="0" w:line="240" w:lineRule="auto"/>
        <w:ind w:left="426" w:hanging="426"/>
        <w:jc w:val="both"/>
      </w:pPr>
      <w:r w:rsidRPr="006F7BD1">
        <w:t xml:space="preserve">rezident koji sklapa posao s inozemstvom </w:t>
      </w:r>
    </w:p>
    <w:p w14:paraId="123891B7" w14:textId="71D8D398" w:rsidR="004F2980" w:rsidRPr="006F7BD1" w:rsidRDefault="004F2980" w:rsidP="00EE7248">
      <w:pPr>
        <w:pStyle w:val="ListParagraph"/>
        <w:numPr>
          <w:ilvl w:val="0"/>
          <w:numId w:val="19"/>
        </w:numPr>
        <w:spacing w:after="0" w:line="240" w:lineRule="auto"/>
        <w:ind w:left="426" w:hanging="426"/>
        <w:jc w:val="both"/>
      </w:pPr>
      <w:r w:rsidRPr="006F7BD1">
        <w:t>rezident koji za sklapanje posla drugog rezidenta s inozemstvom sazna u obavljanju svoje službe</w:t>
      </w:r>
      <w:r w:rsidR="00716753" w:rsidRPr="006F7BD1">
        <w:t xml:space="preserve"> ili poslovne djelatnosti</w:t>
      </w:r>
    </w:p>
    <w:p w14:paraId="1F3ACD8F" w14:textId="77777777" w:rsidR="004F2980" w:rsidRPr="006F7BD1" w:rsidRDefault="004F2980" w:rsidP="00EE7248">
      <w:pPr>
        <w:pStyle w:val="ListParagraph"/>
        <w:numPr>
          <w:ilvl w:val="0"/>
          <w:numId w:val="19"/>
        </w:numPr>
        <w:spacing w:after="0" w:line="240" w:lineRule="auto"/>
        <w:ind w:left="426" w:hanging="426"/>
        <w:jc w:val="both"/>
      </w:pPr>
      <w:r w:rsidRPr="006F7BD1">
        <w:t>rezident kojeg Hrvatska narodna banka odabere u statistički uzorak radi izvješćivanja o određenoj vrsti posla s inozemstvom.</w:t>
      </w:r>
    </w:p>
    <w:p w14:paraId="2DECA3A4" w14:textId="77777777" w:rsidR="004F2980" w:rsidRPr="006F7BD1" w:rsidRDefault="004F2980" w:rsidP="00EE7248">
      <w:pPr>
        <w:pStyle w:val="ListParagraph"/>
        <w:tabs>
          <w:tab w:val="left" w:pos="284"/>
        </w:tabs>
        <w:spacing w:after="0" w:line="240" w:lineRule="auto"/>
        <w:ind w:left="426" w:hanging="426"/>
        <w:jc w:val="both"/>
      </w:pPr>
    </w:p>
    <w:p w14:paraId="6A4EA95C" w14:textId="4F6C424F" w:rsidR="004F2980" w:rsidRPr="006F7BD1" w:rsidRDefault="004F2980" w:rsidP="00EE7248">
      <w:pPr>
        <w:spacing w:after="0" w:line="240" w:lineRule="auto"/>
        <w:jc w:val="both"/>
      </w:pPr>
      <w:r w:rsidRPr="006F7BD1">
        <w:t xml:space="preserve">(2) Hrvatska narodna banka, u okviru iz stavka 1. ovoga članka određuje konkretne izvještajne zahtjeve za svaku vrstu posla s inozemstvom, kao i obveznike tog izvješćivanja, uzimajući u obzir nužnost prikupljanja podataka o poslu s inozemstvom za provedbu statističke aktivnosti izrade platne bilance i stanja međunarodnih ulaganja u skladu sa Strategijom razvitka službene </w:t>
      </w:r>
      <w:r w:rsidRPr="006F7BD1">
        <w:lastRenderedPageBreak/>
        <w:t>statistike Republike Hrvatske, Programom statističkih aktivnosti Republike Hrvatske i Godišnjim provedbenim planom statističkih aktivnosti Republike Hrvatske.</w:t>
      </w:r>
    </w:p>
    <w:p w14:paraId="0738A3B9" w14:textId="77777777" w:rsidR="00EE7248" w:rsidRPr="006F7BD1" w:rsidRDefault="00EE7248" w:rsidP="00EE7248">
      <w:pPr>
        <w:spacing w:after="0" w:line="240" w:lineRule="auto"/>
        <w:jc w:val="both"/>
      </w:pPr>
    </w:p>
    <w:p w14:paraId="66C42601" w14:textId="77777777" w:rsidR="004F2980" w:rsidRPr="006F7BD1" w:rsidRDefault="004F2980" w:rsidP="00EE7248">
      <w:pPr>
        <w:spacing w:after="0" w:line="240" w:lineRule="auto"/>
        <w:ind w:left="360"/>
        <w:jc w:val="center"/>
        <w:rPr>
          <w:bCs/>
          <w:i/>
          <w:iCs/>
        </w:rPr>
      </w:pPr>
      <w:r w:rsidRPr="006F7BD1">
        <w:rPr>
          <w:bCs/>
          <w:i/>
          <w:iCs/>
        </w:rPr>
        <w:t>Način izvješćivanja o poslovima s inozemstvom</w:t>
      </w:r>
    </w:p>
    <w:p w14:paraId="0DF2F0AC" w14:textId="77777777" w:rsidR="004F2980" w:rsidRPr="006F7BD1" w:rsidRDefault="004F2980" w:rsidP="00EE7248">
      <w:pPr>
        <w:spacing w:after="0" w:line="240" w:lineRule="auto"/>
        <w:ind w:left="360"/>
        <w:jc w:val="center"/>
        <w:rPr>
          <w:bCs/>
          <w:i/>
          <w:iCs/>
        </w:rPr>
      </w:pPr>
    </w:p>
    <w:p w14:paraId="3C07B713" w14:textId="77777777" w:rsidR="004F2980" w:rsidRPr="006F7BD1" w:rsidRDefault="004F2980" w:rsidP="00207A0C">
      <w:pPr>
        <w:spacing w:after="0" w:line="240" w:lineRule="auto"/>
        <w:jc w:val="center"/>
        <w:rPr>
          <w:b/>
          <w:bCs/>
          <w:iCs/>
        </w:rPr>
      </w:pPr>
      <w:r w:rsidRPr="006F7BD1">
        <w:rPr>
          <w:b/>
          <w:bCs/>
          <w:iCs/>
        </w:rPr>
        <w:t>Članak 28.</w:t>
      </w:r>
    </w:p>
    <w:p w14:paraId="0F071D69" w14:textId="77777777" w:rsidR="004F2980" w:rsidRPr="006F7BD1" w:rsidRDefault="004F2980" w:rsidP="00EE7248">
      <w:pPr>
        <w:spacing w:after="0" w:line="240" w:lineRule="auto"/>
        <w:ind w:left="360"/>
        <w:jc w:val="center"/>
      </w:pPr>
    </w:p>
    <w:p w14:paraId="1EFFFFE4" w14:textId="6C5D46E9" w:rsidR="004F2980" w:rsidRPr="006F7BD1" w:rsidRDefault="004F2980" w:rsidP="00EE7248">
      <w:pPr>
        <w:pStyle w:val="ListParagraph"/>
        <w:numPr>
          <w:ilvl w:val="0"/>
          <w:numId w:val="21"/>
        </w:numPr>
        <w:tabs>
          <w:tab w:val="left" w:pos="284"/>
        </w:tabs>
        <w:spacing w:after="0" w:line="240" w:lineRule="auto"/>
        <w:ind w:left="0" w:firstLine="0"/>
        <w:jc w:val="both"/>
      </w:pPr>
      <w:r w:rsidRPr="006F7BD1">
        <w:t xml:space="preserve"> Obveznik izvješćivanja o poslu s inozemstvom dužan je Hrvatskoj narodnoj banci podnijeti izvješće o poslu s inozemstvom u s</w:t>
      </w:r>
      <w:r w:rsidR="00175BBF" w:rsidRPr="006F7BD1">
        <w:t>adržaju, formatu i roku određeno</w:t>
      </w:r>
      <w:r w:rsidRPr="006F7BD1">
        <w:t>m podzakonskim propisom iz stavka 2. ovoga članka.</w:t>
      </w:r>
    </w:p>
    <w:p w14:paraId="5E0890E3" w14:textId="77777777" w:rsidR="004F2980" w:rsidRPr="006F7BD1" w:rsidRDefault="004F2980" w:rsidP="00EE7248">
      <w:pPr>
        <w:pStyle w:val="ListParagraph"/>
        <w:tabs>
          <w:tab w:val="left" w:pos="284"/>
        </w:tabs>
        <w:spacing w:after="0" w:line="240" w:lineRule="auto"/>
        <w:ind w:left="0"/>
        <w:jc w:val="both"/>
      </w:pPr>
    </w:p>
    <w:p w14:paraId="3AA7DC4D" w14:textId="72E8850E" w:rsidR="004F2980" w:rsidRPr="006F7BD1" w:rsidRDefault="004F2980" w:rsidP="00EE7248">
      <w:pPr>
        <w:pStyle w:val="ListParagraph"/>
        <w:numPr>
          <w:ilvl w:val="0"/>
          <w:numId w:val="21"/>
        </w:numPr>
        <w:tabs>
          <w:tab w:val="left" w:pos="284"/>
        </w:tabs>
        <w:spacing w:after="0" w:line="240" w:lineRule="auto"/>
        <w:ind w:left="0" w:firstLine="0"/>
        <w:jc w:val="both"/>
      </w:pPr>
      <w:r w:rsidRPr="006F7BD1">
        <w:t xml:space="preserve"> </w:t>
      </w:r>
      <w:r w:rsidR="00A6757B" w:rsidRPr="006F7BD1">
        <w:t xml:space="preserve">Hrvatska narodna banka donosi podzakonski propis o prikupljanju podataka za potrebe statistike odnosa s inozemstvom kojim pobliže uređuje sadržaj izvještajnog zahtjeva za pojedini posao s inozemstvom te propisuje obveznike izvješćivanja iz referentne izvještajne populacije iz članka 27. ovoga Zakona, kao i format i rok za dostavu propisanih izvješća.  </w:t>
      </w:r>
    </w:p>
    <w:p w14:paraId="5D4553D9" w14:textId="7AED5987" w:rsidR="00A6757B" w:rsidRPr="006F7BD1" w:rsidRDefault="00A6757B" w:rsidP="004F33F1">
      <w:pPr>
        <w:pStyle w:val="ListParagraph"/>
        <w:tabs>
          <w:tab w:val="left" w:pos="284"/>
        </w:tabs>
        <w:spacing w:after="0" w:line="240" w:lineRule="auto"/>
        <w:ind w:left="0"/>
        <w:jc w:val="both"/>
      </w:pPr>
    </w:p>
    <w:p w14:paraId="0E953D3F" w14:textId="52D1F054" w:rsidR="00A6757B" w:rsidRPr="006F7BD1" w:rsidRDefault="004F2980" w:rsidP="004F33F1">
      <w:pPr>
        <w:tabs>
          <w:tab w:val="left" w:pos="284"/>
        </w:tabs>
        <w:spacing w:after="0" w:line="240" w:lineRule="auto"/>
        <w:contextualSpacing/>
        <w:jc w:val="center"/>
        <w:rPr>
          <w:b/>
        </w:rPr>
      </w:pPr>
      <w:r w:rsidRPr="006F7BD1">
        <w:rPr>
          <w:b/>
        </w:rPr>
        <w:t>DIO ŠESTI</w:t>
      </w:r>
    </w:p>
    <w:p w14:paraId="2E4B4EC2" w14:textId="77777777" w:rsidR="004F2980" w:rsidRPr="006F7BD1" w:rsidRDefault="004F2980" w:rsidP="004F33F1">
      <w:pPr>
        <w:tabs>
          <w:tab w:val="left" w:pos="284"/>
        </w:tabs>
        <w:spacing w:after="0" w:line="240" w:lineRule="auto"/>
        <w:contextualSpacing/>
        <w:jc w:val="center"/>
        <w:rPr>
          <w:b/>
        </w:rPr>
      </w:pPr>
    </w:p>
    <w:p w14:paraId="1A1928FE" w14:textId="77777777" w:rsidR="004F2980" w:rsidRPr="006F7BD1" w:rsidRDefault="004F2980" w:rsidP="004F33F1">
      <w:pPr>
        <w:tabs>
          <w:tab w:val="left" w:pos="284"/>
        </w:tabs>
        <w:spacing w:after="0" w:line="240" w:lineRule="auto"/>
        <w:contextualSpacing/>
        <w:jc w:val="center"/>
        <w:rPr>
          <w:b/>
        </w:rPr>
      </w:pPr>
      <w:r w:rsidRPr="006F7BD1">
        <w:rPr>
          <w:b/>
        </w:rPr>
        <w:t>NADZOR, SURADNJA I OBAVJEŠĆIVANJE NADLEŽNIH TIJELA</w:t>
      </w:r>
    </w:p>
    <w:p w14:paraId="14E88C77" w14:textId="77777777" w:rsidR="00BC4B2F" w:rsidRPr="006F7BD1" w:rsidRDefault="00BC4B2F" w:rsidP="004F33F1">
      <w:pPr>
        <w:pStyle w:val="BodyText"/>
        <w:ind w:left="142" w:right="62"/>
        <w:jc w:val="center"/>
        <w:rPr>
          <w:rFonts w:ascii="Times New Roman" w:hAnsi="Times New Roman" w:cs="Times New Roman"/>
          <w:i/>
          <w:sz w:val="24"/>
          <w:szCs w:val="24"/>
        </w:rPr>
      </w:pPr>
    </w:p>
    <w:p w14:paraId="52465ACF" w14:textId="7A867FFA" w:rsidR="004F2980" w:rsidRPr="006F7BD1" w:rsidRDefault="004F2980" w:rsidP="000A4580">
      <w:pPr>
        <w:pStyle w:val="BodyText"/>
        <w:ind w:right="62"/>
        <w:jc w:val="center"/>
        <w:rPr>
          <w:rFonts w:ascii="Times New Roman" w:hAnsi="Times New Roman" w:cs="Times New Roman"/>
          <w:i/>
          <w:sz w:val="24"/>
          <w:szCs w:val="24"/>
        </w:rPr>
      </w:pPr>
      <w:r w:rsidRPr="006F7BD1">
        <w:rPr>
          <w:rFonts w:ascii="Times New Roman" w:hAnsi="Times New Roman" w:cs="Times New Roman"/>
          <w:i/>
          <w:sz w:val="24"/>
          <w:szCs w:val="24"/>
        </w:rPr>
        <w:t>Nadležnost Financijskog inspektorata</w:t>
      </w:r>
    </w:p>
    <w:p w14:paraId="70169C6D" w14:textId="77777777" w:rsidR="004F2980" w:rsidRPr="006F7BD1" w:rsidRDefault="004F2980" w:rsidP="004F33F1">
      <w:pPr>
        <w:pStyle w:val="BodyText"/>
        <w:ind w:left="142" w:right="62"/>
        <w:jc w:val="center"/>
        <w:rPr>
          <w:rFonts w:ascii="Times New Roman" w:hAnsi="Times New Roman" w:cs="Times New Roman"/>
          <w:sz w:val="24"/>
          <w:szCs w:val="24"/>
        </w:rPr>
      </w:pPr>
    </w:p>
    <w:p w14:paraId="2E7BEAA6" w14:textId="77777777" w:rsidR="004F2980" w:rsidRPr="006F7BD1" w:rsidRDefault="004F2980" w:rsidP="000A4580">
      <w:pPr>
        <w:pStyle w:val="BodyText"/>
        <w:ind w:right="62"/>
        <w:jc w:val="center"/>
        <w:rPr>
          <w:rFonts w:ascii="Times New Roman" w:hAnsi="Times New Roman" w:cs="Times New Roman"/>
          <w:b/>
          <w:sz w:val="24"/>
          <w:szCs w:val="24"/>
        </w:rPr>
      </w:pPr>
      <w:r w:rsidRPr="006F7BD1">
        <w:rPr>
          <w:rFonts w:ascii="Times New Roman" w:hAnsi="Times New Roman" w:cs="Times New Roman"/>
          <w:b/>
          <w:sz w:val="24"/>
          <w:szCs w:val="24"/>
        </w:rPr>
        <w:t>Članak 29.</w:t>
      </w:r>
    </w:p>
    <w:p w14:paraId="62E5AF41" w14:textId="77777777" w:rsidR="004F2980" w:rsidRPr="006F7BD1" w:rsidRDefault="004F2980" w:rsidP="004F33F1">
      <w:pPr>
        <w:pStyle w:val="BodyText"/>
        <w:ind w:left="142" w:right="62"/>
        <w:jc w:val="both"/>
        <w:rPr>
          <w:rFonts w:ascii="Times New Roman" w:hAnsi="Times New Roman" w:cs="Times New Roman"/>
          <w:sz w:val="24"/>
          <w:szCs w:val="24"/>
        </w:rPr>
      </w:pPr>
    </w:p>
    <w:p w14:paraId="20813F5C" w14:textId="2E711054" w:rsidR="004F2980" w:rsidRPr="006F7BD1" w:rsidRDefault="004F2980" w:rsidP="004F33F1">
      <w:pPr>
        <w:widowControl w:val="0"/>
        <w:autoSpaceDE w:val="0"/>
        <w:autoSpaceDN w:val="0"/>
        <w:spacing w:after="0" w:line="240" w:lineRule="auto"/>
        <w:ind w:right="62"/>
        <w:jc w:val="both"/>
      </w:pPr>
      <w:r w:rsidRPr="006F7BD1">
        <w:t>(1) Financijski inspektorat nadzire primjenu i provedbu ovoga Zakona te poslovanje rezidenata i nerezidenata kada svoju gospodarsku ili drugu djelatnost obavljaju na teritoriju Republike Hrvatske, osim nadzora provedbe Uredbe (EU) 2018/1672 i provedbe kontrola gotovine iz član</w:t>
      </w:r>
      <w:r w:rsidR="00175BBF" w:rsidRPr="006F7BD1">
        <w:t>a</w:t>
      </w:r>
      <w:r w:rsidRPr="006F7BD1">
        <w:t>ka 24. i 25. ovoga Zakona</w:t>
      </w:r>
      <w:r w:rsidR="00175BBF" w:rsidRPr="006F7BD1">
        <w:t>.</w:t>
      </w:r>
    </w:p>
    <w:p w14:paraId="196871BC" w14:textId="77777777" w:rsidR="004F2980" w:rsidRPr="006F7BD1" w:rsidRDefault="004F2980" w:rsidP="004F33F1">
      <w:pPr>
        <w:pStyle w:val="BodyText"/>
        <w:ind w:left="426" w:right="62"/>
        <w:jc w:val="both"/>
        <w:rPr>
          <w:rFonts w:ascii="Times New Roman" w:hAnsi="Times New Roman" w:cs="Times New Roman"/>
          <w:sz w:val="24"/>
          <w:szCs w:val="24"/>
        </w:rPr>
      </w:pPr>
    </w:p>
    <w:p w14:paraId="67A5186F" w14:textId="72DAE06F" w:rsidR="004F2980" w:rsidRPr="006F7BD1" w:rsidRDefault="004F2980" w:rsidP="004F33F1">
      <w:pPr>
        <w:widowControl w:val="0"/>
        <w:autoSpaceDE w:val="0"/>
        <w:autoSpaceDN w:val="0"/>
        <w:spacing w:after="0" w:line="240" w:lineRule="auto"/>
        <w:ind w:right="62"/>
        <w:jc w:val="both"/>
      </w:pPr>
      <w:r w:rsidRPr="006F7BD1">
        <w:t xml:space="preserve">(2) Rezidenti i nerezidenti iz stavka 1. ovoga članka moraju ovlaštenoj osobi Financijskog inspektorata omogućiti nesmetano obavljanje inspekcijskog nadzora i uvid u poslovanje te </w:t>
      </w:r>
      <w:r w:rsidR="00175BBF" w:rsidRPr="006F7BD1">
        <w:t>joj</w:t>
      </w:r>
      <w:r w:rsidRPr="006F7BD1">
        <w:t>, na njezin zahtjev, dati na raspolaganje ili dostaviti svu potrebnu dokumentaciju i podatke i za</w:t>
      </w:r>
      <w:r w:rsidRPr="006F7BD1">
        <w:rPr>
          <w:spacing w:val="-5"/>
        </w:rPr>
        <w:t xml:space="preserve"> </w:t>
      </w:r>
      <w:r w:rsidRPr="006F7BD1">
        <w:t>djelatnost</w:t>
      </w:r>
      <w:r w:rsidRPr="006F7BD1">
        <w:rPr>
          <w:spacing w:val="-12"/>
        </w:rPr>
        <w:t xml:space="preserve"> </w:t>
      </w:r>
      <w:r w:rsidRPr="006F7BD1">
        <w:t>koju</w:t>
      </w:r>
      <w:r w:rsidRPr="006F7BD1">
        <w:rPr>
          <w:spacing w:val="-7"/>
        </w:rPr>
        <w:t xml:space="preserve"> </w:t>
      </w:r>
      <w:r w:rsidRPr="006F7BD1">
        <w:t>rezident</w:t>
      </w:r>
      <w:r w:rsidRPr="006F7BD1">
        <w:rPr>
          <w:spacing w:val="-10"/>
        </w:rPr>
        <w:t xml:space="preserve"> </w:t>
      </w:r>
      <w:r w:rsidRPr="006F7BD1">
        <w:t>obavlja</w:t>
      </w:r>
      <w:r w:rsidRPr="006F7BD1">
        <w:rPr>
          <w:spacing w:val="-10"/>
        </w:rPr>
        <w:t xml:space="preserve"> </w:t>
      </w:r>
      <w:r w:rsidRPr="006F7BD1">
        <w:t>u</w:t>
      </w:r>
      <w:r w:rsidRPr="006F7BD1">
        <w:rPr>
          <w:spacing w:val="-4"/>
        </w:rPr>
        <w:t xml:space="preserve"> </w:t>
      </w:r>
      <w:r w:rsidRPr="006F7BD1">
        <w:t>inozemstvu.</w:t>
      </w:r>
    </w:p>
    <w:p w14:paraId="65DDFDF2" w14:textId="77777777" w:rsidR="006B77EE" w:rsidRPr="006F7BD1" w:rsidRDefault="006B77EE" w:rsidP="004F33F1">
      <w:pPr>
        <w:widowControl w:val="0"/>
        <w:autoSpaceDE w:val="0"/>
        <w:autoSpaceDN w:val="0"/>
        <w:spacing w:after="0" w:line="240" w:lineRule="auto"/>
        <w:ind w:right="62"/>
        <w:jc w:val="both"/>
      </w:pPr>
    </w:p>
    <w:p w14:paraId="43A75B5A" w14:textId="4BFDF39D" w:rsidR="004F2980" w:rsidRPr="006F7BD1" w:rsidRDefault="004F2980" w:rsidP="00EE7248">
      <w:pPr>
        <w:spacing w:after="0" w:line="240" w:lineRule="auto"/>
        <w:jc w:val="center"/>
        <w:rPr>
          <w:i/>
        </w:rPr>
      </w:pPr>
      <w:r w:rsidRPr="006F7BD1">
        <w:rPr>
          <w:i/>
        </w:rPr>
        <w:t>Suradnja Hrvatske narodne banke i Financijskog inspektorata te povjerljivost podataka</w:t>
      </w:r>
    </w:p>
    <w:p w14:paraId="6877A028" w14:textId="77777777" w:rsidR="00EE7248" w:rsidRPr="006F7BD1" w:rsidRDefault="00EE7248" w:rsidP="00EE7248">
      <w:pPr>
        <w:spacing w:after="0" w:line="240" w:lineRule="auto"/>
        <w:jc w:val="center"/>
        <w:rPr>
          <w:i/>
        </w:rPr>
      </w:pPr>
    </w:p>
    <w:p w14:paraId="06685D4C" w14:textId="558A8AC5" w:rsidR="004F2980" w:rsidRPr="006F7BD1" w:rsidRDefault="004F2980" w:rsidP="00EE7248">
      <w:pPr>
        <w:spacing w:after="0" w:line="240" w:lineRule="auto"/>
        <w:jc w:val="center"/>
        <w:rPr>
          <w:b/>
        </w:rPr>
      </w:pPr>
      <w:r w:rsidRPr="006F7BD1">
        <w:rPr>
          <w:b/>
        </w:rPr>
        <w:t>Članak 30.</w:t>
      </w:r>
    </w:p>
    <w:p w14:paraId="3EFA8A8C" w14:textId="77777777" w:rsidR="00EE7248" w:rsidRPr="006F7BD1" w:rsidRDefault="00EE7248" w:rsidP="00EE7248">
      <w:pPr>
        <w:spacing w:after="0" w:line="240" w:lineRule="auto"/>
        <w:jc w:val="center"/>
      </w:pPr>
    </w:p>
    <w:p w14:paraId="6CCFD8AA" w14:textId="35B82617" w:rsidR="004F2980" w:rsidRPr="006F7BD1" w:rsidRDefault="004F2980" w:rsidP="00EE7248">
      <w:pPr>
        <w:spacing w:after="0" w:line="240" w:lineRule="auto"/>
        <w:jc w:val="both"/>
      </w:pPr>
      <w:r w:rsidRPr="006F7BD1">
        <w:t>(1) Hrvatska narodna banka i Financijski inspektorat međusobno razmjenjuju informacije potrebne za odlučivanje o odobrenjima za obavljanje mjenjačkih poslova, informacije vezane za izvješ</w:t>
      </w:r>
      <w:r w:rsidR="00E76F28" w:rsidRPr="006F7BD1">
        <w:t>ćivanje</w:t>
      </w:r>
      <w:r w:rsidRPr="006F7BD1">
        <w:t xml:space="preserve"> obveznika o poslu s inozemstvom </w:t>
      </w:r>
      <w:r w:rsidR="005D5ADB" w:rsidRPr="006F7BD1">
        <w:t>u opsegu iz stavka 2. ovoga članka</w:t>
      </w:r>
      <w:r w:rsidRPr="006F7BD1">
        <w:t>, informacije za nadzor</w:t>
      </w:r>
      <w:r w:rsidR="004D080D" w:rsidRPr="006F7BD1">
        <w:t xml:space="preserve"> poslovanja ovlaštenih mjenjača i proizvođača certificiranog programa</w:t>
      </w:r>
      <w:r w:rsidRPr="006F7BD1">
        <w:t>, te druge informacije važne za rad drugog tijela.</w:t>
      </w:r>
    </w:p>
    <w:p w14:paraId="749A1492" w14:textId="77777777" w:rsidR="00EE7248" w:rsidRPr="006F7BD1" w:rsidRDefault="00EE7248" w:rsidP="00EE7248">
      <w:pPr>
        <w:spacing w:after="0" w:line="240" w:lineRule="auto"/>
        <w:jc w:val="both"/>
      </w:pPr>
    </w:p>
    <w:p w14:paraId="119C6AFB" w14:textId="126B2D21" w:rsidR="006330A1" w:rsidRPr="006F7BD1" w:rsidRDefault="006330A1" w:rsidP="00EE7248">
      <w:pPr>
        <w:spacing w:after="0" w:line="240" w:lineRule="auto"/>
        <w:jc w:val="both"/>
      </w:pPr>
      <w:r w:rsidRPr="006F7BD1">
        <w:t>(2) Dostavljanje podataka Financijskom inspektoratu o tome je li obveznik ispunio obvezu izvješćivanja Hrvatske narodne banke iz članka 28. stavka 1. ovog</w:t>
      </w:r>
      <w:r w:rsidR="00EE7248" w:rsidRPr="006F7BD1">
        <w:t>a</w:t>
      </w:r>
      <w:r w:rsidRPr="006F7BD1">
        <w:t xml:space="preserve"> Zakona u svrhu nadzora te obveze ne smatra se odavanjem tajne propisane posebnim propisom.</w:t>
      </w:r>
    </w:p>
    <w:p w14:paraId="2FD51A85" w14:textId="77777777" w:rsidR="00EE7248" w:rsidRPr="006F7BD1" w:rsidRDefault="00EE7248" w:rsidP="00EE7248">
      <w:pPr>
        <w:spacing w:after="0" w:line="240" w:lineRule="auto"/>
        <w:jc w:val="both"/>
      </w:pPr>
    </w:p>
    <w:p w14:paraId="7CB7EA77" w14:textId="78FFEF16" w:rsidR="004F2980" w:rsidRPr="006F7BD1" w:rsidRDefault="004F2980" w:rsidP="00EE7248">
      <w:pPr>
        <w:spacing w:after="0" w:line="240" w:lineRule="auto"/>
        <w:jc w:val="both"/>
      </w:pPr>
      <w:r w:rsidRPr="006F7BD1">
        <w:t>(</w:t>
      </w:r>
      <w:r w:rsidR="00DA567D" w:rsidRPr="006F7BD1">
        <w:t>3</w:t>
      </w:r>
      <w:r w:rsidRPr="006F7BD1">
        <w:t>) Hrvatska narodna banka i Financijski inspektorat mogu sporazumno urediti sadržaj i n</w:t>
      </w:r>
      <w:r w:rsidR="00EE7248" w:rsidRPr="006F7BD1">
        <w:t>ačin međusobnog obavještavanja.</w:t>
      </w:r>
    </w:p>
    <w:p w14:paraId="0D841156" w14:textId="77777777" w:rsidR="00EE7248" w:rsidRPr="006F7BD1" w:rsidRDefault="00EE7248" w:rsidP="00EE7248">
      <w:pPr>
        <w:spacing w:after="0" w:line="240" w:lineRule="auto"/>
        <w:jc w:val="both"/>
      </w:pPr>
    </w:p>
    <w:p w14:paraId="36AAC90C" w14:textId="3CFF1EDF" w:rsidR="004F2980" w:rsidRPr="006F7BD1" w:rsidRDefault="004F2980" w:rsidP="00EE7248">
      <w:pPr>
        <w:spacing w:after="0" w:line="240" w:lineRule="auto"/>
        <w:jc w:val="both"/>
      </w:pPr>
      <w:r w:rsidRPr="006F7BD1">
        <w:t>(</w:t>
      </w:r>
      <w:r w:rsidR="00DA567D" w:rsidRPr="006F7BD1">
        <w:t>4</w:t>
      </w:r>
      <w:r w:rsidRPr="006F7BD1">
        <w:t>) Hrvatska narodna banka i Financijski inspektorat dužni su čuvati tajnost svih podataka koje su saznali obavljajući svoje ovlasti i dužnosti na temelju ovoga Zakona te ih ne smiju otkriti drugim osobama i tijelima.</w:t>
      </w:r>
    </w:p>
    <w:p w14:paraId="22503797" w14:textId="77777777" w:rsidR="00EE7248" w:rsidRPr="006F7BD1" w:rsidRDefault="00EE7248" w:rsidP="00EE7248">
      <w:pPr>
        <w:spacing w:after="0" w:line="240" w:lineRule="auto"/>
        <w:jc w:val="both"/>
      </w:pPr>
    </w:p>
    <w:p w14:paraId="50EFA7E7" w14:textId="7E6058C7" w:rsidR="004F2980" w:rsidRPr="006F7BD1" w:rsidRDefault="004F2980" w:rsidP="00EE7248">
      <w:pPr>
        <w:spacing w:after="0" w:line="240" w:lineRule="auto"/>
        <w:jc w:val="both"/>
      </w:pPr>
      <w:r w:rsidRPr="006F7BD1">
        <w:t>(</w:t>
      </w:r>
      <w:r w:rsidR="00DA567D" w:rsidRPr="006F7BD1">
        <w:t>5</w:t>
      </w:r>
      <w:r w:rsidRPr="006F7BD1">
        <w:t xml:space="preserve">) Iznimno od stavka </w:t>
      </w:r>
      <w:r w:rsidR="00DA567D" w:rsidRPr="006F7BD1">
        <w:t>4</w:t>
      </w:r>
      <w:r w:rsidRPr="006F7BD1">
        <w:t xml:space="preserve">. ovoga članka, sljedeće davanje podataka </w:t>
      </w:r>
      <w:r w:rsidR="00DA567D" w:rsidRPr="006F7BD1">
        <w:t xml:space="preserve">u vezi s mjenjačkim poslovanjem i postupanjem proizvođača certificiranog programa </w:t>
      </w:r>
      <w:r w:rsidRPr="006F7BD1">
        <w:t>nije povreda čuvanja tajnosti:</w:t>
      </w:r>
    </w:p>
    <w:p w14:paraId="513AB7EA" w14:textId="77777777" w:rsidR="00EE7248" w:rsidRPr="006F7BD1" w:rsidRDefault="00EE7248" w:rsidP="00EE7248">
      <w:pPr>
        <w:spacing w:after="0" w:line="240" w:lineRule="auto"/>
        <w:jc w:val="both"/>
      </w:pPr>
    </w:p>
    <w:p w14:paraId="15091AE4" w14:textId="77777777" w:rsidR="004F2980" w:rsidRPr="006F7BD1" w:rsidRDefault="004F2980" w:rsidP="005516C5">
      <w:pPr>
        <w:pStyle w:val="ListParagraph"/>
        <w:numPr>
          <w:ilvl w:val="0"/>
          <w:numId w:val="12"/>
        </w:numPr>
        <w:spacing w:after="0" w:line="240" w:lineRule="auto"/>
        <w:ind w:left="426" w:hanging="426"/>
        <w:jc w:val="both"/>
      </w:pPr>
      <w:r w:rsidRPr="006F7BD1">
        <w:t>davanje podataka u agregiranom obliku iz kojih nije moguće utvrditi osobne ili poslovne podatke</w:t>
      </w:r>
    </w:p>
    <w:p w14:paraId="19596BBB" w14:textId="77777777" w:rsidR="004F2980" w:rsidRPr="006F7BD1" w:rsidRDefault="004F2980" w:rsidP="005516C5">
      <w:pPr>
        <w:pStyle w:val="ListParagraph"/>
        <w:numPr>
          <w:ilvl w:val="0"/>
          <w:numId w:val="12"/>
        </w:numPr>
        <w:spacing w:after="0" w:line="240" w:lineRule="auto"/>
        <w:ind w:left="426" w:hanging="426"/>
        <w:jc w:val="both"/>
      </w:pPr>
      <w:r w:rsidRPr="006F7BD1">
        <w:t>razmjena i davanje podataka u slučajevima i na način predviđen ovim Zakonom</w:t>
      </w:r>
    </w:p>
    <w:p w14:paraId="1686A2AD" w14:textId="30D6B2B1" w:rsidR="004F2980" w:rsidRPr="006F7BD1" w:rsidRDefault="004F2980" w:rsidP="005516C5">
      <w:pPr>
        <w:pStyle w:val="ListParagraph"/>
        <w:numPr>
          <w:ilvl w:val="0"/>
          <w:numId w:val="12"/>
        </w:numPr>
        <w:spacing w:after="0" w:line="240" w:lineRule="auto"/>
        <w:ind w:left="426" w:hanging="426"/>
        <w:jc w:val="both"/>
      </w:pPr>
      <w:r w:rsidRPr="006F7BD1">
        <w:t xml:space="preserve">dostavljanje podataka za potrebe provođenja kaznenog postupka ili postupka koji mu prethodi, a to pisanim putem zatraži ili naloži nadležni sud, Ured za suzbijanje korupcije i organiziranoga kriminaliteta, </w:t>
      </w:r>
      <w:r w:rsidR="005516C5" w:rsidRPr="006F7BD1">
        <w:t>D</w:t>
      </w:r>
      <w:r w:rsidRPr="006F7BD1">
        <w:t xml:space="preserve">ržavno odvjetništvo </w:t>
      </w:r>
      <w:r w:rsidR="005516C5" w:rsidRPr="006F7BD1">
        <w:t xml:space="preserve">Republike Hrvatske </w:t>
      </w:r>
      <w:r w:rsidRPr="006F7BD1">
        <w:t xml:space="preserve">ili Ministarstvo unutarnjih poslova ako mu je to pisanim putem naložilo </w:t>
      </w:r>
      <w:r w:rsidR="005516C5" w:rsidRPr="006F7BD1">
        <w:t>D</w:t>
      </w:r>
      <w:r w:rsidRPr="006F7BD1">
        <w:t xml:space="preserve">ržavno odvjetništvo </w:t>
      </w:r>
      <w:r w:rsidR="005516C5" w:rsidRPr="006F7BD1">
        <w:t xml:space="preserve">Republike Hrvatske </w:t>
      </w:r>
      <w:r w:rsidRPr="006F7BD1">
        <w:t>ili to pisanim putem zatraži tijelo iz druge države članice ovlašteno u kaznenom postupku</w:t>
      </w:r>
    </w:p>
    <w:p w14:paraId="461B9419" w14:textId="77777777" w:rsidR="004F2980" w:rsidRPr="006F7BD1" w:rsidRDefault="004F2980" w:rsidP="005516C5">
      <w:pPr>
        <w:pStyle w:val="ListParagraph"/>
        <w:numPr>
          <w:ilvl w:val="0"/>
          <w:numId w:val="12"/>
        </w:numPr>
        <w:spacing w:after="0" w:line="240" w:lineRule="auto"/>
        <w:ind w:left="426" w:hanging="426"/>
        <w:jc w:val="both"/>
      </w:pPr>
      <w:r w:rsidRPr="006F7BD1">
        <w:t>razmjenjivanje podataka u skladu s drugim zakonima</w:t>
      </w:r>
    </w:p>
    <w:p w14:paraId="2B0D6756" w14:textId="6B0F4FD4" w:rsidR="004F2980" w:rsidRPr="006F7BD1" w:rsidRDefault="004F2980" w:rsidP="005516C5">
      <w:pPr>
        <w:pStyle w:val="ListParagraph"/>
        <w:numPr>
          <w:ilvl w:val="0"/>
          <w:numId w:val="12"/>
        </w:numPr>
        <w:spacing w:after="0" w:line="240" w:lineRule="auto"/>
        <w:ind w:left="426" w:hanging="426"/>
        <w:jc w:val="both"/>
      </w:pPr>
      <w:r w:rsidRPr="006F7BD1">
        <w:t>razmjenjivanje podataka u skladu s pravnim aktima Europske unije.</w:t>
      </w:r>
    </w:p>
    <w:p w14:paraId="457677EB" w14:textId="77777777" w:rsidR="00EE7248" w:rsidRPr="006F7BD1" w:rsidRDefault="00EE7248" w:rsidP="00EE7248">
      <w:pPr>
        <w:pStyle w:val="ListParagraph"/>
        <w:spacing w:after="0" w:line="240" w:lineRule="auto"/>
        <w:jc w:val="both"/>
      </w:pPr>
    </w:p>
    <w:p w14:paraId="3C42296E" w14:textId="38086E7E" w:rsidR="004F2980" w:rsidRPr="006F7BD1" w:rsidRDefault="004F2980" w:rsidP="00EE7248">
      <w:pPr>
        <w:spacing w:after="0" w:line="240" w:lineRule="auto"/>
        <w:jc w:val="both"/>
      </w:pPr>
      <w:r w:rsidRPr="006F7BD1">
        <w:t>(</w:t>
      </w:r>
      <w:r w:rsidR="00DA567D" w:rsidRPr="006F7BD1">
        <w:t>6</w:t>
      </w:r>
      <w:r w:rsidRPr="006F7BD1">
        <w:t xml:space="preserve">) Odredbe stavka </w:t>
      </w:r>
      <w:r w:rsidR="00DA567D" w:rsidRPr="006F7BD1">
        <w:t>4</w:t>
      </w:r>
      <w:r w:rsidRPr="006F7BD1">
        <w:t>. ovoga članka odnose se i na sve fizičke osobe koje u bilo kojem svojstvu rade ili su radile u nadležnim tijelima iz stavka 1. ovoga članka te na revizore i stručne osobe koji obavljaju ili su obavljal</w:t>
      </w:r>
      <w:r w:rsidR="00175BBF" w:rsidRPr="006F7BD1">
        <w:t>e</w:t>
      </w:r>
      <w:r w:rsidRPr="006F7BD1">
        <w:t xml:space="preserve"> poslove po nalogu tih nadležnih tijela.</w:t>
      </w:r>
    </w:p>
    <w:p w14:paraId="3683BA88" w14:textId="77777777" w:rsidR="00EE7248" w:rsidRPr="006F7BD1" w:rsidRDefault="00EE7248" w:rsidP="00EE7248">
      <w:pPr>
        <w:spacing w:after="0" w:line="240" w:lineRule="auto"/>
        <w:jc w:val="both"/>
      </w:pPr>
    </w:p>
    <w:p w14:paraId="0EFBF866" w14:textId="23575B2B" w:rsidR="004F2980" w:rsidRPr="006F7BD1" w:rsidRDefault="004F2980" w:rsidP="00EE7248">
      <w:pPr>
        <w:spacing w:after="0" w:line="240" w:lineRule="auto"/>
        <w:jc w:val="both"/>
      </w:pPr>
      <w:r w:rsidRPr="006F7BD1">
        <w:t>(</w:t>
      </w:r>
      <w:r w:rsidR="00DA567D" w:rsidRPr="006F7BD1">
        <w:t>7</w:t>
      </w:r>
      <w:r w:rsidRPr="006F7BD1">
        <w:t xml:space="preserve">) Sve osobe, tijela i njihovi zaposlenici koji su na temelju stavka </w:t>
      </w:r>
      <w:r w:rsidR="00DA567D" w:rsidRPr="006F7BD1">
        <w:t>5</w:t>
      </w:r>
      <w:r w:rsidRPr="006F7BD1">
        <w:t xml:space="preserve">. točaka 2., 3. i 4. ovoga članka primili podatke iz stavka </w:t>
      </w:r>
      <w:r w:rsidR="002D24B3" w:rsidRPr="006F7BD1">
        <w:t>4</w:t>
      </w:r>
      <w:r w:rsidRPr="006F7BD1">
        <w:t>. ovoga članka dužni su se njima koristiti isključivo u svrhu za koju su dani te ih ne smiju priopćiti ili učiniti dostupnima trećim osobama, osim u s</w:t>
      </w:r>
      <w:r w:rsidR="00BC4B2F" w:rsidRPr="006F7BD1">
        <w:t>lučajevima propisanima zakonom.</w:t>
      </w:r>
    </w:p>
    <w:p w14:paraId="48CBEF77" w14:textId="77777777" w:rsidR="005516C5" w:rsidRPr="006F7BD1" w:rsidRDefault="005516C5" w:rsidP="00EE7248">
      <w:pPr>
        <w:spacing w:after="0" w:line="240" w:lineRule="auto"/>
        <w:jc w:val="both"/>
      </w:pPr>
    </w:p>
    <w:p w14:paraId="161136B0" w14:textId="634590C4" w:rsidR="00A77A08" w:rsidRPr="006F7BD1" w:rsidRDefault="00A77A08" w:rsidP="004F33F1">
      <w:pPr>
        <w:spacing w:after="0" w:line="240" w:lineRule="auto"/>
        <w:jc w:val="center"/>
        <w:rPr>
          <w:i/>
        </w:rPr>
      </w:pPr>
      <w:r w:rsidRPr="006F7BD1">
        <w:rPr>
          <w:i/>
        </w:rPr>
        <w:t>Nadležnost za kontrole gotovine</w:t>
      </w:r>
    </w:p>
    <w:p w14:paraId="7ECFA6C9" w14:textId="77777777" w:rsidR="00A77A08" w:rsidRPr="006F7BD1" w:rsidRDefault="00A77A08" w:rsidP="004F33F1">
      <w:pPr>
        <w:spacing w:after="0" w:line="240" w:lineRule="auto"/>
        <w:jc w:val="center"/>
        <w:rPr>
          <w:i/>
        </w:rPr>
      </w:pPr>
    </w:p>
    <w:p w14:paraId="2D6BBD1A" w14:textId="2D24A27D" w:rsidR="00A77A08" w:rsidRPr="006F7BD1" w:rsidRDefault="00A77A08" w:rsidP="004F33F1">
      <w:pPr>
        <w:spacing w:after="0" w:line="240" w:lineRule="auto"/>
        <w:jc w:val="center"/>
        <w:rPr>
          <w:b/>
        </w:rPr>
      </w:pPr>
      <w:r w:rsidRPr="006F7BD1">
        <w:rPr>
          <w:b/>
        </w:rPr>
        <w:t>Članak 31.</w:t>
      </w:r>
    </w:p>
    <w:p w14:paraId="43F7F471" w14:textId="77777777" w:rsidR="00A77A08" w:rsidRPr="006F7BD1" w:rsidRDefault="00A77A08" w:rsidP="004F33F1">
      <w:pPr>
        <w:spacing w:after="0" w:line="240" w:lineRule="auto"/>
        <w:jc w:val="both"/>
        <w:rPr>
          <w:i/>
        </w:rPr>
      </w:pPr>
    </w:p>
    <w:p w14:paraId="470729AC" w14:textId="7749822C" w:rsidR="00A77A08" w:rsidRPr="006F7BD1" w:rsidRDefault="00A77A08" w:rsidP="004F33F1">
      <w:pPr>
        <w:spacing w:after="0" w:line="240" w:lineRule="auto"/>
        <w:jc w:val="both"/>
      </w:pPr>
      <w:r w:rsidRPr="006F7BD1">
        <w:t>(1) Tijelo nadležno za provedbu Uredbe (EU) 2018/1672 i za provedbu kontrola gotovine koja se unosi u Republiku Hrvatsku iz druge države članice ili iznosi iz Republike Hrvatske u drugu državu članicu iz član</w:t>
      </w:r>
      <w:r w:rsidR="00175BBF" w:rsidRPr="006F7BD1">
        <w:t>a</w:t>
      </w:r>
      <w:r w:rsidRPr="006F7BD1">
        <w:t>ka 24. i 25. ovoga Zakona je Carinska uprava.</w:t>
      </w:r>
    </w:p>
    <w:p w14:paraId="5AE528B6" w14:textId="77777777" w:rsidR="00A77A08" w:rsidRPr="006F7BD1" w:rsidRDefault="00A77A08" w:rsidP="004F33F1">
      <w:pPr>
        <w:spacing w:after="0" w:line="240" w:lineRule="auto"/>
        <w:jc w:val="both"/>
      </w:pPr>
    </w:p>
    <w:p w14:paraId="6373CF55" w14:textId="695145A1" w:rsidR="00A77A08" w:rsidRPr="006F7BD1" w:rsidRDefault="00A77A08" w:rsidP="004F33F1">
      <w:pPr>
        <w:spacing w:after="0" w:line="240" w:lineRule="auto"/>
        <w:jc w:val="both"/>
      </w:pPr>
      <w:r w:rsidRPr="006F7BD1">
        <w:t>(2) Carinska uprava ovlašteni je tužitelj za pokretanje prekršajnog postupka za prekršaje propisane člancima 41</w:t>
      </w:r>
      <w:r w:rsidR="00831DFD" w:rsidRPr="006F7BD1">
        <w:t xml:space="preserve">. </w:t>
      </w:r>
      <w:r w:rsidR="00A517E9" w:rsidRPr="006F7BD1">
        <w:t xml:space="preserve">do 45. </w:t>
      </w:r>
      <w:r w:rsidRPr="006F7BD1">
        <w:t>ovoga Zakona.</w:t>
      </w:r>
    </w:p>
    <w:p w14:paraId="448EDDC3" w14:textId="77777777" w:rsidR="00A77A08" w:rsidRPr="006F7BD1" w:rsidRDefault="00A77A08" w:rsidP="004F33F1">
      <w:pPr>
        <w:spacing w:after="0" w:line="240" w:lineRule="auto"/>
        <w:jc w:val="both"/>
      </w:pPr>
    </w:p>
    <w:p w14:paraId="5766E29A" w14:textId="7E8C7D30" w:rsidR="00A77A08" w:rsidRPr="006F7BD1" w:rsidRDefault="00A77A08" w:rsidP="004F33F1">
      <w:pPr>
        <w:spacing w:after="0" w:line="240" w:lineRule="auto"/>
        <w:jc w:val="both"/>
      </w:pPr>
      <w:r w:rsidRPr="006F7BD1">
        <w:t>(3) Obrasci za prijavu gotovine iz članka 3. stavka 3. i članka 4. stavka 3. Uredbe (EU) 2018/1672 te Obrasci za prijavu gotovine iz član</w:t>
      </w:r>
      <w:r w:rsidR="00175BBF" w:rsidRPr="006F7BD1">
        <w:t>a</w:t>
      </w:r>
      <w:r w:rsidRPr="006F7BD1">
        <w:t>ka 24. i 25. ovoga Zakona dostupni su u carinskim uredima i objavljeni na internetskim stranicama Carinske uprave.</w:t>
      </w:r>
    </w:p>
    <w:p w14:paraId="380335CA" w14:textId="77777777" w:rsidR="00A77A08" w:rsidRPr="006F7BD1" w:rsidRDefault="00A77A08" w:rsidP="004F33F1">
      <w:pPr>
        <w:spacing w:after="0" w:line="240" w:lineRule="auto"/>
        <w:jc w:val="both"/>
      </w:pPr>
    </w:p>
    <w:p w14:paraId="4FFF7F1A" w14:textId="5C51FDD6" w:rsidR="00A77A08" w:rsidRPr="006F7BD1" w:rsidRDefault="00A77A08" w:rsidP="00CC5E03">
      <w:pPr>
        <w:spacing w:after="0" w:line="240" w:lineRule="auto"/>
        <w:jc w:val="both"/>
      </w:pPr>
      <w:r w:rsidRPr="006F7BD1">
        <w:t xml:space="preserve">(4) </w:t>
      </w:r>
      <w:r w:rsidR="00376AC0" w:rsidRPr="006F7BD1">
        <w:rPr>
          <w:shd w:val="clear" w:color="auto" w:fill="FFFFFF"/>
        </w:rPr>
        <w:t xml:space="preserve">Kontrolu gotovine u pratnji iz stavka </w:t>
      </w:r>
      <w:r w:rsidR="00376AC0" w:rsidRPr="006F7BD1">
        <w:t>1. ovoga članka mogu obavljati i policijski službenici ako to dopuštaju sigurnosni razlozi te zbog ekonomičnosti, a Vlada Republike Hrvatske uredbom uređuje postupanja policijskih službenika.</w:t>
      </w:r>
    </w:p>
    <w:p w14:paraId="5083E896" w14:textId="77777777" w:rsidR="00CC5E03" w:rsidRPr="006F7BD1" w:rsidRDefault="00CC5E03" w:rsidP="00CC5E03">
      <w:pPr>
        <w:spacing w:after="0" w:line="240" w:lineRule="auto"/>
        <w:jc w:val="both"/>
        <w:rPr>
          <w:shd w:val="clear" w:color="auto" w:fill="FFFFFF"/>
        </w:rPr>
      </w:pPr>
    </w:p>
    <w:p w14:paraId="7F91757B" w14:textId="6F66A61C" w:rsidR="00A77A08" w:rsidRPr="006F7BD1" w:rsidRDefault="00A77A08" w:rsidP="00CC5E03">
      <w:pPr>
        <w:spacing w:after="0" w:line="240" w:lineRule="auto"/>
        <w:jc w:val="both"/>
      </w:pPr>
      <w:r w:rsidRPr="006F7BD1">
        <w:t>(5) Kada kontrolu gotovine obavljaju policijski službenici, ovlašteni carinski službenici daju im upute i pružaju stručnu pomoć.</w:t>
      </w:r>
    </w:p>
    <w:p w14:paraId="403493B1" w14:textId="0B782DE7" w:rsidR="00A77A08" w:rsidRPr="006F7BD1" w:rsidRDefault="00A77A08" w:rsidP="00CC5E03">
      <w:pPr>
        <w:spacing w:after="0" w:line="240" w:lineRule="auto"/>
        <w:jc w:val="both"/>
      </w:pPr>
    </w:p>
    <w:p w14:paraId="3FED06D6" w14:textId="799ABD41" w:rsidR="004F2980" w:rsidRPr="006F7BD1" w:rsidRDefault="004F2980" w:rsidP="00B12839">
      <w:pPr>
        <w:spacing w:after="0" w:line="240" w:lineRule="auto"/>
        <w:jc w:val="center"/>
        <w:rPr>
          <w:i/>
        </w:rPr>
      </w:pPr>
      <w:r w:rsidRPr="006F7BD1">
        <w:rPr>
          <w:i/>
        </w:rPr>
        <w:t>Evidencija, razmjena i čuvanje podataka Carinske uprave</w:t>
      </w:r>
    </w:p>
    <w:p w14:paraId="405B6338" w14:textId="77777777" w:rsidR="00B12839" w:rsidRPr="006F7BD1" w:rsidRDefault="00B12839" w:rsidP="00B12839">
      <w:pPr>
        <w:spacing w:after="0" w:line="240" w:lineRule="auto"/>
        <w:jc w:val="center"/>
        <w:rPr>
          <w:i/>
        </w:rPr>
      </w:pPr>
    </w:p>
    <w:p w14:paraId="032C1829" w14:textId="3B5197D5" w:rsidR="004F2980" w:rsidRPr="006F7BD1" w:rsidRDefault="004F2980" w:rsidP="00B12839">
      <w:pPr>
        <w:spacing w:after="0" w:line="240" w:lineRule="auto"/>
        <w:jc w:val="center"/>
        <w:rPr>
          <w:b/>
        </w:rPr>
      </w:pPr>
      <w:r w:rsidRPr="006F7BD1">
        <w:rPr>
          <w:b/>
        </w:rPr>
        <w:t>Članak 32.</w:t>
      </w:r>
    </w:p>
    <w:p w14:paraId="443A9CD9" w14:textId="77777777" w:rsidR="00B12839" w:rsidRPr="006F7BD1" w:rsidRDefault="00B12839" w:rsidP="00B12839">
      <w:pPr>
        <w:spacing w:after="0" w:line="240" w:lineRule="auto"/>
        <w:jc w:val="center"/>
      </w:pPr>
    </w:p>
    <w:p w14:paraId="4DA79D42" w14:textId="074ADC53" w:rsidR="004F2980" w:rsidRPr="006F7BD1" w:rsidRDefault="004F2980" w:rsidP="00B12839">
      <w:pPr>
        <w:spacing w:after="0" w:line="240" w:lineRule="auto"/>
        <w:jc w:val="both"/>
      </w:pPr>
      <w:r w:rsidRPr="006F7BD1">
        <w:t>(1) Carinska uprava vodi i upravlja evidencijama podataka prikupljenih u skladu s član</w:t>
      </w:r>
      <w:r w:rsidR="00266123" w:rsidRPr="006F7BD1">
        <w:t>cima</w:t>
      </w:r>
      <w:r w:rsidRPr="006F7BD1">
        <w:t xml:space="preserve"> 3.</w:t>
      </w:r>
      <w:r w:rsidR="00266123" w:rsidRPr="006F7BD1">
        <w:t xml:space="preserve"> i</w:t>
      </w:r>
      <w:r w:rsidRPr="006F7BD1">
        <w:t xml:space="preserve"> 4., člankom 5. stavkom 3. i člankom 6. Uredbe (EU) 2018/1672 u skladu s tehničkim pravilima iz članka 16. stavka 1. točke (c) Uredbe (EU) 2018/1672.</w:t>
      </w:r>
    </w:p>
    <w:p w14:paraId="09661498" w14:textId="77777777" w:rsidR="00B12839" w:rsidRPr="006F7BD1" w:rsidRDefault="00B12839" w:rsidP="00B12839">
      <w:pPr>
        <w:spacing w:after="0" w:line="240" w:lineRule="auto"/>
        <w:jc w:val="both"/>
      </w:pPr>
    </w:p>
    <w:p w14:paraId="3248C7F1" w14:textId="5DF2FEB1" w:rsidR="004F2980" w:rsidRPr="006F7BD1" w:rsidRDefault="004F2980" w:rsidP="00B12839">
      <w:pPr>
        <w:spacing w:after="0" w:line="240" w:lineRule="auto"/>
        <w:jc w:val="both"/>
      </w:pPr>
      <w:r w:rsidRPr="006F7BD1">
        <w:t xml:space="preserve">(2) </w:t>
      </w:r>
      <w:r w:rsidR="00376AC0" w:rsidRPr="006F7BD1">
        <w:t>Carinska uprava evidentira podatke o prijenosu gotovine iz članaka 24.</w:t>
      </w:r>
      <w:r w:rsidR="00266123" w:rsidRPr="006F7BD1">
        <w:t xml:space="preserve"> i</w:t>
      </w:r>
      <w:r w:rsidR="00376AC0" w:rsidRPr="006F7BD1">
        <w:t xml:space="preserve"> 25. i </w:t>
      </w:r>
      <w:r w:rsidR="00266123" w:rsidRPr="006F7BD1">
        <w:t xml:space="preserve">članka </w:t>
      </w:r>
      <w:r w:rsidR="00376AC0" w:rsidRPr="006F7BD1">
        <w:t>26. stavka 1. točke 5. ovoga Zakona.</w:t>
      </w:r>
    </w:p>
    <w:p w14:paraId="42B896E8" w14:textId="77777777" w:rsidR="00B12839" w:rsidRPr="006F7BD1" w:rsidRDefault="00B12839" w:rsidP="00B12839">
      <w:pPr>
        <w:spacing w:after="0" w:line="240" w:lineRule="auto"/>
        <w:jc w:val="both"/>
      </w:pPr>
    </w:p>
    <w:p w14:paraId="2D2B46AA" w14:textId="532770E6" w:rsidR="004F2980" w:rsidRPr="006F7BD1" w:rsidRDefault="004F2980" w:rsidP="00B12839">
      <w:pPr>
        <w:spacing w:after="0" w:line="240" w:lineRule="auto"/>
        <w:jc w:val="both"/>
      </w:pPr>
      <w:r w:rsidRPr="006F7BD1">
        <w:t>(3) Carinska uprava obvezna je o prikupljenim podacima o prijenosu gotovine iz član</w:t>
      </w:r>
      <w:r w:rsidR="00266123" w:rsidRPr="006F7BD1">
        <w:t>a</w:t>
      </w:r>
      <w:r w:rsidRPr="006F7BD1">
        <w:t>ka 24. i 25. ovoga Zakona obavijestiti Ured za sprječavanje pranja novca najkasnije u roku od tri dana od dana prijenosa gotovine.</w:t>
      </w:r>
    </w:p>
    <w:p w14:paraId="6960CE6F" w14:textId="77777777" w:rsidR="00B12839" w:rsidRPr="006F7BD1" w:rsidRDefault="00B12839" w:rsidP="00B12839">
      <w:pPr>
        <w:spacing w:after="0" w:line="240" w:lineRule="auto"/>
        <w:jc w:val="both"/>
      </w:pPr>
    </w:p>
    <w:p w14:paraId="7042A0A0" w14:textId="5DD4E643" w:rsidR="004F2980" w:rsidRPr="006F7BD1" w:rsidRDefault="004F2980" w:rsidP="00B12839">
      <w:pPr>
        <w:spacing w:after="0" w:line="240" w:lineRule="auto"/>
        <w:jc w:val="both"/>
      </w:pPr>
      <w:r w:rsidRPr="006F7BD1">
        <w:t>(4) Carinska uprava obvezna je o prikupljenim podacima o prijenosu gotovine iz članka 26. stavka 1. točke 5. ovoga Zakona za koju postoje naznake da je povezana s kriminalnom aktivnošću, neovisno o iznosu, obavijestiti Ured za sprječavanje pranja novca najkasnije prvi sljedeći radni dan od dana prijenosa gotovine.</w:t>
      </w:r>
    </w:p>
    <w:p w14:paraId="4B92721B" w14:textId="77777777" w:rsidR="00B12839" w:rsidRPr="006F7BD1" w:rsidRDefault="00B12839" w:rsidP="00B12839">
      <w:pPr>
        <w:spacing w:after="0" w:line="240" w:lineRule="auto"/>
        <w:jc w:val="both"/>
      </w:pPr>
    </w:p>
    <w:p w14:paraId="47191528" w14:textId="3AE9ECE2" w:rsidR="004F2980" w:rsidRPr="006F7BD1" w:rsidRDefault="004F2980" w:rsidP="00B12839">
      <w:pPr>
        <w:spacing w:after="0" w:line="240" w:lineRule="auto"/>
        <w:jc w:val="both"/>
      </w:pPr>
      <w:r w:rsidRPr="006F7BD1">
        <w:t>(5) Carinska uprava evidenciju podataka o prijenosu gotovine iz član</w:t>
      </w:r>
      <w:r w:rsidR="00175BBF" w:rsidRPr="006F7BD1">
        <w:t>a</w:t>
      </w:r>
      <w:r w:rsidRPr="006F7BD1">
        <w:t>ka 24. i 25. ovoga Zakona i prijenosu gotovine iz članka 26. stavk</w:t>
      </w:r>
      <w:r w:rsidR="00175BBF" w:rsidRPr="006F7BD1">
        <w:t>a 1. točke</w:t>
      </w:r>
      <w:r w:rsidRPr="006F7BD1">
        <w:t xml:space="preserve"> 5. ovoga Zakona za koju postoje naznake da je povezana s kriminalnom aktivnošću, neovisno o iznosu, čuva pet godina od dana prikupljanja te se to razdoblje može dodatno produljiti na tri godine ako:</w:t>
      </w:r>
    </w:p>
    <w:p w14:paraId="3B317F55" w14:textId="77777777" w:rsidR="00B12839" w:rsidRPr="006F7BD1" w:rsidRDefault="00B12839" w:rsidP="00B12839">
      <w:pPr>
        <w:spacing w:after="0" w:line="240" w:lineRule="auto"/>
        <w:jc w:val="both"/>
      </w:pPr>
    </w:p>
    <w:p w14:paraId="284D8343" w14:textId="77777777" w:rsidR="004F2980" w:rsidRPr="006F7BD1" w:rsidRDefault="004F2980" w:rsidP="00B12839">
      <w:pPr>
        <w:numPr>
          <w:ilvl w:val="0"/>
          <w:numId w:val="14"/>
        </w:numPr>
        <w:spacing w:after="0" w:line="240" w:lineRule="auto"/>
        <w:ind w:left="426" w:hanging="426"/>
        <w:contextualSpacing/>
        <w:jc w:val="both"/>
      </w:pPr>
      <w:r w:rsidRPr="006F7BD1">
        <w:t>Ured za sprječavanje pranja novca, nakon što je proveo temeljitu procjenu potrebe i proporcionalnosti takvog daljnjeg čuvanja i ako smatra da je to opravdano za potrebe izvršavanja njegovih zadaća u pogledu borbe protiv pranja novca ili financiranja terorizma, utvrdi da je daljnje čuvanje nužno ili</w:t>
      </w:r>
    </w:p>
    <w:p w14:paraId="40B1721D" w14:textId="77777777" w:rsidR="004F2980" w:rsidRPr="006F7BD1" w:rsidRDefault="004F2980" w:rsidP="00B12839">
      <w:pPr>
        <w:numPr>
          <w:ilvl w:val="0"/>
          <w:numId w:val="14"/>
        </w:numPr>
        <w:spacing w:after="0" w:line="240" w:lineRule="auto"/>
        <w:ind w:left="426" w:hanging="426"/>
        <w:contextualSpacing/>
        <w:jc w:val="both"/>
      </w:pPr>
      <w:r w:rsidRPr="006F7BD1">
        <w:t>nadležna tijela, nakon što su provela temeljitu procjenu potrebe i proporcionalnosti takvog daljnjeg čuvanja podataka i ako smatraju da je opravdano za potrebe izvršavanja njihovih zadaća u pogledu provođenja učinkovitih kontrola u vezi s obvezom prijavljivanja gotovine, utvrde da je daljnje čuvanje nužno.</w:t>
      </w:r>
    </w:p>
    <w:p w14:paraId="72739507" w14:textId="77777777" w:rsidR="00FB5841" w:rsidRPr="006F7BD1" w:rsidRDefault="00FB5841" w:rsidP="00B12839">
      <w:pPr>
        <w:spacing w:after="0" w:line="240" w:lineRule="auto"/>
        <w:ind w:left="720"/>
        <w:contextualSpacing/>
        <w:jc w:val="both"/>
      </w:pPr>
    </w:p>
    <w:p w14:paraId="1ED67483" w14:textId="53155985" w:rsidR="00EE28FE" w:rsidRPr="006F7BD1" w:rsidRDefault="004F2980" w:rsidP="002331C3">
      <w:pPr>
        <w:spacing w:after="0" w:line="240" w:lineRule="auto"/>
        <w:jc w:val="both"/>
        <w:rPr>
          <w:rFonts w:eastAsia="Times New Roman"/>
          <w:lang w:eastAsia="hr-HR"/>
        </w:rPr>
      </w:pPr>
      <w:r w:rsidRPr="006F7BD1">
        <w:t xml:space="preserve">(6) Istekom rokova iz stavka 5. ovoga članka osobni podaci i informacije prikupljeni u skladu sa stavcima 1. i 2. ovoga članka brišu se, a dokumentacija uništava </w:t>
      </w:r>
      <w:r w:rsidRPr="006F7BD1">
        <w:rPr>
          <w:rFonts w:eastAsia="Times New Roman"/>
          <w:lang w:eastAsia="hr-HR"/>
        </w:rPr>
        <w:t>u skladu sa zakonom kojim se uređuje zaštita osobnih podataka.</w:t>
      </w:r>
    </w:p>
    <w:p w14:paraId="43AD9B0F" w14:textId="77777777" w:rsidR="009D32FA" w:rsidRPr="006F7BD1" w:rsidRDefault="009D32FA" w:rsidP="009D32FA">
      <w:pPr>
        <w:spacing w:after="0" w:line="240" w:lineRule="auto"/>
        <w:jc w:val="center"/>
      </w:pPr>
    </w:p>
    <w:p w14:paraId="0483959C" w14:textId="010F5146" w:rsidR="004F2980" w:rsidRPr="006F7BD1" w:rsidRDefault="004F2980" w:rsidP="009D32FA">
      <w:pPr>
        <w:spacing w:after="0" w:line="240" w:lineRule="auto"/>
        <w:jc w:val="center"/>
        <w:rPr>
          <w:b/>
        </w:rPr>
      </w:pPr>
      <w:r w:rsidRPr="006F7BD1">
        <w:rPr>
          <w:b/>
        </w:rPr>
        <w:t>DIO SEDMI</w:t>
      </w:r>
    </w:p>
    <w:p w14:paraId="7A1BB635" w14:textId="77777777" w:rsidR="009D32FA" w:rsidRPr="006F7BD1" w:rsidRDefault="009D32FA" w:rsidP="009D32FA">
      <w:pPr>
        <w:spacing w:after="0" w:line="240" w:lineRule="auto"/>
        <w:jc w:val="center"/>
        <w:rPr>
          <w:b/>
        </w:rPr>
      </w:pPr>
    </w:p>
    <w:p w14:paraId="470F26E9" w14:textId="0D5D8B70" w:rsidR="004F2980" w:rsidRPr="006F7BD1" w:rsidRDefault="004F2980" w:rsidP="009D32FA">
      <w:pPr>
        <w:spacing w:after="0" w:line="240" w:lineRule="auto"/>
        <w:jc w:val="center"/>
        <w:rPr>
          <w:b/>
        </w:rPr>
      </w:pPr>
      <w:r w:rsidRPr="006F7BD1">
        <w:rPr>
          <w:b/>
        </w:rPr>
        <w:t>PREKRŠAJNE ODREDBE</w:t>
      </w:r>
    </w:p>
    <w:p w14:paraId="58BB0CFF" w14:textId="77777777" w:rsidR="009D32FA" w:rsidRPr="006F7BD1" w:rsidRDefault="009D32FA" w:rsidP="009D32FA">
      <w:pPr>
        <w:spacing w:after="0" w:line="240" w:lineRule="auto"/>
        <w:jc w:val="center"/>
      </w:pPr>
    </w:p>
    <w:p w14:paraId="2B549D0D" w14:textId="4C0BB508" w:rsidR="004F2980" w:rsidRPr="006F7BD1" w:rsidRDefault="004F2980" w:rsidP="009D32FA">
      <w:pPr>
        <w:spacing w:after="0" w:line="240" w:lineRule="auto"/>
        <w:jc w:val="center"/>
        <w:rPr>
          <w:i/>
        </w:rPr>
      </w:pPr>
      <w:r w:rsidRPr="006F7BD1">
        <w:rPr>
          <w:i/>
        </w:rPr>
        <w:t>Financijski prekršaji</w:t>
      </w:r>
    </w:p>
    <w:p w14:paraId="782CD469" w14:textId="77777777" w:rsidR="009D32FA" w:rsidRPr="006F7BD1" w:rsidRDefault="009D32FA" w:rsidP="009D32FA">
      <w:pPr>
        <w:spacing w:after="0" w:line="240" w:lineRule="auto"/>
        <w:jc w:val="center"/>
        <w:rPr>
          <w:i/>
        </w:rPr>
      </w:pPr>
    </w:p>
    <w:p w14:paraId="6819BE7B" w14:textId="0254436C" w:rsidR="004F2980" w:rsidRPr="006F7BD1" w:rsidRDefault="004F2980" w:rsidP="009D32FA">
      <w:pPr>
        <w:spacing w:after="0" w:line="240" w:lineRule="auto"/>
        <w:jc w:val="center"/>
        <w:rPr>
          <w:b/>
        </w:rPr>
      </w:pPr>
      <w:r w:rsidRPr="006F7BD1">
        <w:rPr>
          <w:b/>
        </w:rPr>
        <w:t>Članak 33.</w:t>
      </w:r>
    </w:p>
    <w:p w14:paraId="75AB2687" w14:textId="77777777" w:rsidR="009D32FA" w:rsidRPr="006F7BD1" w:rsidRDefault="009D32FA" w:rsidP="009D32FA">
      <w:pPr>
        <w:spacing w:after="0" w:line="240" w:lineRule="auto"/>
        <w:jc w:val="center"/>
      </w:pPr>
    </w:p>
    <w:p w14:paraId="1E81249D" w14:textId="5CF1ECD6" w:rsidR="004F2980" w:rsidRPr="006F7BD1" w:rsidRDefault="004F2980" w:rsidP="009D32FA">
      <w:pPr>
        <w:spacing w:after="0" w:line="240" w:lineRule="auto"/>
        <w:jc w:val="both"/>
      </w:pPr>
      <w:r w:rsidRPr="006F7BD1">
        <w:t>Prekršaji propisani ovim Zakonom smatraju se pre</w:t>
      </w:r>
      <w:r w:rsidR="00BC4B2F" w:rsidRPr="006F7BD1">
        <w:t>kršajima iz područja financija.</w:t>
      </w:r>
    </w:p>
    <w:p w14:paraId="4817B511" w14:textId="1E075D8E" w:rsidR="009D32FA" w:rsidRDefault="009D32FA" w:rsidP="009D32FA">
      <w:pPr>
        <w:spacing w:after="0" w:line="240" w:lineRule="auto"/>
        <w:jc w:val="both"/>
      </w:pPr>
    </w:p>
    <w:p w14:paraId="1B9CC171" w14:textId="77777777" w:rsidR="005567BC" w:rsidRPr="006F7BD1" w:rsidRDefault="005567BC" w:rsidP="009D32FA">
      <w:pPr>
        <w:spacing w:after="0" w:line="240" w:lineRule="auto"/>
        <w:jc w:val="both"/>
      </w:pPr>
    </w:p>
    <w:p w14:paraId="5B6668F6" w14:textId="7403C3D2" w:rsidR="004F2980" w:rsidRPr="006F7BD1" w:rsidRDefault="004F2980" w:rsidP="009D32FA">
      <w:pPr>
        <w:spacing w:after="0" w:line="240" w:lineRule="auto"/>
        <w:jc w:val="center"/>
        <w:rPr>
          <w:i/>
        </w:rPr>
      </w:pPr>
      <w:r w:rsidRPr="006F7BD1">
        <w:rPr>
          <w:i/>
        </w:rPr>
        <w:lastRenderedPageBreak/>
        <w:t>Nadležnost za vođenje prekršajnog postupka</w:t>
      </w:r>
    </w:p>
    <w:p w14:paraId="4F7C57E3" w14:textId="77777777" w:rsidR="009D32FA" w:rsidRPr="006F7BD1" w:rsidRDefault="009D32FA" w:rsidP="009D32FA">
      <w:pPr>
        <w:spacing w:after="0" w:line="240" w:lineRule="auto"/>
        <w:jc w:val="center"/>
        <w:rPr>
          <w:i/>
        </w:rPr>
      </w:pPr>
    </w:p>
    <w:p w14:paraId="02D57B9D" w14:textId="4E86F775" w:rsidR="004F2980" w:rsidRPr="006F7BD1" w:rsidRDefault="004F2980" w:rsidP="009D32FA">
      <w:pPr>
        <w:spacing w:after="0" w:line="240" w:lineRule="auto"/>
        <w:jc w:val="center"/>
        <w:rPr>
          <w:b/>
        </w:rPr>
      </w:pPr>
      <w:r w:rsidRPr="006F7BD1">
        <w:rPr>
          <w:b/>
        </w:rPr>
        <w:t>Članak 34.</w:t>
      </w:r>
    </w:p>
    <w:p w14:paraId="2AD01A92" w14:textId="77777777" w:rsidR="009D32FA" w:rsidRPr="006F7BD1" w:rsidRDefault="009D32FA" w:rsidP="009D32FA">
      <w:pPr>
        <w:spacing w:after="0" w:line="240" w:lineRule="auto"/>
        <w:jc w:val="center"/>
      </w:pPr>
    </w:p>
    <w:p w14:paraId="52F3EC22" w14:textId="66F7E557" w:rsidR="004F2980" w:rsidRPr="006F7BD1" w:rsidRDefault="004F2980" w:rsidP="009D32FA">
      <w:pPr>
        <w:spacing w:after="0" w:line="240" w:lineRule="auto"/>
        <w:jc w:val="both"/>
      </w:pPr>
      <w:r w:rsidRPr="006F7BD1">
        <w:t>Prekršajni postupak u prvom stupnju za prekršaje propisane ovim Zakonom vodi Financijski inspektorat, osim za prekršaje iz područja primjene Uredbe (EU) 2018/1672 i kontrole gotovine koja se unosi u Republiku Hrvatsku</w:t>
      </w:r>
      <w:r w:rsidR="0089769D" w:rsidRPr="006F7BD1">
        <w:t xml:space="preserve"> </w:t>
      </w:r>
      <w:r w:rsidR="00FB5841" w:rsidRPr="006F7BD1">
        <w:t>iz druge države članice ili</w:t>
      </w:r>
      <w:r w:rsidRPr="006F7BD1">
        <w:t xml:space="preserve"> iznosi </w:t>
      </w:r>
      <w:r w:rsidR="00175BBF" w:rsidRPr="006F7BD1">
        <w:t>i</w:t>
      </w:r>
      <w:r w:rsidRPr="006F7BD1">
        <w:t>z Republike Hrvatske u drugu državu članicu za koje prekršajni postupak u prvo</w:t>
      </w:r>
      <w:r w:rsidR="009D32FA" w:rsidRPr="006F7BD1">
        <w:t>m stupnju vodi Carinska uprava.</w:t>
      </w:r>
    </w:p>
    <w:p w14:paraId="4F262993" w14:textId="77777777" w:rsidR="009D32FA" w:rsidRPr="006F7BD1" w:rsidRDefault="009D32FA" w:rsidP="009D32FA">
      <w:pPr>
        <w:spacing w:after="0" w:line="240" w:lineRule="auto"/>
        <w:jc w:val="both"/>
      </w:pPr>
    </w:p>
    <w:p w14:paraId="72B6B3BC" w14:textId="4748951E" w:rsidR="004F2980" w:rsidRPr="006F7BD1" w:rsidRDefault="004F2980" w:rsidP="003C3B34">
      <w:pPr>
        <w:spacing w:after="0" w:line="240" w:lineRule="auto"/>
        <w:jc w:val="center"/>
        <w:rPr>
          <w:i/>
        </w:rPr>
      </w:pPr>
      <w:r w:rsidRPr="006F7BD1">
        <w:rPr>
          <w:i/>
        </w:rPr>
        <w:t>Teški prekršaji ovlaštenog mjenjača</w:t>
      </w:r>
    </w:p>
    <w:p w14:paraId="468D7ED5" w14:textId="77777777" w:rsidR="003C3B34" w:rsidRPr="006F7BD1" w:rsidRDefault="003C3B34" w:rsidP="003C3B34">
      <w:pPr>
        <w:spacing w:after="0" w:line="240" w:lineRule="auto"/>
        <w:jc w:val="center"/>
        <w:rPr>
          <w:i/>
        </w:rPr>
      </w:pPr>
    </w:p>
    <w:p w14:paraId="661A2CE7" w14:textId="10CA7CAA" w:rsidR="004F2980" w:rsidRPr="006F7BD1" w:rsidRDefault="004F2980" w:rsidP="003C3B34">
      <w:pPr>
        <w:spacing w:after="0" w:line="240" w:lineRule="auto"/>
        <w:jc w:val="center"/>
        <w:rPr>
          <w:b/>
        </w:rPr>
      </w:pPr>
      <w:r w:rsidRPr="006F7BD1">
        <w:rPr>
          <w:b/>
        </w:rPr>
        <w:t>Članak 35.</w:t>
      </w:r>
    </w:p>
    <w:p w14:paraId="431D39C2" w14:textId="77777777" w:rsidR="003C3B34" w:rsidRPr="006F7BD1" w:rsidRDefault="003C3B34" w:rsidP="003C3B34">
      <w:pPr>
        <w:spacing w:after="0" w:line="240" w:lineRule="auto"/>
        <w:jc w:val="center"/>
      </w:pPr>
    </w:p>
    <w:p w14:paraId="153992A1" w14:textId="44CA79F5" w:rsidR="004F2980" w:rsidRPr="006F7BD1" w:rsidRDefault="004F2980" w:rsidP="003C3B34">
      <w:pPr>
        <w:spacing w:after="0" w:line="240" w:lineRule="auto"/>
        <w:jc w:val="both"/>
      </w:pPr>
      <w:r w:rsidRPr="006F7BD1">
        <w:t>(1) Novčanom kaznom u iznosu od 7.000,00 do 70.000,00 eura kaznit će se ovlašteni mjenjač:</w:t>
      </w:r>
    </w:p>
    <w:p w14:paraId="26B586F8" w14:textId="77777777" w:rsidR="003C3B34" w:rsidRPr="006F7BD1" w:rsidRDefault="003C3B34" w:rsidP="003C3B34">
      <w:pPr>
        <w:spacing w:after="0" w:line="240" w:lineRule="auto"/>
        <w:jc w:val="both"/>
      </w:pPr>
    </w:p>
    <w:p w14:paraId="5CBAF5DD" w14:textId="3D102829" w:rsidR="004F2980" w:rsidRPr="006F7BD1" w:rsidRDefault="00472FD8" w:rsidP="00472FD8">
      <w:pPr>
        <w:spacing w:after="0" w:line="240" w:lineRule="auto"/>
        <w:ind w:left="426" w:hanging="426"/>
        <w:jc w:val="both"/>
      </w:pPr>
      <w:r w:rsidRPr="006F7BD1">
        <w:t>1.</w:t>
      </w:r>
      <w:r w:rsidRPr="006F7BD1">
        <w:tab/>
      </w:r>
      <w:r w:rsidR="004F2980" w:rsidRPr="006F7BD1">
        <w:t>ako protivno članku 9. stavku 5. ovoga Zakona certificiranim programom ne evidentira svaki obavljeni mjenjački posao ili svaki stornirani mjenjački posao ili svaku promjenu stanja u blagajni na mjenjačkom mjestu ili u mjenjačkom</w:t>
      </w:r>
      <w:r w:rsidR="00C356F1" w:rsidRPr="006F7BD1">
        <w:t xml:space="preserve"> automatu (članak 9. stavak 5.)</w:t>
      </w:r>
    </w:p>
    <w:p w14:paraId="0B771527" w14:textId="20D54D12" w:rsidR="004F2980" w:rsidRPr="006F7BD1" w:rsidRDefault="00472FD8" w:rsidP="00472FD8">
      <w:pPr>
        <w:spacing w:after="0" w:line="240" w:lineRule="auto"/>
        <w:ind w:left="426" w:hanging="426"/>
        <w:jc w:val="both"/>
      </w:pPr>
      <w:r w:rsidRPr="006F7BD1">
        <w:t>2.</w:t>
      </w:r>
      <w:r w:rsidRPr="006F7BD1">
        <w:tab/>
      </w:r>
      <w:r w:rsidR="004F2980" w:rsidRPr="006F7BD1">
        <w:t xml:space="preserve">ako ovlaštenoj osobi Financijskog inspektorata ne dopusti nadzor ili je spriječi u obavljanju službene radnje (članak 23. stavak </w:t>
      </w:r>
      <w:r w:rsidR="00F14DAC" w:rsidRPr="006F7BD1">
        <w:t>8</w:t>
      </w:r>
      <w:r w:rsidR="003C3B34" w:rsidRPr="006F7BD1">
        <w:t>.).</w:t>
      </w:r>
    </w:p>
    <w:p w14:paraId="25EF7186" w14:textId="77777777" w:rsidR="003C3B34" w:rsidRPr="006F7BD1" w:rsidRDefault="003C3B34" w:rsidP="003C3B34">
      <w:pPr>
        <w:spacing w:after="0" w:line="240" w:lineRule="auto"/>
        <w:jc w:val="both"/>
      </w:pPr>
    </w:p>
    <w:p w14:paraId="727321ED" w14:textId="5E8C5CD4" w:rsidR="004F2980" w:rsidRPr="006F7BD1" w:rsidRDefault="004F2980" w:rsidP="003C3B34">
      <w:pPr>
        <w:spacing w:after="0" w:line="240" w:lineRule="auto"/>
        <w:jc w:val="both"/>
      </w:pPr>
      <w:r w:rsidRPr="006F7BD1">
        <w:t xml:space="preserve">(2) Za prekršaj iz stavka 1. ovoga članka kaznit će se novčanom kaznom u iznosu od 1.500,00 do 7.000,00 eura i odgovorna osoba ovlaštenog mjenjača iz članka 8. stavka </w:t>
      </w:r>
      <w:r w:rsidR="003C3B34" w:rsidRPr="006F7BD1">
        <w:t>1. točaka 1. i 2. ovoga Zakona.</w:t>
      </w:r>
    </w:p>
    <w:p w14:paraId="49D21E1C" w14:textId="77777777" w:rsidR="003C3B34" w:rsidRPr="006F7BD1" w:rsidRDefault="003C3B34" w:rsidP="003C3B34">
      <w:pPr>
        <w:spacing w:after="0" w:line="240" w:lineRule="auto"/>
        <w:jc w:val="both"/>
      </w:pPr>
    </w:p>
    <w:p w14:paraId="45E97A1B" w14:textId="203FFF5B" w:rsidR="004F2980" w:rsidRPr="006F7BD1" w:rsidRDefault="004F2980" w:rsidP="003C3B34">
      <w:pPr>
        <w:spacing w:after="0" w:line="240" w:lineRule="auto"/>
        <w:jc w:val="both"/>
      </w:pPr>
      <w:r w:rsidRPr="006F7BD1">
        <w:t>(3) Za prekršaj iz stavka 1. ovoga članka tijelo nadležno za vođenje prekršajnog postupka može, uz novčanu kaznu izreći i zaštitnu mjeru zabrane obavljanja mjenjačkih poslova u trajanju od tri mjeseca do jedne godine.</w:t>
      </w:r>
    </w:p>
    <w:p w14:paraId="523400F4" w14:textId="77777777" w:rsidR="003C3B34" w:rsidRPr="006F7BD1" w:rsidRDefault="003C3B34" w:rsidP="003C3B34">
      <w:pPr>
        <w:spacing w:after="0" w:line="240" w:lineRule="auto"/>
        <w:jc w:val="both"/>
      </w:pPr>
    </w:p>
    <w:p w14:paraId="28FE4523" w14:textId="4227753B" w:rsidR="004F2980" w:rsidRPr="006F7BD1" w:rsidRDefault="004F2980" w:rsidP="003C3B34">
      <w:pPr>
        <w:spacing w:after="0" w:line="240" w:lineRule="auto"/>
        <w:jc w:val="both"/>
      </w:pPr>
      <w:r w:rsidRPr="006F7BD1">
        <w:t xml:space="preserve">(4) </w:t>
      </w:r>
      <w:bookmarkStart w:id="8" w:name="_Hlk215748826"/>
      <w:r w:rsidRPr="006F7BD1">
        <w:t>Strana gotovina i gotovina u eurima koja je predmet prekršaja iz stavka 1. točke 1. ovoga članka oduzet će se</w:t>
      </w:r>
      <w:r w:rsidR="005B7309" w:rsidRPr="006F7BD1">
        <w:t xml:space="preserve"> odlukom</w:t>
      </w:r>
      <w:r w:rsidRPr="006F7BD1">
        <w:t xml:space="preserve"> o prekršaju u korist </w:t>
      </w:r>
      <w:r w:rsidR="00C356F1" w:rsidRPr="006F7BD1">
        <w:t xml:space="preserve">državnog </w:t>
      </w:r>
      <w:r w:rsidRPr="006F7BD1">
        <w:t>proračuna Rep</w:t>
      </w:r>
      <w:r w:rsidR="003C3B34" w:rsidRPr="006F7BD1">
        <w:t>ublike Hrvatske.</w:t>
      </w:r>
    </w:p>
    <w:bookmarkEnd w:id="8"/>
    <w:p w14:paraId="4FBFCFD8" w14:textId="77777777" w:rsidR="003C3B34" w:rsidRPr="006F7BD1" w:rsidRDefault="003C3B34" w:rsidP="003C3B34">
      <w:pPr>
        <w:spacing w:after="0" w:line="240" w:lineRule="auto"/>
        <w:jc w:val="both"/>
      </w:pPr>
    </w:p>
    <w:p w14:paraId="3DAF15B3" w14:textId="2433CA39" w:rsidR="004F2980" w:rsidRPr="006F7BD1" w:rsidRDefault="004F2980" w:rsidP="00771733">
      <w:pPr>
        <w:spacing w:after="0" w:line="240" w:lineRule="auto"/>
        <w:jc w:val="center"/>
        <w:rPr>
          <w:i/>
        </w:rPr>
      </w:pPr>
      <w:r w:rsidRPr="006F7BD1">
        <w:rPr>
          <w:i/>
        </w:rPr>
        <w:t>Prekršaji ovlaštenog mjenjača</w:t>
      </w:r>
    </w:p>
    <w:p w14:paraId="71E1B3D0" w14:textId="77777777" w:rsidR="00771733" w:rsidRPr="006F7BD1" w:rsidRDefault="00771733" w:rsidP="00771733">
      <w:pPr>
        <w:spacing w:after="0" w:line="240" w:lineRule="auto"/>
        <w:jc w:val="center"/>
        <w:rPr>
          <w:i/>
        </w:rPr>
      </w:pPr>
    </w:p>
    <w:p w14:paraId="00E04089" w14:textId="03AA4B49" w:rsidR="004F2980" w:rsidRPr="006F7BD1" w:rsidRDefault="004F2980" w:rsidP="00771733">
      <w:pPr>
        <w:spacing w:after="0" w:line="240" w:lineRule="auto"/>
        <w:jc w:val="center"/>
        <w:rPr>
          <w:b/>
        </w:rPr>
      </w:pPr>
      <w:r w:rsidRPr="006F7BD1">
        <w:rPr>
          <w:b/>
        </w:rPr>
        <w:t>Članak 36.</w:t>
      </w:r>
    </w:p>
    <w:p w14:paraId="3716EEC3" w14:textId="77777777" w:rsidR="00771733" w:rsidRPr="006F7BD1" w:rsidRDefault="00771733" w:rsidP="00771733">
      <w:pPr>
        <w:spacing w:after="0" w:line="240" w:lineRule="auto"/>
        <w:jc w:val="center"/>
      </w:pPr>
    </w:p>
    <w:p w14:paraId="36186657" w14:textId="0F8A8061" w:rsidR="004F2980" w:rsidRPr="006F7BD1" w:rsidRDefault="00771733" w:rsidP="00771733">
      <w:pPr>
        <w:spacing w:after="0" w:line="240" w:lineRule="auto"/>
        <w:jc w:val="both"/>
      </w:pPr>
      <w:r w:rsidRPr="006F7BD1">
        <w:t xml:space="preserve">(1) </w:t>
      </w:r>
      <w:r w:rsidR="004F2980" w:rsidRPr="006F7BD1">
        <w:t xml:space="preserve">Novčanom kaznom u iznosu od 2.000,00 do 30.000,00 eura </w:t>
      </w:r>
      <w:r w:rsidRPr="006F7BD1">
        <w:t>kaznit će se ovlašteni mjenjač:</w:t>
      </w:r>
    </w:p>
    <w:p w14:paraId="4F6BD045" w14:textId="77777777" w:rsidR="00771733" w:rsidRPr="006F7BD1" w:rsidRDefault="00771733" w:rsidP="00771733">
      <w:pPr>
        <w:spacing w:after="0" w:line="240" w:lineRule="auto"/>
        <w:jc w:val="both"/>
      </w:pPr>
    </w:p>
    <w:p w14:paraId="611AF5A4" w14:textId="77777777" w:rsidR="004F2980" w:rsidRPr="006F7BD1" w:rsidRDefault="004F2980" w:rsidP="00921EDA">
      <w:pPr>
        <w:numPr>
          <w:ilvl w:val="0"/>
          <w:numId w:val="15"/>
        </w:numPr>
        <w:spacing w:after="0" w:line="240" w:lineRule="auto"/>
        <w:ind w:left="426" w:hanging="426"/>
        <w:contextualSpacing/>
        <w:jc w:val="both"/>
      </w:pPr>
      <w:r w:rsidRPr="006F7BD1">
        <w:t>ako obavlja mjenjačke poslove koji nisu propisani člankom 9. stavkom 1. ovoga Zakona (članak 9. stavak 1.)</w:t>
      </w:r>
    </w:p>
    <w:p w14:paraId="624E784E" w14:textId="7BEF7B02" w:rsidR="004F2980" w:rsidRPr="006F7BD1" w:rsidRDefault="004F2980" w:rsidP="00921EDA">
      <w:pPr>
        <w:numPr>
          <w:ilvl w:val="0"/>
          <w:numId w:val="15"/>
        </w:numPr>
        <w:spacing w:after="0" w:line="240" w:lineRule="auto"/>
        <w:ind w:left="426" w:hanging="426"/>
        <w:contextualSpacing/>
        <w:jc w:val="both"/>
      </w:pPr>
      <w:r w:rsidRPr="006F7BD1">
        <w:t>ako protivno članku 9. stavku 2. ovoga Zakona obavlja mjenjačke poslove, a ta djelatnost nije upisana u sudski registar ili obrtni registar (članak 9. stavak 2</w:t>
      </w:r>
      <w:r w:rsidR="00175BBF" w:rsidRPr="006F7BD1">
        <w:t>.</w:t>
      </w:r>
      <w:r w:rsidRPr="006F7BD1">
        <w:t>)</w:t>
      </w:r>
    </w:p>
    <w:p w14:paraId="3B7EC53A" w14:textId="4A0832E8" w:rsidR="00DF3BF9" w:rsidRPr="006F7BD1" w:rsidRDefault="00DF3BF9" w:rsidP="00921EDA">
      <w:pPr>
        <w:numPr>
          <w:ilvl w:val="0"/>
          <w:numId w:val="15"/>
        </w:numPr>
        <w:spacing w:after="0" w:line="240" w:lineRule="auto"/>
        <w:ind w:left="426" w:hanging="426"/>
        <w:contextualSpacing/>
        <w:jc w:val="both"/>
      </w:pPr>
      <w:r w:rsidRPr="006F7BD1">
        <w:t xml:space="preserve">ako mjenjačke poslove </w:t>
      </w:r>
      <w:r w:rsidR="00A01861" w:rsidRPr="006F7BD1">
        <w:t xml:space="preserve">obavlja </w:t>
      </w:r>
      <w:r w:rsidRPr="006F7BD1">
        <w:t>protivno članku 9. stavku 8. ovoga Zakona (članak 9. stavak 8.)</w:t>
      </w:r>
    </w:p>
    <w:p w14:paraId="776A3F78" w14:textId="77777777" w:rsidR="004F2980" w:rsidRPr="006F7BD1" w:rsidRDefault="004F2980" w:rsidP="00921EDA">
      <w:pPr>
        <w:numPr>
          <w:ilvl w:val="0"/>
          <w:numId w:val="15"/>
        </w:numPr>
        <w:spacing w:after="0" w:line="240" w:lineRule="auto"/>
        <w:ind w:left="426" w:hanging="426"/>
        <w:contextualSpacing/>
        <w:jc w:val="both"/>
      </w:pPr>
      <w:r w:rsidRPr="006F7BD1">
        <w:t>ako protivno članku 10. stavku 1. ovoga Zakona pri sklapanju mjenjačkog posla ne primijeni tečaj s tečajne liste objavljene na mjenjačkom mjestu ili mjenjačkom automatu (članak 10. stavak 1.)</w:t>
      </w:r>
    </w:p>
    <w:p w14:paraId="4211D774" w14:textId="77777777" w:rsidR="004F2980" w:rsidRPr="006F7BD1" w:rsidRDefault="004F2980" w:rsidP="00921EDA">
      <w:pPr>
        <w:numPr>
          <w:ilvl w:val="0"/>
          <w:numId w:val="15"/>
        </w:numPr>
        <w:spacing w:after="0" w:line="240" w:lineRule="auto"/>
        <w:ind w:left="426" w:hanging="426"/>
        <w:contextualSpacing/>
        <w:jc w:val="both"/>
      </w:pPr>
      <w:r w:rsidRPr="006F7BD1">
        <w:t>ako protivno članku 10. stavku 2. ovoga Zakona tijekom jednog radnog dana više od jednom izmijeni tečajnu listu na mjenjačkom mjestu ili mjenjačkom automatu (članak 10. stavak 2.)</w:t>
      </w:r>
    </w:p>
    <w:p w14:paraId="41835688" w14:textId="77777777" w:rsidR="004F2980" w:rsidRPr="006F7BD1" w:rsidRDefault="004F2980" w:rsidP="00921EDA">
      <w:pPr>
        <w:numPr>
          <w:ilvl w:val="0"/>
          <w:numId w:val="15"/>
        </w:numPr>
        <w:spacing w:after="0" w:line="240" w:lineRule="auto"/>
        <w:ind w:left="426" w:hanging="426"/>
        <w:contextualSpacing/>
        <w:jc w:val="both"/>
      </w:pPr>
      <w:r w:rsidRPr="006F7BD1">
        <w:lastRenderedPageBreak/>
        <w:t>ako protivno članku 10. stavku 3. ovoga Zakona naplati naknadu za mjenjački posao obavljen pomoću mjenjačkog automata (članak 10. stavak 3.)</w:t>
      </w:r>
    </w:p>
    <w:p w14:paraId="669B6DA1" w14:textId="08FC1FA9" w:rsidR="004F2980" w:rsidRPr="006F7BD1" w:rsidRDefault="004F2980" w:rsidP="00921EDA">
      <w:pPr>
        <w:numPr>
          <w:ilvl w:val="0"/>
          <w:numId w:val="15"/>
        </w:numPr>
        <w:spacing w:after="0" w:line="240" w:lineRule="auto"/>
        <w:ind w:left="426" w:hanging="426"/>
        <w:contextualSpacing/>
        <w:jc w:val="both"/>
      </w:pPr>
      <w:r w:rsidRPr="006F7BD1">
        <w:t xml:space="preserve">ako protivno članku 10. stavku 4. ovoga Zakona stranci prije izvršenja svoje činidbe kod mjenjačkog posla na mjenjačkom mjestu ne preda potvrdu o mjenjačkom poslu sa sadržajem propisanim podzakonskim propisom iz članka 19. stavka 3. ovoga Zakona (članak 10. stavak </w:t>
      </w:r>
      <w:r w:rsidR="00F14DAC" w:rsidRPr="006F7BD1">
        <w:t>4</w:t>
      </w:r>
      <w:r w:rsidRPr="006F7BD1">
        <w:t>.)</w:t>
      </w:r>
    </w:p>
    <w:p w14:paraId="73C9AB9A" w14:textId="77777777" w:rsidR="004F2980" w:rsidRPr="006F7BD1" w:rsidRDefault="004F2980" w:rsidP="00921EDA">
      <w:pPr>
        <w:numPr>
          <w:ilvl w:val="0"/>
          <w:numId w:val="15"/>
        </w:numPr>
        <w:spacing w:after="0" w:line="240" w:lineRule="auto"/>
        <w:ind w:left="426" w:hanging="426"/>
        <w:contextualSpacing/>
        <w:jc w:val="both"/>
      </w:pPr>
      <w:r w:rsidRPr="006F7BD1">
        <w:t>ako protivno članku 10. stavku 5. ne stornira mjenjački posao na mjenjačkom mjestu nakon odustanka stranke (članak 10. stavak 5.)</w:t>
      </w:r>
    </w:p>
    <w:p w14:paraId="1AC9254A" w14:textId="6F5D9A4F" w:rsidR="004F2980" w:rsidRPr="006F7BD1" w:rsidRDefault="004F2980" w:rsidP="00921EDA">
      <w:pPr>
        <w:numPr>
          <w:ilvl w:val="0"/>
          <w:numId w:val="15"/>
        </w:numPr>
        <w:spacing w:after="0" w:line="240" w:lineRule="auto"/>
        <w:ind w:left="426" w:hanging="426"/>
        <w:contextualSpacing/>
        <w:jc w:val="both"/>
      </w:pPr>
      <w:r w:rsidRPr="006F7BD1">
        <w:t>ako protivno članku 10. stavku 6. ovoga Zakona stranci ne izda potvrdu o storniranju mjenjačkog posla sa sadržajem propisanim podzakonskim propisom iz članka 19. stavka 3. ovoga Zakona (članak 10. stavak 6.)</w:t>
      </w:r>
    </w:p>
    <w:p w14:paraId="31A8428E" w14:textId="20AC961F" w:rsidR="004F2980" w:rsidRPr="006F7BD1" w:rsidRDefault="004F2980" w:rsidP="00921EDA">
      <w:pPr>
        <w:numPr>
          <w:ilvl w:val="0"/>
          <w:numId w:val="15"/>
        </w:numPr>
        <w:spacing w:after="0" w:line="240" w:lineRule="auto"/>
        <w:ind w:left="426" w:hanging="426"/>
        <w:contextualSpacing/>
        <w:jc w:val="both"/>
      </w:pPr>
      <w:r w:rsidRPr="006F7BD1">
        <w:t>ako protivno članku 10. stavku 7. ovoga Zakona ne koristi certificirani program za izradu ili objavu podataka o tečaju ili naknadi ili potvrde o mjenjačkom poslu ili storniranju mjenjačkog posla</w:t>
      </w:r>
      <w:r w:rsidR="00175BBF" w:rsidRPr="006F7BD1">
        <w:t xml:space="preserve"> </w:t>
      </w:r>
      <w:r w:rsidRPr="006F7BD1">
        <w:t>(članak 10. stavak 7.)</w:t>
      </w:r>
    </w:p>
    <w:p w14:paraId="1F0DFDAE" w14:textId="7628C4FA" w:rsidR="004F2980" w:rsidRPr="006F7BD1" w:rsidRDefault="004F2980" w:rsidP="00921EDA">
      <w:pPr>
        <w:numPr>
          <w:ilvl w:val="0"/>
          <w:numId w:val="15"/>
        </w:numPr>
        <w:spacing w:after="0" w:line="240" w:lineRule="auto"/>
        <w:ind w:left="426" w:hanging="426"/>
        <w:contextualSpacing/>
        <w:jc w:val="both"/>
      </w:pPr>
      <w:r w:rsidRPr="006F7BD1">
        <w:t xml:space="preserve">ako na mjenjačkom mjestu nema istaknut natpis </w:t>
      </w:r>
      <w:r w:rsidR="004F5DF1" w:rsidRPr="006F7BD1">
        <w:t>„</w:t>
      </w:r>
      <w:r w:rsidRPr="006F7BD1">
        <w:t>Mjenjačnica</w:t>
      </w:r>
      <w:r w:rsidR="004F5DF1" w:rsidRPr="006F7BD1">
        <w:t>“</w:t>
      </w:r>
      <w:r w:rsidRPr="006F7BD1">
        <w:t xml:space="preserve"> u skladu s člankom 11. stavkom 2. točkom 1. ovoga Zakona ili nema istaknutu važeću tečajnu listu u skladu s člankom 11. stavkom 2. točkom 2. ovoga Zakona ili ako nema istaknutu informaciju o naknadi koju naplaćuje za mjenjački posao u skladu s člankom 11. stavkom 2. točkom 3. ovoga Zakona ili ako nema istaknutu obavijest</w:t>
      </w:r>
      <w:r w:rsidR="003B432C" w:rsidRPr="006F7BD1">
        <w:t>:</w:t>
      </w:r>
      <w:r w:rsidRPr="006F7BD1">
        <w:t xml:space="preserve"> </w:t>
      </w:r>
      <w:r w:rsidR="003B432C" w:rsidRPr="006F7BD1">
        <w:t>„</w:t>
      </w:r>
      <w:r w:rsidRPr="006F7BD1">
        <w:t>Ovlašteni mjenjač dužan je stranci izdati potvrdu o mjenjačkom poslu, a stranka nakon uvida u potvrdu ima pravo odustati od mjenjačkog posla</w:t>
      </w:r>
      <w:r w:rsidR="0068398E" w:rsidRPr="006F7BD1">
        <w:t>.</w:t>
      </w:r>
      <w:r w:rsidR="004F5DF1" w:rsidRPr="006F7BD1">
        <w:t>“</w:t>
      </w:r>
      <w:r w:rsidR="0068398E" w:rsidRPr="006F7BD1">
        <w:t>,</w:t>
      </w:r>
      <w:r w:rsidRPr="006F7BD1">
        <w:t xml:space="preserve"> u skladu s člankom 11. stavkom 2. točkom 4. ovoga Zakona (članak 11. stavak 2.)</w:t>
      </w:r>
    </w:p>
    <w:p w14:paraId="76C9C99C" w14:textId="77777777" w:rsidR="004F2980" w:rsidRPr="006F7BD1" w:rsidRDefault="004F2980" w:rsidP="00921EDA">
      <w:pPr>
        <w:numPr>
          <w:ilvl w:val="0"/>
          <w:numId w:val="15"/>
        </w:numPr>
        <w:spacing w:after="0" w:line="240" w:lineRule="auto"/>
        <w:ind w:left="426" w:hanging="426"/>
        <w:contextualSpacing/>
        <w:jc w:val="both"/>
      </w:pPr>
      <w:r w:rsidRPr="006F7BD1">
        <w:t>ako protivno članku 11. stavku 3. ovoga Zakona natpis, informacije ili obavijest koje je dužan istaknuti na mjenjačkom mjestu u skladu s člankom 11. stavkom 2. ovoga Zakona nije postavljena na lako uočljivom mjestu ili na način jasno vidljiv strankama ili na hrvatskom i engleskom jeziku (članak 11. stavak 3.)</w:t>
      </w:r>
    </w:p>
    <w:p w14:paraId="364857DD" w14:textId="09D59D2C" w:rsidR="004F2980" w:rsidRPr="006F7BD1" w:rsidRDefault="004F2980" w:rsidP="00921EDA">
      <w:pPr>
        <w:numPr>
          <w:ilvl w:val="0"/>
          <w:numId w:val="15"/>
        </w:numPr>
        <w:spacing w:after="0" w:line="240" w:lineRule="auto"/>
        <w:ind w:left="426" w:hanging="426"/>
        <w:contextualSpacing/>
        <w:jc w:val="both"/>
      </w:pPr>
      <w:r w:rsidRPr="006F7BD1">
        <w:t>ako protivno članku 11. stavku 4. ovoga Zakona na tečajnoj listi iz članka 11. stavka 2. točke 2. ovoga Zakona najpovoljniji prodajni tečaj ovlaštenog mjenjača za stranu valutu nije manji od njegova najpovoljnijega kupovnog tečaja za istu valutu (članak 11. stavak 4.)</w:t>
      </w:r>
    </w:p>
    <w:p w14:paraId="105F8C3C" w14:textId="77777777" w:rsidR="004F2980" w:rsidRPr="006F7BD1" w:rsidRDefault="004F2980" w:rsidP="00921EDA">
      <w:pPr>
        <w:numPr>
          <w:ilvl w:val="0"/>
          <w:numId w:val="15"/>
        </w:numPr>
        <w:spacing w:after="0" w:line="240" w:lineRule="auto"/>
        <w:ind w:left="426" w:hanging="426"/>
        <w:contextualSpacing/>
        <w:jc w:val="both"/>
      </w:pPr>
      <w:r w:rsidRPr="006F7BD1">
        <w:t>ako ne iskazuje naknadu za mjenjački posao obavljen na mjenjačkom mjestu na način propisan člankom 11. stavkom 5. ovoga Zakona (članak 11. stavak 5.)</w:t>
      </w:r>
    </w:p>
    <w:p w14:paraId="3C939032" w14:textId="77777777" w:rsidR="004F2980" w:rsidRPr="006F7BD1" w:rsidRDefault="004F2980" w:rsidP="00921EDA">
      <w:pPr>
        <w:numPr>
          <w:ilvl w:val="0"/>
          <w:numId w:val="15"/>
        </w:numPr>
        <w:spacing w:after="0" w:line="240" w:lineRule="auto"/>
        <w:ind w:left="426" w:hanging="426"/>
        <w:contextualSpacing/>
        <w:jc w:val="both"/>
      </w:pPr>
      <w:r w:rsidRPr="006F7BD1">
        <w:t>ako protivno članku 11. stavku 6. ovoga Zakona naknada za mjenjački posao koju iskazuje u apsolutnom iznosu nije jednaka za sve valute ili ako se naknada koju iskazuje u postotku od vrijednosti mjenjačkog posla razlikuje i u odnosu na neki drugi faktor osim valute za koju se izračunava (članak 11. stavak 6.)</w:t>
      </w:r>
    </w:p>
    <w:p w14:paraId="040FA310" w14:textId="77777777" w:rsidR="004F2980" w:rsidRPr="006F7BD1" w:rsidRDefault="004F2980" w:rsidP="00660C20">
      <w:pPr>
        <w:numPr>
          <w:ilvl w:val="0"/>
          <w:numId w:val="15"/>
        </w:numPr>
        <w:spacing w:after="0" w:line="240" w:lineRule="auto"/>
        <w:ind w:left="426" w:hanging="426"/>
        <w:contextualSpacing/>
        <w:jc w:val="both"/>
      </w:pPr>
      <w:r w:rsidRPr="006F7BD1">
        <w:t>ako protivno članku 11. stavku 7. ovoga Zakona ne omogući daljinsko povezivanje svih računala na svim svojim drugim mjenjačkim mjestima (članak 11. stavak 7.)</w:t>
      </w:r>
    </w:p>
    <w:p w14:paraId="66EF4892" w14:textId="77777777" w:rsidR="004F2980" w:rsidRPr="006F7BD1" w:rsidRDefault="004F2980" w:rsidP="00660C20">
      <w:pPr>
        <w:numPr>
          <w:ilvl w:val="0"/>
          <w:numId w:val="15"/>
        </w:numPr>
        <w:ind w:left="426" w:hanging="426"/>
        <w:contextualSpacing/>
        <w:jc w:val="both"/>
      </w:pPr>
      <w:r w:rsidRPr="006F7BD1">
        <w:t>ako protivno članku 11. stavku 8. ovoga Zakona ne omogući da su podaci za pristupanje računalima na drugim mjenjačkim mjestima pohranjeni na svakom mjenjačkom mjestu tog ovlaštenog mjenjača (članak 11. stavak 8.)</w:t>
      </w:r>
    </w:p>
    <w:p w14:paraId="04BFE5E1" w14:textId="48A21363" w:rsidR="004F2980" w:rsidRPr="006F7BD1" w:rsidRDefault="004F2980" w:rsidP="00D9554D">
      <w:pPr>
        <w:numPr>
          <w:ilvl w:val="0"/>
          <w:numId w:val="15"/>
        </w:numPr>
        <w:spacing w:after="0" w:line="240" w:lineRule="auto"/>
        <w:ind w:left="426" w:hanging="426"/>
        <w:contextualSpacing/>
        <w:jc w:val="both"/>
      </w:pPr>
      <w:r w:rsidRPr="006F7BD1">
        <w:t>ako protivno članku 11. stavku 9. ovoga Zakona ne omogući na svakom svom mjenjačkom m</w:t>
      </w:r>
      <w:r w:rsidR="00E52030" w:rsidRPr="006F7BD1">
        <w:t xml:space="preserve">jestu ispis izvješća iz članka </w:t>
      </w:r>
      <w:r w:rsidRPr="006F7BD1">
        <w:t xml:space="preserve">21. stavka 1. </w:t>
      </w:r>
      <w:r w:rsidR="00E52030" w:rsidRPr="006F7BD1">
        <w:t xml:space="preserve">ovoga Zakona </w:t>
      </w:r>
      <w:r w:rsidRPr="006F7BD1">
        <w:t>ili obveznog izvješća iz članka 23. stavka 6. ovoga Zakona s tog i svih svojih drugih mjenjačkih mjesta (članak 11. stavak 9.)</w:t>
      </w:r>
    </w:p>
    <w:p w14:paraId="50E29E3D" w14:textId="77777777" w:rsidR="004F2980" w:rsidRPr="006F7BD1" w:rsidRDefault="004F2980" w:rsidP="00D9554D">
      <w:pPr>
        <w:numPr>
          <w:ilvl w:val="0"/>
          <w:numId w:val="15"/>
        </w:numPr>
        <w:spacing w:after="0" w:line="240" w:lineRule="auto"/>
        <w:ind w:left="426" w:hanging="426"/>
        <w:contextualSpacing/>
        <w:jc w:val="both"/>
      </w:pPr>
      <w:r w:rsidRPr="006F7BD1">
        <w:t>ako protivno članku 11. stavku 11. ovoga Zakona, u slučaju prijenosa strane gotovine iz stavka 10. istoga članka, mjenjačko mjesto koje prima stranu gotovinu nema s pomoću certificiranog programa izrađen i ispisan dokument koji se odnosi na isplatu strane gotovine na mjenjačkom mjestu s kojeg se strana gotovina prenosi ili ako ispisani dokument nije potpisala osoba koja obavlja mjenjačke poslove na mjenjačkom mjestu s kojeg se strana gotovina prenosi (članak 11. stavak 11.)</w:t>
      </w:r>
    </w:p>
    <w:p w14:paraId="20DD582A" w14:textId="29E7E955" w:rsidR="004F2980" w:rsidRPr="006F7BD1" w:rsidRDefault="004F2980" w:rsidP="00D9554D">
      <w:pPr>
        <w:numPr>
          <w:ilvl w:val="0"/>
          <w:numId w:val="15"/>
        </w:numPr>
        <w:spacing w:after="0" w:line="240" w:lineRule="auto"/>
        <w:ind w:left="426" w:hanging="426"/>
        <w:contextualSpacing/>
        <w:jc w:val="both"/>
      </w:pPr>
      <w:r w:rsidRPr="006F7BD1">
        <w:lastRenderedPageBreak/>
        <w:t>ako protivno članku 11. stavku 12. ovoga Zakona na mjenjačkom mjestu koje prima stranu gotovinu od drugoga mjenjačkog mjesta ne evidentira eursku protuvrijednost strane gotovine certificiranim programom s pomoću transakcije koja je propisana podzakonskim propisom iz članka 19. stavka 3. ovoga Zakona ili po temeljnom kupovnom tečaju koji se primjenjuje na mjenjačkom mjestu koje šalje stranu gotovinu, za dan kada je evidentirana isplata strane gotovine na mjenjačkom mjestu koje šalje stranu gotovinu (članak 11. stavak 12.)</w:t>
      </w:r>
    </w:p>
    <w:p w14:paraId="668BFA1A" w14:textId="77777777" w:rsidR="004F2980" w:rsidRPr="006F7BD1" w:rsidRDefault="004F2980" w:rsidP="00D9554D">
      <w:pPr>
        <w:numPr>
          <w:ilvl w:val="0"/>
          <w:numId w:val="15"/>
        </w:numPr>
        <w:spacing w:after="0" w:line="240" w:lineRule="auto"/>
        <w:ind w:left="426" w:hanging="426"/>
        <w:contextualSpacing/>
        <w:jc w:val="both"/>
      </w:pPr>
      <w:r w:rsidRPr="006F7BD1">
        <w:t>ako protivno članku 11. stavku 13. ovoga Zakona, kao ovlašteni mjenjač koji se u istome poslovnom prostoru, osim mjenjačkom djelatnosti, bavi i drugim djelatnostima, a stranu gotovinu i čekove drži u trezoru, ne drži gotovinu i čekovi koji proizlaze iz mjenjačke djelatnosti odvojeno od gotovine i čekova koji proizlaze iz obavljanja druge djelatnosti (članak 11. stavak 13.)</w:t>
      </w:r>
    </w:p>
    <w:p w14:paraId="2306B627" w14:textId="77777777" w:rsidR="004F2980" w:rsidRPr="006F7BD1" w:rsidRDefault="004F2980" w:rsidP="00D9554D">
      <w:pPr>
        <w:numPr>
          <w:ilvl w:val="0"/>
          <w:numId w:val="15"/>
        </w:numPr>
        <w:spacing w:after="0" w:line="240" w:lineRule="auto"/>
        <w:ind w:left="426" w:hanging="426"/>
        <w:contextualSpacing/>
        <w:jc w:val="both"/>
      </w:pPr>
      <w:r w:rsidRPr="006F7BD1">
        <w:t>ako protivno članku 11. stavku 14. ovoga Zakona unutar mjenjačkog mjesta ima gotovinu ili čekove koji nisu evidentirani certificiranim programom ili za koje ne postoji odgovarajuća dokumentacija (članak 11. stavak 14.)</w:t>
      </w:r>
    </w:p>
    <w:p w14:paraId="5386AF90" w14:textId="0F64DDCA" w:rsidR="004F2980" w:rsidRPr="006F7BD1" w:rsidRDefault="004F2980" w:rsidP="00D9554D">
      <w:pPr>
        <w:numPr>
          <w:ilvl w:val="0"/>
          <w:numId w:val="15"/>
        </w:numPr>
        <w:spacing w:after="0" w:line="240" w:lineRule="auto"/>
        <w:ind w:left="426" w:hanging="426"/>
        <w:contextualSpacing/>
        <w:jc w:val="both"/>
      </w:pPr>
      <w:r w:rsidRPr="006F7BD1">
        <w:t>ako protivno članku 11. stavku 15. ovoga Zakona odgovorna osoba ovlaštenog mjenjača ili osoba koja obavlja mjenjačke poslove od vlastitog novca na mjenjačkom mjestu ima gotov novac različit od eura ili ako ima eure u iznosu više od 150</w:t>
      </w:r>
      <w:r w:rsidR="00E52030" w:rsidRPr="006F7BD1">
        <w:t>,00</w:t>
      </w:r>
      <w:r w:rsidRPr="006F7BD1">
        <w:t xml:space="preserve"> eura (članak 11. stavak 15.)</w:t>
      </w:r>
    </w:p>
    <w:p w14:paraId="710A0665" w14:textId="77777777" w:rsidR="004F2980" w:rsidRPr="006F7BD1" w:rsidRDefault="004F2980" w:rsidP="00D9554D">
      <w:pPr>
        <w:numPr>
          <w:ilvl w:val="0"/>
          <w:numId w:val="15"/>
        </w:numPr>
        <w:spacing w:after="0" w:line="240" w:lineRule="auto"/>
        <w:ind w:left="426" w:hanging="426"/>
        <w:contextualSpacing/>
        <w:jc w:val="both"/>
      </w:pPr>
      <w:r w:rsidRPr="006F7BD1">
        <w:t>ako protivno članku 12. stavku 1. ovoga Zakona na mjenjačkom automatu omogući obavljanje drugog mjenjačkog posla osim zamjene stranih novčanica za gotov novac eura ili ako omogući zamjenu stranih novčanica protuvrijednosti više od 300,00 eura po mjenjačkom poslu za gotov novac eura (članak 12. stavak 1.)</w:t>
      </w:r>
    </w:p>
    <w:p w14:paraId="28A43DCA" w14:textId="329ABA38" w:rsidR="004F2980" w:rsidRPr="006F7BD1" w:rsidRDefault="004F2980" w:rsidP="00D9554D">
      <w:pPr>
        <w:numPr>
          <w:ilvl w:val="0"/>
          <w:numId w:val="15"/>
        </w:numPr>
        <w:spacing w:after="0" w:line="240" w:lineRule="auto"/>
        <w:ind w:left="426" w:hanging="426"/>
        <w:contextualSpacing/>
        <w:jc w:val="both"/>
      </w:pPr>
      <w:r w:rsidRPr="006F7BD1">
        <w:t>ako protivno članku 12. stavku 3. ovoga Zakona pri obavljanju mjenjačkog posla pomoću mjenjačkog automata prim</w:t>
      </w:r>
      <w:r w:rsidR="00175BBF" w:rsidRPr="006F7BD1">
        <w:t>i</w:t>
      </w:r>
      <w:r w:rsidRPr="006F7BD1">
        <w:t>jeni povoljni kupovni tečaj (članak 12. stavak 3.)</w:t>
      </w:r>
    </w:p>
    <w:p w14:paraId="3FE333D7" w14:textId="7A1FD286" w:rsidR="004F2980" w:rsidRPr="006F7BD1" w:rsidRDefault="004F2980" w:rsidP="00D9554D">
      <w:pPr>
        <w:numPr>
          <w:ilvl w:val="0"/>
          <w:numId w:val="15"/>
        </w:numPr>
        <w:spacing w:after="0" w:line="240" w:lineRule="auto"/>
        <w:ind w:left="426" w:hanging="426"/>
        <w:contextualSpacing/>
        <w:jc w:val="both"/>
      </w:pPr>
      <w:r w:rsidRPr="006F7BD1">
        <w:t xml:space="preserve">ako protivno članku 12. stavku 4. ovoga Zakona na mjenjačkom automatu nema istaknut natpis </w:t>
      </w:r>
      <w:r w:rsidR="001C3DD6" w:rsidRPr="006F7BD1">
        <w:t>„</w:t>
      </w:r>
      <w:r w:rsidRPr="006F7BD1">
        <w:t>Mjenjačnica</w:t>
      </w:r>
      <w:r w:rsidR="001C3DD6" w:rsidRPr="006F7BD1">
        <w:t>“</w:t>
      </w:r>
      <w:r w:rsidRPr="006F7BD1">
        <w:t xml:space="preserve"> u skladu s člankom 11. stavkom 2. točkom 1. ovoga Zakona ili nema istaknutu važeću tečajnu listu u skladu s člankom 11. stavkom 2. točkom 2. ovoga zakona (članak 12. stavak 4.)</w:t>
      </w:r>
    </w:p>
    <w:p w14:paraId="0A48A78F" w14:textId="4B10B84A" w:rsidR="004F2980" w:rsidRPr="006F7BD1" w:rsidRDefault="004F2980" w:rsidP="00D9554D">
      <w:pPr>
        <w:numPr>
          <w:ilvl w:val="0"/>
          <w:numId w:val="15"/>
        </w:numPr>
        <w:spacing w:after="0" w:line="240" w:lineRule="auto"/>
        <w:ind w:left="426" w:hanging="426"/>
        <w:contextualSpacing/>
        <w:jc w:val="both"/>
      </w:pPr>
      <w:r w:rsidRPr="006F7BD1">
        <w:t>ako protivno članku 12. stavku 5. ovoga Zakona na mjenjačkom automatu nema istaknutu obavijest</w:t>
      </w:r>
      <w:r w:rsidR="00664A91" w:rsidRPr="006F7BD1">
        <w:t>:</w:t>
      </w:r>
      <w:r w:rsidRPr="006F7BD1">
        <w:t xml:space="preserve"> </w:t>
      </w:r>
      <w:r w:rsidR="00D55598" w:rsidRPr="006F7BD1">
        <w:t>„</w:t>
      </w:r>
      <w:r w:rsidRPr="006F7BD1">
        <w:t>Ovlašteni mjenjač dužan je stranci izdati potvrdu o mjenjačkom poslu</w:t>
      </w:r>
      <w:r w:rsidR="00175BBF" w:rsidRPr="006F7BD1">
        <w:t>.</w:t>
      </w:r>
      <w:r w:rsidR="00D55598" w:rsidRPr="006F7BD1">
        <w:t>“</w:t>
      </w:r>
      <w:r w:rsidRPr="006F7BD1">
        <w:t xml:space="preserve"> (člana</w:t>
      </w:r>
      <w:r w:rsidR="00175BBF" w:rsidRPr="006F7BD1">
        <w:t>k</w:t>
      </w:r>
      <w:r w:rsidRPr="006F7BD1">
        <w:t xml:space="preserve"> 12. stavak 5.)</w:t>
      </w:r>
    </w:p>
    <w:p w14:paraId="2050D45F" w14:textId="6A1B69A0" w:rsidR="004F2980" w:rsidRPr="006F7BD1" w:rsidRDefault="004F2980" w:rsidP="00D9554D">
      <w:pPr>
        <w:numPr>
          <w:ilvl w:val="0"/>
          <w:numId w:val="15"/>
        </w:numPr>
        <w:spacing w:after="0" w:line="240" w:lineRule="auto"/>
        <w:ind w:left="426" w:hanging="426"/>
        <w:contextualSpacing/>
        <w:jc w:val="both"/>
      </w:pPr>
      <w:r w:rsidRPr="006F7BD1">
        <w:t xml:space="preserve">ako protivno članku 12. stavku 6. ovoga Zakona nakon obavljenog mjenjačkog posla na mjenjačkom automatu ne omogući izdavanje potvrde o mjenjačkom poslu sa sadržajem propisanim podzakonskim propisom iz članka 19. stavka 3. ovoga Zakona (članak 12. stavak 6.) </w:t>
      </w:r>
    </w:p>
    <w:p w14:paraId="57EFF58F" w14:textId="77777777" w:rsidR="004F2980" w:rsidRPr="006F7BD1" w:rsidRDefault="004F2980" w:rsidP="00D9554D">
      <w:pPr>
        <w:numPr>
          <w:ilvl w:val="0"/>
          <w:numId w:val="15"/>
        </w:numPr>
        <w:spacing w:after="0" w:line="240" w:lineRule="auto"/>
        <w:ind w:left="426" w:hanging="426"/>
        <w:contextualSpacing/>
        <w:jc w:val="both"/>
      </w:pPr>
      <w:r w:rsidRPr="006F7BD1">
        <w:t>ako protivno članku 12. stavku 7. ovoga Zakona mrežno ne poveže mjenjački automat s računalom koje se nalazi na mjenjačkom mjestu ili u sjedištu ovlaštenog mjenjača, a u koje računalo je ugrađen certificirani program (članak 12. stavak 7.)</w:t>
      </w:r>
    </w:p>
    <w:p w14:paraId="2BAC5FDE" w14:textId="3729ED9D" w:rsidR="004F2980" w:rsidRPr="006F7BD1" w:rsidRDefault="004F2980" w:rsidP="003233B8">
      <w:pPr>
        <w:numPr>
          <w:ilvl w:val="0"/>
          <w:numId w:val="15"/>
        </w:numPr>
        <w:spacing w:after="0" w:line="240" w:lineRule="auto"/>
        <w:ind w:left="426" w:hanging="426"/>
        <w:contextualSpacing/>
        <w:jc w:val="both"/>
      </w:pPr>
      <w:r w:rsidRPr="006F7BD1">
        <w:t>ako protivno članku 12. stavku 8. ovoga Zakona ne ispunjava sve tehničke zahtjeve za prijenos podataka između mjenjačkog automata s računalom u koje je ugrađen certificirani program propisane podzakonskim propisom iz članka 19. stavka 3. ovoga Zakona (članak 12. stavak 8.)</w:t>
      </w:r>
    </w:p>
    <w:p w14:paraId="0EE6973A" w14:textId="5E343FD2" w:rsidR="004F2980" w:rsidRPr="006F7BD1" w:rsidRDefault="004F2980" w:rsidP="003233B8">
      <w:pPr>
        <w:numPr>
          <w:ilvl w:val="0"/>
          <w:numId w:val="15"/>
        </w:numPr>
        <w:spacing w:after="0" w:line="240" w:lineRule="auto"/>
        <w:ind w:left="426" w:hanging="426"/>
        <w:contextualSpacing/>
        <w:jc w:val="both"/>
      </w:pPr>
      <w:r w:rsidRPr="006F7BD1">
        <w:t xml:space="preserve">ako protivno članku 18. stavku 1. ovoga Zakona ne obavijesti Hrvatsku narodnu banku o promjeni svog pravnog oblika, tvrtke, sjedišta ili poslovne adrese u roku od </w:t>
      </w:r>
      <w:r w:rsidR="00A01861" w:rsidRPr="006F7BD1">
        <w:t>osam</w:t>
      </w:r>
      <w:r w:rsidR="00775E45" w:rsidRPr="006F7BD1">
        <w:t xml:space="preserve"> </w:t>
      </w:r>
      <w:r w:rsidRPr="006F7BD1">
        <w:t>dana od dana upisa promjene u sudski registar ili obrtni registar ili drugi odgovarajući registar (članak 18. stavak 1.)</w:t>
      </w:r>
    </w:p>
    <w:p w14:paraId="3F443BCD" w14:textId="1F4924A8" w:rsidR="004F2980" w:rsidRPr="006F7BD1" w:rsidRDefault="004F2980" w:rsidP="003233B8">
      <w:pPr>
        <w:numPr>
          <w:ilvl w:val="0"/>
          <w:numId w:val="15"/>
        </w:numPr>
        <w:spacing w:after="0" w:line="240" w:lineRule="auto"/>
        <w:ind w:left="426" w:hanging="426"/>
        <w:contextualSpacing/>
        <w:jc w:val="both"/>
      </w:pPr>
      <w:r w:rsidRPr="006F7BD1">
        <w:t xml:space="preserve">ako protivno članku 18. stavku 2. ovoga Zakona ne obavijesti Hrvatsku narodnu banku o promjenama u odnosu na osobe iz članka 13. stavka 1. točke 3. ovoga Zakona </w:t>
      </w:r>
      <w:r w:rsidR="00775E45" w:rsidRPr="006F7BD1">
        <w:t>u roku od</w:t>
      </w:r>
      <w:r w:rsidR="00A01861" w:rsidRPr="006F7BD1">
        <w:t xml:space="preserve"> osam</w:t>
      </w:r>
      <w:r w:rsidR="00775E45" w:rsidRPr="006F7BD1">
        <w:t xml:space="preserve"> dana od nastanka </w:t>
      </w:r>
      <w:r w:rsidRPr="006F7BD1">
        <w:t xml:space="preserve">promjene ili ako ne dostavi Hrvatskoj narodnoj banci dokaz o </w:t>
      </w:r>
      <w:r w:rsidRPr="006F7BD1">
        <w:lastRenderedPageBreak/>
        <w:t xml:space="preserve">ispunjavanju dobrog ugleda tih osoba u skladu s odredbama članka 14. stavka 1. </w:t>
      </w:r>
      <w:r w:rsidR="00A01861" w:rsidRPr="006F7BD1">
        <w:t xml:space="preserve">točke 1. </w:t>
      </w:r>
      <w:r w:rsidRPr="006F7BD1">
        <w:t>ovoga Zakona (članak 18. stavak 2.)</w:t>
      </w:r>
    </w:p>
    <w:p w14:paraId="541010FB" w14:textId="19EBB525" w:rsidR="001A2E1C" w:rsidRPr="006F7BD1" w:rsidRDefault="001A2E1C" w:rsidP="003233B8">
      <w:pPr>
        <w:numPr>
          <w:ilvl w:val="0"/>
          <w:numId w:val="15"/>
        </w:numPr>
        <w:spacing w:after="0" w:line="240" w:lineRule="auto"/>
        <w:ind w:left="426" w:hanging="426"/>
        <w:contextualSpacing/>
        <w:jc w:val="both"/>
      </w:pPr>
      <w:r w:rsidRPr="006F7BD1">
        <w:t xml:space="preserve">ako protivno članku 18. stavku 8. </w:t>
      </w:r>
      <w:r w:rsidR="0024198B" w:rsidRPr="006F7BD1">
        <w:t xml:space="preserve">ovoga Zakona </w:t>
      </w:r>
      <w:r w:rsidRPr="006F7BD1">
        <w:t>na zahtjev Hrvatske narodne banke ne dostavi informacije i dokaze o ispunjavanju uvjeta iz članka 13. stavka 1. ovoga Zakona u roku koji odredi Hrvatska narodna banka (članak 18. stavak 8.)</w:t>
      </w:r>
    </w:p>
    <w:p w14:paraId="37B6F600" w14:textId="390779E2" w:rsidR="004F2980" w:rsidRPr="006F7BD1" w:rsidRDefault="004F2980" w:rsidP="003233B8">
      <w:pPr>
        <w:numPr>
          <w:ilvl w:val="0"/>
          <w:numId w:val="15"/>
        </w:numPr>
        <w:spacing w:after="0" w:line="240" w:lineRule="auto"/>
        <w:ind w:left="426" w:hanging="426"/>
        <w:contextualSpacing/>
        <w:jc w:val="both"/>
      </w:pPr>
      <w:r w:rsidRPr="006F7BD1">
        <w:t>ako protivno članku 21. stavku 1. ovoga Zakona u roku ne izradi ili ne dostavi Hrvatskoj narodnoj banci Izvješće o kupnji odnosno prodaji strane gotovine i otkupu čekova koji glase na stranu valutu ili ako ga ne dostavi u formatu ili sadržaju propisanom podzakonskim propisom iz članka 19. stavka 3. ovoga Zakona (članak 21. stavak 1.)</w:t>
      </w:r>
    </w:p>
    <w:p w14:paraId="01081F44" w14:textId="799C5577" w:rsidR="004F2980" w:rsidRPr="006F7BD1" w:rsidRDefault="004F2980" w:rsidP="003233B8">
      <w:pPr>
        <w:numPr>
          <w:ilvl w:val="0"/>
          <w:numId w:val="15"/>
        </w:numPr>
        <w:spacing w:after="0" w:line="240" w:lineRule="auto"/>
        <w:ind w:left="426" w:hanging="426"/>
        <w:contextualSpacing/>
        <w:jc w:val="both"/>
      </w:pPr>
      <w:r w:rsidRPr="006F7BD1">
        <w:t>ako Financijskom inspektoratu ne dostavi sve propisane podatke u skladu s člankom 23. stavcima</w:t>
      </w:r>
      <w:r w:rsidR="0086159F" w:rsidRPr="006F7BD1">
        <w:t xml:space="preserve"> </w:t>
      </w:r>
      <w:r w:rsidRPr="006F7BD1">
        <w:t>1.</w:t>
      </w:r>
      <w:r w:rsidR="0086159F" w:rsidRPr="006F7BD1">
        <w:t xml:space="preserve"> do </w:t>
      </w:r>
      <w:r w:rsidRPr="006F7BD1">
        <w:t>3. ovoga Zakona ili ako te podatke ne dostavi u roku iz članka 23. stavka 4. ovoga Zakona (članak 23. stav</w:t>
      </w:r>
      <w:r w:rsidR="00175BBF" w:rsidRPr="006F7BD1">
        <w:t>ci</w:t>
      </w:r>
      <w:r w:rsidRPr="006F7BD1">
        <w:t xml:space="preserve"> 1.</w:t>
      </w:r>
      <w:r w:rsidR="0024198B" w:rsidRPr="006F7BD1">
        <w:t xml:space="preserve"> do</w:t>
      </w:r>
      <w:r w:rsidRPr="006F7BD1">
        <w:t xml:space="preserve"> 4.)</w:t>
      </w:r>
    </w:p>
    <w:p w14:paraId="2FA42F33" w14:textId="511767F8" w:rsidR="004F2980" w:rsidRPr="006F7BD1" w:rsidRDefault="004F2980" w:rsidP="003233B8">
      <w:pPr>
        <w:numPr>
          <w:ilvl w:val="0"/>
          <w:numId w:val="15"/>
        </w:numPr>
        <w:spacing w:after="0" w:line="240" w:lineRule="auto"/>
        <w:ind w:left="426" w:hanging="426"/>
        <w:contextualSpacing/>
        <w:jc w:val="both"/>
      </w:pPr>
      <w:r w:rsidRPr="006F7BD1">
        <w:t>ako protivno članku 23. stavku 5. ovoga Zakona ne obavijesti Financijski inspektorat o izmjenama podataka iz članka 23. stavaka</w:t>
      </w:r>
      <w:r w:rsidR="0086159F" w:rsidRPr="006F7BD1">
        <w:t xml:space="preserve"> 1. do </w:t>
      </w:r>
      <w:r w:rsidRPr="006F7BD1">
        <w:t xml:space="preserve">3. ovoga Zakona ili </w:t>
      </w:r>
      <w:r w:rsidR="008304FA" w:rsidRPr="006F7BD1">
        <w:t xml:space="preserve">o svakom novom mjenjačkom mjestu ili mjenjačkom automatu i/ili računalu s kojim je taj mjenjački automat povezan ili </w:t>
      </w:r>
      <w:r w:rsidRPr="006F7BD1">
        <w:t xml:space="preserve">ako te podatke ne dostavi u roku iz članka 23. stavka 5. </w:t>
      </w:r>
      <w:r w:rsidR="001B0128" w:rsidRPr="006F7BD1">
        <w:t xml:space="preserve">ovoga Zakona </w:t>
      </w:r>
      <w:r w:rsidRPr="006F7BD1">
        <w:t>(članak 23. stav</w:t>
      </w:r>
      <w:r w:rsidR="00175BBF" w:rsidRPr="006F7BD1">
        <w:t>ci</w:t>
      </w:r>
      <w:r w:rsidRPr="006F7BD1">
        <w:t xml:space="preserve"> 1.</w:t>
      </w:r>
      <w:r w:rsidR="00F6364C" w:rsidRPr="006F7BD1">
        <w:t xml:space="preserve"> do</w:t>
      </w:r>
      <w:r w:rsidRPr="006F7BD1">
        <w:t xml:space="preserve"> 5.) </w:t>
      </w:r>
    </w:p>
    <w:p w14:paraId="48B3738C" w14:textId="35411B07" w:rsidR="004F2980" w:rsidRPr="006F7BD1" w:rsidRDefault="004F2980" w:rsidP="003233B8">
      <w:pPr>
        <w:numPr>
          <w:ilvl w:val="0"/>
          <w:numId w:val="15"/>
        </w:numPr>
        <w:spacing w:after="0" w:line="240" w:lineRule="auto"/>
        <w:ind w:left="426" w:hanging="426"/>
        <w:contextualSpacing/>
        <w:jc w:val="both"/>
      </w:pPr>
      <w:r w:rsidRPr="006F7BD1">
        <w:t>ako protivno članku 23. stavku 6. ovoga Zakona primjenom certificiranog programa ili sa sadržajem utvrđenim podzakonskim propisom iz članka 19. stavka 3. ovoga Zakona, ne sastavi koje od obveznih izvješća za potrebe nadzora nadzornog tijela iz članka 23. stavka 6. ovoga Zakona (članak 23. stavak 6.)</w:t>
      </w:r>
    </w:p>
    <w:p w14:paraId="276493CC" w14:textId="77777777" w:rsidR="004F2980" w:rsidRPr="006F7BD1" w:rsidRDefault="004F2980" w:rsidP="003233B8">
      <w:pPr>
        <w:numPr>
          <w:ilvl w:val="0"/>
          <w:numId w:val="15"/>
        </w:numPr>
        <w:spacing w:after="0" w:line="240" w:lineRule="auto"/>
        <w:ind w:left="426" w:hanging="426"/>
        <w:contextualSpacing/>
        <w:jc w:val="both"/>
      </w:pPr>
      <w:r w:rsidRPr="006F7BD1">
        <w:t xml:space="preserve">ako protivno članku 23. stavku 7. ovoga Zakona na svakom mjenjačkom mjestu, a ako mjenjačke poslove obavlja samo pomoću mjenjačkog automata onda u sjedištu ovlaštenog mjenjača, nema dokumentaciju propisanu člankom 23. stavkom 7. ovoga Zakona ili ako ne omogući ovlaštenoj osobi nadzornog tijela uvid u dokumentaciju propisanu člankom 23. stavkom 7. ovoga Zakona (članak 23. stavak 7.) </w:t>
      </w:r>
    </w:p>
    <w:p w14:paraId="47B3E4F4" w14:textId="77777777" w:rsidR="00233A9A" w:rsidRPr="006F7BD1" w:rsidRDefault="004F2980" w:rsidP="00233A9A">
      <w:pPr>
        <w:numPr>
          <w:ilvl w:val="0"/>
          <w:numId w:val="15"/>
        </w:numPr>
        <w:spacing w:after="0" w:line="240" w:lineRule="auto"/>
        <w:ind w:left="426" w:hanging="426"/>
        <w:contextualSpacing/>
        <w:jc w:val="both"/>
      </w:pPr>
      <w:r w:rsidRPr="006F7BD1">
        <w:t>ako protivno članku</w:t>
      </w:r>
      <w:r w:rsidR="00D35BEC" w:rsidRPr="006F7BD1">
        <w:t xml:space="preserve"> 5</w:t>
      </w:r>
      <w:r w:rsidR="00502701" w:rsidRPr="006F7BD1">
        <w:t>0</w:t>
      </w:r>
      <w:r w:rsidRPr="006F7BD1">
        <w:t xml:space="preserve">. stavku 3. ovoga Zakona koristi računalni program za koji je certifikat Hrvatske narodne banke prestao važiti prema stavku 1. </w:t>
      </w:r>
      <w:r w:rsidR="00F7230A" w:rsidRPr="006F7BD1">
        <w:t xml:space="preserve">članka 50. </w:t>
      </w:r>
      <w:r w:rsidRPr="006F7BD1">
        <w:t xml:space="preserve"> </w:t>
      </w:r>
      <w:r w:rsidR="00F7230A" w:rsidRPr="006F7BD1">
        <w:t xml:space="preserve">ovoga </w:t>
      </w:r>
      <w:r w:rsidRPr="006F7BD1">
        <w:t>Zakona (članak 5</w:t>
      </w:r>
      <w:r w:rsidR="00502701" w:rsidRPr="006F7BD1">
        <w:t>0</w:t>
      </w:r>
      <w:r w:rsidRPr="006F7BD1">
        <w:t xml:space="preserve">. stavak 3.) </w:t>
      </w:r>
    </w:p>
    <w:p w14:paraId="0C48EFD0" w14:textId="7F10A35A" w:rsidR="00233A9A" w:rsidRPr="006F7BD1" w:rsidRDefault="00233A9A" w:rsidP="00233A9A">
      <w:pPr>
        <w:numPr>
          <w:ilvl w:val="0"/>
          <w:numId w:val="15"/>
        </w:numPr>
        <w:spacing w:after="0" w:line="240" w:lineRule="auto"/>
        <w:ind w:left="426" w:hanging="426"/>
        <w:contextualSpacing/>
        <w:jc w:val="both"/>
      </w:pPr>
      <w:bookmarkStart w:id="9" w:name="_Hlk221527334"/>
      <w:r w:rsidRPr="006F7BD1">
        <w:t xml:space="preserve">ako protivno članku 53. stavku 1. ovoga Zakona do stupanja na snagu </w:t>
      </w:r>
      <w:r w:rsidRPr="006F7BD1">
        <w:rPr>
          <w:bCs/>
        </w:rPr>
        <w:t xml:space="preserve">podzakonskog propisa iz članka 19. stavka 3. ovoga Zakona postupi protivno Odluci o uvjetima i načinu na koji ovlašteni mjenjači obavljaju mjenjačke poslove („Narodne novine“, br. 85/19., 101/20., 68/22., 137/22. i </w:t>
      </w:r>
      <w:r w:rsidRPr="006F7BD1">
        <w:t>62/23.</w:t>
      </w:r>
      <w:r w:rsidRPr="006F7BD1">
        <w:rPr>
          <w:bCs/>
        </w:rPr>
        <w:t xml:space="preserve">) </w:t>
      </w:r>
      <w:r w:rsidRPr="006F7BD1">
        <w:t>(članak 53. stavak 1.)</w:t>
      </w:r>
    </w:p>
    <w:bookmarkEnd w:id="9"/>
    <w:p w14:paraId="5F0D874D" w14:textId="28A7F32D" w:rsidR="004F2980" w:rsidRPr="006F7BD1" w:rsidRDefault="004F2980" w:rsidP="00EE28FE">
      <w:pPr>
        <w:numPr>
          <w:ilvl w:val="0"/>
          <w:numId w:val="15"/>
        </w:numPr>
        <w:spacing w:after="0" w:line="240" w:lineRule="auto"/>
        <w:ind w:left="425" w:hanging="425"/>
        <w:contextualSpacing/>
        <w:jc w:val="both"/>
      </w:pPr>
      <w:r w:rsidRPr="006F7BD1">
        <w:t xml:space="preserve">ako protivno članku </w:t>
      </w:r>
      <w:r w:rsidR="00D35BEC" w:rsidRPr="006F7BD1">
        <w:t>5</w:t>
      </w:r>
      <w:r w:rsidR="00943213" w:rsidRPr="006F7BD1">
        <w:t>4</w:t>
      </w:r>
      <w:r w:rsidR="00D35BEC" w:rsidRPr="006F7BD1">
        <w:t>.</w:t>
      </w:r>
      <w:r w:rsidRPr="006F7BD1">
        <w:t xml:space="preserve"> stavku </w:t>
      </w:r>
      <w:r w:rsidR="00E51B38" w:rsidRPr="006F7BD1">
        <w:t>1</w:t>
      </w:r>
      <w:r w:rsidRPr="006F7BD1">
        <w:t xml:space="preserve">. ovoga Zakona ne dostavi banci, s kojom je u mjesecu koji prethodi stupanju na snagu ovoga Zakona imao sklopljen ugovor o obavljanju mjenjačkih poslova, za svako svoje mjenjačko mjesto </w:t>
      </w:r>
      <w:r w:rsidR="006F79DD" w:rsidRPr="006F7BD1">
        <w:t xml:space="preserve">i mjenjački automat </w:t>
      </w:r>
      <w:r w:rsidRPr="006F7BD1">
        <w:t>koj</w:t>
      </w:r>
      <w:r w:rsidR="006F79DD" w:rsidRPr="006F7BD1">
        <w:t>i</w:t>
      </w:r>
      <w:r w:rsidRPr="006F7BD1">
        <w:t xml:space="preserve"> je predmet ugovora, posljednje Izvješće o kupnjama i prodajama strane gotovine i otkupu čekova koji glase na stranu valutu za kalendarski mjesec koji prethodi mjesecu u kojem je stupio na snagu ovaj Zakon, sa sadržajem iz Priloga br. 3 Upute za izradu zaštićenog programa</w:t>
      </w:r>
      <w:r w:rsidR="00307E3C" w:rsidRPr="006F7BD1">
        <w:t xml:space="preserve">, koja je sastavni dio Odluke </w:t>
      </w:r>
      <w:r w:rsidR="00307E3C" w:rsidRPr="006F7BD1">
        <w:rPr>
          <w:bCs/>
        </w:rPr>
        <w:t>o uvjetima i načinu na koji ovlašteni mjenjači obavljaju mjenjačke poslove (</w:t>
      </w:r>
      <w:r w:rsidR="005011F9" w:rsidRPr="006F7BD1">
        <w:rPr>
          <w:bCs/>
        </w:rPr>
        <w:t>„</w:t>
      </w:r>
      <w:r w:rsidR="00307E3C" w:rsidRPr="006F7BD1">
        <w:rPr>
          <w:bCs/>
        </w:rPr>
        <w:t>Narodne novine</w:t>
      </w:r>
      <w:r w:rsidR="005011F9" w:rsidRPr="006F7BD1">
        <w:rPr>
          <w:bCs/>
        </w:rPr>
        <w:t>“</w:t>
      </w:r>
      <w:r w:rsidR="00307E3C" w:rsidRPr="006F7BD1">
        <w:rPr>
          <w:bCs/>
        </w:rPr>
        <w:t xml:space="preserve">, br. 85/19., 101/20., 68/22., 137/22. i </w:t>
      </w:r>
      <w:r w:rsidR="00307E3C" w:rsidRPr="006F7BD1">
        <w:t>62/23.)</w:t>
      </w:r>
      <w:r w:rsidRPr="006F7BD1">
        <w:t xml:space="preserve">, u roku od </w:t>
      </w:r>
      <w:r w:rsidR="005229CF" w:rsidRPr="006F7BD1">
        <w:t>osam</w:t>
      </w:r>
      <w:r w:rsidRPr="006F7BD1">
        <w:t xml:space="preserve"> dana od </w:t>
      </w:r>
      <w:r w:rsidR="00EE28FE" w:rsidRPr="006F7BD1">
        <w:t xml:space="preserve">dana </w:t>
      </w:r>
      <w:r w:rsidRPr="006F7BD1">
        <w:t xml:space="preserve">stupanja na snagu ovoga Zakona (članak </w:t>
      </w:r>
      <w:r w:rsidR="00D35BEC" w:rsidRPr="006F7BD1">
        <w:t>5</w:t>
      </w:r>
      <w:r w:rsidR="00943213" w:rsidRPr="006F7BD1">
        <w:t>4</w:t>
      </w:r>
      <w:r w:rsidR="00D35BEC" w:rsidRPr="006F7BD1">
        <w:t xml:space="preserve">. </w:t>
      </w:r>
      <w:r w:rsidRPr="006F7BD1">
        <w:t xml:space="preserve">stavak </w:t>
      </w:r>
      <w:r w:rsidR="00E51B38" w:rsidRPr="006F7BD1">
        <w:t>1</w:t>
      </w:r>
      <w:r w:rsidRPr="006F7BD1">
        <w:t>.)</w:t>
      </w:r>
    </w:p>
    <w:p w14:paraId="250C8F68" w14:textId="20053941" w:rsidR="004F2980" w:rsidRPr="006F7BD1" w:rsidRDefault="004F2980" w:rsidP="005011F9">
      <w:pPr>
        <w:numPr>
          <w:ilvl w:val="0"/>
          <w:numId w:val="15"/>
        </w:numPr>
        <w:spacing w:after="0" w:line="240" w:lineRule="auto"/>
        <w:ind w:left="426" w:hanging="426"/>
        <w:jc w:val="both"/>
      </w:pPr>
      <w:r w:rsidRPr="006F7BD1">
        <w:t>ako protivno članku</w:t>
      </w:r>
      <w:r w:rsidR="00D35BEC" w:rsidRPr="006F7BD1">
        <w:t xml:space="preserve"> 5</w:t>
      </w:r>
      <w:r w:rsidR="00943213" w:rsidRPr="006F7BD1">
        <w:t>4</w:t>
      </w:r>
      <w:r w:rsidR="00D35BEC" w:rsidRPr="006F7BD1">
        <w:t>.</w:t>
      </w:r>
      <w:r w:rsidRPr="006F7BD1">
        <w:t xml:space="preserve"> stavku </w:t>
      </w:r>
      <w:bookmarkStart w:id="10" w:name="_Hlk213333313"/>
      <w:r w:rsidR="00C30016" w:rsidRPr="006F7BD1">
        <w:t>3</w:t>
      </w:r>
      <w:bookmarkEnd w:id="10"/>
      <w:r w:rsidRPr="006F7BD1">
        <w:t>. ovoga Zakona, za razdoblje od kalendarskog mjeseca u kojem stupa na snagu ovaj Zakon pa do isteka kalendarskog tromjesečja u kojem stupa na snagu podzakonski propis iz članka 19. stavka 3. ovoga Zakona ne dostavi Hrvatskoj narodnoj banci Izvješće o kupnjama i prodajama strane gotovine i otkupu čekova koji glase na stranu valutu</w:t>
      </w:r>
      <w:r w:rsidRPr="006F7BD1">
        <w:rPr>
          <w:i/>
          <w:iCs/>
        </w:rPr>
        <w:t xml:space="preserve"> </w:t>
      </w:r>
      <w:r w:rsidRPr="006F7BD1">
        <w:rPr>
          <w:iCs/>
        </w:rPr>
        <w:t xml:space="preserve">za svaki kalendarski mjesec u tom razdoblju za sva </w:t>
      </w:r>
      <w:r w:rsidR="00D565F5" w:rsidRPr="006F7BD1">
        <w:rPr>
          <w:iCs/>
        </w:rPr>
        <w:t xml:space="preserve">svoja </w:t>
      </w:r>
      <w:r w:rsidRPr="006F7BD1">
        <w:rPr>
          <w:iCs/>
        </w:rPr>
        <w:t>mjenjačk</w:t>
      </w:r>
      <w:r w:rsidR="00D565F5" w:rsidRPr="006F7BD1">
        <w:rPr>
          <w:iCs/>
        </w:rPr>
        <w:t>a</w:t>
      </w:r>
      <w:r w:rsidRPr="006F7BD1">
        <w:rPr>
          <w:iCs/>
        </w:rPr>
        <w:t xml:space="preserve"> mjest</w:t>
      </w:r>
      <w:r w:rsidR="00D565F5" w:rsidRPr="006F7BD1">
        <w:rPr>
          <w:iCs/>
        </w:rPr>
        <w:t>a i mjenjački automat</w:t>
      </w:r>
      <w:r w:rsidRPr="006F7BD1">
        <w:t>, sa sadržajem iz Priloga br. 3 Upute za izradu zaštićenog programa</w:t>
      </w:r>
      <w:r w:rsidR="008673FB" w:rsidRPr="006F7BD1">
        <w:t xml:space="preserve">, koja je sastavni dio Odluke </w:t>
      </w:r>
      <w:r w:rsidR="008673FB" w:rsidRPr="006F7BD1">
        <w:rPr>
          <w:bCs/>
        </w:rPr>
        <w:t>o uvjetima i načinu na koji ovlašteni mjenjači obavljaju mjenjačke poslove (</w:t>
      </w:r>
      <w:r w:rsidR="005011F9" w:rsidRPr="006F7BD1">
        <w:rPr>
          <w:bCs/>
        </w:rPr>
        <w:t>„</w:t>
      </w:r>
      <w:r w:rsidR="008673FB" w:rsidRPr="006F7BD1">
        <w:rPr>
          <w:bCs/>
        </w:rPr>
        <w:t>Narodne novine</w:t>
      </w:r>
      <w:r w:rsidR="005011F9" w:rsidRPr="006F7BD1">
        <w:rPr>
          <w:bCs/>
        </w:rPr>
        <w:t>“</w:t>
      </w:r>
      <w:r w:rsidR="008673FB" w:rsidRPr="006F7BD1">
        <w:rPr>
          <w:bCs/>
        </w:rPr>
        <w:t xml:space="preserve">, br. 85/19., 101/20., 68/22., 137/22. i </w:t>
      </w:r>
      <w:r w:rsidR="008673FB" w:rsidRPr="006F7BD1">
        <w:t>62/23.)</w:t>
      </w:r>
      <w:r w:rsidR="00C241CF" w:rsidRPr="006F7BD1">
        <w:t xml:space="preserve"> </w:t>
      </w:r>
      <w:r w:rsidRPr="006F7BD1">
        <w:t xml:space="preserve">u XML </w:t>
      </w:r>
      <w:r w:rsidRPr="006F7BD1">
        <w:lastRenderedPageBreak/>
        <w:t>formatu u skladu s XSD shemom iz članka 44. Upute</w:t>
      </w:r>
      <w:r w:rsidR="00AC5B5E" w:rsidRPr="006F7BD1">
        <w:t xml:space="preserve"> za izradu zaštićenog programa, koja je sastavni dio Odluke </w:t>
      </w:r>
      <w:r w:rsidR="00AC5B5E" w:rsidRPr="006F7BD1">
        <w:rPr>
          <w:bCs/>
        </w:rPr>
        <w:t>o uvjetima i načinu na koji ovlašteni mjenjači obavljaju mjenjačke poslove (</w:t>
      </w:r>
      <w:r w:rsidR="00EE28FE" w:rsidRPr="006F7BD1">
        <w:rPr>
          <w:bCs/>
        </w:rPr>
        <w:t>„</w:t>
      </w:r>
      <w:r w:rsidR="00AC5B5E" w:rsidRPr="006F7BD1">
        <w:rPr>
          <w:bCs/>
        </w:rPr>
        <w:t>Narodne novine</w:t>
      </w:r>
      <w:r w:rsidR="005011F9" w:rsidRPr="006F7BD1">
        <w:rPr>
          <w:bCs/>
        </w:rPr>
        <w:t>“</w:t>
      </w:r>
      <w:r w:rsidR="00AC5B5E" w:rsidRPr="006F7BD1">
        <w:rPr>
          <w:bCs/>
        </w:rPr>
        <w:t xml:space="preserve">, br. 85/19., 101/20., 68/22., 137/22. i </w:t>
      </w:r>
      <w:r w:rsidR="00AC5B5E" w:rsidRPr="006F7BD1">
        <w:t>62/23.)</w:t>
      </w:r>
      <w:r w:rsidRPr="006F7BD1">
        <w:t xml:space="preserve">, u roku od </w:t>
      </w:r>
      <w:r w:rsidR="00C907D0" w:rsidRPr="006F7BD1">
        <w:t>15</w:t>
      </w:r>
      <w:r w:rsidRPr="006F7BD1">
        <w:t xml:space="preserve"> dana od isteka kalendarskog mjeseca na koj</w:t>
      </w:r>
      <w:r w:rsidR="00C23BE8" w:rsidRPr="006F7BD1">
        <w:t>i</w:t>
      </w:r>
      <w:r w:rsidRPr="006F7BD1">
        <w:t xml:space="preserve"> se odnosi to izvješće (članak </w:t>
      </w:r>
      <w:r w:rsidR="00D35BEC" w:rsidRPr="006F7BD1">
        <w:t>5</w:t>
      </w:r>
      <w:r w:rsidR="00943213" w:rsidRPr="006F7BD1">
        <w:t>4</w:t>
      </w:r>
      <w:r w:rsidR="00D35BEC" w:rsidRPr="006F7BD1">
        <w:t>.</w:t>
      </w:r>
      <w:r w:rsidRPr="006F7BD1">
        <w:t xml:space="preserve"> stavak</w:t>
      </w:r>
      <w:r w:rsidR="00C30016" w:rsidRPr="006F7BD1">
        <w:t xml:space="preserve"> 3</w:t>
      </w:r>
      <w:r w:rsidRPr="006F7BD1">
        <w:t>.)</w:t>
      </w:r>
    </w:p>
    <w:p w14:paraId="6DE65AFA" w14:textId="63E6A54A" w:rsidR="004F2980" w:rsidRPr="006F7BD1" w:rsidRDefault="004F2980" w:rsidP="005011F9">
      <w:pPr>
        <w:numPr>
          <w:ilvl w:val="0"/>
          <w:numId w:val="15"/>
        </w:numPr>
        <w:spacing w:after="0" w:line="240" w:lineRule="auto"/>
        <w:ind w:left="426" w:hanging="426"/>
        <w:jc w:val="both"/>
      </w:pPr>
      <w:r w:rsidRPr="006F7BD1">
        <w:t xml:space="preserve">ako protivno članku </w:t>
      </w:r>
      <w:r w:rsidR="00D35BEC" w:rsidRPr="006F7BD1">
        <w:t>5</w:t>
      </w:r>
      <w:r w:rsidR="00943213" w:rsidRPr="006F7BD1">
        <w:t>4</w:t>
      </w:r>
      <w:r w:rsidR="00D35BEC" w:rsidRPr="006F7BD1">
        <w:t>.</w:t>
      </w:r>
      <w:r w:rsidRPr="006F7BD1">
        <w:t xml:space="preserve"> stavku </w:t>
      </w:r>
      <w:r w:rsidR="00C30016" w:rsidRPr="006F7BD1">
        <w:t>4</w:t>
      </w:r>
      <w:r w:rsidRPr="006F7BD1">
        <w:t xml:space="preserve">. ovoga Zakona ne dostavi Hrvatskoj narodnoj banci prvo izvješće iz članka 21. stavka 1. ovoga Zakona za kalendarsko tromjesečje koje slijedi iza kalendarskog tromjesečja u kojem je stupio na snagu podzakonski propis iz članka 19. stavka 3. ovoga Zakona (članak </w:t>
      </w:r>
      <w:r w:rsidR="00D35BEC" w:rsidRPr="006F7BD1">
        <w:t>5</w:t>
      </w:r>
      <w:r w:rsidR="00943213" w:rsidRPr="006F7BD1">
        <w:t>4</w:t>
      </w:r>
      <w:r w:rsidR="00D35BEC" w:rsidRPr="006F7BD1">
        <w:t>.</w:t>
      </w:r>
      <w:r w:rsidRPr="006F7BD1">
        <w:t xml:space="preserve"> stavak </w:t>
      </w:r>
      <w:r w:rsidR="00C30016" w:rsidRPr="006F7BD1">
        <w:t>4</w:t>
      </w:r>
      <w:r w:rsidRPr="006F7BD1">
        <w:t>.)</w:t>
      </w:r>
    </w:p>
    <w:p w14:paraId="2CB4B93F" w14:textId="77777777" w:rsidR="006D7A5B" w:rsidRPr="006F7BD1" w:rsidRDefault="004F2980" w:rsidP="006D7A5B">
      <w:pPr>
        <w:numPr>
          <w:ilvl w:val="0"/>
          <w:numId w:val="15"/>
        </w:numPr>
        <w:spacing w:after="0" w:line="240" w:lineRule="auto"/>
        <w:ind w:left="426" w:hanging="426"/>
        <w:contextualSpacing/>
        <w:jc w:val="both"/>
      </w:pPr>
      <w:r w:rsidRPr="006F7BD1">
        <w:t xml:space="preserve">ako protivno članku </w:t>
      </w:r>
      <w:r w:rsidR="00D35BEC" w:rsidRPr="006F7BD1">
        <w:t>5</w:t>
      </w:r>
      <w:r w:rsidR="00943213" w:rsidRPr="006F7BD1">
        <w:t>4</w:t>
      </w:r>
      <w:r w:rsidR="00D35BEC" w:rsidRPr="006F7BD1">
        <w:t xml:space="preserve">. </w:t>
      </w:r>
      <w:r w:rsidRPr="006F7BD1">
        <w:t xml:space="preserve">stavku </w:t>
      </w:r>
      <w:r w:rsidR="00C30016" w:rsidRPr="006F7BD1">
        <w:t>5</w:t>
      </w:r>
      <w:r w:rsidRPr="006F7BD1">
        <w:t>. ovoga Zakona ne dostavi Financijskom inspektoratu podatke iz članka 23. stavaka 1.</w:t>
      </w:r>
      <w:r w:rsidR="005011F9" w:rsidRPr="006F7BD1">
        <w:t xml:space="preserve"> do</w:t>
      </w:r>
      <w:r w:rsidRPr="006F7BD1">
        <w:t xml:space="preserve"> 3. ovoga Zakona u roku od </w:t>
      </w:r>
      <w:r w:rsidR="009B686E" w:rsidRPr="006F7BD1">
        <w:t>15</w:t>
      </w:r>
      <w:r w:rsidRPr="006F7BD1">
        <w:t xml:space="preserve"> dana</w:t>
      </w:r>
      <w:r w:rsidR="00C23BE8" w:rsidRPr="006F7BD1">
        <w:t xml:space="preserve"> od objave registra ovlaštenih mjenjača </w:t>
      </w:r>
      <w:r w:rsidRPr="006F7BD1">
        <w:t xml:space="preserve">(članak </w:t>
      </w:r>
      <w:r w:rsidR="00D35BEC" w:rsidRPr="006F7BD1">
        <w:t>5</w:t>
      </w:r>
      <w:r w:rsidR="00943213" w:rsidRPr="006F7BD1">
        <w:t>4</w:t>
      </w:r>
      <w:r w:rsidR="00D35BEC" w:rsidRPr="006F7BD1">
        <w:t>.</w:t>
      </w:r>
      <w:r w:rsidRPr="006F7BD1">
        <w:t xml:space="preserve"> stavak </w:t>
      </w:r>
      <w:r w:rsidR="00C30016" w:rsidRPr="006F7BD1">
        <w:t>5</w:t>
      </w:r>
      <w:r w:rsidRPr="006F7BD1">
        <w:t>.).</w:t>
      </w:r>
    </w:p>
    <w:p w14:paraId="761A2DDD" w14:textId="11C026F5" w:rsidR="004F2980" w:rsidRPr="006F7BD1" w:rsidRDefault="004F2980" w:rsidP="005011F9">
      <w:pPr>
        <w:spacing w:after="0" w:line="240" w:lineRule="auto"/>
        <w:ind w:left="720"/>
        <w:contextualSpacing/>
        <w:jc w:val="both"/>
      </w:pPr>
    </w:p>
    <w:p w14:paraId="655E6C06" w14:textId="52815909" w:rsidR="004F2980" w:rsidRPr="006F7BD1" w:rsidRDefault="004F2980" w:rsidP="0005295A">
      <w:pPr>
        <w:spacing w:after="0" w:line="240" w:lineRule="auto"/>
        <w:jc w:val="both"/>
      </w:pPr>
      <w:r w:rsidRPr="006F7BD1">
        <w:t>(2) Novčanom kaznom u iznosu od 2.000,00 do 30.000,00 eura kaznit će se ovlašteni mjenja</w:t>
      </w:r>
      <w:r w:rsidR="00F342A2" w:rsidRPr="006F7BD1">
        <w:t xml:space="preserve">č iz članka 8. stavka 1. točke 2. </w:t>
      </w:r>
      <w:r w:rsidRPr="006F7BD1">
        <w:t>ovoga Zakona ako protivno članku 18. stavku 3. ovoga Zakona za promjenu koja se ne upisuje u sudski registar ne dostavi dokaz o toj promjeni</w:t>
      </w:r>
      <w:r w:rsidR="00D37B8E" w:rsidRPr="006F7BD1">
        <w:t>.</w:t>
      </w:r>
    </w:p>
    <w:p w14:paraId="42A59E86" w14:textId="77777777" w:rsidR="005011F9" w:rsidRPr="006F7BD1" w:rsidRDefault="005011F9" w:rsidP="0005295A">
      <w:pPr>
        <w:spacing w:after="0" w:line="240" w:lineRule="auto"/>
        <w:jc w:val="both"/>
      </w:pPr>
    </w:p>
    <w:p w14:paraId="7262FC04" w14:textId="0555BF09" w:rsidR="004F2980" w:rsidRPr="006F7BD1" w:rsidRDefault="004F2980" w:rsidP="0005295A">
      <w:pPr>
        <w:spacing w:after="0" w:line="240" w:lineRule="auto"/>
        <w:jc w:val="both"/>
      </w:pPr>
      <w:r w:rsidRPr="006F7BD1">
        <w:t>(3) Novčanom kaznom u iznosu od 2.000,00 do 30.000,00 eura kaznit će se ovlašteni mjenjač iz članka 8. stavka</w:t>
      </w:r>
      <w:r w:rsidR="0005295A" w:rsidRPr="006F7BD1">
        <w:t xml:space="preserve"> 1. točke 3. ovoga Zakona:</w:t>
      </w:r>
    </w:p>
    <w:p w14:paraId="458E70CB" w14:textId="77777777" w:rsidR="0005295A" w:rsidRPr="006F7BD1" w:rsidRDefault="0005295A" w:rsidP="0005295A">
      <w:pPr>
        <w:spacing w:after="0" w:line="240" w:lineRule="auto"/>
        <w:jc w:val="both"/>
      </w:pPr>
    </w:p>
    <w:p w14:paraId="5A6B1D7D" w14:textId="620DCD55" w:rsidR="004F2980" w:rsidRPr="006F7BD1" w:rsidRDefault="004F2980" w:rsidP="0005295A">
      <w:pPr>
        <w:pStyle w:val="ListParagraph"/>
        <w:numPr>
          <w:ilvl w:val="0"/>
          <w:numId w:val="25"/>
        </w:numPr>
        <w:spacing w:after="0" w:line="240" w:lineRule="auto"/>
        <w:ind w:left="426" w:hanging="426"/>
        <w:jc w:val="both"/>
      </w:pPr>
      <w:r w:rsidRPr="006F7BD1">
        <w:t xml:space="preserve">ako </w:t>
      </w:r>
      <w:r w:rsidR="00775E45" w:rsidRPr="006F7BD1">
        <w:t xml:space="preserve">u roku od tri dana od </w:t>
      </w:r>
      <w:r w:rsidR="00153CE4" w:rsidRPr="006F7BD1">
        <w:t xml:space="preserve">dana </w:t>
      </w:r>
      <w:r w:rsidR="00775E45" w:rsidRPr="006F7BD1">
        <w:t xml:space="preserve">podnošenja prijave </w:t>
      </w:r>
      <w:r w:rsidRPr="006F7BD1">
        <w:t>ne obavijesti Hrvatsku narodnu banku o podnesenoj prijavi nadležnom upravnom tijelu za upis promjene u obrtni registar u skladu s člankom 18. stavkom 4. ovoga Zakona (članak 18. stavak 4.)</w:t>
      </w:r>
    </w:p>
    <w:p w14:paraId="5A571DF3" w14:textId="20948FC8" w:rsidR="004F2980" w:rsidRPr="006F7BD1" w:rsidRDefault="004F2980" w:rsidP="0005295A">
      <w:pPr>
        <w:pStyle w:val="ListParagraph"/>
        <w:numPr>
          <w:ilvl w:val="0"/>
          <w:numId w:val="25"/>
        </w:numPr>
        <w:spacing w:after="0" w:line="240" w:lineRule="auto"/>
        <w:ind w:left="426" w:hanging="426"/>
        <w:jc w:val="both"/>
      </w:pPr>
      <w:r w:rsidRPr="006F7BD1">
        <w:t>ako protivno članku 18. stavku 7. ovoga Zakona obavlja mjenjačke poslove nakon upisa promjene u obrtni registar iz članka 18. stavka 4. ovoga Zakona za koju nije podnesen zahtjev iz članka 18. stavka 5. ovoga Zakona (članak 18. stavak 7.)</w:t>
      </w:r>
      <w:r w:rsidR="00D37B8E" w:rsidRPr="006F7BD1">
        <w:t>.</w:t>
      </w:r>
    </w:p>
    <w:p w14:paraId="7E5C9DA1" w14:textId="77777777" w:rsidR="0005295A" w:rsidRPr="006F7BD1" w:rsidRDefault="0005295A" w:rsidP="0005295A">
      <w:pPr>
        <w:pStyle w:val="ListParagraph"/>
        <w:spacing w:after="0" w:line="240" w:lineRule="auto"/>
        <w:ind w:left="426"/>
        <w:jc w:val="both"/>
      </w:pPr>
    </w:p>
    <w:p w14:paraId="5B24CF70" w14:textId="3B29FCC4" w:rsidR="004F2980" w:rsidRPr="006F7BD1" w:rsidRDefault="004F2980" w:rsidP="0005295A">
      <w:pPr>
        <w:spacing w:after="0" w:line="240" w:lineRule="auto"/>
        <w:jc w:val="both"/>
      </w:pPr>
      <w:r w:rsidRPr="006F7BD1">
        <w:t>(4) Za prekršaj</w:t>
      </w:r>
      <w:r w:rsidR="00153CE4" w:rsidRPr="006F7BD1">
        <w:t>e</w:t>
      </w:r>
      <w:r w:rsidRPr="006F7BD1">
        <w:t xml:space="preserve"> iz stavaka 1. i 2. ovoga članka kaznit će se novčanom kaznom u iznosu od 400,00 do 3.000,00 eura i odgovorna osoba ovlaštenog mjenjača iz članka 8. stavka </w:t>
      </w:r>
      <w:r w:rsidR="00D33169" w:rsidRPr="006F7BD1">
        <w:t>1. točaka 1. i 2. ovoga Zakona.</w:t>
      </w:r>
    </w:p>
    <w:p w14:paraId="5BB7A3F0" w14:textId="77777777" w:rsidR="00D33169" w:rsidRPr="006F7BD1" w:rsidRDefault="00D33169" w:rsidP="0005295A">
      <w:pPr>
        <w:spacing w:after="0" w:line="240" w:lineRule="auto"/>
        <w:jc w:val="both"/>
      </w:pPr>
    </w:p>
    <w:p w14:paraId="2E36E590" w14:textId="0117EE05" w:rsidR="004F2980" w:rsidRPr="006F7BD1" w:rsidRDefault="004F2980" w:rsidP="00D33169">
      <w:pPr>
        <w:spacing w:after="0" w:line="240" w:lineRule="auto"/>
        <w:jc w:val="center"/>
        <w:rPr>
          <w:i/>
        </w:rPr>
      </w:pPr>
      <w:r w:rsidRPr="006F7BD1">
        <w:rPr>
          <w:i/>
        </w:rPr>
        <w:t>Prekršaji kreditne institucije</w:t>
      </w:r>
    </w:p>
    <w:p w14:paraId="0E12EF5D" w14:textId="77777777" w:rsidR="00D33169" w:rsidRPr="006F7BD1" w:rsidRDefault="00D33169" w:rsidP="00D33169">
      <w:pPr>
        <w:spacing w:after="0" w:line="240" w:lineRule="auto"/>
        <w:jc w:val="center"/>
        <w:rPr>
          <w:i/>
        </w:rPr>
      </w:pPr>
    </w:p>
    <w:p w14:paraId="0B11920B" w14:textId="2148B2ED" w:rsidR="004F2980" w:rsidRPr="006F7BD1" w:rsidRDefault="004F2980" w:rsidP="00D33169">
      <w:pPr>
        <w:spacing w:after="0" w:line="240" w:lineRule="auto"/>
        <w:jc w:val="center"/>
        <w:rPr>
          <w:b/>
        </w:rPr>
      </w:pPr>
      <w:r w:rsidRPr="006F7BD1">
        <w:rPr>
          <w:b/>
        </w:rPr>
        <w:t>Članak 37.</w:t>
      </w:r>
    </w:p>
    <w:p w14:paraId="7D050277" w14:textId="77777777" w:rsidR="00D33169" w:rsidRPr="006F7BD1" w:rsidRDefault="00D33169" w:rsidP="00D33169">
      <w:pPr>
        <w:spacing w:after="0" w:line="240" w:lineRule="auto"/>
        <w:jc w:val="center"/>
      </w:pPr>
    </w:p>
    <w:p w14:paraId="3C1C6379" w14:textId="429AC9B4" w:rsidR="004F2980" w:rsidRPr="006F7BD1" w:rsidRDefault="004F2980" w:rsidP="00D33169">
      <w:pPr>
        <w:spacing w:after="0" w:line="240" w:lineRule="auto"/>
        <w:jc w:val="both"/>
      </w:pPr>
      <w:r w:rsidRPr="006F7BD1">
        <w:t>(1) Novčanom kaznom u iznosu od 5.000,00 do 60.000,00 eura kaznit će se kreditna institucija:</w:t>
      </w:r>
    </w:p>
    <w:p w14:paraId="684637A5" w14:textId="77777777" w:rsidR="00D33169" w:rsidRPr="006F7BD1" w:rsidRDefault="00D33169" w:rsidP="00D33169">
      <w:pPr>
        <w:spacing w:after="0" w:line="240" w:lineRule="auto"/>
        <w:jc w:val="both"/>
      </w:pPr>
    </w:p>
    <w:p w14:paraId="2820EAA1" w14:textId="77777777" w:rsidR="004F2980" w:rsidRPr="006F7BD1" w:rsidRDefault="004F2980" w:rsidP="00D33169">
      <w:pPr>
        <w:pStyle w:val="ListParagraph"/>
        <w:numPr>
          <w:ilvl w:val="0"/>
          <w:numId w:val="16"/>
        </w:numPr>
        <w:spacing w:after="0" w:line="240" w:lineRule="auto"/>
        <w:ind w:left="426" w:hanging="426"/>
        <w:jc w:val="both"/>
      </w:pPr>
      <w:r w:rsidRPr="006F7BD1">
        <w:t>ako protivno članku 9. stavku 6. ovoga Zakona odbije ovlaštenom mjenjaču otvoriti račun za plaćanje ili pružiti uslugu povezanu s tim računom na objektivan, ne diskriminirajući i razmjeran način (članak 9. stavak 6.)</w:t>
      </w:r>
    </w:p>
    <w:p w14:paraId="11D5FBE2" w14:textId="57A24664" w:rsidR="004F2980" w:rsidRPr="006F7BD1" w:rsidRDefault="004F2980" w:rsidP="00D33169">
      <w:pPr>
        <w:pStyle w:val="ListParagraph"/>
        <w:numPr>
          <w:ilvl w:val="0"/>
          <w:numId w:val="16"/>
        </w:numPr>
        <w:spacing w:after="0" w:line="240" w:lineRule="auto"/>
        <w:ind w:left="426" w:hanging="426"/>
        <w:jc w:val="both"/>
      </w:pPr>
      <w:r w:rsidRPr="006F7BD1">
        <w:t xml:space="preserve">ako protivno članku 9. stavku 7. ovoga Zakona Hrvatskoj narodnoj banci ili Financijskom inspektoratu ne dostavi obavijest iz članka 9. stavka </w:t>
      </w:r>
      <w:r w:rsidR="00C4296B" w:rsidRPr="006F7BD1">
        <w:t>7</w:t>
      </w:r>
      <w:r w:rsidRPr="006F7BD1">
        <w:t>. ovoga Zakona s obrazloženjem (članak 9. stavak 7.)</w:t>
      </w:r>
    </w:p>
    <w:p w14:paraId="592CB4F6" w14:textId="705F6882" w:rsidR="004F2980" w:rsidRPr="006F7BD1" w:rsidRDefault="004F2980" w:rsidP="00D33169">
      <w:pPr>
        <w:pStyle w:val="ListParagraph"/>
        <w:numPr>
          <w:ilvl w:val="0"/>
          <w:numId w:val="16"/>
        </w:numPr>
        <w:spacing w:after="0" w:line="240" w:lineRule="auto"/>
        <w:ind w:left="426" w:hanging="426"/>
        <w:jc w:val="both"/>
      </w:pPr>
      <w:r w:rsidRPr="006F7BD1">
        <w:t>ako protivno članku 5</w:t>
      </w:r>
      <w:r w:rsidR="008673FB" w:rsidRPr="006F7BD1">
        <w:t>4</w:t>
      </w:r>
      <w:r w:rsidRPr="006F7BD1">
        <w:t xml:space="preserve">. stavku </w:t>
      </w:r>
      <w:r w:rsidR="00C30016" w:rsidRPr="006F7BD1">
        <w:t>2</w:t>
      </w:r>
      <w:r w:rsidRPr="006F7BD1">
        <w:t>. ovoga Zakona ne dostavi Hrvatskoj narodnoj banci posljednje Zbirno izvješće o kupnjama i prodajama strane gotovine i otkupu čekova koji glase na stranu valutu, koje su ostvarili ovlašteni mjenjači u kalendarskom mjesecu koji prethodi kalendarskom mjesecu u kojem je stupio na snagu ovaj Zakon, sa sadržajem iz članka 10. i Priloga br. 3A Upute za izradu zaštićenog programa</w:t>
      </w:r>
      <w:r w:rsidR="00A6587F" w:rsidRPr="006F7BD1">
        <w:t>,</w:t>
      </w:r>
      <w:r w:rsidRPr="006F7BD1">
        <w:t xml:space="preserve"> </w:t>
      </w:r>
      <w:r w:rsidR="008673FB" w:rsidRPr="006F7BD1">
        <w:t xml:space="preserve">koja je sastavni dio Odluke </w:t>
      </w:r>
      <w:r w:rsidR="008673FB" w:rsidRPr="006F7BD1">
        <w:rPr>
          <w:bCs/>
        </w:rPr>
        <w:t>o uvjetima i načinu na koji ovlašteni mjenjači obavljaju mjenjačke poslove (</w:t>
      </w:r>
      <w:r w:rsidR="00D33169" w:rsidRPr="006F7BD1">
        <w:rPr>
          <w:bCs/>
        </w:rPr>
        <w:t>„</w:t>
      </w:r>
      <w:r w:rsidR="008673FB" w:rsidRPr="006F7BD1">
        <w:rPr>
          <w:bCs/>
        </w:rPr>
        <w:t>Narodne novine</w:t>
      </w:r>
      <w:r w:rsidR="00D33169" w:rsidRPr="006F7BD1">
        <w:rPr>
          <w:bCs/>
        </w:rPr>
        <w:t>“</w:t>
      </w:r>
      <w:r w:rsidR="008673FB" w:rsidRPr="006F7BD1">
        <w:rPr>
          <w:bCs/>
        </w:rPr>
        <w:t xml:space="preserve">, br. 85/19., 101/20., 68/22., 137/22. i </w:t>
      </w:r>
      <w:r w:rsidR="008673FB" w:rsidRPr="006F7BD1">
        <w:t>62/23.)</w:t>
      </w:r>
      <w:r w:rsidR="00A6587F" w:rsidRPr="006F7BD1">
        <w:t xml:space="preserve"> </w:t>
      </w:r>
      <w:r w:rsidRPr="006F7BD1">
        <w:t xml:space="preserve">u XML formatu, u skladu </w:t>
      </w:r>
      <w:r w:rsidRPr="006F7BD1">
        <w:lastRenderedPageBreak/>
        <w:t xml:space="preserve">s XSD shemom iz članka 45. iste Upute, u roku od 15 dana od </w:t>
      </w:r>
      <w:r w:rsidR="00D33169" w:rsidRPr="006F7BD1">
        <w:t xml:space="preserve">dana </w:t>
      </w:r>
      <w:r w:rsidRPr="006F7BD1">
        <w:t>stupanja na snagu ovoga Zakona</w:t>
      </w:r>
      <w:r w:rsidR="00E6738A" w:rsidRPr="006F7BD1">
        <w:t xml:space="preserve"> (članak 5</w:t>
      </w:r>
      <w:r w:rsidR="007B5DB2" w:rsidRPr="006F7BD1">
        <w:t>4</w:t>
      </w:r>
      <w:r w:rsidR="00E6738A" w:rsidRPr="006F7BD1">
        <w:t xml:space="preserve">. stavak </w:t>
      </w:r>
      <w:r w:rsidR="00C30016" w:rsidRPr="006F7BD1">
        <w:t>2</w:t>
      </w:r>
      <w:r w:rsidR="00E6738A" w:rsidRPr="006F7BD1">
        <w:t>.)</w:t>
      </w:r>
      <w:r w:rsidR="00D37B8E" w:rsidRPr="006F7BD1">
        <w:t>.</w:t>
      </w:r>
    </w:p>
    <w:p w14:paraId="19ED8511" w14:textId="77777777" w:rsidR="00D33169" w:rsidRPr="006F7BD1" w:rsidRDefault="00D33169" w:rsidP="00D33169">
      <w:pPr>
        <w:pStyle w:val="ListParagraph"/>
        <w:spacing w:after="0" w:line="240" w:lineRule="auto"/>
        <w:jc w:val="both"/>
      </w:pPr>
    </w:p>
    <w:p w14:paraId="31EEE806" w14:textId="4B2BDABB" w:rsidR="00FB5841" w:rsidRPr="006F7BD1" w:rsidRDefault="006B77EE" w:rsidP="00D33169">
      <w:pPr>
        <w:spacing w:after="0" w:line="240" w:lineRule="auto"/>
        <w:jc w:val="both"/>
      </w:pPr>
      <w:r w:rsidRPr="006F7BD1">
        <w:t xml:space="preserve">(2) </w:t>
      </w:r>
      <w:r w:rsidR="004F2980" w:rsidRPr="006F7BD1">
        <w:t>Novčanom kaznom od 600,00 do 6</w:t>
      </w:r>
      <w:r w:rsidR="0000556F" w:rsidRPr="006F7BD1">
        <w:t>.</w:t>
      </w:r>
      <w:r w:rsidR="004F2980" w:rsidRPr="006F7BD1">
        <w:t>000</w:t>
      </w:r>
      <w:r w:rsidR="0000556F" w:rsidRPr="006F7BD1">
        <w:t>,00</w:t>
      </w:r>
      <w:r w:rsidR="004F2980" w:rsidRPr="006F7BD1">
        <w:t xml:space="preserve"> eura kaznit će se za prekršaj iz stavka 1. ovoga članka </w:t>
      </w:r>
      <w:r w:rsidR="00A77A08" w:rsidRPr="006F7BD1">
        <w:t xml:space="preserve">i </w:t>
      </w:r>
      <w:r w:rsidR="004F2980" w:rsidRPr="006F7BD1">
        <w:t>odgovorna osoba iz uprave kreditne institucije.</w:t>
      </w:r>
    </w:p>
    <w:p w14:paraId="6C730914" w14:textId="77777777" w:rsidR="00D33169" w:rsidRPr="006F7BD1" w:rsidRDefault="00D33169" w:rsidP="00D33169">
      <w:pPr>
        <w:spacing w:after="0" w:line="240" w:lineRule="auto"/>
        <w:jc w:val="both"/>
      </w:pPr>
    </w:p>
    <w:p w14:paraId="35480F10" w14:textId="75BD2297" w:rsidR="004F2980" w:rsidRPr="006F7BD1" w:rsidRDefault="004F2980" w:rsidP="00D33169">
      <w:pPr>
        <w:spacing w:after="0" w:line="240" w:lineRule="auto"/>
        <w:jc w:val="center"/>
        <w:rPr>
          <w:i/>
        </w:rPr>
      </w:pPr>
      <w:r w:rsidRPr="006F7BD1">
        <w:rPr>
          <w:i/>
        </w:rPr>
        <w:t>Prekršaji proizvođača računalnog programa</w:t>
      </w:r>
    </w:p>
    <w:p w14:paraId="49B27781" w14:textId="1D53EC4D" w:rsidR="00D33169" w:rsidRPr="006F7BD1" w:rsidRDefault="00D33169" w:rsidP="00D33169">
      <w:pPr>
        <w:spacing w:after="0" w:line="240" w:lineRule="auto"/>
        <w:jc w:val="center"/>
        <w:rPr>
          <w:i/>
        </w:rPr>
      </w:pPr>
    </w:p>
    <w:p w14:paraId="2876AD55" w14:textId="3C3C8BBE" w:rsidR="004F2980" w:rsidRPr="006F7BD1" w:rsidRDefault="004F2980" w:rsidP="00D33169">
      <w:pPr>
        <w:spacing w:after="0" w:line="240" w:lineRule="auto"/>
        <w:jc w:val="center"/>
        <w:rPr>
          <w:b/>
        </w:rPr>
      </w:pPr>
      <w:r w:rsidRPr="006F7BD1">
        <w:rPr>
          <w:b/>
        </w:rPr>
        <w:t>Članak 38.</w:t>
      </w:r>
    </w:p>
    <w:p w14:paraId="79C9D2FC" w14:textId="77777777" w:rsidR="00D33169" w:rsidRPr="006F7BD1" w:rsidRDefault="00D33169" w:rsidP="00D33169">
      <w:pPr>
        <w:spacing w:after="0" w:line="240" w:lineRule="auto"/>
        <w:jc w:val="center"/>
      </w:pPr>
    </w:p>
    <w:p w14:paraId="6BE46B85" w14:textId="503A7BCC" w:rsidR="004F2980" w:rsidRPr="006F7BD1" w:rsidRDefault="004F2980" w:rsidP="00D33169">
      <w:pPr>
        <w:spacing w:after="0" w:line="240" w:lineRule="auto"/>
        <w:jc w:val="both"/>
      </w:pPr>
      <w:r w:rsidRPr="006F7BD1">
        <w:t>(1) Novčanom kaznom u iznosu od 2</w:t>
      </w:r>
      <w:r w:rsidR="0000556F" w:rsidRPr="006F7BD1">
        <w:t>.</w:t>
      </w:r>
      <w:r w:rsidRPr="006F7BD1">
        <w:t>000,00 do 30.000,00 eura kaznit će se proizvođač računalnog programa:</w:t>
      </w:r>
    </w:p>
    <w:p w14:paraId="6EAC2C2E" w14:textId="77777777" w:rsidR="00D33169" w:rsidRPr="006F7BD1" w:rsidRDefault="00D33169" w:rsidP="00D33169">
      <w:pPr>
        <w:spacing w:after="0" w:line="240" w:lineRule="auto"/>
        <w:jc w:val="both"/>
      </w:pPr>
    </w:p>
    <w:p w14:paraId="34FDBEC2" w14:textId="77777777" w:rsidR="004F2980" w:rsidRPr="006F7BD1" w:rsidRDefault="004F2980" w:rsidP="00D33169">
      <w:pPr>
        <w:pStyle w:val="ListParagraph"/>
        <w:numPr>
          <w:ilvl w:val="0"/>
          <w:numId w:val="17"/>
        </w:numPr>
        <w:spacing w:after="0" w:line="240" w:lineRule="auto"/>
        <w:ind w:left="426" w:hanging="426"/>
        <w:jc w:val="both"/>
      </w:pPr>
      <w:r w:rsidRPr="006F7BD1">
        <w:t>ako protivno članku 20. stavku 5. ovoga Zakona novi program, za koji nije ishodio certifikat Hrvatske narodne banke, nudi ovlaštenom mjenjaču ili takav program stavlja u pravni promet (članak 20. stavak 5.)</w:t>
      </w:r>
    </w:p>
    <w:p w14:paraId="058BF29F" w14:textId="483F60AE" w:rsidR="004F2980" w:rsidRPr="006F7BD1" w:rsidRDefault="004F2980" w:rsidP="00D33169">
      <w:pPr>
        <w:pStyle w:val="ListParagraph"/>
        <w:numPr>
          <w:ilvl w:val="0"/>
          <w:numId w:val="17"/>
        </w:numPr>
        <w:spacing w:after="0" w:line="240" w:lineRule="auto"/>
        <w:ind w:left="426" w:hanging="426"/>
        <w:jc w:val="both"/>
      </w:pPr>
      <w:r w:rsidRPr="006F7BD1">
        <w:t xml:space="preserve">ako protivno članku 20. stavku 6. ovoga Zakona ne obavijesti Hrvatsku narodnu banku o promjeni pravnog oblika, tvrtke, sjedišta i poslovne adrese u roku od </w:t>
      </w:r>
      <w:r w:rsidR="006E5DE9" w:rsidRPr="006F7BD1">
        <w:t>osam</w:t>
      </w:r>
      <w:r w:rsidRPr="006F7BD1">
        <w:t xml:space="preserve"> dana od dana upisa promjene u sudski odnosno obrtni registar</w:t>
      </w:r>
      <w:r w:rsidR="00D37B8E" w:rsidRPr="006F7BD1">
        <w:t xml:space="preserve"> </w:t>
      </w:r>
      <w:r w:rsidRPr="006F7BD1">
        <w:t>(članak 20. stavak 6.)</w:t>
      </w:r>
    </w:p>
    <w:p w14:paraId="64E75E94" w14:textId="08730306" w:rsidR="004F2980" w:rsidRPr="006F7BD1" w:rsidRDefault="004F2980" w:rsidP="00D33169">
      <w:pPr>
        <w:pStyle w:val="ListParagraph"/>
        <w:numPr>
          <w:ilvl w:val="0"/>
          <w:numId w:val="17"/>
        </w:numPr>
        <w:spacing w:after="0" w:line="240" w:lineRule="auto"/>
        <w:ind w:left="426" w:hanging="426"/>
        <w:jc w:val="both"/>
      </w:pPr>
      <w:r w:rsidRPr="006F7BD1">
        <w:t>ako protivno članku 20. stavku 7. ovoga Zakona za promjenu iz članka 20. stavka 6. ovoga Zakona koja se ne upisuje u sudski odnosno obrtni registar ne dostavi Hrvatskoj narodnoj banci dokaz o toj promjeni</w:t>
      </w:r>
      <w:r w:rsidR="00D37B8E" w:rsidRPr="006F7BD1">
        <w:t xml:space="preserve"> </w:t>
      </w:r>
      <w:r w:rsidRPr="006F7BD1">
        <w:t>(članak 20. stavak 7.)</w:t>
      </w:r>
    </w:p>
    <w:p w14:paraId="592C7FFE" w14:textId="0925864D" w:rsidR="004F2980" w:rsidRPr="006F7BD1" w:rsidRDefault="004F2980" w:rsidP="00D33169">
      <w:pPr>
        <w:pStyle w:val="ListParagraph"/>
        <w:numPr>
          <w:ilvl w:val="0"/>
          <w:numId w:val="17"/>
        </w:numPr>
        <w:spacing w:after="0" w:line="240" w:lineRule="auto"/>
        <w:ind w:left="426" w:hanging="426"/>
        <w:jc w:val="both"/>
      </w:pPr>
      <w:r w:rsidRPr="006F7BD1">
        <w:t>ako protivno članku 5</w:t>
      </w:r>
      <w:r w:rsidR="00502701" w:rsidRPr="006F7BD1">
        <w:t>0</w:t>
      </w:r>
      <w:r w:rsidRPr="006F7BD1">
        <w:t>. stavku 3. ovoga</w:t>
      </w:r>
      <w:r w:rsidR="00D37B8E" w:rsidRPr="006F7BD1">
        <w:t xml:space="preserve"> Zakona nudi ovlaštenom mjenjaču</w:t>
      </w:r>
      <w:r w:rsidRPr="006F7BD1">
        <w:t xml:space="preserve"> ili stavi u promet računalni program za koji je certifikat Hrvatske narodne banke prestao važiti prema stavku 1. članka </w:t>
      </w:r>
      <w:r w:rsidR="00B34F91" w:rsidRPr="006F7BD1">
        <w:t xml:space="preserve">50. ovoga </w:t>
      </w:r>
      <w:r w:rsidRPr="006F7BD1">
        <w:t>Zakona (članak 5</w:t>
      </w:r>
      <w:r w:rsidR="00502701" w:rsidRPr="006F7BD1">
        <w:t>0</w:t>
      </w:r>
      <w:r w:rsidRPr="006F7BD1">
        <w:t>. stavak 3.).</w:t>
      </w:r>
    </w:p>
    <w:p w14:paraId="729D8C89" w14:textId="77777777" w:rsidR="00D33169" w:rsidRPr="006F7BD1" w:rsidRDefault="00D33169" w:rsidP="00B34F91">
      <w:pPr>
        <w:pStyle w:val="ListParagraph"/>
        <w:spacing w:after="0" w:line="240" w:lineRule="auto"/>
        <w:jc w:val="both"/>
      </w:pPr>
    </w:p>
    <w:p w14:paraId="2B85D19F" w14:textId="3C8184AC" w:rsidR="004F2980" w:rsidRPr="006F7BD1" w:rsidRDefault="004F2980" w:rsidP="00D33169">
      <w:pPr>
        <w:spacing w:after="0" w:line="240" w:lineRule="auto"/>
        <w:jc w:val="both"/>
      </w:pPr>
      <w:r w:rsidRPr="006F7BD1">
        <w:t>(</w:t>
      </w:r>
      <w:r w:rsidR="00453365" w:rsidRPr="006F7BD1">
        <w:t>2</w:t>
      </w:r>
      <w:r w:rsidRPr="006F7BD1">
        <w:t>) Za prekršaj iz stavka 1. ovog</w:t>
      </w:r>
      <w:r w:rsidR="00B34F91" w:rsidRPr="006F7BD1">
        <w:t>a</w:t>
      </w:r>
      <w:r w:rsidRPr="006F7BD1">
        <w:t xml:space="preserve"> članka kaznit će se novčanom kaznom u iznosu od 400,00 do 3</w:t>
      </w:r>
      <w:r w:rsidR="001B3F77" w:rsidRPr="006F7BD1">
        <w:t>.</w:t>
      </w:r>
      <w:r w:rsidRPr="006F7BD1">
        <w:t>000,00 eura i o</w:t>
      </w:r>
      <w:r w:rsidR="00BC4B2F" w:rsidRPr="006F7BD1">
        <w:t>dgovorna osoba u pravnoj osobi.</w:t>
      </w:r>
    </w:p>
    <w:p w14:paraId="5E33AF3D" w14:textId="1C0632C7" w:rsidR="002B6482" w:rsidRPr="006F7BD1" w:rsidRDefault="002B6482" w:rsidP="00493470">
      <w:pPr>
        <w:spacing w:after="0" w:line="240" w:lineRule="auto"/>
        <w:jc w:val="center"/>
        <w:rPr>
          <w:i/>
        </w:rPr>
      </w:pPr>
    </w:p>
    <w:p w14:paraId="47C782C6" w14:textId="1D255280" w:rsidR="004F2980" w:rsidRPr="006F7BD1" w:rsidRDefault="004F2980" w:rsidP="00493470">
      <w:pPr>
        <w:spacing w:after="0" w:line="240" w:lineRule="auto"/>
        <w:jc w:val="center"/>
        <w:rPr>
          <w:i/>
        </w:rPr>
      </w:pPr>
      <w:r w:rsidRPr="006F7BD1">
        <w:rPr>
          <w:i/>
        </w:rPr>
        <w:t>Teški prekršaji drugih osoba</w:t>
      </w:r>
    </w:p>
    <w:p w14:paraId="3BDAC334" w14:textId="77777777" w:rsidR="00493470" w:rsidRPr="006F7BD1" w:rsidRDefault="00493470" w:rsidP="00493470">
      <w:pPr>
        <w:spacing w:after="0" w:line="240" w:lineRule="auto"/>
        <w:jc w:val="center"/>
        <w:rPr>
          <w:i/>
        </w:rPr>
      </w:pPr>
    </w:p>
    <w:p w14:paraId="4BF0C0BE" w14:textId="33F93105" w:rsidR="004F2980" w:rsidRPr="006F7BD1" w:rsidRDefault="004F2980" w:rsidP="00493470">
      <w:pPr>
        <w:spacing w:after="0" w:line="240" w:lineRule="auto"/>
        <w:jc w:val="center"/>
        <w:rPr>
          <w:b/>
        </w:rPr>
      </w:pPr>
      <w:r w:rsidRPr="006F7BD1">
        <w:rPr>
          <w:b/>
        </w:rPr>
        <w:t>Članak 39.</w:t>
      </w:r>
    </w:p>
    <w:p w14:paraId="79DA6F32" w14:textId="77777777" w:rsidR="00493470" w:rsidRPr="006F7BD1" w:rsidRDefault="00493470" w:rsidP="00493470">
      <w:pPr>
        <w:spacing w:after="0" w:line="240" w:lineRule="auto"/>
        <w:jc w:val="center"/>
      </w:pPr>
    </w:p>
    <w:p w14:paraId="6E1F188E" w14:textId="58938E14" w:rsidR="004F2980" w:rsidRPr="006F7BD1" w:rsidRDefault="004F2980" w:rsidP="00493470">
      <w:pPr>
        <w:spacing w:after="0" w:line="240" w:lineRule="auto"/>
        <w:jc w:val="both"/>
      </w:pPr>
      <w:r w:rsidRPr="006F7BD1">
        <w:t>(1) Novčanom kaznom u iznosu od 10.000,00 do 132.720,00 eura ka</w:t>
      </w:r>
      <w:r w:rsidR="00F12179" w:rsidRPr="006F7BD1">
        <w:t>znit će se za prekršaj rezident,</w:t>
      </w:r>
      <w:r w:rsidRPr="006F7BD1">
        <w:t xml:space="preserve"> pravna osoba ili obrtnik ili fizička osoba koja obavlja drugu samostalnu djelatnost</w:t>
      </w:r>
      <w:r w:rsidR="00213785" w:rsidRPr="006F7BD1">
        <w:t xml:space="preserve"> ili fizička osoba</w:t>
      </w:r>
      <w:r w:rsidRPr="006F7BD1">
        <w:t>:</w:t>
      </w:r>
    </w:p>
    <w:p w14:paraId="2FBE6943" w14:textId="77777777" w:rsidR="00493470" w:rsidRPr="006F7BD1" w:rsidRDefault="00493470" w:rsidP="00493470">
      <w:pPr>
        <w:spacing w:after="0" w:line="240" w:lineRule="auto"/>
        <w:jc w:val="both"/>
      </w:pPr>
    </w:p>
    <w:p w14:paraId="39FDF021" w14:textId="69B2EE12" w:rsidR="004F2980" w:rsidRPr="006F7BD1" w:rsidRDefault="004F2980" w:rsidP="00493470">
      <w:pPr>
        <w:pStyle w:val="ListParagraph"/>
        <w:numPr>
          <w:ilvl w:val="0"/>
          <w:numId w:val="24"/>
        </w:numPr>
        <w:spacing w:after="0" w:line="240" w:lineRule="auto"/>
        <w:ind w:left="426" w:hanging="426"/>
        <w:jc w:val="both"/>
      </w:pPr>
      <w:r w:rsidRPr="006F7BD1">
        <w:t>ako protivno članku 5. ovoga Zakona u plaćanjima prema nerezidentu plati neistin</w:t>
      </w:r>
      <w:r w:rsidR="00453365" w:rsidRPr="006F7BD1">
        <w:t>it</w:t>
      </w:r>
      <w:r w:rsidRPr="006F7BD1">
        <w:t>u tražbinu ili pružatelju platnih usluga izda nalog za plaćanje nerezidentu na temelju simuliranog ugovora ili lažne fakture ili sklopi ugovor s nerezidentom u kojemu nije navedena stvarna cijena (članak 5.)</w:t>
      </w:r>
    </w:p>
    <w:p w14:paraId="4A985214" w14:textId="49BCC3D6" w:rsidR="00457606" w:rsidRPr="006F7BD1" w:rsidRDefault="00356951" w:rsidP="00493470">
      <w:pPr>
        <w:pStyle w:val="ListParagraph"/>
        <w:numPr>
          <w:ilvl w:val="0"/>
          <w:numId w:val="24"/>
        </w:numPr>
        <w:spacing w:after="0" w:line="240" w:lineRule="auto"/>
        <w:ind w:left="426" w:hanging="426"/>
        <w:jc w:val="both"/>
      </w:pPr>
      <w:r w:rsidRPr="006F7BD1">
        <w:t>ako obavlja mjenjačke poslove protivno članku 7. ovoga Zakona (članak 7.)</w:t>
      </w:r>
      <w:r w:rsidR="00D37B8E" w:rsidRPr="006F7BD1">
        <w:t>.</w:t>
      </w:r>
    </w:p>
    <w:p w14:paraId="69B1D024" w14:textId="77777777" w:rsidR="00493470" w:rsidRPr="006F7BD1" w:rsidRDefault="00493470" w:rsidP="00493470">
      <w:pPr>
        <w:pStyle w:val="ListParagraph"/>
        <w:spacing w:after="0" w:line="240" w:lineRule="auto"/>
        <w:jc w:val="both"/>
      </w:pPr>
    </w:p>
    <w:p w14:paraId="1F431B5C" w14:textId="77777777" w:rsidR="006D7A5B" w:rsidRPr="006F7BD1" w:rsidRDefault="00213785" w:rsidP="006D7A5B">
      <w:pPr>
        <w:spacing w:after="0" w:line="240" w:lineRule="auto"/>
        <w:jc w:val="both"/>
      </w:pPr>
      <w:r w:rsidRPr="006F7BD1">
        <w:t xml:space="preserve">(2) </w:t>
      </w:r>
      <w:r w:rsidR="004F2980" w:rsidRPr="006F7BD1">
        <w:t>Za prekršaj iz stavka 1. ovoga članka novčanom kaznom u iznosu od 5</w:t>
      </w:r>
      <w:r w:rsidR="001B3F77" w:rsidRPr="006F7BD1">
        <w:t>.</w:t>
      </w:r>
      <w:r w:rsidR="004F2980" w:rsidRPr="006F7BD1">
        <w:t>000</w:t>
      </w:r>
      <w:r w:rsidR="001B3F77" w:rsidRPr="006F7BD1">
        <w:t>,00</w:t>
      </w:r>
      <w:r w:rsidR="006710F4" w:rsidRPr="006F7BD1">
        <w:t xml:space="preserve"> do 13.260,00</w:t>
      </w:r>
      <w:r w:rsidRPr="006F7BD1">
        <w:t xml:space="preserve"> </w:t>
      </w:r>
      <w:r w:rsidR="004F2980" w:rsidRPr="006F7BD1">
        <w:t>eura kaznit će se i odg</w:t>
      </w:r>
      <w:r w:rsidR="00BC4B2F" w:rsidRPr="006F7BD1">
        <w:t>ovorna osoba u pravnoj osobi.</w:t>
      </w:r>
    </w:p>
    <w:p w14:paraId="2175FE75" w14:textId="77777777" w:rsidR="006D7A5B" w:rsidRPr="006F7BD1" w:rsidRDefault="006D7A5B" w:rsidP="006D7A5B">
      <w:pPr>
        <w:spacing w:after="0" w:line="240" w:lineRule="auto"/>
        <w:jc w:val="both"/>
      </w:pPr>
    </w:p>
    <w:p w14:paraId="37088930" w14:textId="4B241B77" w:rsidR="006D7A5B" w:rsidRPr="006F7BD1" w:rsidRDefault="006D7A5B" w:rsidP="006D7A5B">
      <w:pPr>
        <w:spacing w:after="0" w:line="240" w:lineRule="auto"/>
        <w:jc w:val="both"/>
      </w:pPr>
      <w:r w:rsidRPr="006F7BD1">
        <w:t xml:space="preserve">(3) Strana gotovina i gotovina u eurima koja je predmet prekršaja iz stavka 1. točke 2. ovoga članka oduzet će se </w:t>
      </w:r>
      <w:r w:rsidR="005B7309" w:rsidRPr="006F7BD1">
        <w:t xml:space="preserve">odlukom </w:t>
      </w:r>
      <w:r w:rsidRPr="006F7BD1">
        <w:t>o prekršaju u korist državnog proračuna Republike Hrvatske.</w:t>
      </w:r>
    </w:p>
    <w:p w14:paraId="28BB3FC9" w14:textId="17E8C4E4" w:rsidR="006B7486" w:rsidRDefault="006B7486" w:rsidP="00493470">
      <w:pPr>
        <w:spacing w:after="0" w:line="240" w:lineRule="auto"/>
        <w:jc w:val="both"/>
      </w:pPr>
    </w:p>
    <w:p w14:paraId="57D62F60" w14:textId="77777777" w:rsidR="00A84DE4" w:rsidRPr="006F7BD1" w:rsidRDefault="00A84DE4" w:rsidP="00493470">
      <w:pPr>
        <w:spacing w:after="0" w:line="240" w:lineRule="auto"/>
        <w:jc w:val="both"/>
      </w:pPr>
    </w:p>
    <w:p w14:paraId="2C6B2A4E" w14:textId="40D9BB57" w:rsidR="004F2980" w:rsidRPr="006F7BD1" w:rsidRDefault="004F2980" w:rsidP="00033A77">
      <w:pPr>
        <w:spacing w:after="0" w:line="240" w:lineRule="auto"/>
        <w:jc w:val="center"/>
        <w:rPr>
          <w:i/>
        </w:rPr>
      </w:pPr>
      <w:r w:rsidRPr="006F7BD1">
        <w:rPr>
          <w:i/>
        </w:rPr>
        <w:lastRenderedPageBreak/>
        <w:t>Prekršaji drugih osoba</w:t>
      </w:r>
    </w:p>
    <w:p w14:paraId="7BF4D510" w14:textId="77777777" w:rsidR="00033A77" w:rsidRPr="006F7BD1" w:rsidRDefault="00033A77" w:rsidP="00033A77">
      <w:pPr>
        <w:spacing w:after="0" w:line="240" w:lineRule="auto"/>
        <w:jc w:val="center"/>
        <w:rPr>
          <w:i/>
        </w:rPr>
      </w:pPr>
    </w:p>
    <w:p w14:paraId="2642C881" w14:textId="67BAF3B9" w:rsidR="004F2980" w:rsidRPr="006F7BD1" w:rsidRDefault="004F2980" w:rsidP="00033A77">
      <w:pPr>
        <w:spacing w:after="0" w:line="240" w:lineRule="auto"/>
        <w:jc w:val="center"/>
        <w:rPr>
          <w:b/>
        </w:rPr>
      </w:pPr>
      <w:r w:rsidRPr="006F7BD1">
        <w:rPr>
          <w:b/>
        </w:rPr>
        <w:t>Članak 40.</w:t>
      </w:r>
    </w:p>
    <w:p w14:paraId="0A25013D" w14:textId="77777777" w:rsidR="00033A77" w:rsidRPr="006F7BD1" w:rsidRDefault="00033A77" w:rsidP="00033A77">
      <w:pPr>
        <w:spacing w:after="0" w:line="240" w:lineRule="auto"/>
        <w:jc w:val="center"/>
      </w:pPr>
    </w:p>
    <w:p w14:paraId="6B12D25B" w14:textId="42AD4949" w:rsidR="004F2980" w:rsidRPr="006F7BD1" w:rsidRDefault="00032D3E" w:rsidP="00033A77">
      <w:pPr>
        <w:spacing w:after="0" w:line="240" w:lineRule="auto"/>
        <w:jc w:val="both"/>
      </w:pPr>
      <w:r w:rsidRPr="006F7BD1">
        <w:t xml:space="preserve">(1) </w:t>
      </w:r>
      <w:r w:rsidR="004F2980" w:rsidRPr="006F7BD1">
        <w:t>Novčanom kaznom u iznosu od 2</w:t>
      </w:r>
      <w:r w:rsidR="001B3F77" w:rsidRPr="006F7BD1">
        <w:t>.</w:t>
      </w:r>
      <w:r w:rsidR="004F2980" w:rsidRPr="006F7BD1">
        <w:t>000,00 do 30.000,00 eura kaznit će se za prekršaj pravna osoba ili obrtnik ili fizička osoba koja obavl</w:t>
      </w:r>
      <w:r w:rsidR="00033A77" w:rsidRPr="006F7BD1">
        <w:t>ja drugu samostalnu djelatnost:</w:t>
      </w:r>
    </w:p>
    <w:p w14:paraId="538A4F32" w14:textId="77777777" w:rsidR="00033A77" w:rsidRPr="006F7BD1" w:rsidRDefault="00033A77" w:rsidP="00033A77">
      <w:pPr>
        <w:spacing w:after="0" w:line="240" w:lineRule="auto"/>
        <w:jc w:val="both"/>
      </w:pPr>
    </w:p>
    <w:p w14:paraId="2596197D" w14:textId="5510C409" w:rsidR="00D12066" w:rsidRPr="006F7BD1" w:rsidRDefault="004F2980" w:rsidP="00032D3E">
      <w:pPr>
        <w:pStyle w:val="ListParagraph"/>
        <w:numPr>
          <w:ilvl w:val="0"/>
          <w:numId w:val="23"/>
        </w:numPr>
        <w:spacing w:after="0" w:line="240" w:lineRule="auto"/>
        <w:ind w:left="426" w:hanging="426"/>
        <w:jc w:val="both"/>
      </w:pPr>
      <w:r w:rsidRPr="006F7BD1">
        <w:t xml:space="preserve">ako protivno članku 20. stavku </w:t>
      </w:r>
      <w:r w:rsidR="006132B4" w:rsidRPr="006F7BD1">
        <w:t>8</w:t>
      </w:r>
      <w:r w:rsidRPr="006F7BD1">
        <w:t xml:space="preserve">. ovoga Zakona kao pravni slijednik proizvođača certificiranog programa ne obavijesti Hrvatsku narodnu banku o promjeni nositelja certifikata </w:t>
      </w:r>
      <w:r w:rsidR="003E24BF" w:rsidRPr="006F7BD1">
        <w:t xml:space="preserve">u roku od </w:t>
      </w:r>
      <w:r w:rsidR="00C4296B" w:rsidRPr="006F7BD1">
        <w:t xml:space="preserve">osam dana po </w:t>
      </w:r>
      <w:r w:rsidRPr="006F7BD1">
        <w:t>nastupu</w:t>
      </w:r>
      <w:r w:rsidR="00C4296B" w:rsidRPr="006F7BD1">
        <w:t xml:space="preserve"> promjene</w:t>
      </w:r>
      <w:r w:rsidRPr="006F7BD1">
        <w:t xml:space="preserve"> (članak 20. stavak </w:t>
      </w:r>
      <w:r w:rsidR="006132B4" w:rsidRPr="006F7BD1">
        <w:t>8</w:t>
      </w:r>
      <w:r w:rsidRPr="006F7BD1">
        <w:t>.)</w:t>
      </w:r>
    </w:p>
    <w:p w14:paraId="089F2AA4" w14:textId="584D9282" w:rsidR="00D12066" w:rsidRPr="006F7BD1" w:rsidRDefault="004F2980" w:rsidP="00032D3E">
      <w:pPr>
        <w:pStyle w:val="ListParagraph"/>
        <w:numPr>
          <w:ilvl w:val="0"/>
          <w:numId w:val="23"/>
        </w:numPr>
        <w:spacing w:after="0" w:line="240" w:lineRule="auto"/>
        <w:ind w:left="426" w:hanging="426"/>
        <w:jc w:val="both"/>
      </w:pPr>
      <w:r w:rsidRPr="006F7BD1">
        <w:t>ako protivno članku 28. stavku 1. ovoga Zakona kao obveznik izvješćivanja o poslu s inozemstvom Hrvatskoj narodnoj banci ne podnese izvješće o poslu s inozemstvom u sad</w:t>
      </w:r>
      <w:r w:rsidR="00D37B8E" w:rsidRPr="006F7BD1">
        <w:t>ržaju, formatu ili roku određeno</w:t>
      </w:r>
      <w:r w:rsidRPr="006F7BD1">
        <w:t xml:space="preserve">m podzakonskim propisom iz članka 28. stavka 2. ovoga Zakona (članak 28. stavak 1.) </w:t>
      </w:r>
    </w:p>
    <w:p w14:paraId="2BD271DC" w14:textId="1891A0A2" w:rsidR="008B3ACD" w:rsidRPr="006F7BD1" w:rsidRDefault="008B3ACD" w:rsidP="00032D3E">
      <w:pPr>
        <w:pStyle w:val="ListParagraph"/>
        <w:numPr>
          <w:ilvl w:val="0"/>
          <w:numId w:val="23"/>
        </w:numPr>
        <w:spacing w:after="0" w:line="240" w:lineRule="auto"/>
        <w:ind w:left="426" w:hanging="426"/>
        <w:jc w:val="both"/>
      </w:pPr>
      <w:r w:rsidRPr="006F7BD1">
        <w:t>ako protivno članku 5</w:t>
      </w:r>
      <w:r w:rsidR="00233A9A" w:rsidRPr="006F7BD1">
        <w:t>3</w:t>
      </w:r>
      <w:r w:rsidRPr="006F7BD1">
        <w:t xml:space="preserve">. stavku </w:t>
      </w:r>
      <w:r w:rsidR="00233A9A" w:rsidRPr="006F7BD1">
        <w:t>2</w:t>
      </w:r>
      <w:r w:rsidRPr="006F7BD1">
        <w:t xml:space="preserve">. ovoga Zakona ne izvijesti Hrvatsku narodnu banku o poslu s inozemstvom u </w:t>
      </w:r>
      <w:r w:rsidR="00233A9A" w:rsidRPr="006F7BD1">
        <w:t xml:space="preserve">skladu s </w:t>
      </w:r>
      <w:r w:rsidRPr="006F7BD1">
        <w:t>Odlukom o prikupljanju podataka za potrebe sastavljanja platne bilance, stanja inozemnog duga i stanja međunarodnih ulaganja (</w:t>
      </w:r>
      <w:r w:rsidR="003A09C9" w:rsidRPr="006F7BD1">
        <w:t>„</w:t>
      </w:r>
      <w:r w:rsidRPr="006F7BD1">
        <w:t>Narodne novine</w:t>
      </w:r>
      <w:r w:rsidR="003A09C9" w:rsidRPr="006F7BD1">
        <w:t>“</w:t>
      </w:r>
      <w:r w:rsidRPr="006F7BD1">
        <w:t>, br. 103/12., 10/14., 45/15., 13/17. i 10/23.) (članak 5</w:t>
      </w:r>
      <w:r w:rsidR="00C5594E" w:rsidRPr="006F7BD1">
        <w:t>3</w:t>
      </w:r>
      <w:r w:rsidRPr="006F7BD1">
        <w:t xml:space="preserve">. stavak </w:t>
      </w:r>
      <w:r w:rsidR="00C5594E" w:rsidRPr="006F7BD1">
        <w:t>2</w:t>
      </w:r>
      <w:r w:rsidRPr="006F7BD1">
        <w:t>.).</w:t>
      </w:r>
    </w:p>
    <w:p w14:paraId="0C03DAF8" w14:textId="2FD790C3" w:rsidR="00D12066" w:rsidRPr="006F7BD1" w:rsidRDefault="00D12066" w:rsidP="00032D3E">
      <w:pPr>
        <w:pStyle w:val="ListParagraph"/>
        <w:spacing w:after="0" w:line="240" w:lineRule="auto"/>
        <w:ind w:left="426" w:hanging="426"/>
        <w:jc w:val="both"/>
      </w:pPr>
    </w:p>
    <w:p w14:paraId="2DA1E96A" w14:textId="77777777" w:rsidR="004F7591" w:rsidRPr="006F7BD1" w:rsidRDefault="004F2980" w:rsidP="004F7591">
      <w:pPr>
        <w:spacing w:after="0" w:line="240" w:lineRule="auto"/>
        <w:jc w:val="both"/>
        <w:rPr>
          <w:i/>
        </w:rPr>
      </w:pPr>
      <w:r w:rsidRPr="006F7BD1">
        <w:t xml:space="preserve">(2) </w:t>
      </w:r>
      <w:r w:rsidR="004F7591" w:rsidRPr="006F7BD1">
        <w:t>Za prekršaj iz stavka 1. ovoga članka novčanom kaznom u iznosu u iznosu od 400,00 do 3.000,00 eura kaznit će se i odgovorna osoba u pravnoj osobi.</w:t>
      </w:r>
    </w:p>
    <w:p w14:paraId="0115288B" w14:textId="77777777" w:rsidR="00033A77" w:rsidRPr="006F7BD1" w:rsidRDefault="00033A77" w:rsidP="00033A77">
      <w:pPr>
        <w:spacing w:after="0" w:line="240" w:lineRule="auto"/>
        <w:jc w:val="both"/>
      </w:pPr>
    </w:p>
    <w:p w14:paraId="1F148497" w14:textId="77777777" w:rsidR="004F7591" w:rsidRPr="006F7BD1" w:rsidRDefault="004F2980" w:rsidP="004F7591">
      <w:pPr>
        <w:spacing w:after="0" w:line="240" w:lineRule="auto"/>
        <w:jc w:val="both"/>
      </w:pPr>
      <w:r w:rsidRPr="006F7BD1">
        <w:t>(</w:t>
      </w:r>
      <w:r w:rsidR="00AE60C3" w:rsidRPr="006F7BD1">
        <w:t>3</w:t>
      </w:r>
      <w:r w:rsidRPr="006F7BD1">
        <w:t xml:space="preserve">) </w:t>
      </w:r>
      <w:r w:rsidR="004F7591" w:rsidRPr="006F7BD1">
        <w:t>Za prekršaj iz stavka 1. točke 2. ovoga članka novčanom kaznom u iznosu od 800,00 do 6.600,00 eura kaznit će se fizička osoba.</w:t>
      </w:r>
    </w:p>
    <w:p w14:paraId="31CEE651" w14:textId="78581E89" w:rsidR="002B6482" w:rsidRPr="006F7BD1" w:rsidRDefault="002B6482" w:rsidP="004F7591">
      <w:pPr>
        <w:spacing w:after="0" w:line="240" w:lineRule="auto"/>
        <w:rPr>
          <w:i/>
        </w:rPr>
      </w:pPr>
    </w:p>
    <w:p w14:paraId="07ECB6DE" w14:textId="06F581E6" w:rsidR="004F2980" w:rsidRPr="006F7BD1" w:rsidRDefault="004F2980" w:rsidP="00B67AE3">
      <w:pPr>
        <w:spacing w:after="0" w:line="240" w:lineRule="auto"/>
        <w:jc w:val="center"/>
        <w:rPr>
          <w:i/>
        </w:rPr>
      </w:pPr>
      <w:r w:rsidRPr="006F7BD1">
        <w:rPr>
          <w:i/>
        </w:rPr>
        <w:t>Prekršaji iz područja primjene Uredbe (EU) 2018/1672 i kontrole gotovine koja se unosi u Republiku Hrvatsku</w:t>
      </w:r>
      <w:r w:rsidR="0089769D" w:rsidRPr="006F7BD1">
        <w:t xml:space="preserve"> </w:t>
      </w:r>
      <w:r w:rsidR="0089769D" w:rsidRPr="006F7BD1">
        <w:rPr>
          <w:i/>
        </w:rPr>
        <w:t>iz druge države članice</w:t>
      </w:r>
      <w:r w:rsidR="00FB5841" w:rsidRPr="006F7BD1">
        <w:t xml:space="preserve"> </w:t>
      </w:r>
      <w:r w:rsidR="00FB5841" w:rsidRPr="006F7BD1">
        <w:rPr>
          <w:i/>
        </w:rPr>
        <w:t>ili</w:t>
      </w:r>
      <w:r w:rsidRPr="006F7BD1">
        <w:rPr>
          <w:i/>
        </w:rPr>
        <w:t xml:space="preserve"> iznosi iz Republike Hrvatske u drugu državu čl</w:t>
      </w:r>
      <w:r w:rsidR="00B67AE3" w:rsidRPr="006F7BD1">
        <w:rPr>
          <w:i/>
        </w:rPr>
        <w:t>anicu</w:t>
      </w:r>
    </w:p>
    <w:p w14:paraId="55E1718A" w14:textId="77777777" w:rsidR="00B67AE3" w:rsidRPr="006F7BD1" w:rsidRDefault="00B67AE3" w:rsidP="00B67AE3">
      <w:pPr>
        <w:spacing w:after="0" w:line="240" w:lineRule="auto"/>
        <w:jc w:val="center"/>
        <w:rPr>
          <w:i/>
        </w:rPr>
      </w:pPr>
    </w:p>
    <w:p w14:paraId="1F3028A2" w14:textId="5587822A" w:rsidR="004F2980" w:rsidRPr="006F7BD1" w:rsidRDefault="004F2980" w:rsidP="00B67AE3">
      <w:pPr>
        <w:spacing w:after="0" w:line="240" w:lineRule="auto"/>
        <w:jc w:val="center"/>
        <w:rPr>
          <w:b/>
        </w:rPr>
      </w:pPr>
      <w:r w:rsidRPr="006F7BD1">
        <w:rPr>
          <w:b/>
        </w:rPr>
        <w:t>Članak 41.</w:t>
      </w:r>
    </w:p>
    <w:p w14:paraId="4A996A8F" w14:textId="77777777" w:rsidR="00B67AE3" w:rsidRPr="006F7BD1" w:rsidRDefault="00B67AE3" w:rsidP="00B67AE3">
      <w:pPr>
        <w:spacing w:after="0" w:line="240" w:lineRule="auto"/>
        <w:jc w:val="center"/>
      </w:pPr>
    </w:p>
    <w:p w14:paraId="15939B5B" w14:textId="63F5E7B1" w:rsidR="004F2980" w:rsidRPr="006F7BD1" w:rsidRDefault="004F2980" w:rsidP="00B67AE3">
      <w:pPr>
        <w:spacing w:after="0" w:line="240" w:lineRule="auto"/>
        <w:jc w:val="both"/>
      </w:pPr>
      <w:r w:rsidRPr="006F7BD1">
        <w:t>Novčanom kaznom u iz</w:t>
      </w:r>
      <w:r w:rsidR="00F12179" w:rsidRPr="006F7BD1">
        <w:t>nosu od 660,00 do 13.26</w:t>
      </w:r>
      <w:r w:rsidRPr="006F7BD1">
        <w:t>0,00 eura kaznit će se za prekršaj fizička osoba ako pri ulasku u Europsku uniju</w:t>
      </w:r>
      <w:r w:rsidR="0089769D" w:rsidRPr="006F7BD1">
        <w:t xml:space="preserve"> preko Republike Hrvatske</w:t>
      </w:r>
      <w:r w:rsidRPr="006F7BD1">
        <w:t xml:space="preserve"> ili pri izlasku iz Europske unije preko Republike Hrvatske ne ispuni obvezu prijave Carinskoj upravi odnosno </w:t>
      </w:r>
      <w:r w:rsidR="005A3919" w:rsidRPr="006F7BD1">
        <w:t xml:space="preserve">policijskom službeniku </w:t>
      </w:r>
      <w:r w:rsidRPr="006F7BD1">
        <w:t>gotovine koju nosi u vrijednosti od 10.000,00 eura ili više, u pisanom obliku ili elektronički putem obrasca za prijavu, ili ako da netočne ili nepotpune podatke ili ne stavi na raspolaganje gotovinu za kontrolu (članak 3. Uredbe (EU) 2018/1672</w:t>
      </w:r>
      <w:r w:rsidR="00A77A08" w:rsidRPr="006F7BD1">
        <w:t>)</w:t>
      </w:r>
      <w:r w:rsidR="00D37B8E" w:rsidRPr="006F7BD1">
        <w:t>.</w:t>
      </w:r>
    </w:p>
    <w:p w14:paraId="6BC6503C" w14:textId="77777777" w:rsidR="00B67AE3" w:rsidRPr="006F7BD1" w:rsidRDefault="00B67AE3" w:rsidP="00B67AE3">
      <w:pPr>
        <w:spacing w:after="0" w:line="240" w:lineRule="auto"/>
        <w:jc w:val="both"/>
      </w:pPr>
    </w:p>
    <w:p w14:paraId="5ABBB6FE" w14:textId="0C1D628D" w:rsidR="004F2980" w:rsidRPr="006F7BD1" w:rsidRDefault="004F2980" w:rsidP="004E5363">
      <w:pPr>
        <w:spacing w:after="0" w:line="240" w:lineRule="auto"/>
        <w:jc w:val="center"/>
        <w:rPr>
          <w:b/>
        </w:rPr>
      </w:pPr>
      <w:r w:rsidRPr="006F7BD1">
        <w:rPr>
          <w:b/>
        </w:rPr>
        <w:t>Članak 42.</w:t>
      </w:r>
    </w:p>
    <w:p w14:paraId="5E5A687A" w14:textId="77777777" w:rsidR="004E5363" w:rsidRPr="006F7BD1" w:rsidRDefault="004E5363" w:rsidP="004E5363">
      <w:pPr>
        <w:spacing w:after="0" w:line="240" w:lineRule="auto"/>
        <w:jc w:val="center"/>
        <w:rPr>
          <w:b/>
        </w:rPr>
      </w:pPr>
    </w:p>
    <w:p w14:paraId="6E680C4E" w14:textId="3E7138F5" w:rsidR="004F2980" w:rsidRPr="006F7BD1" w:rsidRDefault="004F2980" w:rsidP="004E5363">
      <w:pPr>
        <w:spacing w:after="0" w:line="240" w:lineRule="auto"/>
        <w:jc w:val="both"/>
      </w:pPr>
      <w:r w:rsidRPr="006F7BD1">
        <w:t>(1) Novčanom kaznom u iznosu od 5</w:t>
      </w:r>
      <w:r w:rsidR="001B3F77" w:rsidRPr="006F7BD1">
        <w:t>.</w:t>
      </w:r>
      <w:r w:rsidRPr="006F7BD1">
        <w:t xml:space="preserve">300,00 do 53.080,00 eura kaznit će se za prekršaj pravna osoba ako kao pošiljatelj ili primatelj ili zastupnik pošiljatelja ili primatelja u roku od 30 dana od primitka zahtjeva Carinske uprave ne podnese prijavu u smislu objavljivanja gotovine u vrijednosti od 10.000,00 eura ili više koja se unosi u Europsku uniju </w:t>
      </w:r>
      <w:r w:rsidR="0089769D" w:rsidRPr="006F7BD1">
        <w:t xml:space="preserve">preko Republike Hrvatske </w:t>
      </w:r>
      <w:r w:rsidRPr="006F7BD1">
        <w:t>ili iznosi iz Europske unije preko Republike Hrvatske, u pisanom obliku ili elektroničk</w:t>
      </w:r>
      <w:r w:rsidR="001464A3" w:rsidRPr="006F7BD1">
        <w:t xml:space="preserve">i putem obrasca za prijavu, </w:t>
      </w:r>
      <w:r w:rsidRPr="006F7BD1">
        <w:t>ako da netočne ili nepotpune podatke</w:t>
      </w:r>
      <w:r w:rsidR="001464A3" w:rsidRPr="006F7BD1">
        <w:t xml:space="preserve"> ili ne stavi na raspolaganje gotovinu za kontrolu</w:t>
      </w:r>
      <w:r w:rsidRPr="006F7BD1">
        <w:t xml:space="preserve"> (članak 4. Uredbe (EU) 2018/1672</w:t>
      </w:r>
      <w:r w:rsidR="00A77A08" w:rsidRPr="006F7BD1">
        <w:t>)</w:t>
      </w:r>
      <w:r w:rsidRPr="006F7BD1">
        <w:t>.</w:t>
      </w:r>
    </w:p>
    <w:p w14:paraId="18A2D956" w14:textId="77777777" w:rsidR="004E5363" w:rsidRPr="006F7BD1" w:rsidRDefault="004E5363" w:rsidP="004E5363">
      <w:pPr>
        <w:spacing w:after="0" w:line="240" w:lineRule="auto"/>
        <w:jc w:val="both"/>
      </w:pPr>
    </w:p>
    <w:p w14:paraId="566D1823" w14:textId="6D90B5AC" w:rsidR="004F7591" w:rsidRPr="006F7BD1" w:rsidRDefault="004F2980" w:rsidP="004F7591">
      <w:pPr>
        <w:spacing w:after="0" w:line="240" w:lineRule="auto"/>
        <w:jc w:val="both"/>
      </w:pPr>
      <w:r w:rsidRPr="006F7BD1">
        <w:t>(2)</w:t>
      </w:r>
      <w:r w:rsidR="004F7591" w:rsidRPr="006F7BD1">
        <w:t xml:space="preserve"> Novčanom kaznom u iznosu od 390,00 do 13.260,00 eura kaznit će se za prekršaj iz stavka 1. ovoga članka i odgovorna osoba u pravnoj osobi.</w:t>
      </w:r>
    </w:p>
    <w:p w14:paraId="28AD0AF7" w14:textId="4C9C19CE" w:rsidR="004F2980" w:rsidRPr="006F7BD1" w:rsidRDefault="004F2980" w:rsidP="004E5363">
      <w:pPr>
        <w:spacing w:after="0" w:line="240" w:lineRule="auto"/>
        <w:jc w:val="both"/>
      </w:pPr>
      <w:r w:rsidRPr="006F7BD1">
        <w:lastRenderedPageBreak/>
        <w:t xml:space="preserve"> </w:t>
      </w:r>
    </w:p>
    <w:p w14:paraId="1B96D40C" w14:textId="77777777" w:rsidR="004F7591" w:rsidRPr="006F7BD1" w:rsidRDefault="004F2980" w:rsidP="004F7591">
      <w:pPr>
        <w:spacing w:after="0" w:line="240" w:lineRule="auto"/>
        <w:jc w:val="both"/>
      </w:pPr>
      <w:r w:rsidRPr="006F7BD1">
        <w:t xml:space="preserve">(3) </w:t>
      </w:r>
      <w:r w:rsidR="004F7591" w:rsidRPr="006F7BD1">
        <w:t>Novčanom kaznom u iznosu od 3.310,00 do 33.180,00 eura kaznit će se za prekršaj iz stavka 1. ovoga članka obrtnik i fizička osoba koja obavlja drugu samostalnu djelatnost.</w:t>
      </w:r>
    </w:p>
    <w:p w14:paraId="7D26B72B" w14:textId="77777777" w:rsidR="004E5363" w:rsidRPr="006F7BD1" w:rsidRDefault="004E5363" w:rsidP="004E5363">
      <w:pPr>
        <w:spacing w:after="0" w:line="240" w:lineRule="auto"/>
        <w:jc w:val="both"/>
      </w:pPr>
    </w:p>
    <w:p w14:paraId="092A5744" w14:textId="4788EB69" w:rsidR="004F2980" w:rsidRPr="006F7BD1" w:rsidRDefault="004F2980" w:rsidP="004E5363">
      <w:pPr>
        <w:spacing w:after="0" w:line="240" w:lineRule="auto"/>
        <w:jc w:val="both"/>
      </w:pPr>
      <w:r w:rsidRPr="006F7BD1">
        <w:t xml:space="preserve">(4) </w:t>
      </w:r>
      <w:r w:rsidR="004F7591" w:rsidRPr="006F7BD1">
        <w:t>Novčanom kaznom u iznosu od 660,00 do 13.260,00 eura kaznit će se za prekršaj iz stavka 1. ovoga članka fizička osoba.</w:t>
      </w:r>
    </w:p>
    <w:p w14:paraId="79E4D31D" w14:textId="77777777" w:rsidR="00B438D4" w:rsidRPr="006F7BD1" w:rsidRDefault="00B438D4" w:rsidP="004E5363">
      <w:pPr>
        <w:spacing w:after="0" w:line="240" w:lineRule="auto"/>
        <w:jc w:val="both"/>
      </w:pPr>
    </w:p>
    <w:p w14:paraId="386289D2" w14:textId="6F4319CE" w:rsidR="004F2980" w:rsidRPr="006F7BD1" w:rsidRDefault="004F2980" w:rsidP="00B438D4">
      <w:pPr>
        <w:spacing w:after="0" w:line="240" w:lineRule="auto"/>
        <w:jc w:val="center"/>
        <w:rPr>
          <w:b/>
        </w:rPr>
      </w:pPr>
      <w:r w:rsidRPr="006F7BD1">
        <w:rPr>
          <w:b/>
        </w:rPr>
        <w:t>Članak 43.</w:t>
      </w:r>
    </w:p>
    <w:p w14:paraId="7C41E08E" w14:textId="77777777" w:rsidR="00B438D4" w:rsidRPr="006F7BD1" w:rsidRDefault="00B438D4" w:rsidP="00B438D4">
      <w:pPr>
        <w:spacing w:after="0" w:line="240" w:lineRule="auto"/>
        <w:jc w:val="center"/>
        <w:rPr>
          <w:b/>
        </w:rPr>
      </w:pPr>
    </w:p>
    <w:p w14:paraId="17EE5321" w14:textId="03059E36" w:rsidR="00775D2D" w:rsidRPr="006F7BD1" w:rsidRDefault="004F2980" w:rsidP="00B438D4">
      <w:pPr>
        <w:spacing w:after="0" w:line="240" w:lineRule="auto"/>
        <w:jc w:val="both"/>
      </w:pPr>
      <w:r w:rsidRPr="006F7BD1">
        <w:t>Novčanom kaznom u iznosu u iznosu od 660,00 do 13.2</w:t>
      </w:r>
      <w:r w:rsidR="006710F4" w:rsidRPr="006F7BD1">
        <w:t>6</w:t>
      </w:r>
      <w:r w:rsidRPr="006F7BD1">
        <w:t xml:space="preserve">0,00 eura kaznit će se za prekršaj fizička osoba ako pri ulasku ili nakon ulaska u Republiku Hrvatsku iz druge države članice ili pri izlasku iz Republike Hrvatske u drugu državu članicu, na zahtjev ovlaštenog carinskog službenika odnosno </w:t>
      </w:r>
      <w:r w:rsidR="001A72A7" w:rsidRPr="006F7BD1">
        <w:t xml:space="preserve">policijskog </w:t>
      </w:r>
      <w:r w:rsidRPr="006F7BD1">
        <w:t>službenika ne ispuni obvezu prijave gotovine koju nosi u vrijednosti od 10.000,00 eura ili više, u pisanom obliku putem obrasca koji sadržava podatke iz članka 3. stavka 2. Uredbe (EU) 2018/1672, ili ako da netočne ili nepotpune podatke ili ne stavi na raspolaganje gotovinu za kont</w:t>
      </w:r>
      <w:r w:rsidR="000A2BFF" w:rsidRPr="006F7BD1">
        <w:t>rolu (članak 24. ovoga Zakona).</w:t>
      </w:r>
    </w:p>
    <w:p w14:paraId="09932662" w14:textId="77777777" w:rsidR="00B438D4" w:rsidRPr="006F7BD1" w:rsidRDefault="00B438D4" w:rsidP="00B438D4">
      <w:pPr>
        <w:spacing w:after="0" w:line="240" w:lineRule="auto"/>
        <w:jc w:val="both"/>
      </w:pPr>
    </w:p>
    <w:p w14:paraId="47701A77" w14:textId="19A3FB26" w:rsidR="004F2980" w:rsidRPr="006F7BD1" w:rsidRDefault="004F2980" w:rsidP="00B438D4">
      <w:pPr>
        <w:spacing w:after="0" w:line="240" w:lineRule="auto"/>
        <w:jc w:val="center"/>
        <w:rPr>
          <w:b/>
        </w:rPr>
      </w:pPr>
      <w:r w:rsidRPr="006F7BD1">
        <w:rPr>
          <w:b/>
        </w:rPr>
        <w:t>Članak 44.</w:t>
      </w:r>
    </w:p>
    <w:p w14:paraId="42E698A0" w14:textId="77777777" w:rsidR="00B438D4" w:rsidRPr="006F7BD1" w:rsidRDefault="00B438D4" w:rsidP="00B438D4">
      <w:pPr>
        <w:spacing w:after="0" w:line="240" w:lineRule="auto"/>
        <w:jc w:val="center"/>
      </w:pPr>
    </w:p>
    <w:p w14:paraId="32B4244B" w14:textId="49E7CE9B" w:rsidR="004F2980" w:rsidRPr="006F7BD1" w:rsidRDefault="004F2980" w:rsidP="00B438D4">
      <w:pPr>
        <w:spacing w:after="0" w:line="240" w:lineRule="auto"/>
        <w:jc w:val="both"/>
      </w:pPr>
      <w:r w:rsidRPr="006F7BD1">
        <w:t>(1) Novčanom kaznom u iznosu od 5</w:t>
      </w:r>
      <w:r w:rsidR="001B3F77" w:rsidRPr="006F7BD1">
        <w:t>.</w:t>
      </w:r>
      <w:r w:rsidRPr="006F7BD1">
        <w:t>300,00 do 53.080,00 eura kaznit će se za prekršaj pravna osoba ako kao pošiljatelj ili primatelj ili zastupnik pošiljatelja ili primatelja u roku od 30 dana od primitka zahtjeva Carinske uprave ne podnese prijavu u smislu objavljivanja gotovine u vrijednosti od 10.000,00 eura ili više koja se unosi u Republiku Hrvatsku</w:t>
      </w:r>
      <w:r w:rsidR="0089769D" w:rsidRPr="006F7BD1">
        <w:t xml:space="preserve"> iz druge države članice</w:t>
      </w:r>
      <w:r w:rsidRPr="006F7BD1">
        <w:t xml:space="preserve"> ili iznosi iz Republike Hrvatske u drugu državu članicu, u pisanom obliku ili elektronički putem obrasca za prijavu, ili ako da netočne ili nepotpune podatke (članak 4. Uredbe (EU) 2018/1672) ili ne stavi na raspolaganje gotovinu za kontrolu (članak 25. ovoga Zakona).</w:t>
      </w:r>
    </w:p>
    <w:p w14:paraId="5CEDE99F" w14:textId="77777777" w:rsidR="00B438D4" w:rsidRPr="006F7BD1" w:rsidRDefault="00B438D4" w:rsidP="00B438D4">
      <w:pPr>
        <w:spacing w:after="0" w:line="240" w:lineRule="auto"/>
        <w:jc w:val="both"/>
      </w:pPr>
    </w:p>
    <w:p w14:paraId="775702D5" w14:textId="37EDE73E" w:rsidR="00B438D4" w:rsidRPr="006F7BD1" w:rsidRDefault="004F2980" w:rsidP="00B438D4">
      <w:pPr>
        <w:spacing w:after="0" w:line="240" w:lineRule="auto"/>
        <w:jc w:val="both"/>
      </w:pPr>
      <w:r w:rsidRPr="006F7BD1">
        <w:t>(</w:t>
      </w:r>
      <w:r w:rsidR="00775D2D" w:rsidRPr="006F7BD1">
        <w:t>2</w:t>
      </w:r>
      <w:r w:rsidRPr="006F7BD1">
        <w:t xml:space="preserve">) </w:t>
      </w:r>
      <w:r w:rsidR="0069360B" w:rsidRPr="006F7BD1">
        <w:t>Novčanom kaznom u iznosu od 390,00 do 13.260,00 eura kaznit će se za prekršaj iz stavka 1. ovoga članka i odgovorna osoba u pravnoj osobi.</w:t>
      </w:r>
    </w:p>
    <w:p w14:paraId="574A66ED" w14:textId="77777777" w:rsidR="00294E3A" w:rsidRPr="006F7BD1" w:rsidRDefault="00294E3A" w:rsidP="00B438D4">
      <w:pPr>
        <w:spacing w:after="0" w:line="240" w:lineRule="auto"/>
        <w:jc w:val="both"/>
      </w:pPr>
    </w:p>
    <w:p w14:paraId="10DEB93E" w14:textId="77777777" w:rsidR="0069360B" w:rsidRPr="006F7BD1" w:rsidRDefault="004F2980" w:rsidP="0069360B">
      <w:pPr>
        <w:spacing w:after="0" w:line="240" w:lineRule="auto"/>
        <w:jc w:val="both"/>
      </w:pPr>
      <w:r w:rsidRPr="006F7BD1">
        <w:t>(</w:t>
      </w:r>
      <w:r w:rsidR="00775D2D" w:rsidRPr="006F7BD1">
        <w:t>3</w:t>
      </w:r>
      <w:r w:rsidRPr="006F7BD1">
        <w:t xml:space="preserve">) </w:t>
      </w:r>
      <w:r w:rsidR="0069360B" w:rsidRPr="006F7BD1">
        <w:t>Novčanom kaznom u iznosu od 3.310,00 do 33.180,00 eura kaznit će se za prekršaj iz stavka 1. ovoga članka obrtnik i fizička osoba koja obavlja drugu samostalnu djelatnost.</w:t>
      </w:r>
    </w:p>
    <w:p w14:paraId="33CFACE1" w14:textId="77777777" w:rsidR="00B438D4" w:rsidRPr="006F7BD1" w:rsidRDefault="00B438D4" w:rsidP="00B438D4">
      <w:pPr>
        <w:spacing w:after="0" w:line="240" w:lineRule="auto"/>
        <w:jc w:val="both"/>
      </w:pPr>
    </w:p>
    <w:p w14:paraId="352F69AC" w14:textId="3CCD0386" w:rsidR="004F2980" w:rsidRPr="006F7BD1" w:rsidRDefault="004F2980" w:rsidP="00B438D4">
      <w:pPr>
        <w:spacing w:after="0" w:line="240" w:lineRule="auto"/>
        <w:jc w:val="both"/>
      </w:pPr>
      <w:r w:rsidRPr="006F7BD1">
        <w:t>(</w:t>
      </w:r>
      <w:r w:rsidR="00775D2D" w:rsidRPr="006F7BD1">
        <w:t>4</w:t>
      </w:r>
      <w:r w:rsidR="0069360B" w:rsidRPr="006F7BD1">
        <w:t>) Novčanom kaznom u iznosu od 660,00 do 13.260,00 eura kaznit će se za prekršaj iz stavka 1. ovoga članka fizička osoba.</w:t>
      </w:r>
    </w:p>
    <w:p w14:paraId="1354B23C" w14:textId="77777777" w:rsidR="00B438D4" w:rsidRPr="006F7BD1" w:rsidRDefault="00B438D4" w:rsidP="00B438D4">
      <w:pPr>
        <w:spacing w:after="0" w:line="240" w:lineRule="auto"/>
        <w:jc w:val="both"/>
      </w:pPr>
    </w:p>
    <w:p w14:paraId="76F5B942" w14:textId="32A93F25" w:rsidR="004F2980" w:rsidRPr="006F7BD1" w:rsidRDefault="004F2980" w:rsidP="00B438D4">
      <w:pPr>
        <w:spacing w:after="0" w:line="240" w:lineRule="auto"/>
        <w:jc w:val="center"/>
        <w:rPr>
          <w:b/>
        </w:rPr>
      </w:pPr>
      <w:r w:rsidRPr="006F7BD1">
        <w:rPr>
          <w:b/>
        </w:rPr>
        <w:t>Članak 45.</w:t>
      </w:r>
    </w:p>
    <w:p w14:paraId="21E83F37" w14:textId="77777777" w:rsidR="00B438D4" w:rsidRPr="006F7BD1" w:rsidRDefault="00B438D4" w:rsidP="00B438D4">
      <w:pPr>
        <w:spacing w:after="0" w:line="240" w:lineRule="auto"/>
        <w:jc w:val="center"/>
      </w:pPr>
    </w:p>
    <w:p w14:paraId="4BD107A5" w14:textId="5CA82407" w:rsidR="004F2980" w:rsidRPr="006F7BD1" w:rsidRDefault="004F2980" w:rsidP="00B438D4">
      <w:pPr>
        <w:spacing w:after="0" w:line="240" w:lineRule="auto"/>
        <w:jc w:val="both"/>
      </w:pPr>
      <w:r w:rsidRPr="006F7BD1">
        <w:t>(1) Ako je vrijednost gotovine koja je predmet prekršaja 100.000,00 eura ili više ili ako je gotovina koja je predmet prekršaja bila skrivena ili ako je prekršaj počinjen na osobito drzak način, kaznit će se:</w:t>
      </w:r>
    </w:p>
    <w:p w14:paraId="397B0489" w14:textId="77777777" w:rsidR="00B438D4" w:rsidRPr="006F7BD1" w:rsidRDefault="00B438D4" w:rsidP="00B438D4">
      <w:pPr>
        <w:spacing w:after="0" w:line="240" w:lineRule="auto"/>
        <w:jc w:val="both"/>
      </w:pPr>
    </w:p>
    <w:p w14:paraId="2D1F29B9" w14:textId="261838B7" w:rsidR="004F2980" w:rsidRPr="006F7BD1" w:rsidRDefault="004F2980" w:rsidP="00B438D4">
      <w:pPr>
        <w:numPr>
          <w:ilvl w:val="0"/>
          <w:numId w:val="18"/>
        </w:numPr>
        <w:spacing w:after="0" w:line="240" w:lineRule="auto"/>
        <w:ind w:left="426" w:hanging="426"/>
        <w:contextualSpacing/>
        <w:jc w:val="both"/>
      </w:pPr>
      <w:r w:rsidRPr="006F7BD1">
        <w:t>novčanom kaznom u iznosu do 265.440,00 eura pravna osoba ako počini prekršaj iz čla</w:t>
      </w:r>
      <w:r w:rsidR="00495CE0" w:rsidRPr="006F7BD1">
        <w:t xml:space="preserve">nka 42. stavka 1. i članka 44. </w:t>
      </w:r>
      <w:r w:rsidRPr="006F7BD1">
        <w:t>stavka 1. ovoga Zakona</w:t>
      </w:r>
    </w:p>
    <w:p w14:paraId="1F905D73" w14:textId="77777777" w:rsidR="004F2980" w:rsidRPr="006F7BD1" w:rsidRDefault="004F2980" w:rsidP="00B438D4">
      <w:pPr>
        <w:numPr>
          <w:ilvl w:val="0"/>
          <w:numId w:val="18"/>
        </w:numPr>
        <w:spacing w:after="0" w:line="240" w:lineRule="auto"/>
        <w:ind w:left="426" w:hanging="426"/>
        <w:contextualSpacing/>
        <w:jc w:val="both"/>
      </w:pPr>
      <w:r w:rsidRPr="006F7BD1">
        <w:t>novčanom kaznom u iznosu do 132.720,00 eura obrtnik, fizička osoba koja obavlja drugu samostalnu djelatnost i fizička osoba ako počini prekršaj iz članka 42. stavka 1. i članka 44. stavka 1. ovoga Zakona</w:t>
      </w:r>
    </w:p>
    <w:p w14:paraId="005DC3F2" w14:textId="2137F514" w:rsidR="004F2980" w:rsidRPr="006F7BD1" w:rsidRDefault="004F2980" w:rsidP="00B438D4">
      <w:pPr>
        <w:numPr>
          <w:ilvl w:val="0"/>
          <w:numId w:val="18"/>
        </w:numPr>
        <w:spacing w:after="0" w:line="240" w:lineRule="auto"/>
        <w:ind w:left="426" w:hanging="426"/>
        <w:contextualSpacing/>
        <w:jc w:val="both"/>
      </w:pPr>
      <w:r w:rsidRPr="006F7BD1">
        <w:t>novčanom kaznom u iznosu do 132.720,00 eura fizička osoba ako počini prekršaj iz član</w:t>
      </w:r>
      <w:r w:rsidR="00495CE0" w:rsidRPr="006F7BD1">
        <w:t>a</w:t>
      </w:r>
      <w:r w:rsidRPr="006F7BD1">
        <w:t>ka 41. i 43. ovoga Zakona.</w:t>
      </w:r>
    </w:p>
    <w:p w14:paraId="2832D31D" w14:textId="77777777" w:rsidR="004F2980" w:rsidRPr="006F7BD1" w:rsidRDefault="004F2980" w:rsidP="00B438D4">
      <w:pPr>
        <w:spacing w:after="0" w:line="240" w:lineRule="auto"/>
        <w:ind w:left="720"/>
        <w:contextualSpacing/>
        <w:jc w:val="both"/>
      </w:pPr>
    </w:p>
    <w:p w14:paraId="40D9BBDB" w14:textId="51B0EAAD" w:rsidR="004F2980" w:rsidRPr="006F7BD1" w:rsidRDefault="004F2980" w:rsidP="00B438D4">
      <w:pPr>
        <w:spacing w:after="0" w:line="240" w:lineRule="auto"/>
        <w:jc w:val="both"/>
      </w:pPr>
      <w:r w:rsidRPr="006F7BD1">
        <w:t>(2) Novčanom kaznom u iznosu do 26.540,00 eura kaznit će se za prekršaj iz stavka 1. točke 1. ovoga članka i o</w:t>
      </w:r>
      <w:r w:rsidR="00B438D4" w:rsidRPr="006F7BD1">
        <w:t>dgovorna osoba u pravnoj osobi.</w:t>
      </w:r>
    </w:p>
    <w:p w14:paraId="0B27C3D2" w14:textId="77777777" w:rsidR="00B438D4" w:rsidRPr="006F7BD1" w:rsidRDefault="00B438D4" w:rsidP="00B66E1A">
      <w:pPr>
        <w:spacing w:after="0" w:line="240" w:lineRule="auto"/>
        <w:jc w:val="both"/>
      </w:pPr>
    </w:p>
    <w:p w14:paraId="7C088AE2" w14:textId="00EBA474" w:rsidR="004F2980" w:rsidRPr="006F7BD1" w:rsidRDefault="004F2980" w:rsidP="00B66E1A">
      <w:pPr>
        <w:spacing w:after="0" w:line="240" w:lineRule="auto"/>
        <w:jc w:val="center"/>
        <w:rPr>
          <w:b/>
        </w:rPr>
      </w:pPr>
      <w:r w:rsidRPr="006F7BD1">
        <w:rPr>
          <w:b/>
        </w:rPr>
        <w:t>Članak 46.</w:t>
      </w:r>
    </w:p>
    <w:p w14:paraId="6B10B826" w14:textId="77777777" w:rsidR="00B66E1A" w:rsidRPr="006F7BD1" w:rsidRDefault="00B66E1A" w:rsidP="00B66E1A">
      <w:pPr>
        <w:spacing w:after="0" w:line="240" w:lineRule="auto"/>
        <w:jc w:val="center"/>
        <w:rPr>
          <w:b/>
        </w:rPr>
      </w:pPr>
    </w:p>
    <w:p w14:paraId="6EC5077F" w14:textId="4324F1D3" w:rsidR="004F2980" w:rsidRPr="006F7BD1" w:rsidRDefault="004F2980" w:rsidP="00B66E1A">
      <w:pPr>
        <w:spacing w:after="0" w:line="240" w:lineRule="auto"/>
        <w:jc w:val="both"/>
      </w:pPr>
      <w:r w:rsidRPr="006F7BD1">
        <w:t>(1) Izrečena novčana kazna za prekršaje iz članaka</w:t>
      </w:r>
      <w:r w:rsidR="00D37B8E" w:rsidRPr="006F7BD1">
        <w:t xml:space="preserve"> </w:t>
      </w:r>
      <w:r w:rsidRPr="006F7BD1">
        <w:t>41. do 45. ovoga Zakona mora biti niža od 60 % iznosa neprijavljene gotovine.</w:t>
      </w:r>
    </w:p>
    <w:p w14:paraId="715B6B07" w14:textId="77777777" w:rsidR="00B66E1A" w:rsidRPr="006F7BD1" w:rsidRDefault="00B66E1A" w:rsidP="00B66E1A">
      <w:pPr>
        <w:spacing w:after="0" w:line="240" w:lineRule="auto"/>
        <w:jc w:val="both"/>
      </w:pPr>
    </w:p>
    <w:p w14:paraId="17BD75AC" w14:textId="02AFA8D1" w:rsidR="004F2980" w:rsidRPr="006F7BD1" w:rsidRDefault="004F2980" w:rsidP="00B66E1A">
      <w:pPr>
        <w:spacing w:after="0" w:line="240" w:lineRule="auto"/>
        <w:jc w:val="both"/>
      </w:pPr>
      <w:r w:rsidRPr="006F7BD1">
        <w:t>(2) Iznos novčane kazne i troškova prekršajnog postupka za prekršaje iz članaka 41. do 45. ovoga Zakona naplatit će se prisilno iz privremeno zadržane gotovine ako ne bude plaćen u roku koji je određen u odluci o prekršaju.</w:t>
      </w:r>
    </w:p>
    <w:p w14:paraId="27EC0AEE" w14:textId="77777777" w:rsidR="00B66E1A" w:rsidRPr="006F7BD1" w:rsidRDefault="00B66E1A" w:rsidP="00B66E1A">
      <w:pPr>
        <w:spacing w:after="0" w:line="240" w:lineRule="auto"/>
        <w:jc w:val="both"/>
      </w:pPr>
    </w:p>
    <w:p w14:paraId="5A57F590" w14:textId="1477166C" w:rsidR="004F2980" w:rsidRPr="006F7BD1" w:rsidRDefault="004F2980" w:rsidP="00B66E1A">
      <w:pPr>
        <w:spacing w:after="0" w:line="240" w:lineRule="auto"/>
        <w:jc w:val="center"/>
        <w:rPr>
          <w:b/>
        </w:rPr>
      </w:pPr>
      <w:r w:rsidRPr="006F7BD1">
        <w:rPr>
          <w:b/>
        </w:rPr>
        <w:t>Članak 47.</w:t>
      </w:r>
    </w:p>
    <w:p w14:paraId="37A3DB51" w14:textId="77777777" w:rsidR="00B66E1A" w:rsidRPr="006F7BD1" w:rsidRDefault="00B66E1A" w:rsidP="00B66E1A">
      <w:pPr>
        <w:spacing w:after="0" w:line="240" w:lineRule="auto"/>
        <w:jc w:val="center"/>
      </w:pPr>
    </w:p>
    <w:p w14:paraId="7B748A59" w14:textId="36608B8A" w:rsidR="004F2980" w:rsidRPr="006F7BD1" w:rsidRDefault="004F2980" w:rsidP="00B66E1A">
      <w:pPr>
        <w:spacing w:after="0" w:line="240" w:lineRule="auto"/>
        <w:jc w:val="both"/>
      </w:pPr>
      <w:r w:rsidRPr="006F7BD1">
        <w:t>(1) Financijski inspektorat i Carinska uprava, kada obavljaju nadzor, privremeno će, uz potvrdu, zadržati gotovinu u eurima i stranu gotovinu te gotovinu iz članka 26. ovoga Zakona, kao i dokumentaciju i druge predmete kojima je izvršen prekršaj, koji su rezultat prekršaja ili koji mogu poslužiti kao dokaz u prekršajnom postupku, prema propisima koji vrijede za prekršajni postupak.</w:t>
      </w:r>
    </w:p>
    <w:p w14:paraId="30D5FB96" w14:textId="77777777" w:rsidR="00B66E1A" w:rsidRPr="006F7BD1" w:rsidRDefault="00B66E1A" w:rsidP="00B66E1A">
      <w:pPr>
        <w:spacing w:after="0" w:line="240" w:lineRule="auto"/>
        <w:jc w:val="both"/>
      </w:pPr>
    </w:p>
    <w:p w14:paraId="40EC6DE5" w14:textId="4B48C0F2" w:rsidR="004F2980" w:rsidRPr="006F7BD1" w:rsidRDefault="004F2980" w:rsidP="00B66E1A">
      <w:pPr>
        <w:spacing w:after="0" w:line="240" w:lineRule="auto"/>
        <w:jc w:val="both"/>
      </w:pPr>
      <w:r w:rsidRPr="006F7BD1">
        <w:t xml:space="preserve">(2) Privremeno zadržanu gotovinu nadzorna tijela iz stavka 1. ovoga članka dužna su </w:t>
      </w:r>
      <w:r w:rsidR="00F1162A" w:rsidRPr="006F7BD1">
        <w:t>bez odgode, a najkasnije prvi sljedeći radni dan,</w:t>
      </w:r>
      <w:r w:rsidRPr="006F7BD1">
        <w:t xml:space="preserve"> uplatiti na posebne račune Financijskog inspektorata i Carinske uprave.</w:t>
      </w:r>
    </w:p>
    <w:p w14:paraId="309E0467" w14:textId="77777777" w:rsidR="003104B5" w:rsidRPr="006F7BD1" w:rsidRDefault="003104B5" w:rsidP="00B66E1A">
      <w:pPr>
        <w:spacing w:after="0" w:line="240" w:lineRule="auto"/>
        <w:jc w:val="both"/>
      </w:pPr>
    </w:p>
    <w:p w14:paraId="4940C3E1" w14:textId="2B1A082D" w:rsidR="004F2980" w:rsidRPr="006F7BD1" w:rsidRDefault="004F2980" w:rsidP="003104B5">
      <w:pPr>
        <w:spacing w:after="0" w:line="240" w:lineRule="auto"/>
        <w:jc w:val="center"/>
        <w:rPr>
          <w:b/>
        </w:rPr>
      </w:pPr>
      <w:r w:rsidRPr="006F7BD1">
        <w:rPr>
          <w:b/>
        </w:rPr>
        <w:t>Članak 48.</w:t>
      </w:r>
    </w:p>
    <w:p w14:paraId="20B87ADE" w14:textId="77777777" w:rsidR="003104B5" w:rsidRPr="006F7BD1" w:rsidRDefault="003104B5" w:rsidP="003104B5">
      <w:pPr>
        <w:spacing w:after="0" w:line="240" w:lineRule="auto"/>
        <w:jc w:val="center"/>
      </w:pPr>
    </w:p>
    <w:p w14:paraId="54A778D6" w14:textId="0B3E53EF" w:rsidR="004F2980" w:rsidRPr="006F7BD1" w:rsidRDefault="004F2980" w:rsidP="003104B5">
      <w:pPr>
        <w:spacing w:after="0" w:line="240" w:lineRule="auto"/>
        <w:jc w:val="both"/>
      </w:pPr>
      <w:r w:rsidRPr="006F7BD1">
        <w:t>Ovlaštene osobe Financijskog inspektorata mogu pravnoj ili fizičkoj osobi privremeno ograničiti ili privremeno zabraniti obavljanje određene djelatnosti i prije započinjanja prekršajnog postupka, u skladu s odredbama propisa koji regulira postupanje Financijskog inspektorata Republike Hrvatske.</w:t>
      </w:r>
    </w:p>
    <w:p w14:paraId="77F489B2" w14:textId="477E271D" w:rsidR="00397B52" w:rsidRPr="006F7BD1" w:rsidRDefault="00397B52" w:rsidP="003104B5">
      <w:pPr>
        <w:spacing w:after="0" w:line="240" w:lineRule="auto"/>
        <w:jc w:val="both"/>
      </w:pPr>
    </w:p>
    <w:p w14:paraId="4996AF5A" w14:textId="179E03D8" w:rsidR="004F2980" w:rsidRPr="006F7BD1" w:rsidRDefault="004F2980" w:rsidP="003104B5">
      <w:pPr>
        <w:spacing w:after="0" w:line="240" w:lineRule="auto"/>
        <w:jc w:val="center"/>
        <w:rPr>
          <w:b/>
        </w:rPr>
      </w:pPr>
      <w:r w:rsidRPr="006F7BD1">
        <w:rPr>
          <w:b/>
        </w:rPr>
        <w:t>DIO OSMI</w:t>
      </w:r>
    </w:p>
    <w:p w14:paraId="24063DC7" w14:textId="77777777" w:rsidR="003104B5" w:rsidRPr="006F7BD1" w:rsidRDefault="003104B5" w:rsidP="003104B5">
      <w:pPr>
        <w:spacing w:after="0" w:line="240" w:lineRule="auto"/>
        <w:jc w:val="center"/>
        <w:rPr>
          <w:b/>
        </w:rPr>
      </w:pPr>
    </w:p>
    <w:p w14:paraId="34D1E27E" w14:textId="77777777" w:rsidR="004F2980" w:rsidRPr="006F7BD1" w:rsidRDefault="004F2980" w:rsidP="003104B5">
      <w:pPr>
        <w:spacing w:after="0" w:line="240" w:lineRule="auto"/>
        <w:jc w:val="center"/>
        <w:rPr>
          <w:b/>
        </w:rPr>
      </w:pPr>
      <w:r w:rsidRPr="006F7BD1">
        <w:rPr>
          <w:b/>
        </w:rPr>
        <w:t>PRIJELAZNE I ZAVRŠNE ODREDBE</w:t>
      </w:r>
    </w:p>
    <w:p w14:paraId="72EACA98" w14:textId="77777777" w:rsidR="004F2980" w:rsidRPr="006F7BD1" w:rsidRDefault="004F2980" w:rsidP="003104B5">
      <w:pPr>
        <w:spacing w:after="0" w:line="240" w:lineRule="auto"/>
        <w:jc w:val="center"/>
        <w:rPr>
          <w:i/>
        </w:rPr>
      </w:pPr>
    </w:p>
    <w:p w14:paraId="346B2CB8" w14:textId="77777777" w:rsidR="004F2980" w:rsidRPr="006F7BD1" w:rsidRDefault="004F2980" w:rsidP="003104B5">
      <w:pPr>
        <w:spacing w:after="0" w:line="240" w:lineRule="auto"/>
        <w:jc w:val="center"/>
        <w:rPr>
          <w:i/>
        </w:rPr>
      </w:pPr>
      <w:r w:rsidRPr="006F7BD1">
        <w:rPr>
          <w:i/>
        </w:rPr>
        <w:t>Odobrenja za obavljanje mjenjačkih poslova izdana prije stupanja na snagu ovoga Zakona i objava registra ovlaštenih mjenjača</w:t>
      </w:r>
    </w:p>
    <w:p w14:paraId="0E9F604B" w14:textId="77777777" w:rsidR="004F2980" w:rsidRPr="006F7BD1" w:rsidRDefault="004F2980" w:rsidP="003104B5">
      <w:pPr>
        <w:spacing w:after="0" w:line="240" w:lineRule="auto"/>
        <w:jc w:val="center"/>
        <w:rPr>
          <w:i/>
        </w:rPr>
      </w:pPr>
    </w:p>
    <w:p w14:paraId="133DE1BC" w14:textId="48B169B7" w:rsidR="004F2980" w:rsidRPr="006F7BD1" w:rsidRDefault="004F2980" w:rsidP="003104B5">
      <w:pPr>
        <w:spacing w:after="0" w:line="240" w:lineRule="auto"/>
        <w:jc w:val="center"/>
        <w:rPr>
          <w:b/>
        </w:rPr>
      </w:pPr>
      <w:r w:rsidRPr="006F7BD1">
        <w:rPr>
          <w:b/>
        </w:rPr>
        <w:t xml:space="preserve">Članak </w:t>
      </w:r>
      <w:r w:rsidR="00502701" w:rsidRPr="006F7BD1">
        <w:rPr>
          <w:b/>
        </w:rPr>
        <w:t>49</w:t>
      </w:r>
      <w:r w:rsidRPr="006F7BD1">
        <w:rPr>
          <w:b/>
        </w:rPr>
        <w:t>.</w:t>
      </w:r>
    </w:p>
    <w:p w14:paraId="48099D86" w14:textId="77777777" w:rsidR="004F2980" w:rsidRPr="006F7BD1" w:rsidRDefault="004F2980" w:rsidP="003104B5">
      <w:pPr>
        <w:spacing w:after="0" w:line="240" w:lineRule="auto"/>
        <w:jc w:val="center"/>
      </w:pPr>
    </w:p>
    <w:p w14:paraId="41D6DAB4" w14:textId="77777777" w:rsidR="00181576" w:rsidRPr="006F7BD1" w:rsidRDefault="004F2980" w:rsidP="003104B5">
      <w:pPr>
        <w:pStyle w:val="ListParagraph"/>
        <w:numPr>
          <w:ilvl w:val="0"/>
          <w:numId w:val="26"/>
        </w:numPr>
        <w:spacing w:after="0" w:line="240" w:lineRule="auto"/>
        <w:ind w:left="0" w:firstLine="0"/>
        <w:jc w:val="both"/>
      </w:pPr>
      <w:r w:rsidRPr="006F7BD1">
        <w:t>Odobrenja za obavljanje mjenjačkih poslova izdana do dana stupanja na snagu ovoga Zakona ostaju na snazi.</w:t>
      </w:r>
    </w:p>
    <w:p w14:paraId="258D770F" w14:textId="77777777" w:rsidR="00181576" w:rsidRPr="006F7BD1" w:rsidRDefault="00181576" w:rsidP="003104B5">
      <w:pPr>
        <w:pStyle w:val="ListParagraph"/>
        <w:spacing w:after="0" w:line="240" w:lineRule="auto"/>
        <w:ind w:left="0"/>
        <w:jc w:val="both"/>
      </w:pPr>
    </w:p>
    <w:p w14:paraId="227E594A" w14:textId="27ACF896" w:rsidR="00181576" w:rsidRPr="006F7BD1" w:rsidRDefault="009170CA" w:rsidP="003104B5">
      <w:pPr>
        <w:pStyle w:val="ListParagraph"/>
        <w:numPr>
          <w:ilvl w:val="0"/>
          <w:numId w:val="26"/>
        </w:numPr>
        <w:spacing w:after="0" w:line="240" w:lineRule="auto"/>
        <w:ind w:left="0" w:firstLine="0"/>
        <w:jc w:val="both"/>
      </w:pPr>
      <w:r w:rsidRPr="006F7BD1">
        <w:t>Hrvat</w:t>
      </w:r>
      <w:r w:rsidR="00CC37DD" w:rsidRPr="006F7BD1">
        <w:t>ska narodna banka će u roku od osam</w:t>
      </w:r>
      <w:r w:rsidRPr="006F7BD1">
        <w:t xml:space="preserve"> dana od dana stupanja na snagu ovoga Zakona objaviti registar ovlaštenih mjenjača iz članka 22. stavka 1. ovoga Zakona u kojemu će b</w:t>
      </w:r>
      <w:r w:rsidR="00831DFD" w:rsidRPr="006F7BD1">
        <w:t xml:space="preserve">iti upisani svi </w:t>
      </w:r>
      <w:r w:rsidRPr="006F7BD1">
        <w:t xml:space="preserve">mjenjači </w:t>
      </w:r>
      <w:r w:rsidR="00181576" w:rsidRPr="006F7BD1">
        <w:t>ovlašteni u skladu sa Zakonom o deviznom poslovanju (</w:t>
      </w:r>
      <w:r w:rsidR="001161F1" w:rsidRPr="006F7BD1">
        <w:t>„</w:t>
      </w:r>
      <w:r w:rsidR="00181576" w:rsidRPr="006F7BD1">
        <w:t>Narodne novine</w:t>
      </w:r>
      <w:r w:rsidR="001161F1" w:rsidRPr="006F7BD1">
        <w:t>“</w:t>
      </w:r>
      <w:r w:rsidR="00181576" w:rsidRPr="006F7BD1">
        <w:t xml:space="preserve">, br. </w:t>
      </w:r>
      <w:r w:rsidR="00181576" w:rsidRPr="006F7BD1">
        <w:rPr>
          <w:shd w:val="clear" w:color="auto" w:fill="FFFFFF"/>
        </w:rPr>
        <w:t xml:space="preserve">96/03., 140/05., 132/06., 150/08., 92/09., </w:t>
      </w:r>
      <w:r w:rsidR="00C37963" w:rsidRPr="006F7BD1">
        <w:rPr>
          <w:shd w:val="clear" w:color="auto" w:fill="FFFFFF"/>
        </w:rPr>
        <w:t xml:space="preserve">133/09., </w:t>
      </w:r>
      <w:r w:rsidR="00181576" w:rsidRPr="006F7BD1">
        <w:rPr>
          <w:shd w:val="clear" w:color="auto" w:fill="FFFFFF"/>
        </w:rPr>
        <w:t>153/09.</w:t>
      </w:r>
      <w:r w:rsidR="00C37963" w:rsidRPr="006F7BD1">
        <w:rPr>
          <w:shd w:val="clear" w:color="auto" w:fill="FFFFFF"/>
        </w:rPr>
        <w:t xml:space="preserve">, </w:t>
      </w:r>
      <w:r w:rsidR="00181576" w:rsidRPr="006F7BD1">
        <w:rPr>
          <w:shd w:val="clear" w:color="auto" w:fill="FFFFFF"/>
        </w:rPr>
        <w:t>145/10., 76/13., 52/21. i 141/22.).</w:t>
      </w:r>
    </w:p>
    <w:p w14:paraId="092153BF" w14:textId="77777777" w:rsidR="00181576" w:rsidRPr="006F7BD1" w:rsidRDefault="00181576" w:rsidP="003104B5">
      <w:pPr>
        <w:pStyle w:val="ListParagraph"/>
        <w:spacing w:after="0" w:line="240" w:lineRule="auto"/>
      </w:pPr>
    </w:p>
    <w:p w14:paraId="0DD1B921" w14:textId="77777777" w:rsidR="004F2980" w:rsidRPr="006F7BD1" w:rsidRDefault="004F2980" w:rsidP="000B7B82">
      <w:pPr>
        <w:spacing w:after="0" w:line="240" w:lineRule="auto"/>
        <w:jc w:val="center"/>
      </w:pPr>
    </w:p>
    <w:p w14:paraId="46D466ED" w14:textId="0E2A9854" w:rsidR="004F2980" w:rsidRPr="006F7BD1" w:rsidRDefault="004F2980" w:rsidP="000B7B82">
      <w:pPr>
        <w:spacing w:after="0" w:line="240" w:lineRule="auto"/>
        <w:jc w:val="center"/>
        <w:rPr>
          <w:i/>
        </w:rPr>
      </w:pPr>
      <w:r w:rsidRPr="006F7BD1">
        <w:rPr>
          <w:i/>
        </w:rPr>
        <w:lastRenderedPageBreak/>
        <w:t>Certifikati za računalne programe izdani prije stupanja na snagu ovoga Zakona i objava registra certificiranih programa</w:t>
      </w:r>
    </w:p>
    <w:p w14:paraId="31B1513E" w14:textId="77777777" w:rsidR="00BC4B2F" w:rsidRPr="006F7BD1" w:rsidRDefault="00BC4B2F" w:rsidP="000B7B82">
      <w:pPr>
        <w:spacing w:after="0" w:line="240" w:lineRule="auto"/>
        <w:jc w:val="center"/>
        <w:rPr>
          <w:i/>
        </w:rPr>
      </w:pPr>
    </w:p>
    <w:p w14:paraId="5D7D6E1C" w14:textId="455C2C0F" w:rsidR="004F2980" w:rsidRPr="006F7BD1" w:rsidRDefault="00A65EAB" w:rsidP="000B7B82">
      <w:pPr>
        <w:spacing w:after="0" w:line="240" w:lineRule="auto"/>
        <w:jc w:val="center"/>
        <w:rPr>
          <w:b/>
        </w:rPr>
      </w:pPr>
      <w:r w:rsidRPr="006F7BD1">
        <w:rPr>
          <w:b/>
        </w:rPr>
        <w:t>Članak 5</w:t>
      </w:r>
      <w:r w:rsidR="00015717" w:rsidRPr="006F7BD1">
        <w:rPr>
          <w:b/>
        </w:rPr>
        <w:t>0</w:t>
      </w:r>
      <w:r w:rsidR="004F2980" w:rsidRPr="006F7BD1">
        <w:rPr>
          <w:b/>
        </w:rPr>
        <w:t>.</w:t>
      </w:r>
    </w:p>
    <w:p w14:paraId="7C131D61" w14:textId="77777777" w:rsidR="000B7B82" w:rsidRPr="006F7BD1" w:rsidRDefault="000B7B82" w:rsidP="000B7B82">
      <w:pPr>
        <w:spacing w:after="0" w:line="240" w:lineRule="auto"/>
        <w:jc w:val="center"/>
      </w:pPr>
    </w:p>
    <w:p w14:paraId="2FF6041C" w14:textId="04453A3D" w:rsidR="004F2980" w:rsidRPr="006F7BD1" w:rsidRDefault="00181576" w:rsidP="000B7B82">
      <w:pPr>
        <w:pStyle w:val="ListParagraph"/>
        <w:numPr>
          <w:ilvl w:val="0"/>
          <w:numId w:val="22"/>
        </w:numPr>
        <w:spacing w:after="0" w:line="240" w:lineRule="auto"/>
        <w:ind w:left="0" w:firstLine="0"/>
        <w:jc w:val="both"/>
      </w:pPr>
      <w:bookmarkStart w:id="11" w:name="_Hlk186830868"/>
      <w:r w:rsidRPr="006F7BD1">
        <w:t xml:space="preserve">Danom stupanja </w:t>
      </w:r>
      <w:r w:rsidR="004F2980" w:rsidRPr="006F7BD1">
        <w:t>na snagu ovoga Zakona prestaju važiti svi certifikati koje je Hrvatska narodna banka izdala</w:t>
      </w:r>
      <w:r w:rsidR="00C35639" w:rsidRPr="006F7BD1">
        <w:t xml:space="preserve"> u skladu sa Zakonom o deviznom poslovanju (</w:t>
      </w:r>
      <w:r w:rsidR="00CF5216" w:rsidRPr="006F7BD1">
        <w:t>„</w:t>
      </w:r>
      <w:r w:rsidR="00C35639" w:rsidRPr="006F7BD1">
        <w:t>Narodne novine</w:t>
      </w:r>
      <w:r w:rsidR="00761431" w:rsidRPr="006F7BD1">
        <w:t>“</w:t>
      </w:r>
      <w:r w:rsidR="00C35639" w:rsidRPr="006F7BD1">
        <w:t xml:space="preserve">, br. </w:t>
      </w:r>
      <w:r w:rsidR="00C35639" w:rsidRPr="006F7BD1">
        <w:rPr>
          <w:shd w:val="clear" w:color="auto" w:fill="FFFFFF"/>
        </w:rPr>
        <w:t xml:space="preserve">96/03., 140/05., 132/06., 150/08., 92/09., </w:t>
      </w:r>
      <w:r w:rsidR="00C37963" w:rsidRPr="006F7BD1">
        <w:rPr>
          <w:shd w:val="clear" w:color="auto" w:fill="FFFFFF"/>
        </w:rPr>
        <w:t xml:space="preserve">133/09., </w:t>
      </w:r>
      <w:r w:rsidR="00C35639" w:rsidRPr="006F7BD1">
        <w:rPr>
          <w:shd w:val="clear" w:color="auto" w:fill="FFFFFF"/>
        </w:rPr>
        <w:t>153/09., 145/10., 76/13., 52/21. i 141/22.)</w:t>
      </w:r>
      <w:r w:rsidR="004F2980" w:rsidRPr="006F7BD1">
        <w:t xml:space="preserve">, osim certifikata izdanih nakon 1. prosinca 2022.  </w:t>
      </w:r>
    </w:p>
    <w:bookmarkEnd w:id="11"/>
    <w:p w14:paraId="0C087B25" w14:textId="77777777" w:rsidR="004F2980" w:rsidRPr="006F7BD1" w:rsidRDefault="004F2980" w:rsidP="000B7B82">
      <w:pPr>
        <w:pStyle w:val="ListParagraph"/>
        <w:spacing w:after="0" w:line="240" w:lineRule="auto"/>
      </w:pPr>
    </w:p>
    <w:p w14:paraId="3C68ED2B" w14:textId="7DE67F07" w:rsidR="004F2980" w:rsidRPr="006F7BD1" w:rsidRDefault="0056375B" w:rsidP="000B7B82">
      <w:pPr>
        <w:pStyle w:val="ListParagraph"/>
        <w:spacing w:after="0" w:line="240" w:lineRule="auto"/>
        <w:ind w:left="0"/>
        <w:jc w:val="both"/>
      </w:pPr>
      <w:r w:rsidRPr="006F7BD1">
        <w:t xml:space="preserve">(2) </w:t>
      </w:r>
      <w:r w:rsidR="009170CA" w:rsidRPr="006F7BD1">
        <w:t xml:space="preserve">Hrvatska narodna banka će u roku od 30 dana od dana stupanja na snagu ovoga Zakona objaviti registar certificiranih programa iz članka 22. stavka 2. ovoga Zakona u koji će biti upisani svi računalni programi </w:t>
      </w:r>
      <w:r w:rsidR="008A0CB3" w:rsidRPr="006F7BD1">
        <w:t>za koje je Hrvatska narodna banka nakon 1. prosinca 2022. izdala certifikat u skladu sa Zakonom o deviznom poslovanju (</w:t>
      </w:r>
      <w:r w:rsidR="00CA16E1" w:rsidRPr="006F7BD1">
        <w:t>„</w:t>
      </w:r>
      <w:r w:rsidR="008A0CB3" w:rsidRPr="006F7BD1">
        <w:t>Narodne novine</w:t>
      </w:r>
      <w:r w:rsidR="00CA16E1" w:rsidRPr="006F7BD1">
        <w:t>“</w:t>
      </w:r>
      <w:r w:rsidR="008A0CB3" w:rsidRPr="006F7BD1">
        <w:t xml:space="preserve">, br. </w:t>
      </w:r>
      <w:r w:rsidR="008A0CB3" w:rsidRPr="006F7BD1">
        <w:rPr>
          <w:shd w:val="clear" w:color="auto" w:fill="FFFFFF"/>
        </w:rPr>
        <w:t xml:space="preserve">96/03., 140/05., 132/06., 150/08., 92/09., 133/09., 153/09., 145/10., 76/13., 52/21. </w:t>
      </w:r>
      <w:r w:rsidR="00CA16E1" w:rsidRPr="006F7BD1">
        <w:rPr>
          <w:shd w:val="clear" w:color="auto" w:fill="FFFFFF"/>
        </w:rPr>
        <w:t>i</w:t>
      </w:r>
      <w:r w:rsidR="008A0CB3" w:rsidRPr="006F7BD1">
        <w:rPr>
          <w:shd w:val="clear" w:color="auto" w:fill="FFFFFF"/>
        </w:rPr>
        <w:t xml:space="preserve"> 141/22.)</w:t>
      </w:r>
      <w:r w:rsidR="00CA16E1" w:rsidRPr="006F7BD1">
        <w:t>.</w:t>
      </w:r>
      <w:r w:rsidR="009170CA" w:rsidRPr="006F7BD1">
        <w:t xml:space="preserve"> </w:t>
      </w:r>
    </w:p>
    <w:p w14:paraId="205F6357" w14:textId="77777777" w:rsidR="004F2980" w:rsidRPr="006F7BD1" w:rsidRDefault="004F2980" w:rsidP="000B7B82">
      <w:pPr>
        <w:pStyle w:val="ListParagraph"/>
        <w:spacing w:after="0" w:line="240" w:lineRule="auto"/>
        <w:ind w:left="0"/>
        <w:jc w:val="both"/>
      </w:pPr>
    </w:p>
    <w:p w14:paraId="0672B67C" w14:textId="78512C3C" w:rsidR="004F2980" w:rsidRPr="006F7BD1" w:rsidRDefault="0056375B" w:rsidP="000B7B82">
      <w:pPr>
        <w:pStyle w:val="ListParagraph"/>
        <w:spacing w:after="0" w:line="240" w:lineRule="auto"/>
        <w:ind w:left="0"/>
        <w:jc w:val="both"/>
      </w:pPr>
      <w:r w:rsidRPr="006F7BD1">
        <w:t xml:space="preserve">(3) </w:t>
      </w:r>
      <w:r w:rsidR="004F2980" w:rsidRPr="006F7BD1">
        <w:t>Računalni program za koji je certifikat Hrvatske narodne banke prestao važiti prema stavku 1. ovoga članka proizvođač programa ne smije nuditi ovlaštenom mjenjaču ili stavljati u pravni promet, a ovlašteni mjenjač ne smije koristiti u svom mjenjačkom poslovanju.</w:t>
      </w:r>
    </w:p>
    <w:p w14:paraId="1BE211B6" w14:textId="3578439B" w:rsidR="00CA16E1" w:rsidRPr="006F7BD1" w:rsidRDefault="00CA16E1" w:rsidP="00CA16E1">
      <w:pPr>
        <w:pStyle w:val="ListParagraph"/>
        <w:spacing w:after="0" w:line="240" w:lineRule="auto"/>
        <w:ind w:left="0"/>
        <w:jc w:val="center"/>
      </w:pPr>
    </w:p>
    <w:p w14:paraId="333CA0C1" w14:textId="77777777" w:rsidR="002B6482" w:rsidRPr="006F7BD1" w:rsidRDefault="002B6482" w:rsidP="00C61D93">
      <w:pPr>
        <w:pStyle w:val="ListParagraph"/>
        <w:spacing w:after="0" w:line="240" w:lineRule="auto"/>
        <w:ind w:left="0"/>
        <w:rPr>
          <w:i/>
        </w:rPr>
      </w:pPr>
    </w:p>
    <w:p w14:paraId="224FAEDE" w14:textId="26BC2B9E" w:rsidR="004F2980" w:rsidRPr="006F7BD1" w:rsidRDefault="004F2980" w:rsidP="00CA16E1">
      <w:pPr>
        <w:pStyle w:val="ListParagraph"/>
        <w:spacing w:after="0" w:line="240" w:lineRule="auto"/>
        <w:ind w:left="0"/>
        <w:jc w:val="center"/>
        <w:rPr>
          <w:i/>
        </w:rPr>
      </w:pPr>
      <w:r w:rsidRPr="006F7BD1">
        <w:rPr>
          <w:i/>
        </w:rPr>
        <w:t>Postupci pokrenuti prije stupanja na snagu ovoga Zakona</w:t>
      </w:r>
    </w:p>
    <w:p w14:paraId="65F42E92" w14:textId="77777777" w:rsidR="004F2980" w:rsidRPr="006F7BD1" w:rsidRDefault="004F2980" w:rsidP="00CA16E1">
      <w:pPr>
        <w:pStyle w:val="ListParagraph"/>
        <w:spacing w:after="0" w:line="240" w:lineRule="auto"/>
        <w:ind w:left="0"/>
        <w:jc w:val="center"/>
        <w:rPr>
          <w:i/>
        </w:rPr>
      </w:pPr>
    </w:p>
    <w:p w14:paraId="63AB9285" w14:textId="7E5CB4E7" w:rsidR="004F2980" w:rsidRPr="006F7BD1" w:rsidRDefault="004F2980" w:rsidP="00CA16E1">
      <w:pPr>
        <w:pStyle w:val="ListParagraph"/>
        <w:spacing w:after="0" w:line="240" w:lineRule="auto"/>
        <w:ind w:left="0"/>
        <w:jc w:val="center"/>
        <w:rPr>
          <w:b/>
        </w:rPr>
      </w:pPr>
      <w:r w:rsidRPr="006F7BD1">
        <w:rPr>
          <w:b/>
        </w:rPr>
        <w:t>Članak 5</w:t>
      </w:r>
      <w:r w:rsidR="00015717" w:rsidRPr="006F7BD1">
        <w:rPr>
          <w:b/>
        </w:rPr>
        <w:t>1</w:t>
      </w:r>
      <w:r w:rsidRPr="006F7BD1">
        <w:rPr>
          <w:b/>
        </w:rPr>
        <w:t>.</w:t>
      </w:r>
    </w:p>
    <w:p w14:paraId="459508CA" w14:textId="77777777" w:rsidR="00CA16E1" w:rsidRPr="006F7BD1" w:rsidRDefault="00CA16E1" w:rsidP="00CA16E1">
      <w:pPr>
        <w:pStyle w:val="ListParagraph"/>
        <w:spacing w:after="0" w:line="240" w:lineRule="auto"/>
        <w:ind w:left="0"/>
        <w:jc w:val="center"/>
      </w:pPr>
    </w:p>
    <w:p w14:paraId="4820DF58" w14:textId="14F2A643" w:rsidR="0089769D" w:rsidRPr="006F7BD1" w:rsidRDefault="0089769D" w:rsidP="00CA16E1">
      <w:pPr>
        <w:spacing w:after="0" w:line="240" w:lineRule="auto"/>
        <w:jc w:val="both"/>
        <w:rPr>
          <w:shd w:val="clear" w:color="auto" w:fill="FFFFFF"/>
        </w:rPr>
      </w:pPr>
      <w:r w:rsidRPr="006F7BD1">
        <w:t xml:space="preserve">(1) Svi postupci za izdavanje odobrenja i certifikata koji su pokrenuti </w:t>
      </w:r>
      <w:r w:rsidR="00885919" w:rsidRPr="006F7BD1">
        <w:t xml:space="preserve">do </w:t>
      </w:r>
      <w:r w:rsidRPr="006F7BD1">
        <w:t>stupanja na snagu ovoga Zakona</w:t>
      </w:r>
      <w:r w:rsidR="00885919" w:rsidRPr="006F7BD1">
        <w:t xml:space="preserve">, a na temelju </w:t>
      </w:r>
      <w:r w:rsidRPr="006F7BD1">
        <w:t>Zakona o deviznom poslovanju (</w:t>
      </w:r>
      <w:r w:rsidR="00CA16E1" w:rsidRPr="006F7BD1">
        <w:t>„</w:t>
      </w:r>
      <w:r w:rsidRPr="006F7BD1">
        <w:t>Narodne novine</w:t>
      </w:r>
      <w:r w:rsidR="00CA16E1" w:rsidRPr="006F7BD1">
        <w:t>“</w:t>
      </w:r>
      <w:r w:rsidRPr="006F7BD1">
        <w:t xml:space="preserve">, br. </w:t>
      </w:r>
      <w:r w:rsidRPr="006F7BD1">
        <w:rPr>
          <w:shd w:val="clear" w:color="auto" w:fill="FFFFFF"/>
        </w:rPr>
        <w:t>96/03</w:t>
      </w:r>
      <w:r w:rsidR="00B10525" w:rsidRPr="006F7BD1">
        <w:rPr>
          <w:shd w:val="clear" w:color="auto" w:fill="FFFFFF"/>
        </w:rPr>
        <w:t>.</w:t>
      </w:r>
      <w:r w:rsidRPr="006F7BD1">
        <w:rPr>
          <w:shd w:val="clear" w:color="auto" w:fill="FFFFFF"/>
        </w:rPr>
        <w:t>, 140/05</w:t>
      </w:r>
      <w:r w:rsidR="00B10525" w:rsidRPr="006F7BD1">
        <w:rPr>
          <w:shd w:val="clear" w:color="auto" w:fill="FFFFFF"/>
        </w:rPr>
        <w:t>.</w:t>
      </w:r>
      <w:r w:rsidRPr="006F7BD1">
        <w:rPr>
          <w:shd w:val="clear" w:color="auto" w:fill="FFFFFF"/>
        </w:rPr>
        <w:t>, 132/06</w:t>
      </w:r>
      <w:r w:rsidR="00B10525" w:rsidRPr="006F7BD1">
        <w:rPr>
          <w:shd w:val="clear" w:color="auto" w:fill="FFFFFF"/>
        </w:rPr>
        <w:t>.</w:t>
      </w:r>
      <w:r w:rsidRPr="006F7BD1">
        <w:rPr>
          <w:shd w:val="clear" w:color="auto" w:fill="FFFFFF"/>
        </w:rPr>
        <w:t>, 150/08</w:t>
      </w:r>
      <w:r w:rsidR="00B10525" w:rsidRPr="006F7BD1">
        <w:rPr>
          <w:shd w:val="clear" w:color="auto" w:fill="FFFFFF"/>
        </w:rPr>
        <w:t>.</w:t>
      </w:r>
      <w:r w:rsidRPr="006F7BD1">
        <w:rPr>
          <w:shd w:val="clear" w:color="auto" w:fill="FFFFFF"/>
        </w:rPr>
        <w:t>, 92/09</w:t>
      </w:r>
      <w:r w:rsidR="00B10525" w:rsidRPr="006F7BD1">
        <w:rPr>
          <w:shd w:val="clear" w:color="auto" w:fill="FFFFFF"/>
        </w:rPr>
        <w:t>.</w:t>
      </w:r>
      <w:r w:rsidRPr="006F7BD1">
        <w:rPr>
          <w:shd w:val="clear" w:color="auto" w:fill="FFFFFF"/>
        </w:rPr>
        <w:t xml:space="preserve">, </w:t>
      </w:r>
      <w:r w:rsidR="00C37963" w:rsidRPr="006F7BD1">
        <w:rPr>
          <w:shd w:val="clear" w:color="auto" w:fill="FFFFFF"/>
        </w:rPr>
        <w:t xml:space="preserve">133/09., </w:t>
      </w:r>
      <w:r w:rsidRPr="006F7BD1">
        <w:rPr>
          <w:shd w:val="clear" w:color="auto" w:fill="FFFFFF"/>
        </w:rPr>
        <w:t>153/09</w:t>
      </w:r>
      <w:r w:rsidR="00B10525" w:rsidRPr="006F7BD1">
        <w:rPr>
          <w:shd w:val="clear" w:color="auto" w:fill="FFFFFF"/>
        </w:rPr>
        <w:t>.</w:t>
      </w:r>
      <w:r w:rsidR="00C37963" w:rsidRPr="006F7BD1">
        <w:rPr>
          <w:shd w:val="clear" w:color="auto" w:fill="FFFFFF"/>
        </w:rPr>
        <w:t xml:space="preserve">, </w:t>
      </w:r>
      <w:r w:rsidRPr="006F7BD1">
        <w:rPr>
          <w:shd w:val="clear" w:color="auto" w:fill="FFFFFF"/>
        </w:rPr>
        <w:t>145/10</w:t>
      </w:r>
      <w:r w:rsidR="00B10525" w:rsidRPr="006F7BD1">
        <w:rPr>
          <w:shd w:val="clear" w:color="auto" w:fill="FFFFFF"/>
        </w:rPr>
        <w:t>.</w:t>
      </w:r>
      <w:r w:rsidRPr="006F7BD1">
        <w:rPr>
          <w:shd w:val="clear" w:color="auto" w:fill="FFFFFF"/>
        </w:rPr>
        <w:t>, 76/13</w:t>
      </w:r>
      <w:r w:rsidR="00B10525" w:rsidRPr="006F7BD1">
        <w:rPr>
          <w:shd w:val="clear" w:color="auto" w:fill="FFFFFF"/>
        </w:rPr>
        <w:t>.</w:t>
      </w:r>
      <w:r w:rsidR="001439EB" w:rsidRPr="006F7BD1">
        <w:rPr>
          <w:shd w:val="clear" w:color="auto" w:fill="FFFFFF"/>
        </w:rPr>
        <w:t>,</w:t>
      </w:r>
      <w:r w:rsidRPr="006F7BD1">
        <w:rPr>
          <w:shd w:val="clear" w:color="auto" w:fill="FFFFFF"/>
        </w:rPr>
        <w:t xml:space="preserve"> 52/21</w:t>
      </w:r>
      <w:r w:rsidR="00B10525" w:rsidRPr="006F7BD1">
        <w:rPr>
          <w:shd w:val="clear" w:color="auto" w:fill="FFFFFF"/>
        </w:rPr>
        <w:t>.</w:t>
      </w:r>
      <w:r w:rsidRPr="006F7BD1">
        <w:rPr>
          <w:shd w:val="clear" w:color="auto" w:fill="FFFFFF"/>
        </w:rPr>
        <w:t xml:space="preserve"> i 141/22</w:t>
      </w:r>
      <w:r w:rsidR="00B10525" w:rsidRPr="006F7BD1">
        <w:rPr>
          <w:shd w:val="clear" w:color="auto" w:fill="FFFFFF"/>
        </w:rPr>
        <w:t>.</w:t>
      </w:r>
      <w:r w:rsidR="00885919" w:rsidRPr="006F7BD1">
        <w:rPr>
          <w:shd w:val="clear" w:color="auto" w:fill="FFFFFF"/>
        </w:rPr>
        <w:t xml:space="preserve">), dovršit će prema odredbama </w:t>
      </w:r>
      <w:r w:rsidR="00885919" w:rsidRPr="006F7BD1">
        <w:t>Zakona o deviznom poslovanju (</w:t>
      </w:r>
      <w:r w:rsidR="00CA16E1" w:rsidRPr="006F7BD1">
        <w:t>„</w:t>
      </w:r>
      <w:r w:rsidR="00885919" w:rsidRPr="006F7BD1">
        <w:t>Narodne novine</w:t>
      </w:r>
      <w:r w:rsidR="00CA16E1" w:rsidRPr="006F7BD1">
        <w:t>“</w:t>
      </w:r>
      <w:r w:rsidR="00885919" w:rsidRPr="006F7BD1">
        <w:t xml:space="preserve">, br. </w:t>
      </w:r>
      <w:r w:rsidR="00885919" w:rsidRPr="006F7BD1">
        <w:rPr>
          <w:shd w:val="clear" w:color="auto" w:fill="FFFFFF"/>
        </w:rPr>
        <w:t xml:space="preserve">96/03., 140/05., 132/06., 150/08., 92/09., </w:t>
      </w:r>
      <w:r w:rsidR="00C37963" w:rsidRPr="006F7BD1">
        <w:rPr>
          <w:shd w:val="clear" w:color="auto" w:fill="FFFFFF"/>
        </w:rPr>
        <w:t xml:space="preserve">133/09., </w:t>
      </w:r>
      <w:r w:rsidR="00885919" w:rsidRPr="006F7BD1">
        <w:rPr>
          <w:shd w:val="clear" w:color="auto" w:fill="FFFFFF"/>
        </w:rPr>
        <w:t>153/09., 145/10., 76/13., 52/21. i 141/22.).</w:t>
      </w:r>
    </w:p>
    <w:p w14:paraId="6C6E29DB" w14:textId="77777777" w:rsidR="00CA16E1" w:rsidRPr="006F7BD1" w:rsidRDefault="00CA16E1" w:rsidP="00CA16E1">
      <w:pPr>
        <w:spacing w:after="0" w:line="240" w:lineRule="auto"/>
        <w:jc w:val="both"/>
        <w:rPr>
          <w:shd w:val="clear" w:color="auto" w:fill="FFFFFF"/>
        </w:rPr>
      </w:pPr>
    </w:p>
    <w:p w14:paraId="30250371" w14:textId="5DC9B775" w:rsidR="004F2980" w:rsidRPr="006F7BD1" w:rsidRDefault="004F2980" w:rsidP="00F51806">
      <w:pPr>
        <w:spacing w:after="0" w:line="240" w:lineRule="auto"/>
        <w:jc w:val="both"/>
        <w:rPr>
          <w:shd w:val="clear" w:color="auto" w:fill="FFFFFF"/>
        </w:rPr>
      </w:pPr>
      <w:r w:rsidRPr="006F7BD1">
        <w:t>(2) Prekršajni postupci radi prekršaja iz područja primjene Uredbe (EU) 2018/1672 i kontrole gotovine koja se unosi u Republiku Hrvatsku</w:t>
      </w:r>
      <w:r w:rsidR="0089769D" w:rsidRPr="006F7BD1">
        <w:t xml:space="preserve"> iz druge države članice</w:t>
      </w:r>
      <w:r w:rsidRPr="006F7BD1">
        <w:t xml:space="preserve"> i</w:t>
      </w:r>
      <w:r w:rsidR="00FB5841" w:rsidRPr="006F7BD1">
        <w:t>li</w:t>
      </w:r>
      <w:r w:rsidRPr="006F7BD1">
        <w:t xml:space="preserve"> iznosi iz Republike Hrvatske u drugu državu članicu koji su pokrenuti </w:t>
      </w:r>
      <w:r w:rsidR="00885919" w:rsidRPr="006F7BD1">
        <w:t xml:space="preserve">do </w:t>
      </w:r>
      <w:r w:rsidRPr="006F7BD1">
        <w:t>stupanja na snagu ovoga Zakona</w:t>
      </w:r>
      <w:r w:rsidR="00BC06A3" w:rsidRPr="006F7BD1">
        <w:t>, a na temelju Zakona o deviznom poslovanju (</w:t>
      </w:r>
      <w:r w:rsidR="00CA16E1" w:rsidRPr="006F7BD1">
        <w:t>„</w:t>
      </w:r>
      <w:r w:rsidR="00BC06A3" w:rsidRPr="006F7BD1">
        <w:t>Narodne novine</w:t>
      </w:r>
      <w:r w:rsidR="00CA16E1" w:rsidRPr="006F7BD1">
        <w:t>“</w:t>
      </w:r>
      <w:r w:rsidR="00BC06A3" w:rsidRPr="006F7BD1">
        <w:t xml:space="preserve">, br. </w:t>
      </w:r>
      <w:r w:rsidR="00BC06A3" w:rsidRPr="006F7BD1">
        <w:rPr>
          <w:shd w:val="clear" w:color="auto" w:fill="FFFFFF"/>
        </w:rPr>
        <w:t xml:space="preserve">96/03., 140/05., 132/06., 150/08., 92/09., 153/09., </w:t>
      </w:r>
      <w:r w:rsidR="00C37963" w:rsidRPr="006F7BD1">
        <w:rPr>
          <w:shd w:val="clear" w:color="auto" w:fill="FFFFFF"/>
        </w:rPr>
        <w:t xml:space="preserve">133/09., </w:t>
      </w:r>
      <w:r w:rsidR="00BC06A3" w:rsidRPr="006F7BD1">
        <w:rPr>
          <w:shd w:val="clear" w:color="auto" w:fill="FFFFFF"/>
        </w:rPr>
        <w:t xml:space="preserve">145/10., 76/13., 52/21. i 141/22.), </w:t>
      </w:r>
      <w:r w:rsidR="00C61D93" w:rsidRPr="006F7BD1">
        <w:rPr>
          <w:shd w:val="clear" w:color="auto" w:fill="FFFFFF"/>
        </w:rPr>
        <w:t xml:space="preserve">dovršit će </w:t>
      </w:r>
      <w:r w:rsidR="00BB558F" w:rsidRPr="006F7BD1">
        <w:rPr>
          <w:shd w:val="clear" w:color="auto" w:fill="FFFFFF"/>
        </w:rPr>
        <w:t xml:space="preserve">se </w:t>
      </w:r>
      <w:r w:rsidR="00C61D93" w:rsidRPr="006F7BD1">
        <w:rPr>
          <w:shd w:val="clear" w:color="auto" w:fill="FFFFFF"/>
        </w:rPr>
        <w:t xml:space="preserve">prema odredbama </w:t>
      </w:r>
      <w:r w:rsidRPr="006F7BD1">
        <w:t>Zakon</w:t>
      </w:r>
      <w:r w:rsidR="00BB558F" w:rsidRPr="006F7BD1">
        <w:t>a</w:t>
      </w:r>
      <w:r w:rsidRPr="006F7BD1">
        <w:t xml:space="preserve"> o deviznom poslovanju (</w:t>
      </w:r>
      <w:r w:rsidR="00CA16E1" w:rsidRPr="006F7BD1">
        <w:t>„</w:t>
      </w:r>
      <w:r w:rsidRPr="006F7BD1">
        <w:t>Narodne novine</w:t>
      </w:r>
      <w:r w:rsidR="00CA16E1" w:rsidRPr="006F7BD1">
        <w:t>“</w:t>
      </w:r>
      <w:r w:rsidRPr="006F7BD1">
        <w:t xml:space="preserve">, br. </w:t>
      </w:r>
      <w:r w:rsidRPr="006F7BD1">
        <w:rPr>
          <w:shd w:val="clear" w:color="auto" w:fill="FFFFFF"/>
        </w:rPr>
        <w:t>96/03</w:t>
      </w:r>
      <w:r w:rsidR="00B10525" w:rsidRPr="006F7BD1">
        <w:rPr>
          <w:shd w:val="clear" w:color="auto" w:fill="FFFFFF"/>
        </w:rPr>
        <w:t>.</w:t>
      </w:r>
      <w:r w:rsidRPr="006F7BD1">
        <w:rPr>
          <w:shd w:val="clear" w:color="auto" w:fill="FFFFFF"/>
        </w:rPr>
        <w:t>, 140/05</w:t>
      </w:r>
      <w:r w:rsidR="00B10525" w:rsidRPr="006F7BD1">
        <w:rPr>
          <w:shd w:val="clear" w:color="auto" w:fill="FFFFFF"/>
        </w:rPr>
        <w:t>.</w:t>
      </w:r>
      <w:r w:rsidRPr="006F7BD1">
        <w:rPr>
          <w:shd w:val="clear" w:color="auto" w:fill="FFFFFF"/>
        </w:rPr>
        <w:t>, 132/06</w:t>
      </w:r>
      <w:r w:rsidR="00B10525" w:rsidRPr="006F7BD1">
        <w:rPr>
          <w:shd w:val="clear" w:color="auto" w:fill="FFFFFF"/>
        </w:rPr>
        <w:t>.</w:t>
      </w:r>
      <w:r w:rsidRPr="006F7BD1">
        <w:rPr>
          <w:shd w:val="clear" w:color="auto" w:fill="FFFFFF"/>
        </w:rPr>
        <w:t>, 150/08</w:t>
      </w:r>
      <w:r w:rsidR="00B10525" w:rsidRPr="006F7BD1">
        <w:rPr>
          <w:shd w:val="clear" w:color="auto" w:fill="FFFFFF"/>
        </w:rPr>
        <w:t>.</w:t>
      </w:r>
      <w:r w:rsidRPr="006F7BD1">
        <w:rPr>
          <w:shd w:val="clear" w:color="auto" w:fill="FFFFFF"/>
        </w:rPr>
        <w:t>, 92/09</w:t>
      </w:r>
      <w:r w:rsidR="00B10525" w:rsidRPr="006F7BD1">
        <w:rPr>
          <w:shd w:val="clear" w:color="auto" w:fill="FFFFFF"/>
        </w:rPr>
        <w:t>.</w:t>
      </w:r>
      <w:r w:rsidRPr="006F7BD1">
        <w:rPr>
          <w:shd w:val="clear" w:color="auto" w:fill="FFFFFF"/>
        </w:rPr>
        <w:t xml:space="preserve">, </w:t>
      </w:r>
      <w:r w:rsidR="00C37963" w:rsidRPr="006F7BD1">
        <w:rPr>
          <w:shd w:val="clear" w:color="auto" w:fill="FFFFFF"/>
        </w:rPr>
        <w:t xml:space="preserve">133/09., </w:t>
      </w:r>
      <w:r w:rsidRPr="006F7BD1">
        <w:rPr>
          <w:shd w:val="clear" w:color="auto" w:fill="FFFFFF"/>
        </w:rPr>
        <w:t>153/09</w:t>
      </w:r>
      <w:r w:rsidR="00B10525" w:rsidRPr="006F7BD1">
        <w:rPr>
          <w:shd w:val="clear" w:color="auto" w:fill="FFFFFF"/>
        </w:rPr>
        <w:t>.</w:t>
      </w:r>
      <w:r w:rsidRPr="006F7BD1">
        <w:rPr>
          <w:shd w:val="clear" w:color="auto" w:fill="FFFFFF"/>
        </w:rPr>
        <w:t>, 145/10</w:t>
      </w:r>
      <w:r w:rsidR="00B10525" w:rsidRPr="006F7BD1">
        <w:rPr>
          <w:shd w:val="clear" w:color="auto" w:fill="FFFFFF"/>
        </w:rPr>
        <w:t>.</w:t>
      </w:r>
      <w:r w:rsidRPr="006F7BD1">
        <w:rPr>
          <w:shd w:val="clear" w:color="auto" w:fill="FFFFFF"/>
        </w:rPr>
        <w:t>, 76/13</w:t>
      </w:r>
      <w:r w:rsidR="00B10525" w:rsidRPr="006F7BD1">
        <w:rPr>
          <w:shd w:val="clear" w:color="auto" w:fill="FFFFFF"/>
        </w:rPr>
        <w:t>.</w:t>
      </w:r>
      <w:r w:rsidR="001439EB" w:rsidRPr="006F7BD1">
        <w:rPr>
          <w:shd w:val="clear" w:color="auto" w:fill="FFFFFF"/>
        </w:rPr>
        <w:t>,</w:t>
      </w:r>
      <w:r w:rsidRPr="006F7BD1">
        <w:rPr>
          <w:shd w:val="clear" w:color="auto" w:fill="FFFFFF"/>
        </w:rPr>
        <w:t xml:space="preserve"> 52/21</w:t>
      </w:r>
      <w:r w:rsidR="00B10525" w:rsidRPr="006F7BD1">
        <w:rPr>
          <w:shd w:val="clear" w:color="auto" w:fill="FFFFFF"/>
        </w:rPr>
        <w:t>.</w:t>
      </w:r>
      <w:r w:rsidRPr="006F7BD1">
        <w:rPr>
          <w:shd w:val="clear" w:color="auto" w:fill="FFFFFF"/>
        </w:rPr>
        <w:t xml:space="preserve"> i 141/22</w:t>
      </w:r>
      <w:r w:rsidR="00B10525" w:rsidRPr="006F7BD1">
        <w:rPr>
          <w:shd w:val="clear" w:color="auto" w:fill="FFFFFF"/>
        </w:rPr>
        <w:t>.</w:t>
      </w:r>
      <w:r w:rsidRPr="006F7BD1">
        <w:rPr>
          <w:shd w:val="clear" w:color="auto" w:fill="FFFFFF"/>
        </w:rPr>
        <w:t>).</w:t>
      </w:r>
    </w:p>
    <w:p w14:paraId="572AF645" w14:textId="77777777" w:rsidR="001944FD" w:rsidRPr="006F7BD1" w:rsidRDefault="001944FD" w:rsidP="00F51806">
      <w:pPr>
        <w:spacing w:after="0" w:line="240" w:lineRule="auto"/>
        <w:jc w:val="center"/>
        <w:rPr>
          <w:i/>
        </w:rPr>
      </w:pPr>
    </w:p>
    <w:p w14:paraId="17FB5516" w14:textId="4B3BFB78" w:rsidR="001D1230" w:rsidRPr="006F7BD1" w:rsidRDefault="00F51806" w:rsidP="00F51806">
      <w:pPr>
        <w:spacing w:after="0" w:line="240" w:lineRule="auto"/>
        <w:jc w:val="center"/>
        <w:rPr>
          <w:i/>
        </w:rPr>
      </w:pPr>
      <w:r w:rsidRPr="006F7BD1">
        <w:rPr>
          <w:i/>
        </w:rPr>
        <w:t>Podzakonski propisi</w:t>
      </w:r>
    </w:p>
    <w:p w14:paraId="5618B816" w14:textId="77777777" w:rsidR="00F51806" w:rsidRPr="006F7BD1" w:rsidRDefault="00F51806" w:rsidP="00F51806">
      <w:pPr>
        <w:spacing w:after="0" w:line="240" w:lineRule="auto"/>
        <w:jc w:val="center"/>
        <w:rPr>
          <w:i/>
        </w:rPr>
      </w:pPr>
    </w:p>
    <w:p w14:paraId="1FFBEEA2" w14:textId="5971F4F2" w:rsidR="001D1230" w:rsidRPr="006F7BD1" w:rsidRDefault="001D1230" w:rsidP="00F51806">
      <w:pPr>
        <w:spacing w:after="0" w:line="240" w:lineRule="auto"/>
        <w:jc w:val="center"/>
        <w:rPr>
          <w:b/>
        </w:rPr>
      </w:pPr>
      <w:r w:rsidRPr="006F7BD1">
        <w:rPr>
          <w:b/>
        </w:rPr>
        <w:t>Članak 5</w:t>
      </w:r>
      <w:r w:rsidR="00AC3716" w:rsidRPr="006F7BD1">
        <w:rPr>
          <w:b/>
        </w:rPr>
        <w:t>2</w:t>
      </w:r>
      <w:r w:rsidRPr="006F7BD1">
        <w:rPr>
          <w:b/>
        </w:rPr>
        <w:t>.</w:t>
      </w:r>
    </w:p>
    <w:p w14:paraId="03CECDBF" w14:textId="77777777" w:rsidR="00F51806" w:rsidRPr="006F7BD1" w:rsidRDefault="00F51806" w:rsidP="00F51806">
      <w:pPr>
        <w:spacing w:after="0" w:line="240" w:lineRule="auto"/>
        <w:jc w:val="center"/>
      </w:pPr>
    </w:p>
    <w:p w14:paraId="07FF3491" w14:textId="77777777" w:rsidR="00C61D93" w:rsidRPr="006F7BD1" w:rsidRDefault="007932E9" w:rsidP="00C61D93">
      <w:pPr>
        <w:spacing w:after="0" w:line="240" w:lineRule="auto"/>
      </w:pPr>
      <w:r w:rsidRPr="006F7BD1">
        <w:t xml:space="preserve">(1) </w:t>
      </w:r>
      <w:r w:rsidR="00C61D93" w:rsidRPr="006F7BD1">
        <w:t>Vlada Republike Hrvatske donijet će uredbu iz članka 31. stavka 4. ovoga Zakona u roku od godine dana od dana stupanja na snagu ovoga Zakona.</w:t>
      </w:r>
    </w:p>
    <w:p w14:paraId="5968D8F8" w14:textId="77777777" w:rsidR="007932E9" w:rsidRPr="006F7BD1" w:rsidRDefault="007932E9" w:rsidP="00F51806">
      <w:pPr>
        <w:spacing w:after="0" w:line="240" w:lineRule="auto"/>
      </w:pPr>
    </w:p>
    <w:p w14:paraId="22D4906E" w14:textId="5BA46632" w:rsidR="001D1230" w:rsidRPr="006F7BD1" w:rsidRDefault="008C46CF" w:rsidP="00F51806">
      <w:pPr>
        <w:spacing w:after="0" w:line="240" w:lineRule="auto"/>
      </w:pPr>
      <w:r w:rsidRPr="006F7BD1">
        <w:t xml:space="preserve">(2) </w:t>
      </w:r>
      <w:r w:rsidR="00C61D93" w:rsidRPr="006F7BD1">
        <w:t>Hrvatska narodna banka donijet će podzakonske propise iz članka 19. stavka 3. te članka 28. stavka 2. ovoga Zakona u roku od 60 dana od dana stupanja na snagu ovoga Zakona.</w:t>
      </w:r>
    </w:p>
    <w:p w14:paraId="76A487B1" w14:textId="79040FDC" w:rsidR="00F51806" w:rsidRDefault="00F51806" w:rsidP="00F51806">
      <w:pPr>
        <w:spacing w:after="0" w:line="240" w:lineRule="auto"/>
      </w:pPr>
    </w:p>
    <w:p w14:paraId="2BE15D0A" w14:textId="77777777" w:rsidR="00D221E2" w:rsidRPr="006F7BD1" w:rsidRDefault="00D221E2" w:rsidP="00F51806">
      <w:pPr>
        <w:spacing w:after="0" w:line="240" w:lineRule="auto"/>
      </w:pPr>
    </w:p>
    <w:p w14:paraId="4FB59444" w14:textId="77777777" w:rsidR="001D1230" w:rsidRPr="006F7BD1" w:rsidRDefault="001D1230" w:rsidP="003064B6">
      <w:pPr>
        <w:pStyle w:val="ListParagraph"/>
        <w:spacing w:after="0" w:line="240" w:lineRule="auto"/>
        <w:ind w:left="0"/>
        <w:jc w:val="center"/>
        <w:rPr>
          <w:bCs/>
          <w:i/>
        </w:rPr>
      </w:pPr>
      <w:r w:rsidRPr="006F7BD1">
        <w:rPr>
          <w:bCs/>
          <w:i/>
        </w:rPr>
        <w:lastRenderedPageBreak/>
        <w:t>Primjena važećih podzakonskih propisa</w:t>
      </w:r>
    </w:p>
    <w:p w14:paraId="0405D969" w14:textId="77777777" w:rsidR="001D1230" w:rsidRPr="006F7BD1" w:rsidRDefault="001D1230" w:rsidP="003064B6">
      <w:pPr>
        <w:pStyle w:val="ListParagraph"/>
        <w:spacing w:after="0" w:line="240" w:lineRule="auto"/>
        <w:ind w:left="0"/>
        <w:jc w:val="center"/>
        <w:rPr>
          <w:bCs/>
        </w:rPr>
      </w:pPr>
    </w:p>
    <w:p w14:paraId="6F72496A" w14:textId="675E247E" w:rsidR="001D1230" w:rsidRPr="006F7BD1" w:rsidRDefault="001D1230" w:rsidP="003064B6">
      <w:pPr>
        <w:pStyle w:val="ListParagraph"/>
        <w:spacing w:after="0" w:line="240" w:lineRule="auto"/>
        <w:ind w:left="0"/>
        <w:jc w:val="center"/>
        <w:rPr>
          <w:b/>
          <w:bCs/>
        </w:rPr>
      </w:pPr>
      <w:r w:rsidRPr="006F7BD1">
        <w:rPr>
          <w:b/>
          <w:bCs/>
        </w:rPr>
        <w:t>Članak 5</w:t>
      </w:r>
      <w:r w:rsidR="00AC3716" w:rsidRPr="006F7BD1">
        <w:rPr>
          <w:b/>
          <w:bCs/>
        </w:rPr>
        <w:t>3</w:t>
      </w:r>
      <w:r w:rsidRPr="006F7BD1">
        <w:rPr>
          <w:b/>
          <w:bCs/>
        </w:rPr>
        <w:t xml:space="preserve">. </w:t>
      </w:r>
    </w:p>
    <w:p w14:paraId="0E775129" w14:textId="77777777" w:rsidR="001D1230" w:rsidRPr="006F7BD1" w:rsidRDefault="001D1230" w:rsidP="003064B6">
      <w:pPr>
        <w:pStyle w:val="ListParagraph"/>
        <w:spacing w:after="0" w:line="240" w:lineRule="auto"/>
        <w:ind w:left="0"/>
        <w:jc w:val="center"/>
        <w:rPr>
          <w:bCs/>
        </w:rPr>
      </w:pPr>
    </w:p>
    <w:p w14:paraId="127149DE" w14:textId="0B7A654B" w:rsidR="001D1230" w:rsidRPr="006F7BD1" w:rsidRDefault="001D1230" w:rsidP="003064B6">
      <w:pPr>
        <w:pStyle w:val="ListParagraph"/>
        <w:spacing w:after="0" w:line="240" w:lineRule="auto"/>
        <w:ind w:left="0"/>
        <w:jc w:val="both"/>
        <w:rPr>
          <w:bCs/>
        </w:rPr>
      </w:pPr>
      <w:r w:rsidRPr="006F7BD1">
        <w:rPr>
          <w:bCs/>
        </w:rPr>
        <w:t xml:space="preserve">(1) </w:t>
      </w:r>
      <w:bookmarkStart w:id="12" w:name="_Hlk215748184"/>
      <w:bookmarkStart w:id="13" w:name="_Hlk213332172"/>
      <w:r w:rsidRPr="006F7BD1">
        <w:rPr>
          <w:bCs/>
        </w:rPr>
        <w:t>Odluka o uvjetima i načinu na koji ovlašteni mjenjači obavljaju mjenjačke poslove (</w:t>
      </w:r>
      <w:r w:rsidR="0096547C" w:rsidRPr="006F7BD1">
        <w:rPr>
          <w:bCs/>
        </w:rPr>
        <w:t>„</w:t>
      </w:r>
      <w:r w:rsidRPr="006F7BD1">
        <w:rPr>
          <w:bCs/>
        </w:rPr>
        <w:t>Narodne novine</w:t>
      </w:r>
      <w:r w:rsidR="0096547C" w:rsidRPr="006F7BD1">
        <w:rPr>
          <w:bCs/>
        </w:rPr>
        <w:t>“</w:t>
      </w:r>
      <w:r w:rsidRPr="006F7BD1">
        <w:rPr>
          <w:bCs/>
        </w:rPr>
        <w:t xml:space="preserve">, br. 85/19., 101/20., 68/22., 137/22. i </w:t>
      </w:r>
      <w:r w:rsidRPr="006F7BD1">
        <w:t>62/23.</w:t>
      </w:r>
      <w:r w:rsidRPr="006F7BD1">
        <w:rPr>
          <w:bCs/>
        </w:rPr>
        <w:t>)</w:t>
      </w:r>
      <w:r w:rsidR="00D50FC1" w:rsidRPr="006F7BD1">
        <w:rPr>
          <w:bCs/>
        </w:rPr>
        <w:t xml:space="preserve"> </w:t>
      </w:r>
      <w:bookmarkEnd w:id="12"/>
      <w:r w:rsidR="00D50FC1" w:rsidRPr="006F7BD1">
        <w:rPr>
          <w:bCs/>
        </w:rPr>
        <w:t>ostaje na snazi do stupanja na snagu podzakonskog propisa iz članka 19. stavka 3. ovoga Zakona</w:t>
      </w:r>
      <w:bookmarkEnd w:id="13"/>
      <w:r w:rsidR="00D50FC1" w:rsidRPr="006F7BD1">
        <w:rPr>
          <w:bCs/>
        </w:rPr>
        <w:t>.</w:t>
      </w:r>
      <w:r w:rsidRPr="006F7BD1">
        <w:rPr>
          <w:bCs/>
        </w:rPr>
        <w:t xml:space="preserve"> </w:t>
      </w:r>
    </w:p>
    <w:p w14:paraId="17C59AA0" w14:textId="3CFF8627" w:rsidR="001D1230" w:rsidRPr="006F7BD1" w:rsidRDefault="001D1230" w:rsidP="003064B6">
      <w:pPr>
        <w:spacing w:after="0" w:line="240" w:lineRule="auto"/>
        <w:jc w:val="both"/>
        <w:rPr>
          <w:bCs/>
        </w:rPr>
      </w:pPr>
    </w:p>
    <w:p w14:paraId="25467971" w14:textId="6603167D" w:rsidR="001D1230" w:rsidRPr="006F7BD1" w:rsidRDefault="001D1230" w:rsidP="003064B6">
      <w:pPr>
        <w:spacing w:after="0" w:line="240" w:lineRule="auto"/>
        <w:jc w:val="both"/>
      </w:pPr>
      <w:r w:rsidRPr="006F7BD1">
        <w:t>(</w:t>
      </w:r>
      <w:r w:rsidR="00C6167F" w:rsidRPr="006F7BD1">
        <w:t>2</w:t>
      </w:r>
      <w:r w:rsidRPr="006F7BD1">
        <w:t>) Odluka o prikupljanju podataka za potrebe sastavljanja platne bilance, stanja inozemnog duga i stanja međunarodnih ulaganja (</w:t>
      </w:r>
      <w:r w:rsidR="00987A51" w:rsidRPr="006F7BD1">
        <w:t>„</w:t>
      </w:r>
      <w:r w:rsidRPr="006F7BD1">
        <w:t>Narodne novine</w:t>
      </w:r>
      <w:r w:rsidR="00987A51" w:rsidRPr="006F7BD1">
        <w:t>“</w:t>
      </w:r>
      <w:r w:rsidRPr="006F7BD1">
        <w:t>, br. 103/12., 10/14., 45/15., 13/17</w:t>
      </w:r>
      <w:r w:rsidR="00987A51" w:rsidRPr="006F7BD1">
        <w:t>.</w:t>
      </w:r>
      <w:r w:rsidRPr="006F7BD1">
        <w:t xml:space="preserve"> i 10/23.) ostaje na snazi do stupanja na snagu podzakonskog propisa iz članka 28</w:t>
      </w:r>
      <w:r w:rsidR="006D7B71" w:rsidRPr="006F7BD1">
        <w:t>. stavka 2. ovoga Zakona.</w:t>
      </w:r>
    </w:p>
    <w:p w14:paraId="1AC2600A" w14:textId="77777777" w:rsidR="002B6482" w:rsidRPr="006F7BD1" w:rsidRDefault="002B6482" w:rsidP="00AE00DF">
      <w:pPr>
        <w:spacing w:after="0" w:line="240" w:lineRule="auto"/>
        <w:rPr>
          <w:i/>
        </w:rPr>
      </w:pPr>
    </w:p>
    <w:p w14:paraId="1701E30A" w14:textId="0AA3B3FD" w:rsidR="004F2980" w:rsidRPr="006F7BD1" w:rsidRDefault="00A7071D" w:rsidP="0050754C">
      <w:pPr>
        <w:spacing w:after="0" w:line="240" w:lineRule="auto"/>
        <w:jc w:val="center"/>
        <w:rPr>
          <w:i/>
        </w:rPr>
      </w:pPr>
      <w:r w:rsidRPr="006F7BD1">
        <w:rPr>
          <w:i/>
        </w:rPr>
        <w:t>Obveze</w:t>
      </w:r>
      <w:r w:rsidR="004F2980" w:rsidRPr="006F7BD1">
        <w:rPr>
          <w:i/>
        </w:rPr>
        <w:t xml:space="preserve"> u prijelaznom razdoblju</w:t>
      </w:r>
    </w:p>
    <w:p w14:paraId="686ECF4E" w14:textId="19B6A4C7" w:rsidR="00F801F0" w:rsidRPr="006F7BD1" w:rsidRDefault="00F801F0" w:rsidP="0050754C">
      <w:pPr>
        <w:spacing w:after="0" w:line="240" w:lineRule="auto"/>
        <w:jc w:val="center"/>
        <w:rPr>
          <w:i/>
        </w:rPr>
      </w:pPr>
    </w:p>
    <w:p w14:paraId="5D99699C" w14:textId="6DE624FD" w:rsidR="00F801F0" w:rsidRPr="006F7BD1" w:rsidRDefault="00F801F0" w:rsidP="0050754C">
      <w:pPr>
        <w:spacing w:after="0" w:line="240" w:lineRule="auto"/>
        <w:jc w:val="center"/>
        <w:rPr>
          <w:b/>
        </w:rPr>
      </w:pPr>
      <w:r w:rsidRPr="006F7BD1">
        <w:rPr>
          <w:b/>
        </w:rPr>
        <w:t>Članak 5</w:t>
      </w:r>
      <w:r w:rsidR="00AC3716" w:rsidRPr="006F7BD1">
        <w:rPr>
          <w:b/>
        </w:rPr>
        <w:t>4</w:t>
      </w:r>
      <w:r w:rsidRPr="006F7BD1">
        <w:rPr>
          <w:b/>
        </w:rPr>
        <w:t>.</w:t>
      </w:r>
    </w:p>
    <w:p w14:paraId="3125ED8E" w14:textId="77777777" w:rsidR="0050754C" w:rsidRPr="006F7BD1" w:rsidRDefault="0050754C" w:rsidP="0050754C">
      <w:pPr>
        <w:spacing w:after="0" w:line="240" w:lineRule="auto"/>
        <w:jc w:val="center"/>
      </w:pPr>
    </w:p>
    <w:p w14:paraId="549F7E12" w14:textId="1A281EC5" w:rsidR="00F801F0" w:rsidRPr="006F7BD1" w:rsidRDefault="00BD5DB1" w:rsidP="00BD5DB1">
      <w:pPr>
        <w:pStyle w:val="ListParagraph"/>
        <w:spacing w:line="240" w:lineRule="auto"/>
        <w:ind w:left="0"/>
        <w:jc w:val="both"/>
      </w:pPr>
      <w:r w:rsidRPr="006F7BD1">
        <w:t xml:space="preserve">(1) </w:t>
      </w:r>
      <w:r w:rsidR="00F801F0" w:rsidRPr="006F7BD1">
        <w:t>Ovlašteni mjenjač dužan je dostaviti banci, s kojom je u mjesecu koji prethodi stupanju na snagu ovoga Zakona imao sklopljen ugovor o obavljanju mjenjačkih poslova, za svako svoje mjenjačko mjesto i mjenjački automat koji je predmet ugovora, posljednje Izvješće o kupnjama i prodajama strane gotovine i otkupu čekova koji glase na stranu valutu za kalendarski mjesec koji prethodi mjesecu u kojem je stupio na snagu ovaj Zakon, sa sadržajem iz Priloga br. 3 Upute za izradu zaštićenog programa</w:t>
      </w:r>
      <w:r w:rsidR="009C1ED2" w:rsidRPr="006F7BD1">
        <w:t xml:space="preserve">, koja je sastavni dio </w:t>
      </w:r>
      <w:bookmarkStart w:id="14" w:name="_Hlk208835493"/>
      <w:r w:rsidR="009C1ED2" w:rsidRPr="006F7BD1">
        <w:t xml:space="preserve">Odluke </w:t>
      </w:r>
      <w:r w:rsidR="009C1ED2" w:rsidRPr="006F7BD1">
        <w:rPr>
          <w:bCs/>
        </w:rPr>
        <w:t>o uvjetima i načinu na koji ovlašteni mjenjači obavljaju mjenjačke poslove (</w:t>
      </w:r>
      <w:r w:rsidR="00664DC4" w:rsidRPr="006F7BD1">
        <w:rPr>
          <w:bCs/>
        </w:rPr>
        <w:t>„</w:t>
      </w:r>
      <w:r w:rsidR="009C1ED2" w:rsidRPr="006F7BD1">
        <w:rPr>
          <w:bCs/>
        </w:rPr>
        <w:t>Narodne novine</w:t>
      </w:r>
      <w:r w:rsidR="00664DC4" w:rsidRPr="006F7BD1">
        <w:rPr>
          <w:bCs/>
        </w:rPr>
        <w:t>“</w:t>
      </w:r>
      <w:r w:rsidR="009C1ED2" w:rsidRPr="006F7BD1">
        <w:rPr>
          <w:bCs/>
        </w:rPr>
        <w:t xml:space="preserve">, br. 85/19., 101/20., 68/22., 137/22. i </w:t>
      </w:r>
      <w:r w:rsidR="009C1ED2" w:rsidRPr="006F7BD1">
        <w:t>62/23.)</w:t>
      </w:r>
      <w:bookmarkEnd w:id="14"/>
      <w:r w:rsidR="00F801F0" w:rsidRPr="006F7BD1">
        <w:t xml:space="preserve">, u roku od osam dana od </w:t>
      </w:r>
      <w:r w:rsidR="00664DC4" w:rsidRPr="006F7BD1">
        <w:t xml:space="preserve">dana </w:t>
      </w:r>
      <w:r w:rsidR="00F801F0" w:rsidRPr="006F7BD1">
        <w:t>stupanja na snagu ovoga Zakona.</w:t>
      </w:r>
    </w:p>
    <w:p w14:paraId="05B4560E" w14:textId="77777777" w:rsidR="00F801F0" w:rsidRPr="006F7BD1" w:rsidRDefault="00F801F0" w:rsidP="004F33F1">
      <w:pPr>
        <w:pStyle w:val="ListParagraph"/>
        <w:spacing w:line="240" w:lineRule="auto"/>
        <w:ind w:left="0"/>
        <w:jc w:val="both"/>
      </w:pPr>
    </w:p>
    <w:p w14:paraId="7255FE92" w14:textId="3AE1AFF1" w:rsidR="00F801F0" w:rsidRPr="006F7BD1" w:rsidRDefault="00BD5DB1" w:rsidP="00BD5DB1">
      <w:pPr>
        <w:pStyle w:val="ListParagraph"/>
        <w:spacing w:line="240" w:lineRule="auto"/>
        <w:ind w:left="0"/>
        <w:jc w:val="both"/>
      </w:pPr>
      <w:r w:rsidRPr="006F7BD1">
        <w:t xml:space="preserve">(2) </w:t>
      </w:r>
      <w:r w:rsidR="00F801F0" w:rsidRPr="006F7BD1">
        <w:t>Banka iz stavka 1. ovoga članka dužna je dostaviti Hrvatskoj narodnoj banci posljednje Zbirno izvješće o kupnjama i prodajama strane gotovine i otkupu čekova koji glase na stranu valutu, koje su ostvarili ovlašteni mjenjači u kalendarskom mjesecu koji prethodi kalendarskom mjesecu u kojem je stupio na snagu ovaj Zakon, sa sadržajem iz članka 10. i Priloga br. 3A Upute za izradu zaštićenog programa</w:t>
      </w:r>
      <w:r w:rsidR="0005625A" w:rsidRPr="006F7BD1">
        <w:t xml:space="preserve">, koja je sastavni dio Odluke </w:t>
      </w:r>
      <w:r w:rsidR="0005625A" w:rsidRPr="006F7BD1">
        <w:rPr>
          <w:bCs/>
        </w:rPr>
        <w:t>o uvjetima i načinu na koji ovlašteni mjenjači obavljaju mjenjačke poslove (</w:t>
      </w:r>
      <w:r w:rsidR="00664DC4" w:rsidRPr="006F7BD1">
        <w:rPr>
          <w:bCs/>
        </w:rPr>
        <w:t>„</w:t>
      </w:r>
      <w:r w:rsidR="0005625A" w:rsidRPr="006F7BD1">
        <w:rPr>
          <w:bCs/>
        </w:rPr>
        <w:t>Narodne novine</w:t>
      </w:r>
      <w:r w:rsidR="00664DC4" w:rsidRPr="006F7BD1">
        <w:rPr>
          <w:bCs/>
        </w:rPr>
        <w:t>“</w:t>
      </w:r>
      <w:r w:rsidR="0005625A" w:rsidRPr="006F7BD1">
        <w:rPr>
          <w:bCs/>
        </w:rPr>
        <w:t xml:space="preserve">, br. 85/19., 101/20., 68/22., 137/22. i </w:t>
      </w:r>
      <w:r w:rsidR="0005625A" w:rsidRPr="006F7BD1">
        <w:t>62/23.),</w:t>
      </w:r>
      <w:r w:rsidR="00F801F0" w:rsidRPr="006F7BD1">
        <w:t xml:space="preserve"> u XML formatu, u skladu s XSD shemom iz članka 45. Upute</w:t>
      </w:r>
      <w:r w:rsidR="00880C34" w:rsidRPr="006F7BD1">
        <w:t xml:space="preserve"> za izradu zaštićenog programa</w:t>
      </w:r>
      <w:r w:rsidR="00F801F0" w:rsidRPr="006F7BD1">
        <w:t xml:space="preserve">, u roku od 15 dana od </w:t>
      </w:r>
      <w:r w:rsidR="00664DC4" w:rsidRPr="006F7BD1">
        <w:t xml:space="preserve">dana </w:t>
      </w:r>
      <w:r w:rsidR="00F801F0" w:rsidRPr="006F7BD1">
        <w:t>stupanja na snagu ovoga Zakona.</w:t>
      </w:r>
    </w:p>
    <w:p w14:paraId="28880BF0" w14:textId="77777777" w:rsidR="00BD5DB1" w:rsidRPr="006F7BD1" w:rsidRDefault="00BD5DB1" w:rsidP="00BD5DB1">
      <w:pPr>
        <w:pStyle w:val="ListParagraph"/>
        <w:spacing w:line="240" w:lineRule="auto"/>
        <w:ind w:left="0"/>
        <w:jc w:val="both"/>
      </w:pPr>
      <w:bookmarkStart w:id="15" w:name="_Hlk188612430"/>
    </w:p>
    <w:p w14:paraId="669CF994" w14:textId="02E0B033" w:rsidR="00F801F0" w:rsidRPr="006F7BD1" w:rsidRDefault="00BD5DB1" w:rsidP="00BD5DB1">
      <w:pPr>
        <w:pStyle w:val="ListParagraph"/>
        <w:spacing w:line="240" w:lineRule="auto"/>
        <w:ind w:left="0"/>
        <w:jc w:val="both"/>
      </w:pPr>
      <w:r w:rsidRPr="006F7BD1">
        <w:t xml:space="preserve">(3) </w:t>
      </w:r>
      <w:r w:rsidR="00F801F0" w:rsidRPr="006F7BD1">
        <w:t>Ovlašteni mjenjač dužan je za razdoblje od kalendarskog mjeseca u kojem stupa na snagu ovaj Zakon pa do isteka kalendarskog tromjesečja u kojem stupa na snagu podzakonski propis iz članka 19. stavka 3. ovoga Zakona dostavljati Hrvatskoj narodnoj banci Izvješće o kupnjama i prodajama strane gotovine i otkupu čekova koji glase na stranu valutu za svaki kalendarski mjesec u tom razdoblju za sva mjenjačka mjesta i mjenjačke automate, sa sadržajem iz Priloga br. 3 Upute za izradu zaštićenog programa</w:t>
      </w:r>
      <w:r w:rsidR="0005625A" w:rsidRPr="006F7BD1">
        <w:t xml:space="preserve">, koja je sastavni dio Odluke </w:t>
      </w:r>
      <w:r w:rsidR="0005625A" w:rsidRPr="006F7BD1">
        <w:rPr>
          <w:bCs/>
        </w:rPr>
        <w:t>o uvjetima i načinu na koji ovlašteni mjenjači obavljaju mjenjačke poslove (</w:t>
      </w:r>
      <w:r w:rsidR="00880C34" w:rsidRPr="006F7BD1">
        <w:rPr>
          <w:bCs/>
        </w:rPr>
        <w:t>„</w:t>
      </w:r>
      <w:r w:rsidR="0005625A" w:rsidRPr="006F7BD1">
        <w:rPr>
          <w:bCs/>
        </w:rPr>
        <w:t>Narodne novine</w:t>
      </w:r>
      <w:r w:rsidR="00880C34" w:rsidRPr="006F7BD1">
        <w:rPr>
          <w:bCs/>
        </w:rPr>
        <w:t>“</w:t>
      </w:r>
      <w:r w:rsidR="0005625A" w:rsidRPr="006F7BD1">
        <w:rPr>
          <w:bCs/>
        </w:rPr>
        <w:t xml:space="preserve">, br. 85/19., 101/20., 68/22., 137/22. i </w:t>
      </w:r>
      <w:r w:rsidR="00DC7442" w:rsidRPr="006F7BD1">
        <w:t xml:space="preserve">62/23.) </w:t>
      </w:r>
      <w:r w:rsidR="00F801F0" w:rsidRPr="006F7BD1">
        <w:t>u XML formatu u skladu s XSD shemom iz članka 44. Upute</w:t>
      </w:r>
      <w:r w:rsidR="00880C34" w:rsidRPr="006F7BD1">
        <w:t xml:space="preserve"> za izradu zaštićenog programa</w:t>
      </w:r>
      <w:r w:rsidR="00F801F0" w:rsidRPr="006F7BD1">
        <w:t xml:space="preserve">, u roku od 15 dana od isteka kalendarskog mjeseca na koje se odnosi to </w:t>
      </w:r>
      <w:r w:rsidR="00880C34" w:rsidRPr="006F7BD1">
        <w:t>I</w:t>
      </w:r>
      <w:r w:rsidR="00F801F0" w:rsidRPr="006F7BD1">
        <w:t>zvješće.</w:t>
      </w:r>
    </w:p>
    <w:bookmarkEnd w:id="15"/>
    <w:p w14:paraId="2F1F8FB6" w14:textId="77777777" w:rsidR="00F801F0" w:rsidRPr="006F7BD1" w:rsidRDefault="00F801F0" w:rsidP="004F33F1">
      <w:pPr>
        <w:pStyle w:val="ListParagraph"/>
        <w:spacing w:line="240" w:lineRule="auto"/>
        <w:ind w:left="0"/>
        <w:jc w:val="both"/>
      </w:pPr>
    </w:p>
    <w:p w14:paraId="6058CF96" w14:textId="18015991" w:rsidR="002F49ED" w:rsidRPr="006F7BD1" w:rsidRDefault="00BD5DB1" w:rsidP="00BD5DB1">
      <w:pPr>
        <w:pStyle w:val="ListParagraph"/>
        <w:spacing w:line="240" w:lineRule="auto"/>
        <w:ind w:left="0"/>
        <w:jc w:val="both"/>
      </w:pPr>
      <w:r w:rsidRPr="006F7BD1">
        <w:t xml:space="preserve">(4) </w:t>
      </w:r>
      <w:r w:rsidR="00F801F0" w:rsidRPr="006F7BD1">
        <w:t>Ovlašteni mjenjač dužan je dostaviti Hrvatskoj narodnoj banci prvo izvješće u skladu s člankom 21. stavkom 1. ovoga Zakona za kalendarsko tromjesečje koje slijedi iza kalendarskog tromjesečja u kojem je stupio na snagu podzakonski propis iz članka 19. stavka 3. ovoga Zakona.</w:t>
      </w:r>
    </w:p>
    <w:p w14:paraId="5CDABAB7" w14:textId="77777777" w:rsidR="002F49ED" w:rsidRPr="006F7BD1" w:rsidRDefault="002F49ED" w:rsidP="002F49ED">
      <w:pPr>
        <w:pStyle w:val="ListParagraph"/>
        <w:spacing w:line="240" w:lineRule="auto"/>
        <w:ind w:left="0"/>
        <w:jc w:val="both"/>
      </w:pPr>
    </w:p>
    <w:p w14:paraId="0E8FAFE1" w14:textId="1AA4EA47" w:rsidR="002F49ED" w:rsidRPr="006F7BD1" w:rsidRDefault="00BD5DB1" w:rsidP="00BD5DB1">
      <w:pPr>
        <w:pStyle w:val="ListParagraph"/>
        <w:spacing w:line="240" w:lineRule="auto"/>
        <w:ind w:left="0"/>
        <w:jc w:val="both"/>
      </w:pPr>
      <w:r w:rsidRPr="006F7BD1">
        <w:t xml:space="preserve">(5) </w:t>
      </w:r>
      <w:r w:rsidR="00F801F0" w:rsidRPr="006F7BD1">
        <w:t>Ovlašteni mjenjač kojeg je Hrvatska narodna banka upisala u registar ovlaštenih mjenjača u skladu s člankom 49. stavkom 2. ovoga Zakona dužan je dostaviti Financijskom inspektoratu podatke iz članka 23. stavaka 1.</w:t>
      </w:r>
      <w:r w:rsidR="00880C34" w:rsidRPr="006F7BD1">
        <w:t xml:space="preserve"> do</w:t>
      </w:r>
      <w:r w:rsidR="00F801F0" w:rsidRPr="006F7BD1">
        <w:t xml:space="preserve"> 3. ovoga Zakona u roku od 15 dana od objave registra.</w:t>
      </w:r>
    </w:p>
    <w:p w14:paraId="73642F50" w14:textId="77777777" w:rsidR="002F49ED" w:rsidRPr="006F7BD1" w:rsidRDefault="002F49ED" w:rsidP="002F49ED">
      <w:pPr>
        <w:pStyle w:val="ListParagraph"/>
        <w:spacing w:line="240" w:lineRule="auto"/>
        <w:ind w:left="0"/>
        <w:jc w:val="both"/>
      </w:pPr>
    </w:p>
    <w:p w14:paraId="49389ACE" w14:textId="5DD4D018" w:rsidR="004F2980" w:rsidRPr="006F7BD1" w:rsidRDefault="004F2980" w:rsidP="000D1384">
      <w:pPr>
        <w:pStyle w:val="ListParagraph"/>
        <w:spacing w:after="0" w:line="240" w:lineRule="auto"/>
        <w:ind w:left="0"/>
        <w:jc w:val="center"/>
        <w:rPr>
          <w:i/>
        </w:rPr>
      </w:pPr>
      <w:r w:rsidRPr="006F7BD1">
        <w:rPr>
          <w:i/>
        </w:rPr>
        <w:t>Podzakonski propisi koji se stavljaju izvan snage</w:t>
      </w:r>
    </w:p>
    <w:p w14:paraId="48401CC8" w14:textId="77777777" w:rsidR="00CA1AEF" w:rsidRPr="006F7BD1" w:rsidRDefault="00CA1AEF" w:rsidP="00CA1AEF">
      <w:pPr>
        <w:pStyle w:val="ListParagraph"/>
        <w:spacing w:after="0" w:line="240" w:lineRule="auto"/>
        <w:jc w:val="center"/>
        <w:rPr>
          <w:i/>
        </w:rPr>
      </w:pPr>
    </w:p>
    <w:p w14:paraId="1B97AAC1" w14:textId="575C6C31" w:rsidR="004F2980" w:rsidRPr="006F7BD1" w:rsidRDefault="004F2980" w:rsidP="00CA1AEF">
      <w:pPr>
        <w:pStyle w:val="ListParagraph"/>
        <w:spacing w:after="0" w:line="240" w:lineRule="auto"/>
        <w:ind w:left="0"/>
        <w:jc w:val="center"/>
        <w:rPr>
          <w:b/>
        </w:rPr>
      </w:pPr>
      <w:r w:rsidRPr="006F7BD1">
        <w:rPr>
          <w:b/>
        </w:rPr>
        <w:t>Članak 5</w:t>
      </w:r>
      <w:r w:rsidR="00015717" w:rsidRPr="006F7BD1">
        <w:rPr>
          <w:b/>
        </w:rPr>
        <w:t>5</w:t>
      </w:r>
      <w:r w:rsidRPr="006F7BD1">
        <w:rPr>
          <w:b/>
        </w:rPr>
        <w:t>.</w:t>
      </w:r>
    </w:p>
    <w:p w14:paraId="247E6064" w14:textId="77777777" w:rsidR="004F2980" w:rsidRPr="006F7BD1" w:rsidRDefault="004F2980" w:rsidP="00CA1AEF">
      <w:pPr>
        <w:pStyle w:val="ListParagraph"/>
        <w:spacing w:after="0" w:line="240" w:lineRule="auto"/>
        <w:ind w:left="0"/>
        <w:jc w:val="both"/>
      </w:pPr>
    </w:p>
    <w:p w14:paraId="1F44B199" w14:textId="4E41BB77" w:rsidR="004F2980" w:rsidRPr="006F7BD1" w:rsidRDefault="00181576" w:rsidP="00204993">
      <w:pPr>
        <w:pStyle w:val="ListParagraph"/>
        <w:spacing w:after="0" w:line="240" w:lineRule="auto"/>
        <w:ind w:left="0"/>
        <w:jc w:val="both"/>
      </w:pPr>
      <w:r w:rsidRPr="006F7BD1">
        <w:t xml:space="preserve">Danom stupanja </w:t>
      </w:r>
      <w:r w:rsidR="004F2980" w:rsidRPr="006F7BD1">
        <w:t>na snagu ovoga Zakona stavlja se izvan snage Naredba o vođenju nadzorne knjige o kapitalnim poslovima s inozemstvom (</w:t>
      </w:r>
      <w:r w:rsidR="00204993" w:rsidRPr="006F7BD1">
        <w:t>„</w:t>
      </w:r>
      <w:r w:rsidR="004F2980" w:rsidRPr="006F7BD1">
        <w:t>Narodne novine</w:t>
      </w:r>
      <w:r w:rsidR="00204993" w:rsidRPr="006F7BD1">
        <w:t>“</w:t>
      </w:r>
      <w:r w:rsidR="004F2980" w:rsidRPr="006F7BD1">
        <w:t>, br</w:t>
      </w:r>
      <w:r w:rsidR="00204993" w:rsidRPr="006F7BD1">
        <w:t>oj</w:t>
      </w:r>
      <w:r w:rsidR="004F2980" w:rsidRPr="006F7BD1">
        <w:t xml:space="preserve"> 127/13</w:t>
      </w:r>
      <w:r w:rsidR="008E1930" w:rsidRPr="006F7BD1">
        <w:t>.</w:t>
      </w:r>
      <w:r w:rsidR="00204993" w:rsidRPr="006F7BD1">
        <w:t>).</w:t>
      </w:r>
    </w:p>
    <w:p w14:paraId="1E79024C" w14:textId="77777777" w:rsidR="00204993" w:rsidRPr="006F7BD1" w:rsidRDefault="00204993" w:rsidP="00204993">
      <w:pPr>
        <w:pStyle w:val="ListParagraph"/>
        <w:spacing w:after="0" w:line="240" w:lineRule="auto"/>
        <w:ind w:left="0"/>
        <w:jc w:val="both"/>
      </w:pPr>
    </w:p>
    <w:p w14:paraId="39824AF7" w14:textId="4CF18480" w:rsidR="00BC4B2F" w:rsidRPr="006F7BD1" w:rsidRDefault="004F2980" w:rsidP="00204993">
      <w:pPr>
        <w:spacing w:after="0" w:line="240" w:lineRule="auto"/>
        <w:jc w:val="center"/>
        <w:rPr>
          <w:i/>
        </w:rPr>
      </w:pPr>
      <w:r w:rsidRPr="006F7BD1">
        <w:rPr>
          <w:i/>
        </w:rPr>
        <w:t>Prestanak važen</w:t>
      </w:r>
      <w:r w:rsidR="00BC4B2F" w:rsidRPr="006F7BD1">
        <w:rPr>
          <w:i/>
        </w:rPr>
        <w:t xml:space="preserve">ja Zakona </w:t>
      </w:r>
    </w:p>
    <w:p w14:paraId="61498B3E" w14:textId="77777777" w:rsidR="00204993" w:rsidRPr="006F7BD1" w:rsidRDefault="00204993" w:rsidP="00204993">
      <w:pPr>
        <w:spacing w:after="0" w:line="240" w:lineRule="auto"/>
        <w:jc w:val="center"/>
        <w:rPr>
          <w:i/>
        </w:rPr>
      </w:pPr>
    </w:p>
    <w:p w14:paraId="01184613" w14:textId="76D72664" w:rsidR="004F2980" w:rsidRPr="006F7BD1" w:rsidRDefault="004F2980" w:rsidP="00204993">
      <w:pPr>
        <w:spacing w:after="0" w:line="240" w:lineRule="auto"/>
        <w:jc w:val="center"/>
        <w:rPr>
          <w:b/>
        </w:rPr>
      </w:pPr>
      <w:r w:rsidRPr="006F7BD1">
        <w:rPr>
          <w:b/>
        </w:rPr>
        <w:t>Članak 5</w:t>
      </w:r>
      <w:r w:rsidR="00015717" w:rsidRPr="006F7BD1">
        <w:rPr>
          <w:b/>
        </w:rPr>
        <w:t>6</w:t>
      </w:r>
      <w:r w:rsidRPr="006F7BD1">
        <w:rPr>
          <w:b/>
        </w:rPr>
        <w:t>.</w:t>
      </w:r>
    </w:p>
    <w:p w14:paraId="36E8C74F" w14:textId="77777777" w:rsidR="00204993" w:rsidRPr="006F7BD1" w:rsidRDefault="00204993" w:rsidP="00204993">
      <w:pPr>
        <w:spacing w:after="0" w:line="240" w:lineRule="auto"/>
        <w:jc w:val="center"/>
      </w:pPr>
    </w:p>
    <w:p w14:paraId="419C3D86" w14:textId="03BF88D9" w:rsidR="004F2980" w:rsidRPr="006F7BD1" w:rsidRDefault="00E049C8" w:rsidP="00204993">
      <w:pPr>
        <w:pStyle w:val="ListParagraph"/>
        <w:spacing w:after="0" w:line="240" w:lineRule="auto"/>
        <w:ind w:left="0"/>
        <w:jc w:val="both"/>
      </w:pPr>
      <w:r w:rsidRPr="006F7BD1">
        <w:t xml:space="preserve">Danom stupanja </w:t>
      </w:r>
      <w:r w:rsidR="004F2980" w:rsidRPr="006F7BD1">
        <w:t>na snagu ovoga Zakona prestaje važiti Zakon o deviznom poslovanju (</w:t>
      </w:r>
      <w:r w:rsidR="00E1453D" w:rsidRPr="006F7BD1">
        <w:t>„</w:t>
      </w:r>
      <w:r w:rsidR="004F2980" w:rsidRPr="006F7BD1">
        <w:t>Narodne novine</w:t>
      </w:r>
      <w:r w:rsidR="00E1453D" w:rsidRPr="006F7BD1">
        <w:t>“</w:t>
      </w:r>
      <w:r w:rsidR="004F2980" w:rsidRPr="006F7BD1">
        <w:t>, br. 96/03</w:t>
      </w:r>
      <w:r w:rsidR="009878D5" w:rsidRPr="006F7BD1">
        <w:t>.</w:t>
      </w:r>
      <w:r w:rsidR="004F2980" w:rsidRPr="006F7BD1">
        <w:t>, 140/05</w:t>
      </w:r>
      <w:r w:rsidR="009878D5" w:rsidRPr="006F7BD1">
        <w:t>.</w:t>
      </w:r>
      <w:r w:rsidR="004F2980" w:rsidRPr="006F7BD1">
        <w:t>, 132/06</w:t>
      </w:r>
      <w:r w:rsidR="00A17640" w:rsidRPr="006F7BD1">
        <w:t>.</w:t>
      </w:r>
      <w:r w:rsidR="004F2980" w:rsidRPr="006F7BD1">
        <w:t>, 150/08</w:t>
      </w:r>
      <w:r w:rsidR="009878D5" w:rsidRPr="006F7BD1">
        <w:t>.</w:t>
      </w:r>
      <w:r w:rsidR="004F2980" w:rsidRPr="006F7BD1">
        <w:t>, 92/09</w:t>
      </w:r>
      <w:r w:rsidR="009878D5" w:rsidRPr="006F7BD1">
        <w:t>.</w:t>
      </w:r>
      <w:r w:rsidR="004F2980" w:rsidRPr="006F7BD1">
        <w:t xml:space="preserve">, </w:t>
      </w:r>
      <w:r w:rsidR="00C37963" w:rsidRPr="006F7BD1">
        <w:rPr>
          <w:shd w:val="clear" w:color="auto" w:fill="FFFFFF"/>
        </w:rPr>
        <w:t xml:space="preserve">133/09., </w:t>
      </w:r>
      <w:r w:rsidR="004F2980" w:rsidRPr="006F7BD1">
        <w:t>153/09</w:t>
      </w:r>
      <w:r w:rsidR="009878D5" w:rsidRPr="006F7BD1">
        <w:t>.</w:t>
      </w:r>
      <w:r w:rsidR="004F2980" w:rsidRPr="006F7BD1">
        <w:t>, 145/10</w:t>
      </w:r>
      <w:r w:rsidR="009878D5" w:rsidRPr="006F7BD1">
        <w:t>.</w:t>
      </w:r>
      <w:r w:rsidR="004F2980" w:rsidRPr="006F7BD1">
        <w:t>, 76/13</w:t>
      </w:r>
      <w:r w:rsidR="009878D5" w:rsidRPr="006F7BD1">
        <w:t>.</w:t>
      </w:r>
      <w:r w:rsidR="004F2980" w:rsidRPr="006F7BD1">
        <w:t>, 52/21</w:t>
      </w:r>
      <w:r w:rsidR="009878D5" w:rsidRPr="006F7BD1">
        <w:t>.</w:t>
      </w:r>
      <w:r w:rsidR="004F2980" w:rsidRPr="006F7BD1">
        <w:t xml:space="preserve"> i 141/22</w:t>
      </w:r>
      <w:r w:rsidR="009878D5" w:rsidRPr="006F7BD1">
        <w:t>.</w:t>
      </w:r>
      <w:r w:rsidR="006D7B71" w:rsidRPr="006F7BD1">
        <w:t>).</w:t>
      </w:r>
    </w:p>
    <w:p w14:paraId="3C8E2828" w14:textId="77777777" w:rsidR="00204993" w:rsidRPr="006F7BD1" w:rsidRDefault="00204993" w:rsidP="00204993">
      <w:pPr>
        <w:pStyle w:val="ListParagraph"/>
        <w:spacing w:after="0" w:line="240" w:lineRule="auto"/>
        <w:ind w:left="0"/>
        <w:jc w:val="both"/>
      </w:pPr>
    </w:p>
    <w:p w14:paraId="36476BBC" w14:textId="7F80D4C4" w:rsidR="004F2980" w:rsidRPr="006F7BD1" w:rsidRDefault="004F2980" w:rsidP="002658A7">
      <w:pPr>
        <w:spacing w:after="0" w:line="240" w:lineRule="auto"/>
        <w:jc w:val="center"/>
        <w:rPr>
          <w:i/>
        </w:rPr>
      </w:pPr>
      <w:r w:rsidRPr="006F7BD1">
        <w:rPr>
          <w:i/>
        </w:rPr>
        <w:t>Stupanje na snagu</w:t>
      </w:r>
    </w:p>
    <w:p w14:paraId="0C6F5386" w14:textId="77777777" w:rsidR="002658A7" w:rsidRPr="006F7BD1" w:rsidRDefault="002658A7" w:rsidP="002658A7">
      <w:pPr>
        <w:spacing w:after="0" w:line="240" w:lineRule="auto"/>
        <w:jc w:val="center"/>
        <w:rPr>
          <w:i/>
        </w:rPr>
      </w:pPr>
    </w:p>
    <w:p w14:paraId="6CFCEA14" w14:textId="011F44C8" w:rsidR="004F2980" w:rsidRPr="006F7BD1" w:rsidRDefault="004F2980" w:rsidP="002658A7">
      <w:pPr>
        <w:spacing w:after="0" w:line="240" w:lineRule="auto"/>
        <w:jc w:val="center"/>
        <w:rPr>
          <w:b/>
        </w:rPr>
      </w:pPr>
      <w:r w:rsidRPr="006F7BD1">
        <w:rPr>
          <w:b/>
        </w:rPr>
        <w:t>Članak 5</w:t>
      </w:r>
      <w:r w:rsidR="00015717" w:rsidRPr="006F7BD1">
        <w:rPr>
          <w:b/>
        </w:rPr>
        <w:t>7</w:t>
      </w:r>
      <w:r w:rsidRPr="006F7BD1">
        <w:rPr>
          <w:b/>
        </w:rPr>
        <w:t>.</w:t>
      </w:r>
    </w:p>
    <w:p w14:paraId="279E52B9" w14:textId="77777777" w:rsidR="002658A7" w:rsidRPr="006F7BD1" w:rsidRDefault="002658A7" w:rsidP="002658A7">
      <w:pPr>
        <w:spacing w:after="0" w:line="240" w:lineRule="auto"/>
        <w:jc w:val="center"/>
      </w:pPr>
    </w:p>
    <w:p w14:paraId="0E18C429" w14:textId="2EBF7169" w:rsidR="00AC04A0" w:rsidRPr="006F7BD1" w:rsidRDefault="004F2980" w:rsidP="00CF0521">
      <w:pPr>
        <w:spacing w:after="0" w:line="240" w:lineRule="auto"/>
        <w:jc w:val="both"/>
      </w:pPr>
      <w:r w:rsidRPr="006F7BD1">
        <w:t xml:space="preserve">Ovaj Zakon stupa na snagu osmoga dana od dana objave u </w:t>
      </w:r>
      <w:r w:rsidR="002658A7" w:rsidRPr="006F7BD1">
        <w:t>„</w:t>
      </w:r>
      <w:r w:rsidR="00F3543C" w:rsidRPr="006F7BD1">
        <w:t>Narodnim novinama</w:t>
      </w:r>
      <w:bookmarkStart w:id="16" w:name="_Hlk189470890"/>
      <w:r w:rsidR="002658A7" w:rsidRPr="006F7BD1">
        <w:t>“</w:t>
      </w:r>
      <w:bookmarkEnd w:id="16"/>
      <w:r w:rsidR="00F3543C" w:rsidRPr="006F7BD1">
        <w:t>,</w:t>
      </w:r>
      <w:r w:rsidRPr="006F7BD1">
        <w:t xml:space="preserve"> osim odredbi članka 9. stavka 1. točke 3.</w:t>
      </w:r>
      <w:r w:rsidR="008D0ACB" w:rsidRPr="006F7BD1">
        <w:t>,</w:t>
      </w:r>
      <w:r w:rsidRPr="006F7BD1">
        <w:t xml:space="preserve"> članka 11. stavaka 5. i 6.</w:t>
      </w:r>
      <w:r w:rsidR="008D0ACB" w:rsidRPr="006F7BD1">
        <w:t xml:space="preserve"> i članka 36. stavka 1. točaka 1</w:t>
      </w:r>
      <w:r w:rsidR="00E17AD5" w:rsidRPr="006F7BD1">
        <w:t>4</w:t>
      </w:r>
      <w:r w:rsidR="008D0ACB" w:rsidRPr="006F7BD1">
        <w:t>. i 1</w:t>
      </w:r>
      <w:r w:rsidR="00E17AD5" w:rsidRPr="006F7BD1">
        <w:t>5</w:t>
      </w:r>
      <w:r w:rsidR="008D0ACB" w:rsidRPr="006F7BD1">
        <w:t>.</w:t>
      </w:r>
      <w:r w:rsidRPr="006F7BD1">
        <w:t xml:space="preserve"> ovoga Zakona </w:t>
      </w:r>
      <w:r w:rsidR="00FF63AE" w:rsidRPr="006F7BD1">
        <w:t xml:space="preserve">koje stupaju na snagu devet </w:t>
      </w:r>
      <w:r w:rsidRPr="006F7BD1">
        <w:t>mjeseci od dana stupanja na snagu ovoga Zakona</w:t>
      </w:r>
      <w:r w:rsidR="00CF0521" w:rsidRPr="006F7BD1">
        <w:t>.</w:t>
      </w:r>
    </w:p>
    <w:p w14:paraId="02177AA3" w14:textId="61462020" w:rsidR="002B6482" w:rsidRPr="006F7BD1" w:rsidRDefault="002B6482" w:rsidP="00397B52">
      <w:pPr>
        <w:spacing w:after="0" w:line="240" w:lineRule="auto"/>
        <w:rPr>
          <w:b/>
        </w:rPr>
      </w:pPr>
    </w:p>
    <w:p w14:paraId="5A4B45FD" w14:textId="5ACC14A5" w:rsidR="00397B52" w:rsidRPr="006F7BD1" w:rsidRDefault="00397B52" w:rsidP="00397B52">
      <w:pPr>
        <w:spacing w:after="0" w:line="240" w:lineRule="auto"/>
        <w:rPr>
          <w:b/>
        </w:rPr>
      </w:pPr>
    </w:p>
    <w:p w14:paraId="6240E830" w14:textId="771ADD23" w:rsidR="00397B52" w:rsidRPr="006F7BD1" w:rsidRDefault="00397B52" w:rsidP="00397B52">
      <w:pPr>
        <w:spacing w:after="0" w:line="240" w:lineRule="auto"/>
        <w:rPr>
          <w:b/>
        </w:rPr>
      </w:pPr>
    </w:p>
    <w:p w14:paraId="729F8E73" w14:textId="7D58EC44" w:rsidR="00397B52" w:rsidRPr="006F7BD1" w:rsidRDefault="00397B52" w:rsidP="00397B52">
      <w:pPr>
        <w:spacing w:after="0" w:line="240" w:lineRule="auto"/>
        <w:rPr>
          <w:b/>
        </w:rPr>
      </w:pPr>
    </w:p>
    <w:p w14:paraId="2AEEA5F7" w14:textId="667A9619" w:rsidR="00397B52" w:rsidRPr="006F7BD1" w:rsidRDefault="00397B52" w:rsidP="00397B52">
      <w:pPr>
        <w:spacing w:after="0" w:line="240" w:lineRule="auto"/>
        <w:rPr>
          <w:b/>
        </w:rPr>
      </w:pPr>
    </w:p>
    <w:p w14:paraId="76B8FA2C" w14:textId="77777777" w:rsidR="007F2F1A" w:rsidRPr="006F7BD1" w:rsidRDefault="007F2F1A" w:rsidP="00397B52">
      <w:pPr>
        <w:spacing w:after="0" w:line="240" w:lineRule="auto"/>
        <w:rPr>
          <w:b/>
        </w:rPr>
      </w:pPr>
    </w:p>
    <w:p w14:paraId="1FB2484D" w14:textId="732E0374" w:rsidR="00397B52" w:rsidRPr="006F7BD1" w:rsidRDefault="00397B52" w:rsidP="00397B52">
      <w:pPr>
        <w:spacing w:after="0" w:line="240" w:lineRule="auto"/>
        <w:rPr>
          <w:b/>
        </w:rPr>
      </w:pPr>
    </w:p>
    <w:p w14:paraId="08D65342" w14:textId="5C37FC2B" w:rsidR="00397B52" w:rsidRDefault="00397B52" w:rsidP="00397B52">
      <w:pPr>
        <w:spacing w:after="0" w:line="240" w:lineRule="auto"/>
        <w:rPr>
          <w:b/>
        </w:rPr>
      </w:pPr>
    </w:p>
    <w:p w14:paraId="6AD1E099" w14:textId="69A0194B" w:rsidR="00B76055" w:rsidRDefault="00B76055" w:rsidP="00397B52">
      <w:pPr>
        <w:spacing w:after="0" w:line="240" w:lineRule="auto"/>
        <w:rPr>
          <w:b/>
        </w:rPr>
      </w:pPr>
    </w:p>
    <w:p w14:paraId="3DF7524D" w14:textId="3B61B344" w:rsidR="00B76055" w:rsidRDefault="00B76055" w:rsidP="00397B52">
      <w:pPr>
        <w:spacing w:after="0" w:line="240" w:lineRule="auto"/>
        <w:rPr>
          <w:b/>
        </w:rPr>
      </w:pPr>
    </w:p>
    <w:p w14:paraId="2E2719B6" w14:textId="4BFC9F7F" w:rsidR="00B76055" w:rsidRDefault="00B76055" w:rsidP="00397B52">
      <w:pPr>
        <w:spacing w:after="0" w:line="240" w:lineRule="auto"/>
        <w:rPr>
          <w:b/>
        </w:rPr>
      </w:pPr>
    </w:p>
    <w:p w14:paraId="357FAA39" w14:textId="2C6B56CF" w:rsidR="00B76055" w:rsidRDefault="00B76055" w:rsidP="00397B52">
      <w:pPr>
        <w:spacing w:after="0" w:line="240" w:lineRule="auto"/>
        <w:rPr>
          <w:b/>
        </w:rPr>
      </w:pPr>
    </w:p>
    <w:p w14:paraId="2CEDFFBE" w14:textId="49182255" w:rsidR="00B76055" w:rsidRDefault="00B76055" w:rsidP="00397B52">
      <w:pPr>
        <w:spacing w:after="0" w:line="240" w:lineRule="auto"/>
        <w:rPr>
          <w:b/>
        </w:rPr>
      </w:pPr>
    </w:p>
    <w:p w14:paraId="3DE9F357" w14:textId="5D6750F8" w:rsidR="00B76055" w:rsidRDefault="00B76055" w:rsidP="00397B52">
      <w:pPr>
        <w:spacing w:after="0" w:line="240" w:lineRule="auto"/>
        <w:rPr>
          <w:b/>
        </w:rPr>
      </w:pPr>
    </w:p>
    <w:p w14:paraId="5F9A331A" w14:textId="2CFEB3CA" w:rsidR="00B76055" w:rsidRDefault="00B76055" w:rsidP="00397B52">
      <w:pPr>
        <w:spacing w:after="0" w:line="240" w:lineRule="auto"/>
        <w:rPr>
          <w:b/>
        </w:rPr>
      </w:pPr>
    </w:p>
    <w:p w14:paraId="42441DE8" w14:textId="006AFE2E" w:rsidR="00B76055" w:rsidRDefault="00B76055" w:rsidP="00397B52">
      <w:pPr>
        <w:spacing w:after="0" w:line="240" w:lineRule="auto"/>
        <w:rPr>
          <w:b/>
        </w:rPr>
      </w:pPr>
    </w:p>
    <w:p w14:paraId="23A5DE7D" w14:textId="03A80A13" w:rsidR="00B76055" w:rsidRDefault="00B76055" w:rsidP="00397B52">
      <w:pPr>
        <w:spacing w:after="0" w:line="240" w:lineRule="auto"/>
        <w:rPr>
          <w:b/>
        </w:rPr>
      </w:pPr>
    </w:p>
    <w:p w14:paraId="60973725" w14:textId="4841C14A" w:rsidR="00B76055" w:rsidRDefault="00B76055" w:rsidP="00397B52">
      <w:pPr>
        <w:spacing w:after="0" w:line="240" w:lineRule="auto"/>
        <w:rPr>
          <w:b/>
        </w:rPr>
      </w:pPr>
    </w:p>
    <w:p w14:paraId="1DA10076" w14:textId="71259096" w:rsidR="00B76055" w:rsidRDefault="00B76055" w:rsidP="00397B52">
      <w:pPr>
        <w:spacing w:after="0" w:line="240" w:lineRule="auto"/>
        <w:rPr>
          <w:b/>
        </w:rPr>
      </w:pPr>
    </w:p>
    <w:p w14:paraId="4928AE4C" w14:textId="67CA4FC4" w:rsidR="00B76055" w:rsidRDefault="00B76055" w:rsidP="00397B52">
      <w:pPr>
        <w:spacing w:after="0" w:line="240" w:lineRule="auto"/>
        <w:rPr>
          <w:b/>
        </w:rPr>
      </w:pPr>
    </w:p>
    <w:p w14:paraId="5762F9C1" w14:textId="1F26AD19" w:rsidR="00B76055" w:rsidRDefault="00B76055" w:rsidP="00397B52">
      <w:pPr>
        <w:spacing w:after="0" w:line="240" w:lineRule="auto"/>
        <w:rPr>
          <w:b/>
        </w:rPr>
      </w:pPr>
    </w:p>
    <w:p w14:paraId="29CB4EA2" w14:textId="3EE5B6C0" w:rsidR="00B76055" w:rsidRDefault="00B76055" w:rsidP="00397B52">
      <w:pPr>
        <w:spacing w:after="0" w:line="240" w:lineRule="auto"/>
        <w:rPr>
          <w:b/>
        </w:rPr>
      </w:pPr>
    </w:p>
    <w:p w14:paraId="0DA0CB4E" w14:textId="7B12B0B8" w:rsidR="00B76055" w:rsidRDefault="00B76055" w:rsidP="00397B52">
      <w:pPr>
        <w:spacing w:after="0" w:line="240" w:lineRule="auto"/>
        <w:rPr>
          <w:b/>
        </w:rPr>
      </w:pPr>
    </w:p>
    <w:p w14:paraId="17127437" w14:textId="77777777" w:rsidR="00B76055" w:rsidRPr="006F7BD1" w:rsidRDefault="00B76055" w:rsidP="00397B52">
      <w:pPr>
        <w:spacing w:after="0" w:line="240" w:lineRule="auto"/>
        <w:rPr>
          <w:b/>
        </w:rPr>
      </w:pPr>
    </w:p>
    <w:p w14:paraId="0E97EF28" w14:textId="75F6DF89" w:rsidR="00F95160" w:rsidRPr="006F7BD1" w:rsidRDefault="00F95160" w:rsidP="004F33F1">
      <w:pPr>
        <w:jc w:val="center"/>
        <w:rPr>
          <w:b/>
        </w:rPr>
      </w:pPr>
      <w:r w:rsidRPr="006F7BD1">
        <w:rPr>
          <w:b/>
        </w:rPr>
        <w:t>O</w:t>
      </w:r>
      <w:r w:rsidR="00A4398A" w:rsidRPr="006F7BD1">
        <w:rPr>
          <w:b/>
        </w:rPr>
        <w:t xml:space="preserve"> </w:t>
      </w:r>
      <w:r w:rsidRPr="006F7BD1">
        <w:rPr>
          <w:b/>
        </w:rPr>
        <w:t>B</w:t>
      </w:r>
      <w:r w:rsidR="00A4398A" w:rsidRPr="006F7BD1">
        <w:rPr>
          <w:b/>
        </w:rPr>
        <w:t xml:space="preserve"> </w:t>
      </w:r>
      <w:r w:rsidRPr="006F7BD1">
        <w:rPr>
          <w:b/>
        </w:rPr>
        <w:t>R</w:t>
      </w:r>
      <w:r w:rsidR="00A4398A" w:rsidRPr="006F7BD1">
        <w:rPr>
          <w:b/>
        </w:rPr>
        <w:t xml:space="preserve"> </w:t>
      </w:r>
      <w:r w:rsidRPr="006F7BD1">
        <w:rPr>
          <w:b/>
        </w:rPr>
        <w:t>A</w:t>
      </w:r>
      <w:r w:rsidR="00A4398A" w:rsidRPr="006F7BD1">
        <w:rPr>
          <w:b/>
        </w:rPr>
        <w:t xml:space="preserve"> </w:t>
      </w:r>
      <w:r w:rsidRPr="006F7BD1">
        <w:rPr>
          <w:b/>
        </w:rPr>
        <w:t>Z</w:t>
      </w:r>
      <w:r w:rsidR="00A4398A" w:rsidRPr="006F7BD1">
        <w:rPr>
          <w:b/>
        </w:rPr>
        <w:t xml:space="preserve"> </w:t>
      </w:r>
      <w:r w:rsidRPr="006F7BD1">
        <w:rPr>
          <w:b/>
        </w:rPr>
        <w:t>L</w:t>
      </w:r>
      <w:r w:rsidR="00A4398A" w:rsidRPr="006F7BD1">
        <w:rPr>
          <w:b/>
        </w:rPr>
        <w:t xml:space="preserve"> </w:t>
      </w:r>
      <w:r w:rsidRPr="006F7BD1">
        <w:rPr>
          <w:b/>
        </w:rPr>
        <w:t>O</w:t>
      </w:r>
      <w:r w:rsidR="00A4398A" w:rsidRPr="006F7BD1">
        <w:rPr>
          <w:b/>
        </w:rPr>
        <w:t xml:space="preserve"> </w:t>
      </w:r>
      <w:r w:rsidRPr="006F7BD1">
        <w:rPr>
          <w:b/>
        </w:rPr>
        <w:t>Ž</w:t>
      </w:r>
      <w:r w:rsidR="00A4398A" w:rsidRPr="006F7BD1">
        <w:rPr>
          <w:b/>
        </w:rPr>
        <w:t xml:space="preserve"> </w:t>
      </w:r>
      <w:r w:rsidRPr="006F7BD1">
        <w:rPr>
          <w:b/>
        </w:rPr>
        <w:t>E</w:t>
      </w:r>
      <w:r w:rsidR="00A4398A" w:rsidRPr="006F7BD1">
        <w:rPr>
          <w:b/>
        </w:rPr>
        <w:t xml:space="preserve"> </w:t>
      </w:r>
      <w:r w:rsidRPr="006F7BD1">
        <w:rPr>
          <w:b/>
        </w:rPr>
        <w:t>N</w:t>
      </w:r>
      <w:r w:rsidR="00A4398A" w:rsidRPr="006F7BD1">
        <w:rPr>
          <w:b/>
        </w:rPr>
        <w:t xml:space="preserve"> </w:t>
      </w:r>
      <w:r w:rsidRPr="006F7BD1">
        <w:rPr>
          <w:b/>
        </w:rPr>
        <w:t>J</w:t>
      </w:r>
      <w:r w:rsidR="00A4398A" w:rsidRPr="006F7BD1">
        <w:rPr>
          <w:b/>
        </w:rPr>
        <w:t xml:space="preserve"> </w:t>
      </w:r>
      <w:r w:rsidRPr="006F7BD1">
        <w:rPr>
          <w:b/>
        </w:rPr>
        <w:t>E</w:t>
      </w:r>
    </w:p>
    <w:p w14:paraId="75BE9317" w14:textId="77777777" w:rsidR="00CD0101" w:rsidRPr="006F7BD1" w:rsidRDefault="00CD0101" w:rsidP="004F33F1">
      <w:pPr>
        <w:jc w:val="both"/>
      </w:pPr>
    </w:p>
    <w:p w14:paraId="47DB51FE" w14:textId="176A6F33" w:rsidR="005B423B" w:rsidRPr="006F7BD1" w:rsidRDefault="005B423B" w:rsidP="000D09ED">
      <w:pPr>
        <w:pStyle w:val="ListParagraph"/>
        <w:numPr>
          <w:ilvl w:val="0"/>
          <w:numId w:val="40"/>
        </w:numPr>
        <w:spacing w:after="0" w:line="240" w:lineRule="auto"/>
        <w:ind w:hanging="502"/>
        <w:jc w:val="both"/>
        <w:rPr>
          <w:b/>
        </w:rPr>
      </w:pPr>
      <w:r w:rsidRPr="006F7BD1">
        <w:rPr>
          <w:b/>
        </w:rPr>
        <w:t>RAZLOZI ZBOG KOJIH SE ZAKON DONOSI</w:t>
      </w:r>
    </w:p>
    <w:p w14:paraId="4FFB48D4" w14:textId="77777777" w:rsidR="005B423B" w:rsidRPr="006F7BD1" w:rsidRDefault="005B423B" w:rsidP="00BA3DFA">
      <w:pPr>
        <w:spacing w:after="0" w:line="240" w:lineRule="auto"/>
        <w:jc w:val="both"/>
        <w:rPr>
          <w:b/>
        </w:rPr>
      </w:pPr>
    </w:p>
    <w:p w14:paraId="2E9658BC" w14:textId="77777777" w:rsidR="005B423B" w:rsidRPr="006F7BD1" w:rsidRDefault="005B423B" w:rsidP="00745321">
      <w:pPr>
        <w:tabs>
          <w:tab w:val="left" w:pos="142"/>
        </w:tabs>
        <w:spacing w:before="34" w:after="48" w:line="240" w:lineRule="auto"/>
        <w:jc w:val="both"/>
        <w:rPr>
          <w:rFonts w:eastAsia="Times New Roman"/>
          <w:lang w:eastAsia="hr-HR"/>
        </w:rPr>
      </w:pPr>
      <w:r w:rsidRPr="006F7BD1">
        <w:rPr>
          <w:rFonts w:eastAsia="Times New Roman"/>
          <w:bCs/>
          <w:lang w:eastAsia="hr-HR"/>
        </w:rPr>
        <w:t xml:space="preserve">Važeći Zakon o deviznom poslovanju </w:t>
      </w:r>
      <w:r w:rsidRPr="006F7BD1">
        <w:t xml:space="preserve">(„Narodne novine“, br. </w:t>
      </w:r>
      <w:r w:rsidRPr="006F7BD1">
        <w:rPr>
          <w:shd w:val="clear" w:color="auto" w:fill="FFFFFF"/>
        </w:rPr>
        <w:t xml:space="preserve">96/03., 140/05., 132/06., 150/08., 92/09., 133/09., 153/09., 145/10., 76/13., 52/21. i 141/22., </w:t>
      </w:r>
      <w:r w:rsidRPr="006F7BD1">
        <w:rPr>
          <w:rFonts w:eastAsia="Times New Roman"/>
          <w:lang w:eastAsia="hr-HR"/>
        </w:rPr>
        <w:t xml:space="preserve">u daljnjem tekstu: važeći Zakon), stupio je na snagu 2003. godine, te je do sada imao ukupno devet izmjena i dopuna. </w:t>
      </w:r>
    </w:p>
    <w:p w14:paraId="12E54ABD" w14:textId="77777777" w:rsidR="00745321" w:rsidRPr="006F7BD1" w:rsidRDefault="00745321" w:rsidP="005B423B">
      <w:pPr>
        <w:spacing w:before="34" w:after="48" w:line="240" w:lineRule="auto"/>
        <w:jc w:val="both"/>
        <w:textAlignment w:val="baseline"/>
      </w:pPr>
    </w:p>
    <w:p w14:paraId="58D6F512" w14:textId="229A4211" w:rsidR="005B423B" w:rsidRPr="006F7BD1" w:rsidRDefault="005B423B" w:rsidP="005B423B">
      <w:pPr>
        <w:spacing w:before="34" w:after="48" w:line="240" w:lineRule="auto"/>
        <w:jc w:val="both"/>
        <w:textAlignment w:val="baseline"/>
      </w:pPr>
      <w:r w:rsidRPr="006F7BD1">
        <w:t xml:space="preserve">Osnovna zadaća tada uspostavljenog regulatornog okvira u poslovanju između rezidenata i nerezidenata, kao i poslovanje u stranim sredstvima plaćanja u zemlji, bila je ispunjenje obveza iz potpisanog Sporazuma o stabilizaciji i pridruživanju između Republike Hrvatske i Europskih zajednica i njihovih država članica (u daljnjem tekstu: SSP), te prilagodba nacionalnog zakonodavstva pravnoj stečevini EU. Glavno pitanje prilagodbe odnosilo se na liberalizaciju kapitalnih tokova s inozemstvom, a zakonodavna rješenja koncipirana su na način da se provede postupna liberalizacija kapitalnog računa Republike Hrvatske, uvažavajući pri tome sve rokove SSP-a koji su definirali obvezujuću dinamiku tog procesa. </w:t>
      </w:r>
    </w:p>
    <w:p w14:paraId="49848609" w14:textId="77777777" w:rsidR="005B423B" w:rsidRPr="006F7BD1" w:rsidRDefault="005B423B" w:rsidP="005B423B">
      <w:pPr>
        <w:spacing w:before="34" w:after="48" w:line="240" w:lineRule="auto"/>
        <w:jc w:val="both"/>
        <w:textAlignment w:val="baseline"/>
        <w:rPr>
          <w:rFonts w:eastAsia="Times New Roman"/>
          <w:lang w:eastAsia="hr-HR"/>
        </w:rPr>
      </w:pPr>
    </w:p>
    <w:p w14:paraId="7C16E095" w14:textId="77777777" w:rsidR="005B423B" w:rsidRPr="006F7BD1" w:rsidRDefault="005B423B" w:rsidP="005B423B">
      <w:pPr>
        <w:spacing w:before="34" w:after="48" w:line="240" w:lineRule="auto"/>
        <w:jc w:val="both"/>
        <w:textAlignment w:val="baseline"/>
        <w:rPr>
          <w:rFonts w:eastAsia="Times New Roman"/>
          <w:lang w:eastAsia="hr-HR"/>
        </w:rPr>
      </w:pPr>
      <w:r w:rsidRPr="006F7BD1">
        <w:rPr>
          <w:rFonts w:eastAsia="Times New Roman"/>
          <w:spacing w:val="-2"/>
          <w:lang w:eastAsia="hr-HR"/>
        </w:rPr>
        <w:t>Uvažavajući činjenicu da je Republika Hrvatska s 1. srpnja 2013. postala punopravna članica EU, da su u međuvremenu liberalizirani svi kapitalni tokovi s inozemstvom, da je od 1. siječnja 2023. uvela euro kao službenu valutu, te da je euro s navedenim datumom prestao biti strano sredstvo plaćanja i postao domaća valuta, potrebno je izmijeniti regulatorni okvir na način da se donese novi Zakon o deviznom poslovanju obzirom da je većina postojećih odredbi prestala vrijediti, brisana je ili je postala suvišna</w:t>
      </w:r>
      <w:r w:rsidRPr="006F7BD1">
        <w:rPr>
          <w:rFonts w:eastAsia="Times New Roman"/>
          <w:lang w:eastAsia="hr-HR"/>
        </w:rPr>
        <w:t xml:space="preserve">. </w:t>
      </w:r>
    </w:p>
    <w:p w14:paraId="14B2A1C1" w14:textId="77777777" w:rsidR="005B423B" w:rsidRPr="006F7BD1" w:rsidRDefault="005B423B" w:rsidP="005B423B">
      <w:pPr>
        <w:spacing w:before="34" w:after="48" w:line="240" w:lineRule="auto"/>
        <w:jc w:val="both"/>
        <w:textAlignment w:val="baseline"/>
        <w:rPr>
          <w:rFonts w:eastAsia="Times New Roman"/>
          <w:lang w:eastAsia="hr-HR"/>
        </w:rPr>
      </w:pPr>
    </w:p>
    <w:p w14:paraId="2B218F90" w14:textId="03724065" w:rsidR="005B423B" w:rsidRPr="006F7BD1" w:rsidRDefault="005B423B" w:rsidP="000D09ED">
      <w:pPr>
        <w:pStyle w:val="ListParagraph"/>
        <w:numPr>
          <w:ilvl w:val="0"/>
          <w:numId w:val="40"/>
        </w:numPr>
        <w:spacing w:before="34" w:after="48" w:line="240" w:lineRule="auto"/>
        <w:jc w:val="both"/>
        <w:textAlignment w:val="baseline"/>
        <w:rPr>
          <w:rFonts w:eastAsia="Times New Roman"/>
          <w:b/>
          <w:bCs/>
          <w:lang w:eastAsia="hr-HR"/>
        </w:rPr>
      </w:pPr>
      <w:r w:rsidRPr="006F7BD1">
        <w:rPr>
          <w:rFonts w:eastAsia="Times New Roman"/>
          <w:b/>
          <w:bCs/>
          <w:lang w:eastAsia="hr-HR"/>
        </w:rPr>
        <w:t xml:space="preserve">PITANJA KOJA SE ZAKONOM </w:t>
      </w:r>
      <w:r w:rsidR="00DC6825" w:rsidRPr="006F7BD1">
        <w:rPr>
          <w:rFonts w:eastAsia="Times New Roman"/>
          <w:b/>
          <w:bCs/>
          <w:lang w:eastAsia="hr-HR"/>
        </w:rPr>
        <w:t>RJEŠAVAJU</w:t>
      </w:r>
    </w:p>
    <w:p w14:paraId="631D9D28" w14:textId="77777777" w:rsidR="005B423B" w:rsidRPr="006F7BD1" w:rsidRDefault="005B423B" w:rsidP="005B423B">
      <w:pPr>
        <w:spacing w:before="34" w:after="48" w:line="240" w:lineRule="auto"/>
        <w:jc w:val="both"/>
        <w:textAlignment w:val="baseline"/>
        <w:rPr>
          <w:rFonts w:eastAsia="Times New Roman"/>
          <w:lang w:eastAsia="hr-HR"/>
        </w:rPr>
      </w:pPr>
    </w:p>
    <w:p w14:paraId="23F412B3" w14:textId="13C0E939" w:rsidR="005B423B" w:rsidRPr="006F7BD1" w:rsidRDefault="00DC6825" w:rsidP="005B423B">
      <w:pPr>
        <w:spacing w:before="34" w:after="48" w:line="240" w:lineRule="auto"/>
        <w:jc w:val="both"/>
        <w:textAlignment w:val="baseline"/>
        <w:rPr>
          <w:rFonts w:eastAsia="Times New Roman"/>
          <w:lang w:eastAsia="hr-HR"/>
        </w:rPr>
      </w:pPr>
      <w:r w:rsidRPr="006F7BD1">
        <w:rPr>
          <w:rFonts w:eastAsia="Times New Roman"/>
          <w:lang w:eastAsia="hr-HR"/>
        </w:rPr>
        <w:t xml:space="preserve">Ovim </w:t>
      </w:r>
      <w:r w:rsidR="003004EE" w:rsidRPr="006F7BD1">
        <w:rPr>
          <w:rFonts w:eastAsia="Times New Roman"/>
          <w:lang w:eastAsia="hr-HR"/>
        </w:rPr>
        <w:t xml:space="preserve">Konačnim prijedlogom </w:t>
      </w:r>
      <w:r w:rsidRPr="006F7BD1">
        <w:rPr>
          <w:rFonts w:eastAsia="Times New Roman"/>
          <w:lang w:eastAsia="hr-HR"/>
        </w:rPr>
        <w:t>z</w:t>
      </w:r>
      <w:r w:rsidR="005B423B" w:rsidRPr="006F7BD1">
        <w:rPr>
          <w:rFonts w:eastAsia="Times New Roman"/>
          <w:lang w:eastAsia="hr-HR"/>
        </w:rPr>
        <w:t xml:space="preserve">akona na odgovarajući način se uređuje poslovanje između rezidenata i nerezidenata u stranim sredstvima plaćanja i u eurima, što obuhvaća i mjenjačke poslove. Bitne izmjene u mjenjačkom poslovanju, u odnosu na uređenje iz prethodno važećeg Zakona, odnose se na činjenicu </w:t>
      </w:r>
      <w:r w:rsidR="005B423B" w:rsidRPr="006F7BD1">
        <w:t xml:space="preserve">da se ovlaštenim mjenjačima više ne uvjetuje obavljanje mjenjačkih poslova sklapanjem ugovora s nekom od poslovnih banaka. Također, omogućava im se, osim za gotovinu i čekove koji glase na stranu valutu, prodaja i gotovog novca u stranoj valuti putem platnih kartica, kao i naplata naknade kod svakog mjenjačkog posla, ako navedeno mogu evidentirati certificiranim programom s odgovarajućim funkcionalnostima. Uvažavajući pravo na poslovni nastan iz Ugovora o funkcioniraju Europske unije, kao kategorija ovlaštenog mjenjača izričito se uvodi i podružnica inozemnog trgovačkog društva čiji je osnivač u svojoj matičnoj državi ovlašten obavljati mjenjačke poslove. </w:t>
      </w:r>
    </w:p>
    <w:p w14:paraId="657E2F99" w14:textId="77777777" w:rsidR="005B423B" w:rsidRPr="006F7BD1" w:rsidRDefault="005B423B" w:rsidP="005B423B">
      <w:pPr>
        <w:spacing w:before="34" w:after="48" w:line="240" w:lineRule="auto"/>
        <w:jc w:val="both"/>
        <w:textAlignment w:val="baseline"/>
        <w:rPr>
          <w:rFonts w:eastAsia="Times New Roman"/>
          <w:lang w:eastAsia="hr-HR"/>
        </w:rPr>
      </w:pPr>
    </w:p>
    <w:p w14:paraId="34F4E0DE" w14:textId="141F9D7D" w:rsidR="005B423B" w:rsidRPr="006F7BD1" w:rsidRDefault="005B423B" w:rsidP="005B423B">
      <w:pPr>
        <w:spacing w:before="34" w:after="48" w:line="240" w:lineRule="auto"/>
        <w:jc w:val="both"/>
        <w:textAlignment w:val="baseline"/>
        <w:rPr>
          <w:rFonts w:eastAsia="Times New Roman"/>
          <w:lang w:eastAsia="hr-HR"/>
        </w:rPr>
      </w:pPr>
      <w:r w:rsidRPr="006F7BD1">
        <w:rPr>
          <w:rFonts w:eastAsia="Times New Roman"/>
          <w:lang w:eastAsia="hr-HR"/>
        </w:rPr>
        <w:t xml:space="preserve">Nadalje, </w:t>
      </w:r>
      <w:r w:rsidR="003004EE" w:rsidRPr="006F7BD1">
        <w:rPr>
          <w:rFonts w:eastAsia="Times New Roman"/>
          <w:lang w:eastAsia="hr-HR"/>
        </w:rPr>
        <w:t>Konačnim p</w:t>
      </w:r>
      <w:r w:rsidRPr="006F7BD1">
        <w:rPr>
          <w:rFonts w:eastAsia="Times New Roman"/>
          <w:lang w:eastAsia="hr-HR"/>
        </w:rPr>
        <w:t xml:space="preserve">rijedlogom zakona osigurava se provedba Uredbe (EU) 2018/1672 Europskog parlamenta i Vijeća od 23. listopada 2018. o kontrolama gotovine koja se unosi u Uniju ili iznosi iz Unije i stavljanju izvan snage Uredbe (EZ) br. 1889/2005 (SL L 284, 12.11.2018.). </w:t>
      </w:r>
    </w:p>
    <w:p w14:paraId="68F096E2" w14:textId="77777777" w:rsidR="003004EE" w:rsidRPr="006F7BD1" w:rsidRDefault="003004EE" w:rsidP="005B423B">
      <w:pPr>
        <w:spacing w:before="34" w:after="48" w:line="240" w:lineRule="auto"/>
        <w:jc w:val="both"/>
        <w:textAlignment w:val="baseline"/>
        <w:rPr>
          <w:rFonts w:eastAsia="Times New Roman"/>
          <w:lang w:eastAsia="hr-HR"/>
        </w:rPr>
      </w:pPr>
    </w:p>
    <w:p w14:paraId="316367C9" w14:textId="54973CFC" w:rsidR="005B423B" w:rsidRPr="006F7BD1" w:rsidRDefault="003004EE" w:rsidP="005B423B">
      <w:pPr>
        <w:spacing w:before="34" w:after="48" w:line="240" w:lineRule="auto"/>
        <w:jc w:val="both"/>
        <w:textAlignment w:val="baseline"/>
      </w:pPr>
      <w:r w:rsidRPr="006F7BD1">
        <w:rPr>
          <w:rFonts w:eastAsia="Times New Roman"/>
          <w:lang w:eastAsia="hr-HR"/>
        </w:rPr>
        <w:t>Konačnim p</w:t>
      </w:r>
      <w:r w:rsidR="005B423B" w:rsidRPr="006F7BD1">
        <w:rPr>
          <w:rFonts w:eastAsia="Times New Roman"/>
          <w:lang w:eastAsia="hr-HR"/>
        </w:rPr>
        <w:t>rijedlogom zakona uređuje se i izvješćivanje Hrvatske narodne banke o definiranim poslovima s inozemstvom radi</w:t>
      </w:r>
      <w:r w:rsidR="005B423B" w:rsidRPr="006F7BD1">
        <w:t xml:space="preserve"> provedbe statističke aktivnosti izrade platne bilance i stanja međunarodnih ulaganja u skladu sa Strategijom razvitka službene statistike Republike </w:t>
      </w:r>
      <w:r w:rsidR="005B423B" w:rsidRPr="006F7BD1">
        <w:lastRenderedPageBreak/>
        <w:t xml:space="preserve">Hrvatske, Programom statističkih aktivnosti Republike Hrvatske i Godišnjim provedbenim planom statističkih aktivnosti Republike Hrvatske. Zakonske odredbe koje uređuju tu obvezu izvješćivanja dodatno su uređene u odnosu na prethodno važeći Zakon, no u sadržaju same obveze izvješćivanja nema bitnih novosti.  </w:t>
      </w:r>
    </w:p>
    <w:p w14:paraId="4D915A44" w14:textId="77777777" w:rsidR="005B423B" w:rsidRPr="006F7BD1" w:rsidRDefault="005B423B" w:rsidP="005B423B">
      <w:pPr>
        <w:spacing w:before="34" w:after="48" w:line="240" w:lineRule="auto"/>
        <w:jc w:val="both"/>
        <w:textAlignment w:val="baseline"/>
        <w:rPr>
          <w:rFonts w:eastAsia="Times New Roman"/>
          <w:lang w:eastAsia="hr-HR"/>
        </w:rPr>
      </w:pPr>
    </w:p>
    <w:p w14:paraId="5C40D125" w14:textId="57008035" w:rsidR="005B423B" w:rsidRPr="006F7BD1" w:rsidRDefault="005B423B" w:rsidP="005B423B">
      <w:pPr>
        <w:spacing w:before="34" w:after="48" w:line="240" w:lineRule="auto"/>
        <w:jc w:val="both"/>
        <w:textAlignment w:val="baseline"/>
      </w:pPr>
      <w:r w:rsidRPr="006F7BD1">
        <w:t xml:space="preserve">Nadalje, </w:t>
      </w:r>
      <w:r w:rsidR="003004EE" w:rsidRPr="006F7BD1">
        <w:t>Konačnim p</w:t>
      </w:r>
      <w:r w:rsidRPr="006F7BD1">
        <w:t>rijedlogom zakona propisuju se tijela nadležna za nadzor nad provedbom Zakona, tijela nadležna za vođenje prekršajnog postupka za prekršaje propisane Zakonom, te odredbe koje reguliraju razmjenu podataka između nadzornih tijela i Hrvatske narodne banke.</w:t>
      </w:r>
    </w:p>
    <w:p w14:paraId="3DA46E9B" w14:textId="77777777" w:rsidR="005B423B" w:rsidRPr="006F7BD1" w:rsidRDefault="005B423B" w:rsidP="005B423B">
      <w:pPr>
        <w:spacing w:before="34" w:after="48" w:line="240" w:lineRule="auto"/>
        <w:jc w:val="both"/>
        <w:textAlignment w:val="baseline"/>
      </w:pPr>
    </w:p>
    <w:p w14:paraId="37F4CEC0" w14:textId="6ABFF2FE" w:rsidR="003004EE" w:rsidRPr="006F7BD1" w:rsidRDefault="0076494D" w:rsidP="000D09ED">
      <w:pPr>
        <w:pStyle w:val="ListParagraph"/>
        <w:numPr>
          <w:ilvl w:val="0"/>
          <w:numId w:val="40"/>
        </w:numPr>
        <w:autoSpaceDE w:val="0"/>
        <w:autoSpaceDN w:val="0"/>
        <w:adjustRightInd w:val="0"/>
        <w:spacing w:after="0" w:line="240" w:lineRule="auto"/>
        <w:rPr>
          <w:b/>
          <w:bCs/>
        </w:rPr>
      </w:pPr>
      <w:r w:rsidRPr="006F7BD1">
        <w:rPr>
          <w:b/>
          <w:bCs/>
        </w:rPr>
        <w:t xml:space="preserve">OBRAZLOŽENJE </w:t>
      </w:r>
      <w:r w:rsidR="003004EE" w:rsidRPr="006F7BD1">
        <w:rPr>
          <w:b/>
          <w:bCs/>
        </w:rPr>
        <w:t>ODREDBI PREDLOŽENOG ZAKONA</w:t>
      </w:r>
    </w:p>
    <w:p w14:paraId="7793DCA8" w14:textId="77777777" w:rsidR="005B423B" w:rsidRPr="006F7BD1" w:rsidRDefault="005B423B" w:rsidP="00BA3DFA">
      <w:pPr>
        <w:spacing w:after="0" w:line="240" w:lineRule="auto"/>
        <w:jc w:val="both"/>
        <w:rPr>
          <w:b/>
        </w:rPr>
      </w:pPr>
    </w:p>
    <w:p w14:paraId="2B1DD716" w14:textId="11FED090" w:rsidR="00F95160" w:rsidRPr="006F7BD1" w:rsidRDefault="006E3891" w:rsidP="00BA3DFA">
      <w:pPr>
        <w:spacing w:after="0" w:line="240" w:lineRule="auto"/>
        <w:jc w:val="both"/>
        <w:rPr>
          <w:b/>
        </w:rPr>
      </w:pPr>
      <w:r w:rsidRPr="006F7BD1">
        <w:rPr>
          <w:b/>
        </w:rPr>
        <w:t>Uz članke</w:t>
      </w:r>
      <w:r w:rsidR="00ED44D9" w:rsidRPr="006F7BD1">
        <w:rPr>
          <w:b/>
        </w:rPr>
        <w:t xml:space="preserve"> 1.</w:t>
      </w:r>
      <w:r w:rsidRPr="006F7BD1">
        <w:rPr>
          <w:b/>
        </w:rPr>
        <w:t xml:space="preserve"> i 2.</w:t>
      </w:r>
    </w:p>
    <w:p w14:paraId="6F449525" w14:textId="7C2D6316" w:rsidR="00ED44D9" w:rsidRPr="006F7BD1" w:rsidRDefault="00ED44D9" w:rsidP="00BA3DFA">
      <w:pPr>
        <w:spacing w:after="0" w:line="240" w:lineRule="auto"/>
        <w:jc w:val="both"/>
      </w:pPr>
      <w:r w:rsidRPr="006F7BD1">
        <w:t xml:space="preserve">Ovim se </w:t>
      </w:r>
      <w:r w:rsidR="006E3891" w:rsidRPr="006F7BD1">
        <w:t xml:space="preserve">člancima </w:t>
      </w:r>
      <w:r w:rsidR="00CD0101" w:rsidRPr="006F7BD1">
        <w:t xml:space="preserve">definira što se uređuje ovim Zakonom: poslovanje između rezidenata i nerezidenata u stranim sredstvima plaćanja i u eurima, poslovanje između rezidenata u stranim sredstvima plaćanja, </w:t>
      </w:r>
      <w:r w:rsidRPr="006F7BD1">
        <w:t>kontrola gotovine koja se unosi u Europsku uniju preko Republike Hrvatske ili iznosi iz Europske unije preko Republike Hrvatske čime se osigurava provedba Uredbe (EU) 2018/1672 Europskog parlamenta i Vijeća od 23. listopada 2018. o kontrolama gotovine koja se unosi u Uniju ili iznosi iz Unije</w:t>
      </w:r>
      <w:r w:rsidR="00F467AA" w:rsidRPr="006F7BD1">
        <w:t xml:space="preserve"> </w:t>
      </w:r>
      <w:r w:rsidR="00BA3DFA" w:rsidRPr="006F7BD1">
        <w:t xml:space="preserve">i stavljanju izvan snage Uredbe (EZ) br. 1889/2005 (SL L 284, 12.11.2018.) </w:t>
      </w:r>
      <w:r w:rsidR="00F467AA" w:rsidRPr="006F7BD1">
        <w:t>(u daljnjem tekstu</w:t>
      </w:r>
      <w:r w:rsidR="00BA3DFA" w:rsidRPr="006F7BD1">
        <w:t>:</w:t>
      </w:r>
      <w:r w:rsidR="00F467AA" w:rsidRPr="006F7BD1">
        <w:t xml:space="preserve"> Uredba (EU) 2018/1672)</w:t>
      </w:r>
      <w:r w:rsidR="006E3891" w:rsidRPr="006F7BD1">
        <w:t xml:space="preserve">, </w:t>
      </w:r>
      <w:r w:rsidRPr="006F7BD1">
        <w:t>kontrola gotovine koja se unosi u Republiku Hrvatsku iz druge države članice Europske unije ili iznosi iz Republike Hrvatske u drugu državu članicu Europske unije te izvješćivanje Hrvatske narodne banke o poslovima s inozemstvom.</w:t>
      </w:r>
    </w:p>
    <w:p w14:paraId="66DA15D1" w14:textId="77777777" w:rsidR="00BA3DFA" w:rsidRPr="006F7BD1" w:rsidRDefault="00BA3DFA" w:rsidP="00BA3DFA">
      <w:pPr>
        <w:spacing w:after="0" w:line="240" w:lineRule="auto"/>
        <w:jc w:val="both"/>
      </w:pPr>
    </w:p>
    <w:p w14:paraId="1F860A81" w14:textId="220CAD37" w:rsidR="00CD0101" w:rsidRPr="006F7BD1" w:rsidRDefault="00CD0101" w:rsidP="00BA3DFA">
      <w:pPr>
        <w:spacing w:after="0" w:line="240" w:lineRule="auto"/>
        <w:jc w:val="both"/>
        <w:rPr>
          <w:b/>
        </w:rPr>
      </w:pPr>
      <w:r w:rsidRPr="006F7BD1">
        <w:rPr>
          <w:b/>
        </w:rPr>
        <w:t>Uz članak 3.</w:t>
      </w:r>
    </w:p>
    <w:p w14:paraId="744DB07B" w14:textId="1072323F" w:rsidR="00CD0101" w:rsidRPr="006F7BD1" w:rsidRDefault="00CD0101" w:rsidP="00BA3DFA">
      <w:pPr>
        <w:spacing w:after="0" w:line="240" w:lineRule="auto"/>
        <w:jc w:val="both"/>
      </w:pPr>
      <w:r w:rsidRPr="006F7BD1">
        <w:t>Ovim se člankom defin</w:t>
      </w:r>
      <w:r w:rsidR="000A2BFF" w:rsidRPr="006F7BD1">
        <w:t>iraju pojmovi koji se koriste</w:t>
      </w:r>
      <w:r w:rsidRPr="006F7BD1">
        <w:t xml:space="preserve"> u Zakonu.</w:t>
      </w:r>
    </w:p>
    <w:p w14:paraId="07FE6046" w14:textId="77777777" w:rsidR="00BA3DFA" w:rsidRPr="006F7BD1" w:rsidRDefault="00BA3DFA" w:rsidP="00BA3DFA">
      <w:pPr>
        <w:spacing w:after="0" w:line="240" w:lineRule="auto"/>
        <w:jc w:val="both"/>
      </w:pPr>
    </w:p>
    <w:p w14:paraId="637852AC" w14:textId="21B53EED" w:rsidR="00CD0101" w:rsidRPr="006F7BD1" w:rsidRDefault="00CD0101" w:rsidP="000476D2">
      <w:pPr>
        <w:spacing w:after="0" w:line="240" w:lineRule="auto"/>
        <w:jc w:val="both"/>
        <w:rPr>
          <w:b/>
        </w:rPr>
      </w:pPr>
      <w:r w:rsidRPr="006F7BD1">
        <w:rPr>
          <w:b/>
        </w:rPr>
        <w:t>Uz članak 4.</w:t>
      </w:r>
    </w:p>
    <w:p w14:paraId="1A087138" w14:textId="46A0B5C8" w:rsidR="00CD0101" w:rsidRPr="006F7BD1" w:rsidRDefault="00CD0101" w:rsidP="000476D2">
      <w:pPr>
        <w:spacing w:after="0" w:line="240" w:lineRule="auto"/>
        <w:jc w:val="both"/>
      </w:pPr>
      <w:r w:rsidRPr="006F7BD1">
        <w:t>Konstatira se da su plaćanje i naplata u devizama, stranoj gotovini i čekovima, prijenosi deviznih sredstava između rezidenata, te rezidenata i nerezidenata slobodni</w:t>
      </w:r>
      <w:r w:rsidR="00147473" w:rsidRPr="006F7BD1">
        <w:t>, ali se upućuje na ograničavajuće odredbe drugih propisa koji reguliraju sprječavanje pranja novca</w:t>
      </w:r>
      <w:r w:rsidR="008673DA" w:rsidRPr="006F7BD1">
        <w:t xml:space="preserve"> i financiranja terorizma </w:t>
      </w:r>
      <w:r w:rsidR="006E3891" w:rsidRPr="006F7BD1">
        <w:t xml:space="preserve">i propisa koji reguliraju </w:t>
      </w:r>
      <w:r w:rsidR="00147473" w:rsidRPr="006F7BD1">
        <w:t>fiskalizaciju</w:t>
      </w:r>
      <w:r w:rsidR="006E3891" w:rsidRPr="006F7BD1">
        <w:t>.</w:t>
      </w:r>
    </w:p>
    <w:p w14:paraId="1E6A961F" w14:textId="77777777" w:rsidR="000476D2" w:rsidRPr="006F7BD1" w:rsidRDefault="000476D2" w:rsidP="000476D2">
      <w:pPr>
        <w:spacing w:after="0" w:line="240" w:lineRule="auto"/>
        <w:jc w:val="both"/>
      </w:pPr>
    </w:p>
    <w:p w14:paraId="50EC37ED" w14:textId="1B2AC02C" w:rsidR="00147473" w:rsidRPr="006F7BD1" w:rsidRDefault="00147473" w:rsidP="000476D2">
      <w:pPr>
        <w:spacing w:after="0" w:line="240" w:lineRule="auto"/>
        <w:jc w:val="both"/>
        <w:rPr>
          <w:b/>
        </w:rPr>
      </w:pPr>
      <w:r w:rsidRPr="006F7BD1">
        <w:rPr>
          <w:b/>
        </w:rPr>
        <w:t>Uz članak 5.</w:t>
      </w:r>
    </w:p>
    <w:p w14:paraId="112A5CFC" w14:textId="7C9DE415" w:rsidR="00147473" w:rsidRPr="006F7BD1" w:rsidRDefault="00147473" w:rsidP="000476D2">
      <w:pPr>
        <w:spacing w:after="0" w:line="240" w:lineRule="auto"/>
        <w:jc w:val="both"/>
      </w:pPr>
      <w:r w:rsidRPr="006F7BD1">
        <w:t>Propisuje se da rezident ne smije nerezidentu platiti neistinitu tražbinu, odnosno tražbinu u kojoj nije navedena stvarna cijena.</w:t>
      </w:r>
    </w:p>
    <w:p w14:paraId="5043F329" w14:textId="77777777" w:rsidR="000476D2" w:rsidRPr="006F7BD1" w:rsidRDefault="000476D2" w:rsidP="000476D2">
      <w:pPr>
        <w:spacing w:after="0" w:line="240" w:lineRule="auto"/>
        <w:jc w:val="both"/>
      </w:pPr>
    </w:p>
    <w:p w14:paraId="213DF9E1" w14:textId="4A6B6898" w:rsidR="00147473" w:rsidRPr="006F7BD1" w:rsidRDefault="00603CB5" w:rsidP="00603CB5">
      <w:pPr>
        <w:spacing w:after="0" w:line="240" w:lineRule="auto"/>
        <w:jc w:val="both"/>
        <w:rPr>
          <w:b/>
        </w:rPr>
      </w:pPr>
      <w:r w:rsidRPr="006F7BD1">
        <w:rPr>
          <w:b/>
        </w:rPr>
        <w:t>Uz članak 6.</w:t>
      </w:r>
    </w:p>
    <w:p w14:paraId="61A7E768" w14:textId="3B5B20DC" w:rsidR="00147473" w:rsidRPr="006F7BD1" w:rsidRDefault="00147473" w:rsidP="00603CB5">
      <w:pPr>
        <w:spacing w:after="0" w:line="240" w:lineRule="auto"/>
        <w:jc w:val="both"/>
      </w:pPr>
      <w:r w:rsidRPr="006F7BD1">
        <w:t>Ovim se člankom definira što se podrazumijeva pod mjenjačkim poslom, te se, istovremeno, navodi i što se ne smatra mjenjačkim poslom.</w:t>
      </w:r>
    </w:p>
    <w:p w14:paraId="32085D9B" w14:textId="77777777" w:rsidR="00603CB5" w:rsidRPr="006F7BD1" w:rsidRDefault="00603CB5" w:rsidP="00603CB5">
      <w:pPr>
        <w:spacing w:after="0" w:line="240" w:lineRule="auto"/>
        <w:jc w:val="both"/>
      </w:pPr>
    </w:p>
    <w:p w14:paraId="0165633E" w14:textId="3E1D684F" w:rsidR="00147473" w:rsidRPr="006F7BD1" w:rsidRDefault="00147473" w:rsidP="00603CB5">
      <w:pPr>
        <w:spacing w:after="0" w:line="240" w:lineRule="auto"/>
        <w:jc w:val="both"/>
        <w:rPr>
          <w:b/>
        </w:rPr>
      </w:pPr>
      <w:r w:rsidRPr="006F7BD1">
        <w:rPr>
          <w:b/>
        </w:rPr>
        <w:t>Uz članak 7.</w:t>
      </w:r>
    </w:p>
    <w:p w14:paraId="299CE890" w14:textId="04D16AD1" w:rsidR="00147473" w:rsidRPr="006F7BD1" w:rsidRDefault="00047B1E" w:rsidP="00603CB5">
      <w:pPr>
        <w:spacing w:after="0" w:line="240" w:lineRule="auto"/>
        <w:jc w:val="both"/>
      </w:pPr>
      <w:r w:rsidRPr="006F7BD1">
        <w:t xml:space="preserve">Propisuje se koje institucije </w:t>
      </w:r>
      <w:r w:rsidR="00E039DF" w:rsidRPr="006F7BD1">
        <w:t>mogu</w:t>
      </w:r>
      <w:r w:rsidRPr="006F7BD1">
        <w:t xml:space="preserve"> obavljati mjenjačke poslove u Republici Hrvatskoj.</w:t>
      </w:r>
    </w:p>
    <w:p w14:paraId="70FB8D65" w14:textId="77777777" w:rsidR="00603CB5" w:rsidRPr="006F7BD1" w:rsidRDefault="00603CB5" w:rsidP="00603CB5">
      <w:pPr>
        <w:spacing w:after="0" w:line="240" w:lineRule="auto"/>
        <w:jc w:val="both"/>
      </w:pPr>
    </w:p>
    <w:p w14:paraId="0392A825" w14:textId="6AC16B4D" w:rsidR="00047B1E" w:rsidRPr="006F7BD1" w:rsidRDefault="00047B1E" w:rsidP="00603CB5">
      <w:pPr>
        <w:spacing w:after="0" w:line="240" w:lineRule="auto"/>
        <w:jc w:val="both"/>
        <w:rPr>
          <w:b/>
        </w:rPr>
      </w:pPr>
      <w:r w:rsidRPr="006F7BD1">
        <w:rPr>
          <w:b/>
        </w:rPr>
        <w:t>Uz članak 8.</w:t>
      </w:r>
    </w:p>
    <w:p w14:paraId="2C494B87" w14:textId="07DC9CCA" w:rsidR="00047B1E" w:rsidRPr="006F7BD1" w:rsidRDefault="00047B1E" w:rsidP="00603CB5">
      <w:pPr>
        <w:spacing w:after="0" w:line="240" w:lineRule="auto"/>
        <w:jc w:val="both"/>
      </w:pPr>
      <w:r w:rsidRPr="006F7BD1">
        <w:t>Propisuje se tko može biti ovlašteni mjenjač i ovlaštenje Hrvatske narodne banke za izdavanje odobrenja za obavljanje mjenjačkih poslova.</w:t>
      </w:r>
    </w:p>
    <w:p w14:paraId="084015EB" w14:textId="59F2A378" w:rsidR="00CC36A8" w:rsidRPr="006F7BD1" w:rsidRDefault="00CC36A8" w:rsidP="00603CB5">
      <w:pPr>
        <w:spacing w:after="0" w:line="240" w:lineRule="auto"/>
        <w:jc w:val="both"/>
      </w:pPr>
    </w:p>
    <w:p w14:paraId="12E33F18" w14:textId="3051ECC5" w:rsidR="00047B1E" w:rsidRPr="006F7BD1" w:rsidRDefault="00047B1E" w:rsidP="00603CB5">
      <w:pPr>
        <w:spacing w:after="0" w:line="240" w:lineRule="auto"/>
        <w:jc w:val="both"/>
        <w:rPr>
          <w:b/>
        </w:rPr>
      </w:pPr>
      <w:r w:rsidRPr="006F7BD1">
        <w:rPr>
          <w:b/>
        </w:rPr>
        <w:t>Uz članak 9.</w:t>
      </w:r>
    </w:p>
    <w:p w14:paraId="4D040B4E" w14:textId="0300D0BF" w:rsidR="00DA5ABE" w:rsidRPr="006F7BD1" w:rsidRDefault="00047B1E" w:rsidP="00603CB5">
      <w:pPr>
        <w:spacing w:after="0" w:line="240" w:lineRule="auto"/>
        <w:jc w:val="both"/>
      </w:pPr>
      <w:r w:rsidRPr="006F7BD1">
        <w:t>Propisuje</w:t>
      </w:r>
      <w:r w:rsidR="00E039DF" w:rsidRPr="006F7BD1">
        <w:t xml:space="preserve"> se koje mjenjačke poslove može</w:t>
      </w:r>
      <w:r w:rsidRPr="006F7BD1">
        <w:t xml:space="preserve"> obavljati ovlašteni mjenjač, obveza ovlaštenog mjenjača da sve transakcije bilježi putem certificiranog računalnog programa, te obveza </w:t>
      </w:r>
      <w:r w:rsidRPr="006F7BD1">
        <w:lastRenderedPageBreak/>
        <w:t xml:space="preserve">kreditne institucije da ovlaštenom mjenjaču, na njegov zahtjev, otvori račun za plaćanje i pruža usluge povezane s tim računom na objektivan, ne diskriminirajući i razmjeran način. </w:t>
      </w:r>
      <w:r w:rsidR="00DA5ABE" w:rsidRPr="006F7BD1">
        <w:t>U odnosu na određivanje mjenjačkih poslova koj</w:t>
      </w:r>
      <w:r w:rsidR="00E039DF" w:rsidRPr="006F7BD1">
        <w:t>e može</w:t>
      </w:r>
      <w:r w:rsidR="00DA5ABE" w:rsidRPr="006F7BD1">
        <w:t xml:space="preserve"> obavljati ovlašteni mjenjač, u članku 9. stavku 1. točkama 1. i 2. određeni su mjenjački poslovi </w:t>
      </w:r>
      <w:r w:rsidR="00E039DF" w:rsidRPr="006F7BD1">
        <w:t>koje su ovlašteni mjenjači mogli</w:t>
      </w:r>
      <w:r w:rsidR="00DA5ABE" w:rsidRPr="006F7BD1">
        <w:t xml:space="preserve"> i dosad obavljati, dok se u članku 9. stavku 1. točki 3. uvodi nova vrsta mjenjačkog posla. Pojednostavljeno rečeno, iz odredbe članka 9. stavka 1. točke 3. (koju je potrebno čitati zajedno s definicijom pojma knjižnog novca sadržanom u članku 3. točki 9.</w:t>
      </w:r>
      <w:r w:rsidR="00876E79" w:rsidRPr="006F7BD1">
        <w:t xml:space="preserve"> Prijedloga zakona</w:t>
      </w:r>
      <w:r w:rsidR="00DA5ABE" w:rsidRPr="006F7BD1">
        <w:t>) proi</w:t>
      </w:r>
      <w:r w:rsidR="00E039DF" w:rsidRPr="006F7BD1">
        <w:t>zlazi da ovlašteni mjenjač može</w:t>
      </w:r>
      <w:r w:rsidR="00DA5ABE" w:rsidRPr="006F7BD1">
        <w:t xml:space="preserve"> knjižni novac eura koji primi od stranke putem platne kartice, zamijeniti za gotov novac u stranoj valuti. Pritom je izričito propisano da je uvjet da je upravo stranka kao platitelj inicirala tu platnu transakciju preko ovlaštenog mjenjača kao primatelja plaćanja. Dakle, stranka </w:t>
      </w:r>
      <w:r w:rsidR="009502B0" w:rsidRPr="006F7BD1">
        <w:t xml:space="preserve">može </w:t>
      </w:r>
      <w:r w:rsidR="00DA5ABE" w:rsidRPr="006F7BD1">
        <w:t>ovlaštenom mjenjaču na zamjenu predati knjižni novac eura putem svoje platne kartice, no činidba ovlaštenog mjenjača u tom mjenjačkom poslu mora stranci biti ispunjena u stranom gotovom novcu.</w:t>
      </w:r>
    </w:p>
    <w:p w14:paraId="5154E39C" w14:textId="77777777" w:rsidR="00603CB5" w:rsidRPr="006F7BD1" w:rsidRDefault="00603CB5" w:rsidP="00603CB5">
      <w:pPr>
        <w:spacing w:after="0" w:line="240" w:lineRule="auto"/>
        <w:jc w:val="both"/>
      </w:pPr>
    </w:p>
    <w:p w14:paraId="32F82AAA" w14:textId="315EB5CB" w:rsidR="00047B1E" w:rsidRPr="006F7BD1" w:rsidRDefault="00047B1E" w:rsidP="00603CB5">
      <w:pPr>
        <w:spacing w:after="0" w:line="240" w:lineRule="auto"/>
        <w:jc w:val="both"/>
      </w:pPr>
      <w:r w:rsidRPr="006F7BD1">
        <w:t xml:space="preserve">Također, </w:t>
      </w:r>
      <w:r w:rsidR="00F91A71" w:rsidRPr="006F7BD1">
        <w:t>propisuje se da ovlašteni mjenjač može mjenjačke poslove obav</w:t>
      </w:r>
      <w:r w:rsidR="00603CB5" w:rsidRPr="006F7BD1">
        <w:t>ljati samo sa fizičkim osobama.</w:t>
      </w:r>
    </w:p>
    <w:p w14:paraId="1970FFEB" w14:textId="77777777" w:rsidR="00603CB5" w:rsidRPr="006F7BD1" w:rsidRDefault="00603CB5" w:rsidP="00603CB5">
      <w:pPr>
        <w:spacing w:after="0" w:line="240" w:lineRule="auto"/>
        <w:jc w:val="both"/>
      </w:pPr>
    </w:p>
    <w:p w14:paraId="75897AA8" w14:textId="2409770C" w:rsidR="00047B1E" w:rsidRPr="006F7BD1" w:rsidRDefault="00047B1E" w:rsidP="00603CB5">
      <w:pPr>
        <w:spacing w:after="0" w:line="240" w:lineRule="auto"/>
        <w:jc w:val="both"/>
        <w:rPr>
          <w:b/>
        </w:rPr>
      </w:pPr>
      <w:r w:rsidRPr="006F7BD1">
        <w:rPr>
          <w:b/>
        </w:rPr>
        <w:t>Uz članak 10.</w:t>
      </w:r>
    </w:p>
    <w:p w14:paraId="36337EBF" w14:textId="3AE4E2BA" w:rsidR="00047B1E" w:rsidRPr="006F7BD1" w:rsidRDefault="005D3F38" w:rsidP="00603CB5">
      <w:pPr>
        <w:spacing w:after="0" w:line="240" w:lineRule="auto"/>
        <w:jc w:val="both"/>
      </w:pPr>
      <w:r w:rsidRPr="006F7BD1">
        <w:t>Odredbe ovoga članka definiraju sklapanje mjenjačkog posla, isključivu primjenu tečajne liste objavljene na mjenjačkom mjestu/automatu, mogućnost ovlaštenog mjenjača da samo jednom tijekom radnog dana na mjenjačkom mjestu/automatu izmijeni tečajnu listu, te zabranu naplate naknade na mjenjačkom automatu. Nadalje, propisuje se obveza ovlaštenog mjenjača za izdavanje stranci potvrd</w:t>
      </w:r>
      <w:r w:rsidR="008837A8" w:rsidRPr="006F7BD1">
        <w:t>e</w:t>
      </w:r>
      <w:r w:rsidRPr="006F7BD1">
        <w:t xml:space="preserve"> o obavljenom mjenjačkom poslu uz korištenje certificiranog računalnog programa, te mogućnost stranke da odustane od mjenjačkog posla.</w:t>
      </w:r>
    </w:p>
    <w:p w14:paraId="79DAC4DF" w14:textId="77777777" w:rsidR="00603CB5" w:rsidRPr="006F7BD1" w:rsidRDefault="00603CB5" w:rsidP="00603CB5">
      <w:pPr>
        <w:spacing w:after="0" w:line="240" w:lineRule="auto"/>
        <w:jc w:val="both"/>
      </w:pPr>
    </w:p>
    <w:p w14:paraId="7092436B" w14:textId="300A280F" w:rsidR="005D3F38" w:rsidRPr="006F7BD1" w:rsidRDefault="005D3F38" w:rsidP="00603CB5">
      <w:pPr>
        <w:spacing w:after="0" w:line="240" w:lineRule="auto"/>
        <w:jc w:val="both"/>
        <w:rPr>
          <w:b/>
        </w:rPr>
      </w:pPr>
      <w:r w:rsidRPr="006F7BD1">
        <w:rPr>
          <w:b/>
        </w:rPr>
        <w:t>Uz članak 11.</w:t>
      </w:r>
    </w:p>
    <w:p w14:paraId="36315E80" w14:textId="4A6E7116" w:rsidR="005D3F38" w:rsidRPr="006F7BD1" w:rsidRDefault="005D3F38" w:rsidP="00603CB5">
      <w:pPr>
        <w:spacing w:after="0" w:line="240" w:lineRule="auto"/>
        <w:jc w:val="both"/>
      </w:pPr>
      <w:r w:rsidRPr="006F7BD1">
        <w:t>Propisuje se što sve ovlašteni mjenjač mora imati na mjenjačkom mjestu na kojem obavlja mjenjačke poslove</w:t>
      </w:r>
      <w:r w:rsidR="000B3EC3" w:rsidRPr="006F7BD1">
        <w:t>, način određivanja najpovoljnijeg tečaja, iskazivanja naknade, mrežno povezivanje računala na različitim mjenjačkim mjestima, prijenos gotovine između mjenjačkih mjesta, način držanja strane gotovine, čekova i gotovine eura, te maksimalni iznos novca za osobne potrebe koji na mjenjačkom mjestu smiju imati osobe ko</w:t>
      </w:r>
      <w:r w:rsidR="00603CB5" w:rsidRPr="006F7BD1">
        <w:t>je obavljaju mjenjačke poslove.</w:t>
      </w:r>
    </w:p>
    <w:p w14:paraId="09F5336F" w14:textId="77777777" w:rsidR="00603CB5" w:rsidRPr="006F7BD1" w:rsidRDefault="00603CB5" w:rsidP="00603CB5">
      <w:pPr>
        <w:spacing w:after="0" w:line="240" w:lineRule="auto"/>
        <w:jc w:val="both"/>
      </w:pPr>
    </w:p>
    <w:p w14:paraId="1F032D71" w14:textId="2089E06B" w:rsidR="000B3EC3" w:rsidRPr="006F7BD1" w:rsidRDefault="00603CB5" w:rsidP="00603CB5">
      <w:pPr>
        <w:spacing w:after="0" w:line="240" w:lineRule="auto"/>
        <w:jc w:val="both"/>
        <w:rPr>
          <w:b/>
        </w:rPr>
      </w:pPr>
      <w:r w:rsidRPr="006F7BD1">
        <w:rPr>
          <w:b/>
        </w:rPr>
        <w:t>Uz članak 12.</w:t>
      </w:r>
    </w:p>
    <w:p w14:paraId="57F312D4" w14:textId="562BE67D" w:rsidR="000B3EC3" w:rsidRPr="006F7BD1" w:rsidRDefault="000B3EC3" w:rsidP="00603CB5">
      <w:pPr>
        <w:spacing w:after="0" w:line="240" w:lineRule="auto"/>
        <w:jc w:val="both"/>
      </w:pPr>
      <w:r w:rsidRPr="006F7BD1">
        <w:t>Ovim se člankom detaljnije propisuje način obavljanja mjenjačkih pos</w:t>
      </w:r>
      <w:r w:rsidR="00603CB5" w:rsidRPr="006F7BD1">
        <w:t>lova putem mjenjačkog automata.</w:t>
      </w:r>
    </w:p>
    <w:p w14:paraId="6D361B3B" w14:textId="77777777" w:rsidR="00603CB5" w:rsidRPr="006F7BD1" w:rsidRDefault="00603CB5" w:rsidP="00603CB5">
      <w:pPr>
        <w:spacing w:after="0" w:line="240" w:lineRule="auto"/>
        <w:jc w:val="both"/>
      </w:pPr>
    </w:p>
    <w:p w14:paraId="1F3AE809" w14:textId="1D74236D" w:rsidR="00E246E5" w:rsidRPr="006F7BD1" w:rsidRDefault="00E246E5" w:rsidP="00603CB5">
      <w:pPr>
        <w:spacing w:after="0" w:line="240" w:lineRule="auto"/>
        <w:jc w:val="both"/>
        <w:rPr>
          <w:b/>
        </w:rPr>
      </w:pPr>
      <w:r w:rsidRPr="006F7BD1">
        <w:rPr>
          <w:b/>
        </w:rPr>
        <w:t>Uz članak 13.</w:t>
      </w:r>
    </w:p>
    <w:p w14:paraId="31E46C46" w14:textId="4CD787DF" w:rsidR="00E246E5" w:rsidRPr="006F7BD1" w:rsidRDefault="00E246E5" w:rsidP="00603CB5">
      <w:pPr>
        <w:spacing w:after="0" w:line="240" w:lineRule="auto"/>
        <w:jc w:val="both"/>
      </w:pPr>
      <w:r w:rsidRPr="006F7BD1">
        <w:t xml:space="preserve">Ovim se člankom detaljno propisuju uvjeti koje podnositelj zahtjeva mora ispunjavati kako bi mogao obavljati mjenjačke poslove. Osim sklopljenog ugovora o korištenju certificiranog računalnog programa podnositelj zahtjeva mora imati dobar ugled, što podrazumijeva kaznenu i prekršajnu nekažnjavanost (tzv. </w:t>
      </w:r>
      <w:r w:rsidR="002A7EE8" w:rsidRPr="006F7BD1">
        <w:t>„</w:t>
      </w:r>
      <w:r w:rsidRPr="006F7BD1">
        <w:t>fit&amp;proper</w:t>
      </w:r>
      <w:r w:rsidR="002A7EE8" w:rsidRPr="006F7BD1">
        <w:t>“</w:t>
      </w:r>
      <w:r w:rsidRPr="006F7BD1">
        <w:t>) za taksativno navedena kaznena djela</w:t>
      </w:r>
      <w:r w:rsidR="003E3F0E" w:rsidRPr="006F7BD1">
        <w:t>, kao i za</w:t>
      </w:r>
      <w:r w:rsidRPr="006F7BD1">
        <w:t xml:space="preserve"> prekršaje propisane </w:t>
      </w:r>
      <w:r w:rsidR="00221C72" w:rsidRPr="006F7BD1">
        <w:t xml:space="preserve">ovim </w:t>
      </w:r>
      <w:r w:rsidR="00B76055">
        <w:t>Z</w:t>
      </w:r>
      <w:r w:rsidR="00AE00DF" w:rsidRPr="006F7BD1">
        <w:t>akon</w:t>
      </w:r>
      <w:r w:rsidR="00221C72" w:rsidRPr="006F7BD1">
        <w:t xml:space="preserve">om, zakonom kojim se uređuje </w:t>
      </w:r>
      <w:r w:rsidR="00AE00DF" w:rsidRPr="006F7BD1">
        <w:t>sprječavanje pranja novca i financiranja terorizma i</w:t>
      </w:r>
      <w:r w:rsidR="00221C72" w:rsidRPr="006F7BD1">
        <w:t xml:space="preserve"> zakonom kojim se uređuje </w:t>
      </w:r>
      <w:r w:rsidR="00AE00DF" w:rsidRPr="006F7BD1">
        <w:t xml:space="preserve">računovodstveno poslovanje. </w:t>
      </w:r>
      <w:r w:rsidRPr="006F7BD1">
        <w:t>Također, navedeni se kriterij primjenjuje i na svakog zakonskog zastupnika, imatelja kvalificiranog udjela i/ili stvarnog vlasnika pravne osobe podnositelja zahtjeva, te na istovrsne osobe u</w:t>
      </w:r>
      <w:r w:rsidR="00603CB5" w:rsidRPr="006F7BD1">
        <w:t xml:space="preserve"> podružnici inozemnog osnivača.</w:t>
      </w:r>
    </w:p>
    <w:p w14:paraId="33DF5156" w14:textId="77777777" w:rsidR="00603CB5" w:rsidRPr="006F7BD1" w:rsidRDefault="00603CB5" w:rsidP="00603CB5">
      <w:pPr>
        <w:spacing w:after="0" w:line="240" w:lineRule="auto"/>
        <w:jc w:val="both"/>
      </w:pPr>
    </w:p>
    <w:p w14:paraId="08680C4D" w14:textId="05BCFC5C" w:rsidR="00D5537F" w:rsidRPr="006F7BD1" w:rsidRDefault="00603CB5" w:rsidP="00603CB5">
      <w:pPr>
        <w:spacing w:after="0" w:line="240" w:lineRule="auto"/>
        <w:jc w:val="both"/>
        <w:rPr>
          <w:b/>
        </w:rPr>
      </w:pPr>
      <w:r w:rsidRPr="006F7BD1">
        <w:rPr>
          <w:b/>
        </w:rPr>
        <w:t>Uz članak 14.</w:t>
      </w:r>
    </w:p>
    <w:p w14:paraId="1AAC9CAC" w14:textId="27E23C1C" w:rsidR="00D5537F" w:rsidRPr="006F7BD1" w:rsidRDefault="00D5537F" w:rsidP="00603CB5">
      <w:pPr>
        <w:spacing w:after="0" w:line="240" w:lineRule="auto"/>
        <w:jc w:val="both"/>
      </w:pPr>
      <w:r w:rsidRPr="006F7BD1">
        <w:t xml:space="preserve">Propisuje se koju dokumentaciju i podatke podnositelj zahtjeva za </w:t>
      </w:r>
      <w:r w:rsidR="00243A7B" w:rsidRPr="006F7BD1">
        <w:t xml:space="preserve">izdavanje odobrenja za </w:t>
      </w:r>
      <w:r w:rsidRPr="006F7BD1">
        <w:t>obavljanje mjenjačkih poslova mora dostaviti Hrvatskoj narodnoj banci.</w:t>
      </w:r>
    </w:p>
    <w:p w14:paraId="2D28BA1E" w14:textId="77777777" w:rsidR="00603CB5" w:rsidRPr="006F7BD1" w:rsidRDefault="00603CB5" w:rsidP="00603CB5">
      <w:pPr>
        <w:spacing w:after="0" w:line="240" w:lineRule="auto"/>
        <w:jc w:val="both"/>
      </w:pPr>
    </w:p>
    <w:p w14:paraId="6B033CE3" w14:textId="6A96D24E" w:rsidR="00D5537F" w:rsidRPr="006F7BD1" w:rsidRDefault="00603CB5" w:rsidP="00603CB5">
      <w:pPr>
        <w:spacing w:after="0" w:line="240" w:lineRule="auto"/>
        <w:jc w:val="both"/>
        <w:rPr>
          <w:b/>
        </w:rPr>
      </w:pPr>
      <w:r w:rsidRPr="006F7BD1">
        <w:rPr>
          <w:b/>
        </w:rPr>
        <w:t>Uz članak 15.</w:t>
      </w:r>
    </w:p>
    <w:p w14:paraId="7643B876" w14:textId="7C7F38F2" w:rsidR="00D5537F" w:rsidRPr="006F7BD1" w:rsidRDefault="00D5537F" w:rsidP="00603CB5">
      <w:pPr>
        <w:spacing w:after="0" w:line="240" w:lineRule="auto"/>
        <w:jc w:val="both"/>
      </w:pPr>
      <w:r w:rsidRPr="006F7BD1">
        <w:t>Propisuje se način i postupak odlučivanja Hrvatske narodne banke o zaprimljenim zahtjevima za izdavanje odobrenja za obavljanje mjenjačkih poslova.</w:t>
      </w:r>
    </w:p>
    <w:p w14:paraId="1343F0BB" w14:textId="6339F35E" w:rsidR="00975F18" w:rsidRPr="006F7BD1" w:rsidRDefault="00975F18" w:rsidP="00603CB5">
      <w:pPr>
        <w:spacing w:after="0" w:line="240" w:lineRule="auto"/>
        <w:jc w:val="both"/>
      </w:pPr>
    </w:p>
    <w:p w14:paraId="1F088B91" w14:textId="37F5F8E2" w:rsidR="00D5537F" w:rsidRPr="006F7BD1" w:rsidRDefault="00603CB5" w:rsidP="00603CB5">
      <w:pPr>
        <w:spacing w:after="0" w:line="240" w:lineRule="auto"/>
        <w:jc w:val="both"/>
        <w:rPr>
          <w:b/>
        </w:rPr>
      </w:pPr>
      <w:r w:rsidRPr="006F7BD1">
        <w:rPr>
          <w:b/>
        </w:rPr>
        <w:t>Uz članke 16. i 17.</w:t>
      </w:r>
    </w:p>
    <w:p w14:paraId="2041828A" w14:textId="56A87C9D" w:rsidR="009E1AD5" w:rsidRPr="006F7BD1" w:rsidRDefault="00D5537F" w:rsidP="00603CB5">
      <w:pPr>
        <w:spacing w:after="0" w:line="240" w:lineRule="auto"/>
        <w:jc w:val="both"/>
      </w:pPr>
      <w:r w:rsidRPr="006F7BD1">
        <w:t xml:space="preserve">Propisuju se uvjeti pod kojima Hrvatska narodna banka ukida odobrenja za obavljanje mjenjačkih poslova, odnosno </w:t>
      </w:r>
      <w:r w:rsidR="00A66D6A" w:rsidRPr="006F7BD1">
        <w:t xml:space="preserve">činjenice na temelju kojih po </w:t>
      </w:r>
      <w:r w:rsidR="00A66D6A" w:rsidRPr="006F7BD1">
        <w:rPr>
          <w:i/>
        </w:rPr>
        <w:t>sili zakona</w:t>
      </w:r>
      <w:r w:rsidR="00A66D6A" w:rsidRPr="006F7BD1">
        <w:t xml:space="preserve"> </w:t>
      </w:r>
      <w:r w:rsidRPr="006F7BD1">
        <w:t>prestaje v</w:t>
      </w:r>
      <w:r w:rsidR="00E05038" w:rsidRPr="006F7BD1">
        <w:t>ažiti</w:t>
      </w:r>
      <w:r w:rsidRPr="006F7BD1">
        <w:t xml:space="preserve"> odobrenje za obavljanje mjenjačkih poslova.</w:t>
      </w:r>
    </w:p>
    <w:p w14:paraId="18C17378" w14:textId="77777777" w:rsidR="00603CB5" w:rsidRPr="006F7BD1" w:rsidRDefault="00603CB5" w:rsidP="00603CB5">
      <w:pPr>
        <w:spacing w:after="0" w:line="240" w:lineRule="auto"/>
        <w:jc w:val="both"/>
      </w:pPr>
    </w:p>
    <w:p w14:paraId="78309550" w14:textId="0B2E9A5D" w:rsidR="00D5537F" w:rsidRPr="006F7BD1" w:rsidRDefault="00603CB5" w:rsidP="00603CB5">
      <w:pPr>
        <w:spacing w:after="0" w:line="240" w:lineRule="auto"/>
        <w:jc w:val="both"/>
        <w:rPr>
          <w:b/>
        </w:rPr>
      </w:pPr>
      <w:r w:rsidRPr="006F7BD1">
        <w:rPr>
          <w:b/>
        </w:rPr>
        <w:t>Uz članak 18.</w:t>
      </w:r>
    </w:p>
    <w:p w14:paraId="7ADD2501" w14:textId="60D9D875" w:rsidR="004F254D" w:rsidRPr="006F7BD1" w:rsidRDefault="00D5537F" w:rsidP="00603CB5">
      <w:pPr>
        <w:spacing w:after="0" w:line="240" w:lineRule="auto"/>
        <w:jc w:val="both"/>
      </w:pPr>
      <w:r w:rsidRPr="006F7BD1">
        <w:t>Propisuje se obveza</w:t>
      </w:r>
      <w:r w:rsidR="004F254D" w:rsidRPr="006F7BD1">
        <w:t xml:space="preserve"> ovlaštenih mjenjača,</w:t>
      </w:r>
      <w:r w:rsidRPr="006F7BD1">
        <w:t xml:space="preserve"> </w:t>
      </w:r>
      <w:r w:rsidR="004F254D" w:rsidRPr="006F7BD1">
        <w:t xml:space="preserve">imatelja odobrenja za obavljanje mjenjačkih poslova, da izvješćuju Hrvatsku narodnu banku o svim promjenama u odnosu na osobe za koje se primjenjuje </w:t>
      </w:r>
      <w:r w:rsidR="008932C6" w:rsidRPr="006F7BD1">
        <w:t>„</w:t>
      </w:r>
      <w:r w:rsidR="004F254D" w:rsidRPr="006F7BD1">
        <w:rPr>
          <w:i/>
        </w:rPr>
        <w:t>fit&amp;proper</w:t>
      </w:r>
      <w:r w:rsidR="008932C6" w:rsidRPr="006F7BD1">
        <w:t>“</w:t>
      </w:r>
      <w:r w:rsidR="004F254D" w:rsidRPr="006F7BD1">
        <w:t xml:space="preserve"> kriterij iz članka 13.</w:t>
      </w:r>
      <w:r w:rsidR="008932C6" w:rsidRPr="006F7BD1">
        <w:t xml:space="preserve"> </w:t>
      </w:r>
      <w:r w:rsidR="00CC36A8" w:rsidRPr="006F7BD1">
        <w:t>Konačnog p</w:t>
      </w:r>
      <w:r w:rsidR="008932C6" w:rsidRPr="006F7BD1">
        <w:t>rijedloga zakona</w:t>
      </w:r>
      <w:r w:rsidR="004F254D" w:rsidRPr="006F7BD1">
        <w:t>, te sve druge promjene bez obzira upisuju li se one u odgovarajući registar ili ne.</w:t>
      </w:r>
    </w:p>
    <w:p w14:paraId="18054354" w14:textId="77777777" w:rsidR="00603CB5" w:rsidRPr="006F7BD1" w:rsidRDefault="00603CB5" w:rsidP="00603CB5">
      <w:pPr>
        <w:spacing w:after="0" w:line="240" w:lineRule="auto"/>
        <w:jc w:val="both"/>
      </w:pPr>
    </w:p>
    <w:p w14:paraId="3A499E5F" w14:textId="69433677" w:rsidR="004F254D" w:rsidRPr="006F7BD1" w:rsidRDefault="004F254D" w:rsidP="00CF075A">
      <w:pPr>
        <w:spacing w:after="0" w:line="240" w:lineRule="auto"/>
        <w:jc w:val="both"/>
        <w:rPr>
          <w:b/>
        </w:rPr>
      </w:pPr>
      <w:r w:rsidRPr="006F7BD1">
        <w:rPr>
          <w:b/>
        </w:rPr>
        <w:t>Uz članke 19. i 20.</w:t>
      </w:r>
    </w:p>
    <w:p w14:paraId="354D6EF1" w14:textId="53F7D059" w:rsidR="004F254D" w:rsidRPr="006F7BD1" w:rsidRDefault="004F254D" w:rsidP="00CF075A">
      <w:pPr>
        <w:spacing w:after="0" w:line="240" w:lineRule="auto"/>
        <w:jc w:val="both"/>
      </w:pPr>
      <w:r w:rsidRPr="006F7BD1">
        <w:t>Ovim se član</w:t>
      </w:r>
      <w:r w:rsidR="00243A7B" w:rsidRPr="006F7BD1">
        <w:t>cima</w:t>
      </w:r>
      <w:r w:rsidRPr="006F7BD1">
        <w:t xml:space="preserve"> propisuje specifikacija zahtjeva koje mora ispunjavati računalni program za mjenjačko poslovanje. Nadalje, propisuje se postupak certificiranja i izdavanja certifikata za računalne programe za mjenjačko poslovanje koje provodi Hrvatska narodna banka.</w:t>
      </w:r>
    </w:p>
    <w:p w14:paraId="088E358D" w14:textId="77777777" w:rsidR="00CF075A" w:rsidRPr="006F7BD1" w:rsidRDefault="00CF075A" w:rsidP="00CF075A">
      <w:pPr>
        <w:spacing w:after="0" w:line="240" w:lineRule="auto"/>
        <w:jc w:val="both"/>
      </w:pPr>
    </w:p>
    <w:p w14:paraId="76A5D183" w14:textId="2A9C7DAC" w:rsidR="004F254D" w:rsidRPr="006F7BD1" w:rsidRDefault="00CF075A" w:rsidP="00CF075A">
      <w:pPr>
        <w:spacing w:after="0" w:line="240" w:lineRule="auto"/>
        <w:jc w:val="both"/>
        <w:rPr>
          <w:b/>
        </w:rPr>
      </w:pPr>
      <w:r w:rsidRPr="006F7BD1">
        <w:rPr>
          <w:b/>
        </w:rPr>
        <w:t>Uz članak 21.</w:t>
      </w:r>
    </w:p>
    <w:p w14:paraId="5263971C" w14:textId="5EAD2A1D" w:rsidR="004F254D" w:rsidRPr="006F7BD1" w:rsidRDefault="004F254D" w:rsidP="00CF075A">
      <w:pPr>
        <w:spacing w:after="0" w:line="240" w:lineRule="auto"/>
        <w:jc w:val="both"/>
      </w:pPr>
      <w:r w:rsidRPr="006F7BD1">
        <w:t>Propisuje se obveza ovlaštenog mjenjača da primjenom certificiranog programa izradi Izvješće o kupnji odnosno prodaji strane gotovine i otkupu čekova koji glase na stranu valutu za svako kalendarsko tromjesečje, za sva mjenjačka mjesta i mjenjačke automate, u formatu i sadržaju propisanima podzakonskim propisom</w:t>
      </w:r>
      <w:r w:rsidR="00F74F9C" w:rsidRPr="006F7BD1">
        <w:t xml:space="preserve"> koji će donijeti</w:t>
      </w:r>
      <w:r w:rsidRPr="006F7BD1">
        <w:t xml:space="preserve"> Hrvatsk</w:t>
      </w:r>
      <w:r w:rsidR="00F74F9C" w:rsidRPr="006F7BD1">
        <w:t>a</w:t>
      </w:r>
      <w:r w:rsidRPr="006F7BD1">
        <w:t xml:space="preserve"> narodn</w:t>
      </w:r>
      <w:r w:rsidR="00F74F9C" w:rsidRPr="006F7BD1">
        <w:t>a</w:t>
      </w:r>
      <w:r w:rsidRPr="006F7BD1">
        <w:t xml:space="preserve"> bank</w:t>
      </w:r>
      <w:r w:rsidR="00F74F9C" w:rsidRPr="006F7BD1">
        <w:t>a. Također, propisuje se i rok za dostavu navedenog izvješća.</w:t>
      </w:r>
    </w:p>
    <w:p w14:paraId="34359618" w14:textId="77777777" w:rsidR="00CF075A" w:rsidRPr="006F7BD1" w:rsidRDefault="00CF075A" w:rsidP="00CF075A">
      <w:pPr>
        <w:spacing w:after="0" w:line="240" w:lineRule="auto"/>
        <w:jc w:val="both"/>
      </w:pPr>
    </w:p>
    <w:p w14:paraId="51A8E536" w14:textId="7140F28E" w:rsidR="00F74F9C" w:rsidRPr="006F7BD1" w:rsidRDefault="00F74F9C" w:rsidP="00CF075A">
      <w:pPr>
        <w:spacing w:after="0" w:line="240" w:lineRule="auto"/>
        <w:jc w:val="both"/>
        <w:rPr>
          <w:b/>
        </w:rPr>
      </w:pPr>
      <w:r w:rsidRPr="006F7BD1">
        <w:rPr>
          <w:b/>
        </w:rPr>
        <w:t>Uz članak 22.</w:t>
      </w:r>
    </w:p>
    <w:p w14:paraId="576E32DD" w14:textId="262A197C" w:rsidR="00F74F9C" w:rsidRPr="006F7BD1" w:rsidRDefault="00F74F9C" w:rsidP="00CF075A">
      <w:pPr>
        <w:spacing w:after="0" w:line="240" w:lineRule="auto"/>
        <w:jc w:val="both"/>
      </w:pPr>
      <w:r w:rsidRPr="006F7BD1">
        <w:t>Utvrđuje se obveza Hrvatske narodne banke da vodi registar ovlaštenih mjenjača i registar certificiranih računalnih programa.</w:t>
      </w:r>
    </w:p>
    <w:p w14:paraId="720F805D" w14:textId="1C17107B" w:rsidR="00CF075A" w:rsidRPr="006F7BD1" w:rsidRDefault="00CF075A" w:rsidP="00CF075A">
      <w:pPr>
        <w:spacing w:after="0" w:line="240" w:lineRule="auto"/>
        <w:jc w:val="both"/>
        <w:rPr>
          <w:b/>
        </w:rPr>
      </w:pPr>
    </w:p>
    <w:p w14:paraId="39A237DB" w14:textId="11D9F819" w:rsidR="00F74F9C" w:rsidRPr="006F7BD1" w:rsidRDefault="00F74F9C" w:rsidP="00CF075A">
      <w:pPr>
        <w:spacing w:after="0" w:line="240" w:lineRule="auto"/>
        <w:jc w:val="both"/>
        <w:rPr>
          <w:b/>
        </w:rPr>
      </w:pPr>
      <w:r w:rsidRPr="006F7BD1">
        <w:rPr>
          <w:b/>
        </w:rPr>
        <w:t>Uz članak 23.</w:t>
      </w:r>
    </w:p>
    <w:p w14:paraId="1F4591CB" w14:textId="1FB7E1F8" w:rsidR="00F74F9C" w:rsidRPr="006F7BD1" w:rsidRDefault="00F74F9C" w:rsidP="00CF075A">
      <w:pPr>
        <w:spacing w:after="0" w:line="240" w:lineRule="auto"/>
        <w:jc w:val="both"/>
      </w:pPr>
      <w:r w:rsidRPr="006F7BD1">
        <w:t>Propisuje se obveza ovlaštenog mjenjača da Financijskom inspektoratu, kao nadležnom nadzornom tijelu, za potrebe statističkog praćenja i provedbe nadzora, dostavlja podatke o adresi svakog mjenjačkog mjesta, a ako na istoj adresi postoji više mjenjačkih mjesta tada i s detaljnim opisom lokacije svakog mjenjačkog mjesta, kao i o identitetu i adresi elektroničke pošte osobe ili osoba ovlaštenih da na pojedinom mjenjačkom mjestu obavljaju mjenjačke poslove u ime ovlaštenog mjenjača, te o broju telefona ovlaštenog mjenjača. Također, propisuju se obvezna izvješća i dokumentacija koju ovlašteni mjenjač, za potrebe nadzora, mora imati na mjenjačkom mjestu.</w:t>
      </w:r>
    </w:p>
    <w:p w14:paraId="6C64B4DE" w14:textId="77777777" w:rsidR="00661576" w:rsidRPr="006F7BD1" w:rsidRDefault="00661576" w:rsidP="00CF075A">
      <w:pPr>
        <w:spacing w:after="0" w:line="240" w:lineRule="auto"/>
        <w:jc w:val="both"/>
      </w:pPr>
    </w:p>
    <w:p w14:paraId="4AF6EC4A" w14:textId="4FD82CF4" w:rsidR="00F74F9C" w:rsidRPr="006F7BD1" w:rsidRDefault="00F74F9C" w:rsidP="00892D70">
      <w:pPr>
        <w:spacing w:after="0" w:line="240" w:lineRule="auto"/>
        <w:jc w:val="both"/>
        <w:rPr>
          <w:b/>
        </w:rPr>
      </w:pPr>
      <w:r w:rsidRPr="006F7BD1">
        <w:rPr>
          <w:b/>
        </w:rPr>
        <w:t>Uz članak 24.</w:t>
      </w:r>
    </w:p>
    <w:p w14:paraId="7DD3C106" w14:textId="29D39A88" w:rsidR="00EF525D" w:rsidRPr="006F7BD1" w:rsidRDefault="00EF525D" w:rsidP="00892D70">
      <w:pPr>
        <w:spacing w:after="0" w:line="240" w:lineRule="auto"/>
        <w:jc w:val="both"/>
      </w:pPr>
      <w:r w:rsidRPr="006F7BD1">
        <w:t xml:space="preserve">Propisuje se obveza svake fizičke osobe koja u Republiku Hrvatsku ulazi ili je ušla iz druge države članice ili iz Republike Hrvatske izlazi u drugu državu članicu, da na zahtjev ovlaštenog carinskog službenika ili </w:t>
      </w:r>
      <w:r w:rsidR="001A72A7" w:rsidRPr="006F7BD1">
        <w:t xml:space="preserve">policijskog </w:t>
      </w:r>
      <w:r w:rsidRPr="006F7BD1">
        <w:t>službenika prijavi gotovinu koju nosi u vrijednosti od 10.000,00 eura ili više, u pisanom obliku na obrascu za prijavu koji sadržava podatke iz članka 3. st</w:t>
      </w:r>
      <w:r w:rsidR="00892D70" w:rsidRPr="006F7BD1">
        <w:t>avka 2. Uredbe (EU) 2018/1672.</w:t>
      </w:r>
    </w:p>
    <w:p w14:paraId="35DC1844" w14:textId="15F37969" w:rsidR="00892D70" w:rsidRDefault="00892D70" w:rsidP="00892D70">
      <w:pPr>
        <w:spacing w:after="0" w:line="240" w:lineRule="auto"/>
        <w:jc w:val="both"/>
      </w:pPr>
    </w:p>
    <w:p w14:paraId="388570AF" w14:textId="77777777" w:rsidR="002D0042" w:rsidRPr="006F7BD1" w:rsidRDefault="002D0042" w:rsidP="00892D70">
      <w:pPr>
        <w:spacing w:after="0" w:line="240" w:lineRule="auto"/>
        <w:jc w:val="both"/>
      </w:pPr>
    </w:p>
    <w:p w14:paraId="20C4469D" w14:textId="77777777" w:rsidR="003004EE" w:rsidRPr="006F7BD1" w:rsidRDefault="00AB793E" w:rsidP="00892D70">
      <w:pPr>
        <w:spacing w:after="0" w:line="240" w:lineRule="auto"/>
        <w:jc w:val="both"/>
        <w:rPr>
          <w:b/>
        </w:rPr>
      </w:pPr>
      <w:r w:rsidRPr="006F7BD1">
        <w:rPr>
          <w:b/>
        </w:rPr>
        <w:lastRenderedPageBreak/>
        <w:t>Uz članak 25.</w:t>
      </w:r>
    </w:p>
    <w:p w14:paraId="1F1CD793" w14:textId="587F253C" w:rsidR="00EF525D" w:rsidRPr="006F7BD1" w:rsidRDefault="00EF525D" w:rsidP="00892D70">
      <w:pPr>
        <w:spacing w:after="0" w:line="240" w:lineRule="auto"/>
        <w:jc w:val="both"/>
        <w:rPr>
          <w:b/>
        </w:rPr>
      </w:pPr>
      <w:r w:rsidRPr="006F7BD1">
        <w:t>Propisuje se obveza pošiljatelja ili primatelja gotovine ili njihovog zastupnika da na zahtjev ovlaštenog carinskog službenika prijavi (u smislu objavljivanja) gotovinu u vrijednosti od 10.000,00 eura ili više kad se ta gotovina unosi u Republiku Hrvatsku iz druge države članice ili iznosi iz Republike Hrvatske u drugu državu članicu, na obrascu koji sadržava podatke iz članka 4. stavka 2. Uredbe (EU)2018/1672.</w:t>
      </w:r>
    </w:p>
    <w:p w14:paraId="32AE314A" w14:textId="77777777" w:rsidR="00892D70" w:rsidRPr="006F7BD1" w:rsidRDefault="00892D70" w:rsidP="00892D70">
      <w:pPr>
        <w:spacing w:after="0" w:line="240" w:lineRule="auto"/>
        <w:jc w:val="both"/>
      </w:pPr>
    </w:p>
    <w:p w14:paraId="3086EA09" w14:textId="6C5E0241" w:rsidR="00F74F9C" w:rsidRPr="006F7BD1" w:rsidRDefault="00F74F9C" w:rsidP="00892D70">
      <w:pPr>
        <w:spacing w:after="0" w:line="240" w:lineRule="auto"/>
        <w:jc w:val="both"/>
        <w:rPr>
          <w:b/>
        </w:rPr>
      </w:pPr>
      <w:r w:rsidRPr="006F7BD1">
        <w:rPr>
          <w:b/>
        </w:rPr>
        <w:t>Uz članak 26.</w:t>
      </w:r>
    </w:p>
    <w:p w14:paraId="5F7B488F" w14:textId="59A61FE1" w:rsidR="00C353D7" w:rsidRPr="006F7BD1" w:rsidRDefault="00A76EF5" w:rsidP="00892D70">
      <w:pPr>
        <w:spacing w:after="0" w:line="240" w:lineRule="auto"/>
        <w:jc w:val="both"/>
      </w:pPr>
      <w:r w:rsidRPr="006F7BD1">
        <w:t>Carinska uprava pri obavljanju kontrole gotovine koja se unosi u Europsku uniju ili iznosi iz Europske unije preko Republike Hrvatske ili se unosi u Republiku Hrvatsku iz druge države članice ili iznosi iz Republike Hrvatske u drugu državu članicu privremeno zadržava gotovinu i</w:t>
      </w:r>
      <w:r w:rsidR="00C353D7" w:rsidRPr="006F7BD1">
        <w:t xml:space="preserve">z članka 26. </w:t>
      </w:r>
      <w:r w:rsidR="00892D70" w:rsidRPr="006F7BD1">
        <w:t>Prijedloga zakona</w:t>
      </w:r>
      <w:r w:rsidR="00C353D7" w:rsidRPr="006F7BD1">
        <w:t xml:space="preserve">. </w:t>
      </w:r>
      <w:r w:rsidR="00F14DEA" w:rsidRPr="006F7BD1">
        <w:t xml:space="preserve">Ovom odredbom propisani su slučajevi u kojima će </w:t>
      </w:r>
      <w:r w:rsidR="00892D70" w:rsidRPr="006F7BD1">
        <w:t>C</w:t>
      </w:r>
      <w:r w:rsidR="00F14DEA" w:rsidRPr="006F7BD1">
        <w:t xml:space="preserve">arinska uprava privremeno zadržati gotovinu, rokovi zadržavanja gotovine te pravni lijek protiv odluke o privremenom zadržavanju. Navedena odredba propisana je </w:t>
      </w:r>
      <w:r w:rsidR="00C353D7" w:rsidRPr="006F7BD1">
        <w:t>temeljem odredbe članka 7. Uredbe (EU) 2018/1672</w:t>
      </w:r>
      <w:r w:rsidR="00F467AA" w:rsidRPr="006F7BD1">
        <w:t>.</w:t>
      </w:r>
    </w:p>
    <w:p w14:paraId="7BC1B6CB" w14:textId="77777777" w:rsidR="00FD59B6" w:rsidRPr="006F7BD1" w:rsidRDefault="00FD59B6" w:rsidP="00892D70">
      <w:pPr>
        <w:spacing w:after="0" w:line="240" w:lineRule="auto"/>
        <w:jc w:val="both"/>
      </w:pPr>
    </w:p>
    <w:p w14:paraId="2E857841" w14:textId="2886307D" w:rsidR="00E039DF" w:rsidRPr="006F7BD1" w:rsidRDefault="00F14DEA" w:rsidP="00892D70">
      <w:pPr>
        <w:spacing w:after="0" w:line="240" w:lineRule="auto"/>
        <w:jc w:val="both"/>
      </w:pPr>
      <w:r w:rsidRPr="006F7BD1">
        <w:t>Odredba</w:t>
      </w:r>
      <w:r w:rsidR="00C353D7" w:rsidRPr="006F7BD1">
        <w:t xml:space="preserve"> iz stavka 1. točke 5. ovoga članka </w:t>
      </w:r>
      <w:r w:rsidR="00F467AA" w:rsidRPr="006F7BD1">
        <w:t xml:space="preserve">koja propisuje da </w:t>
      </w:r>
      <w:r w:rsidRPr="006F7BD1">
        <w:t>će C</w:t>
      </w:r>
      <w:r w:rsidR="00F467AA" w:rsidRPr="006F7BD1">
        <w:t xml:space="preserve">arinska uprava </w:t>
      </w:r>
      <w:r w:rsidRPr="006F7BD1">
        <w:t xml:space="preserve">privremeno zadržati gotovinu ako postoje naznake da je gotovina, neovisno o iznosu, povezana s kriminalnom aktivnošću, propisana je temeljem odredbe članka 7. stavka 1. točke b) Uredbe (EU) 2018/1672 koja propisuje </w:t>
      </w:r>
      <w:r w:rsidR="00F467AA" w:rsidRPr="006F7BD1">
        <w:t>da nadležna tijela mogu privremeno zadržati gotovinu na temelju administrativne odluke u skladu s uvjetima utvrđenim u nacionalnom pravu ako postoje naznake da je gotovina, neovisno o iznosu, povezana s kriminalnom aktivnošću.</w:t>
      </w:r>
    </w:p>
    <w:p w14:paraId="3EFEEEB2" w14:textId="77777777" w:rsidR="00FD59B6" w:rsidRPr="006F7BD1" w:rsidRDefault="00FD59B6" w:rsidP="00892D70">
      <w:pPr>
        <w:spacing w:after="0" w:line="240" w:lineRule="auto"/>
        <w:jc w:val="both"/>
      </w:pPr>
    </w:p>
    <w:p w14:paraId="110FB53F" w14:textId="20947FFD" w:rsidR="00C353D7" w:rsidRPr="006F7BD1" w:rsidRDefault="00C353D7" w:rsidP="00892D70">
      <w:pPr>
        <w:spacing w:after="0" w:line="240" w:lineRule="auto"/>
        <w:jc w:val="both"/>
        <w:rPr>
          <w:iCs/>
        </w:rPr>
      </w:pPr>
      <w:r w:rsidRPr="006F7BD1">
        <w:t>Carinska uprava temeljem posebnog propisa ima ovlast pregleda i pretrage vozila. Odredbom članka 4. stavka 3. točk</w:t>
      </w:r>
      <w:r w:rsidR="00FD59B6" w:rsidRPr="006F7BD1">
        <w:t>e</w:t>
      </w:r>
      <w:r w:rsidRPr="006F7BD1">
        <w:t xml:space="preserve"> 16. Zakona o carinskoj službi (</w:t>
      </w:r>
      <w:r w:rsidR="00FD59B6" w:rsidRPr="006F7BD1">
        <w:t xml:space="preserve">„Narodne novine“, br. </w:t>
      </w:r>
      <w:r w:rsidRPr="006F7BD1">
        <w:t>68/13</w:t>
      </w:r>
      <w:r w:rsidR="00CB04C6" w:rsidRPr="006F7BD1">
        <w:t xml:space="preserve">., 30/14., 115/16., 39/19., 98/19. i </w:t>
      </w:r>
      <w:r w:rsidRPr="006F7BD1">
        <w:t>36/24</w:t>
      </w:r>
      <w:r w:rsidR="00CB04C6" w:rsidRPr="006F7BD1">
        <w:t>.</w:t>
      </w:r>
      <w:r w:rsidRPr="006F7BD1">
        <w:t xml:space="preserve">) propisano je da je posao carinske službe </w:t>
      </w:r>
      <w:r w:rsidRPr="006F7BD1">
        <w:rPr>
          <w:iCs/>
        </w:rPr>
        <w:t>nadzor unosa i iznosa gotovine preko državne granice sukladno propisima o sprječavanju pranja novca i financiranju terorizma, a o</w:t>
      </w:r>
      <w:r w:rsidRPr="006F7BD1">
        <w:t>dredbom članka 14. stavkom 1. točkama 8.</w:t>
      </w:r>
      <w:r w:rsidR="00CB04C6" w:rsidRPr="006F7BD1">
        <w:t xml:space="preserve"> do</w:t>
      </w:r>
      <w:r w:rsidRPr="006F7BD1">
        <w:t xml:space="preserve"> 10. Zakona </w:t>
      </w:r>
      <w:r w:rsidR="00CB04C6" w:rsidRPr="006F7BD1">
        <w:t xml:space="preserve">o carinskoj službi </w:t>
      </w:r>
      <w:r w:rsidRPr="006F7BD1">
        <w:t xml:space="preserve">propisano je da je carinska ovlast </w:t>
      </w:r>
      <w:r w:rsidR="00892D70" w:rsidRPr="006F7BD1">
        <w:rPr>
          <w:iCs/>
        </w:rPr>
        <w:t xml:space="preserve">pregled osoba, </w:t>
      </w:r>
      <w:r w:rsidRPr="006F7BD1">
        <w:rPr>
          <w:iCs/>
        </w:rPr>
        <w:t xml:space="preserve">pregled robe te praćenje, </w:t>
      </w:r>
      <w:r w:rsidR="00F467AA" w:rsidRPr="006F7BD1">
        <w:t>zau</w:t>
      </w:r>
      <w:r w:rsidR="00F467AA" w:rsidRPr="006F7BD1">
        <w:rPr>
          <w:iCs/>
        </w:rPr>
        <w:t>stavljanje, pregled i pretraga prometnih sredstava.</w:t>
      </w:r>
    </w:p>
    <w:p w14:paraId="086A7112" w14:textId="77777777" w:rsidR="00892D70" w:rsidRPr="006F7BD1" w:rsidRDefault="00892D70" w:rsidP="00892D70">
      <w:pPr>
        <w:spacing w:after="0" w:line="240" w:lineRule="auto"/>
        <w:jc w:val="both"/>
      </w:pPr>
    </w:p>
    <w:p w14:paraId="3A18C0A6" w14:textId="38357738" w:rsidR="001935C5" w:rsidRPr="006F7BD1" w:rsidRDefault="001935C5" w:rsidP="0061283F">
      <w:pPr>
        <w:spacing w:after="0" w:line="240" w:lineRule="auto"/>
        <w:jc w:val="both"/>
        <w:rPr>
          <w:b/>
        </w:rPr>
      </w:pPr>
      <w:r w:rsidRPr="006F7BD1">
        <w:rPr>
          <w:b/>
        </w:rPr>
        <w:t>Uz člank</w:t>
      </w:r>
      <w:r w:rsidR="00CB04C6" w:rsidRPr="006F7BD1">
        <w:rPr>
          <w:b/>
        </w:rPr>
        <w:t>e</w:t>
      </w:r>
      <w:r w:rsidRPr="006F7BD1">
        <w:rPr>
          <w:b/>
        </w:rPr>
        <w:t xml:space="preserve"> 27. i 28.</w:t>
      </w:r>
    </w:p>
    <w:p w14:paraId="07AA3CFC" w14:textId="7BEBFC38" w:rsidR="007A4BC7" w:rsidRPr="006F7BD1" w:rsidRDefault="007A4BC7" w:rsidP="0061283F">
      <w:pPr>
        <w:spacing w:after="0" w:line="240" w:lineRule="auto"/>
        <w:jc w:val="both"/>
      </w:pPr>
      <w:r w:rsidRPr="006F7BD1">
        <w:t xml:space="preserve">Ovim se člancima definiraju rezidenti koji čine izvještajnu populaciju za izvješćivanje Hrvatske narodne banke o poslovima s inozemstvom, te ovlaštenje Hrvatske narodne banke da u okvirima postavljenima člankom 27. </w:t>
      </w:r>
      <w:r w:rsidR="00CB442F" w:rsidRPr="006F7BD1">
        <w:t xml:space="preserve">Prijedloga zakona </w:t>
      </w:r>
      <w:r w:rsidRPr="006F7BD1">
        <w:t>određuje konkretne izvještajne zahtjeve za svaku vrstu posla s inozemstvom, kao i obveznike tog izvješćivanja. Također, propisuje se obveza Hrvatske narodne banke da donese takav podzakonski propis kojim će, uz prethodno navedeno, pobliže uredit</w:t>
      </w:r>
      <w:r w:rsidR="0061283F" w:rsidRPr="006F7BD1">
        <w:t>i i format i rok izvješćivanja.</w:t>
      </w:r>
    </w:p>
    <w:p w14:paraId="49AEA0C7" w14:textId="77777777" w:rsidR="0061283F" w:rsidRPr="006F7BD1" w:rsidRDefault="0061283F" w:rsidP="0061283F">
      <w:pPr>
        <w:spacing w:after="0" w:line="240" w:lineRule="auto"/>
        <w:jc w:val="both"/>
      </w:pPr>
    </w:p>
    <w:p w14:paraId="3577A4C5" w14:textId="3FBF565B" w:rsidR="001935C5" w:rsidRPr="006F7BD1" w:rsidRDefault="001935C5" w:rsidP="0061283F">
      <w:pPr>
        <w:spacing w:after="0" w:line="240" w:lineRule="auto"/>
        <w:jc w:val="both"/>
        <w:rPr>
          <w:b/>
        </w:rPr>
      </w:pPr>
      <w:r w:rsidRPr="006F7BD1">
        <w:rPr>
          <w:b/>
        </w:rPr>
        <w:t>Uz članak 29.</w:t>
      </w:r>
    </w:p>
    <w:p w14:paraId="49F8DC2D" w14:textId="2737E4B6" w:rsidR="0045124B" w:rsidRPr="006F7BD1" w:rsidRDefault="001935C5" w:rsidP="0061283F">
      <w:pPr>
        <w:spacing w:after="0" w:line="240" w:lineRule="auto"/>
        <w:jc w:val="both"/>
      </w:pPr>
      <w:r w:rsidRPr="006F7BD1">
        <w:t xml:space="preserve">Određuje se nadležnost Financijskog inspektorata u nadzoru primjene i provedbe </w:t>
      </w:r>
      <w:r w:rsidR="00FE3D36" w:rsidRPr="006F7BD1">
        <w:t>Prijedloga z</w:t>
      </w:r>
      <w:r w:rsidRPr="006F7BD1">
        <w:t>akona te poslovanja rezidenata i nerezidenata</w:t>
      </w:r>
      <w:r w:rsidR="0045124B" w:rsidRPr="006F7BD1">
        <w:t xml:space="preserve">, osim provedbe kontrole gotovine </w:t>
      </w:r>
      <w:r w:rsidR="0061283F" w:rsidRPr="006F7BD1">
        <w:t>sukladno Uredbi (EU) 2018/1672.</w:t>
      </w:r>
    </w:p>
    <w:p w14:paraId="143867B3" w14:textId="77777777" w:rsidR="0061283F" w:rsidRPr="006F7BD1" w:rsidRDefault="0061283F" w:rsidP="0061283F">
      <w:pPr>
        <w:spacing w:after="0" w:line="240" w:lineRule="auto"/>
        <w:jc w:val="both"/>
      </w:pPr>
    </w:p>
    <w:p w14:paraId="6B23968B" w14:textId="62D6A5CC" w:rsidR="0045124B" w:rsidRPr="006F7BD1" w:rsidRDefault="0061283F" w:rsidP="0061283F">
      <w:pPr>
        <w:spacing w:after="0" w:line="240" w:lineRule="auto"/>
        <w:jc w:val="both"/>
        <w:rPr>
          <w:b/>
        </w:rPr>
      </w:pPr>
      <w:r w:rsidRPr="006F7BD1">
        <w:rPr>
          <w:b/>
        </w:rPr>
        <w:t>Uz članak 30.</w:t>
      </w:r>
    </w:p>
    <w:p w14:paraId="4F53376D" w14:textId="19974297" w:rsidR="0045124B" w:rsidRPr="006F7BD1" w:rsidRDefault="0045124B" w:rsidP="0061283F">
      <w:pPr>
        <w:spacing w:after="0" w:line="240" w:lineRule="auto"/>
        <w:jc w:val="both"/>
      </w:pPr>
      <w:r w:rsidRPr="006F7BD1">
        <w:t>Ovim se člankom definira suradnja između Hrvatske narodne banke i Financijskog inspektorata, međusobna razmjena informacija potrebnih za odlučivanje o odobrenjima za obavljanje mjenjačkih poslova, informacija vezanih za izvješ</w:t>
      </w:r>
      <w:r w:rsidR="00E76F28" w:rsidRPr="006F7BD1">
        <w:t>ćivanje</w:t>
      </w:r>
      <w:r w:rsidRPr="006F7BD1">
        <w:t xml:space="preserve"> obveznika o poslovima s inozemstvom, informacija za nadzor, te drugih informaci</w:t>
      </w:r>
      <w:r w:rsidR="0061283F" w:rsidRPr="006F7BD1">
        <w:t>ja važnih za rad drugog tijela.</w:t>
      </w:r>
    </w:p>
    <w:p w14:paraId="5AE250A7" w14:textId="77777777" w:rsidR="0061283F" w:rsidRPr="006F7BD1" w:rsidRDefault="0061283F" w:rsidP="0061283F">
      <w:pPr>
        <w:spacing w:after="0" w:line="240" w:lineRule="auto"/>
        <w:jc w:val="both"/>
      </w:pPr>
    </w:p>
    <w:p w14:paraId="46821DD9" w14:textId="6E0FC8A0" w:rsidR="0045124B" w:rsidRPr="006F7BD1" w:rsidRDefault="0061283F" w:rsidP="0061283F">
      <w:pPr>
        <w:spacing w:after="0" w:line="240" w:lineRule="auto"/>
        <w:jc w:val="both"/>
        <w:rPr>
          <w:b/>
        </w:rPr>
      </w:pPr>
      <w:r w:rsidRPr="006F7BD1">
        <w:rPr>
          <w:b/>
        </w:rPr>
        <w:lastRenderedPageBreak/>
        <w:t>Uz članak 31.</w:t>
      </w:r>
    </w:p>
    <w:p w14:paraId="08BFF217" w14:textId="6A42DB0C" w:rsidR="0045124B" w:rsidRPr="006F7BD1" w:rsidRDefault="0045124B" w:rsidP="0061283F">
      <w:pPr>
        <w:spacing w:after="0" w:line="240" w:lineRule="auto"/>
        <w:jc w:val="both"/>
      </w:pPr>
      <w:r w:rsidRPr="006F7BD1">
        <w:t>Kao tijelo nadležno za provedbu Uredbe (EU) 2018/1672 i za provedbu kontrola gotovine koja se unosi u Republiku Hrvatsku</w:t>
      </w:r>
      <w:r w:rsidR="005F689D" w:rsidRPr="006F7BD1">
        <w:t xml:space="preserve"> iz druge države članice</w:t>
      </w:r>
      <w:r w:rsidRPr="006F7BD1">
        <w:t xml:space="preserve"> i</w:t>
      </w:r>
      <w:r w:rsidR="005F689D" w:rsidRPr="006F7BD1">
        <w:t>li</w:t>
      </w:r>
      <w:r w:rsidRPr="006F7BD1">
        <w:t xml:space="preserve"> iznosi iz Republike Hrvatske u drugu državu članicu određuje se Carinska uprava. Također, Carinska uprava određuje se kao ovlašteni tužitelj u navedenom postupku.</w:t>
      </w:r>
    </w:p>
    <w:p w14:paraId="21DA580B" w14:textId="77777777" w:rsidR="0061283F" w:rsidRPr="006F7BD1" w:rsidRDefault="0061283F" w:rsidP="0061283F">
      <w:pPr>
        <w:spacing w:after="0" w:line="240" w:lineRule="auto"/>
        <w:jc w:val="both"/>
      </w:pPr>
    </w:p>
    <w:p w14:paraId="46B7112E" w14:textId="17626CCC" w:rsidR="0045124B" w:rsidRPr="006F7BD1" w:rsidRDefault="0061283F" w:rsidP="0061283F">
      <w:pPr>
        <w:spacing w:after="0" w:line="240" w:lineRule="auto"/>
        <w:jc w:val="both"/>
        <w:rPr>
          <w:b/>
        </w:rPr>
      </w:pPr>
      <w:r w:rsidRPr="006F7BD1">
        <w:rPr>
          <w:b/>
        </w:rPr>
        <w:t>Uz članak 32.</w:t>
      </w:r>
    </w:p>
    <w:p w14:paraId="781AEDB8" w14:textId="264DD10B" w:rsidR="0045124B" w:rsidRPr="006F7BD1" w:rsidRDefault="0045124B" w:rsidP="0061283F">
      <w:pPr>
        <w:spacing w:after="0" w:line="240" w:lineRule="auto"/>
        <w:jc w:val="both"/>
      </w:pPr>
      <w:r w:rsidRPr="006F7BD1">
        <w:t xml:space="preserve">Propisuju se evidencije koje Carinska uprava vodi i podaci koje prikuplja sukladno </w:t>
      </w:r>
      <w:r w:rsidR="004F1B40" w:rsidRPr="006F7BD1">
        <w:t>odredbama Uredbe (EU) 2018/1672 i odredbama član</w:t>
      </w:r>
      <w:r w:rsidR="00FE3D36" w:rsidRPr="006F7BD1">
        <w:t>a</w:t>
      </w:r>
      <w:r w:rsidR="004F1B40" w:rsidRPr="006F7BD1">
        <w:t>ka 24.</w:t>
      </w:r>
      <w:r w:rsidR="00FE3D36" w:rsidRPr="006F7BD1">
        <w:t xml:space="preserve"> i</w:t>
      </w:r>
      <w:r w:rsidR="004F1B40" w:rsidRPr="006F7BD1">
        <w:t xml:space="preserve"> 25. i </w:t>
      </w:r>
      <w:r w:rsidR="00FE3D36" w:rsidRPr="006F7BD1">
        <w:t xml:space="preserve">članka </w:t>
      </w:r>
      <w:r w:rsidR="004F1B40" w:rsidRPr="006F7BD1">
        <w:t>26. stavka 1. točke 5. ovoga Prijedloga zakona</w:t>
      </w:r>
      <w:r w:rsidRPr="006F7BD1">
        <w:t xml:space="preserve"> te čuvanje i razmjena podataka s drugim nadležnim tijelima.</w:t>
      </w:r>
    </w:p>
    <w:p w14:paraId="03406C8D" w14:textId="77777777" w:rsidR="0061283F" w:rsidRPr="006F7BD1" w:rsidRDefault="0061283F" w:rsidP="0061283F">
      <w:pPr>
        <w:spacing w:after="0" w:line="240" w:lineRule="auto"/>
        <w:jc w:val="both"/>
      </w:pPr>
    </w:p>
    <w:p w14:paraId="3C1EAE25" w14:textId="12594BF2" w:rsidR="0045124B" w:rsidRPr="006F7BD1" w:rsidRDefault="0045124B" w:rsidP="0061283F">
      <w:pPr>
        <w:spacing w:after="0" w:line="240" w:lineRule="auto"/>
        <w:jc w:val="both"/>
        <w:rPr>
          <w:b/>
        </w:rPr>
      </w:pPr>
      <w:r w:rsidRPr="006F7BD1">
        <w:rPr>
          <w:b/>
        </w:rPr>
        <w:t>Uz član</w:t>
      </w:r>
      <w:r w:rsidR="0061283F" w:rsidRPr="006F7BD1">
        <w:rPr>
          <w:b/>
        </w:rPr>
        <w:t>k</w:t>
      </w:r>
      <w:r w:rsidR="00FE3D36" w:rsidRPr="006F7BD1">
        <w:rPr>
          <w:b/>
        </w:rPr>
        <w:t>e</w:t>
      </w:r>
      <w:r w:rsidR="0061283F" w:rsidRPr="006F7BD1">
        <w:rPr>
          <w:b/>
        </w:rPr>
        <w:t xml:space="preserve"> 33. i 34.</w:t>
      </w:r>
    </w:p>
    <w:p w14:paraId="000B967D" w14:textId="770E4060" w:rsidR="0045124B" w:rsidRPr="006F7BD1" w:rsidRDefault="0045124B" w:rsidP="0061283F">
      <w:pPr>
        <w:spacing w:after="0" w:line="240" w:lineRule="auto"/>
        <w:jc w:val="both"/>
      </w:pPr>
      <w:r w:rsidRPr="006F7BD1">
        <w:t>Svi prekršaji sukladno ovome zakonu smatraju se financijskim prekršajima, te se propisuje nadležnost za vođenje prekršajnog postupka u prvom stupnju Financijskog inspektorata i Carinske uprave.</w:t>
      </w:r>
    </w:p>
    <w:p w14:paraId="78C892D1" w14:textId="77777777" w:rsidR="0061283F" w:rsidRPr="006F7BD1" w:rsidRDefault="0061283F" w:rsidP="0061283F">
      <w:pPr>
        <w:spacing w:after="0" w:line="240" w:lineRule="auto"/>
        <w:jc w:val="both"/>
      </w:pPr>
    </w:p>
    <w:p w14:paraId="5798F31B" w14:textId="53CCD532" w:rsidR="0045124B" w:rsidRPr="006F7BD1" w:rsidRDefault="0045124B" w:rsidP="0061283F">
      <w:pPr>
        <w:spacing w:after="0" w:line="240" w:lineRule="auto"/>
        <w:jc w:val="both"/>
        <w:rPr>
          <w:b/>
        </w:rPr>
      </w:pPr>
      <w:r w:rsidRPr="006F7BD1">
        <w:rPr>
          <w:b/>
        </w:rPr>
        <w:t>Uz članak 35.</w:t>
      </w:r>
    </w:p>
    <w:p w14:paraId="21B32768" w14:textId="5F07A13C" w:rsidR="00BB6D80" w:rsidRPr="006F7BD1" w:rsidRDefault="00BB6D80" w:rsidP="0061283F">
      <w:pPr>
        <w:spacing w:after="0" w:line="240" w:lineRule="auto"/>
        <w:jc w:val="both"/>
      </w:pPr>
      <w:r w:rsidRPr="006F7BD1">
        <w:t>Ovim se člankom definiraju teški prekršaji ovlaštenih mjenjača.</w:t>
      </w:r>
    </w:p>
    <w:p w14:paraId="0804A85E" w14:textId="33C0920D" w:rsidR="0061283F" w:rsidRPr="006F7BD1" w:rsidRDefault="0061283F" w:rsidP="0061283F">
      <w:pPr>
        <w:spacing w:after="0" w:line="240" w:lineRule="auto"/>
        <w:jc w:val="both"/>
        <w:rPr>
          <w:b/>
        </w:rPr>
      </w:pPr>
    </w:p>
    <w:p w14:paraId="70FB84AA" w14:textId="0755F780" w:rsidR="00BB6D80" w:rsidRPr="006F7BD1" w:rsidRDefault="0061283F" w:rsidP="0061283F">
      <w:pPr>
        <w:spacing w:after="0" w:line="240" w:lineRule="auto"/>
        <w:jc w:val="both"/>
        <w:rPr>
          <w:b/>
        </w:rPr>
      </w:pPr>
      <w:r w:rsidRPr="006F7BD1">
        <w:rPr>
          <w:b/>
        </w:rPr>
        <w:t>Uz članak 36.</w:t>
      </w:r>
    </w:p>
    <w:p w14:paraId="7C1D5D53" w14:textId="7302712A" w:rsidR="00BB6D80" w:rsidRPr="006F7BD1" w:rsidRDefault="00BB6D80" w:rsidP="0061283F">
      <w:pPr>
        <w:spacing w:after="0" w:line="240" w:lineRule="auto"/>
        <w:jc w:val="both"/>
      </w:pPr>
      <w:r w:rsidRPr="006F7BD1">
        <w:t>Ovim se člankom definiraju prekršaji ovlaštenih mjenjača.</w:t>
      </w:r>
    </w:p>
    <w:p w14:paraId="3FBC456E" w14:textId="77777777" w:rsidR="0061283F" w:rsidRPr="006F7BD1" w:rsidRDefault="0061283F" w:rsidP="0061283F">
      <w:pPr>
        <w:spacing w:after="0" w:line="240" w:lineRule="auto"/>
        <w:jc w:val="both"/>
      </w:pPr>
    </w:p>
    <w:p w14:paraId="0D9224D4" w14:textId="45C6932A" w:rsidR="00BB6D80" w:rsidRPr="006F7BD1" w:rsidRDefault="00BB6D80" w:rsidP="0061283F">
      <w:pPr>
        <w:spacing w:after="0" w:line="240" w:lineRule="auto"/>
        <w:jc w:val="both"/>
        <w:rPr>
          <w:b/>
        </w:rPr>
      </w:pPr>
      <w:r w:rsidRPr="006F7BD1">
        <w:rPr>
          <w:b/>
        </w:rPr>
        <w:t>Uz članak 37.</w:t>
      </w:r>
    </w:p>
    <w:p w14:paraId="3A9B8D3E" w14:textId="5F202842" w:rsidR="00BB6D80" w:rsidRPr="006F7BD1" w:rsidRDefault="00BB6D80" w:rsidP="0061283F">
      <w:pPr>
        <w:spacing w:after="0" w:line="240" w:lineRule="auto"/>
        <w:jc w:val="both"/>
      </w:pPr>
      <w:r w:rsidRPr="006F7BD1">
        <w:t>Ovim se člankom definiraju prekršaji kreditnih institucija.</w:t>
      </w:r>
    </w:p>
    <w:p w14:paraId="6FB55985" w14:textId="638929A3" w:rsidR="0061283F" w:rsidRPr="006F7BD1" w:rsidRDefault="0061283F" w:rsidP="0061283F">
      <w:pPr>
        <w:spacing w:after="0" w:line="240" w:lineRule="auto"/>
        <w:jc w:val="both"/>
      </w:pPr>
    </w:p>
    <w:p w14:paraId="7C864E26" w14:textId="3C5FAF45" w:rsidR="00BB6D80" w:rsidRPr="006F7BD1" w:rsidRDefault="00BB6D80" w:rsidP="00FE3D36">
      <w:pPr>
        <w:spacing w:after="0" w:line="240" w:lineRule="auto"/>
        <w:jc w:val="both"/>
        <w:rPr>
          <w:b/>
        </w:rPr>
      </w:pPr>
      <w:r w:rsidRPr="006F7BD1">
        <w:rPr>
          <w:b/>
        </w:rPr>
        <w:t>Uz članak 38.</w:t>
      </w:r>
    </w:p>
    <w:p w14:paraId="477104B6" w14:textId="420B2536" w:rsidR="00BB6D80" w:rsidRPr="006F7BD1" w:rsidRDefault="00BB6D80" w:rsidP="00FE3D36">
      <w:pPr>
        <w:spacing w:after="0" w:line="240" w:lineRule="auto"/>
        <w:jc w:val="both"/>
      </w:pPr>
      <w:r w:rsidRPr="006F7BD1">
        <w:t>Ovim se člankom definiraju prekršaji proizvođača računalnih programa.</w:t>
      </w:r>
    </w:p>
    <w:p w14:paraId="409F5CE9" w14:textId="77777777" w:rsidR="00FE3D36" w:rsidRPr="006F7BD1" w:rsidRDefault="00FE3D36" w:rsidP="00FE3D36">
      <w:pPr>
        <w:spacing w:after="0" w:line="240" w:lineRule="auto"/>
        <w:jc w:val="both"/>
      </w:pPr>
    </w:p>
    <w:p w14:paraId="55CE8C2A" w14:textId="1FDF1BDB" w:rsidR="00BB6D80" w:rsidRPr="006F7BD1" w:rsidRDefault="00FE3D36" w:rsidP="00FE3D36">
      <w:pPr>
        <w:spacing w:after="0" w:line="240" w:lineRule="auto"/>
        <w:jc w:val="both"/>
        <w:rPr>
          <w:b/>
        </w:rPr>
      </w:pPr>
      <w:r w:rsidRPr="006F7BD1">
        <w:rPr>
          <w:b/>
        </w:rPr>
        <w:t>Uz članak 39.</w:t>
      </w:r>
    </w:p>
    <w:p w14:paraId="6FE3FD1F" w14:textId="1AD597F1" w:rsidR="00BB6D80" w:rsidRPr="006F7BD1" w:rsidRDefault="00BB6D80" w:rsidP="00FE3D36">
      <w:pPr>
        <w:spacing w:after="0" w:line="240" w:lineRule="auto"/>
        <w:jc w:val="both"/>
      </w:pPr>
      <w:r w:rsidRPr="006F7BD1">
        <w:t>Ovim se člankom definiraju teški prekršaji drugih osoba.</w:t>
      </w:r>
    </w:p>
    <w:p w14:paraId="0F32C1D5" w14:textId="77777777" w:rsidR="00FE3D36" w:rsidRPr="006F7BD1" w:rsidRDefault="00FE3D36" w:rsidP="00FE3D36">
      <w:pPr>
        <w:spacing w:after="0" w:line="240" w:lineRule="auto"/>
        <w:jc w:val="both"/>
      </w:pPr>
    </w:p>
    <w:p w14:paraId="1872949C" w14:textId="334320D3" w:rsidR="00BB6D80" w:rsidRPr="006F7BD1" w:rsidRDefault="00BB6D80" w:rsidP="00FE3D36">
      <w:pPr>
        <w:spacing w:after="0" w:line="240" w:lineRule="auto"/>
        <w:jc w:val="both"/>
        <w:rPr>
          <w:b/>
        </w:rPr>
      </w:pPr>
      <w:r w:rsidRPr="006F7BD1">
        <w:rPr>
          <w:b/>
        </w:rPr>
        <w:t xml:space="preserve">Uz </w:t>
      </w:r>
      <w:r w:rsidR="00FE3D36" w:rsidRPr="006F7BD1">
        <w:rPr>
          <w:b/>
        </w:rPr>
        <w:t>članak 40.</w:t>
      </w:r>
    </w:p>
    <w:p w14:paraId="7EBBF25E" w14:textId="04D49F8D" w:rsidR="00BB6D80" w:rsidRPr="006F7BD1" w:rsidRDefault="00BB6D80" w:rsidP="00FE3D36">
      <w:pPr>
        <w:spacing w:after="0" w:line="240" w:lineRule="auto"/>
        <w:jc w:val="both"/>
      </w:pPr>
      <w:r w:rsidRPr="006F7BD1">
        <w:t>Ovim se člankom definiraju prekršaji drugih osoba.</w:t>
      </w:r>
    </w:p>
    <w:p w14:paraId="6BF99EBD" w14:textId="77777777" w:rsidR="00FE3D36" w:rsidRPr="006F7BD1" w:rsidRDefault="00FE3D36" w:rsidP="00FE3D36">
      <w:pPr>
        <w:spacing w:after="0" w:line="240" w:lineRule="auto"/>
        <w:jc w:val="both"/>
      </w:pPr>
    </w:p>
    <w:p w14:paraId="0B4E0E37" w14:textId="1C5EDDFF" w:rsidR="00EF525D" w:rsidRPr="006F7BD1" w:rsidRDefault="00EF525D" w:rsidP="00FE3D36">
      <w:pPr>
        <w:spacing w:after="0" w:line="240" w:lineRule="auto"/>
        <w:rPr>
          <w:b/>
        </w:rPr>
      </w:pPr>
      <w:r w:rsidRPr="006F7BD1">
        <w:rPr>
          <w:b/>
        </w:rPr>
        <w:t>Uz članak 41.</w:t>
      </w:r>
    </w:p>
    <w:p w14:paraId="4C841671" w14:textId="1621F977" w:rsidR="00EF525D" w:rsidRPr="006F7BD1" w:rsidRDefault="00EF525D" w:rsidP="00FE3D36">
      <w:pPr>
        <w:spacing w:after="0" w:line="240" w:lineRule="auto"/>
        <w:jc w:val="both"/>
      </w:pPr>
      <w:r w:rsidRPr="006F7BD1">
        <w:t>Ovim se člankom propisuje prekršajna odredba za fizičku osobu koja pri ulasku u Europsku uniju</w:t>
      </w:r>
      <w:r w:rsidR="001A72A7" w:rsidRPr="006F7BD1">
        <w:t xml:space="preserve"> preko R</w:t>
      </w:r>
      <w:r w:rsidR="005F689D" w:rsidRPr="006F7BD1">
        <w:t>epublike Hrvatske</w:t>
      </w:r>
      <w:r w:rsidRPr="006F7BD1">
        <w:t xml:space="preserve"> ili pri izlasku iz Europske unije preko Republike Hrvatske ne ispuni obvezu prijave</w:t>
      </w:r>
      <w:r w:rsidR="001A72A7" w:rsidRPr="006F7BD1">
        <w:t xml:space="preserve"> Carinskoj upravi odnosno policijskim službenicima g</w:t>
      </w:r>
      <w:r w:rsidRPr="006F7BD1">
        <w:t>otovine koju nosi u vrijednosti od 10.000 eura ili više u pisanom obliku putem obrasca za prijavu propisanog člankom 3. Uredbe (EU) 2018/1672.</w:t>
      </w:r>
    </w:p>
    <w:p w14:paraId="306BF4A4" w14:textId="77777777" w:rsidR="00FE3D36" w:rsidRPr="006F7BD1" w:rsidRDefault="00FE3D36" w:rsidP="00FE3D36">
      <w:pPr>
        <w:spacing w:after="0" w:line="240" w:lineRule="auto"/>
        <w:jc w:val="both"/>
      </w:pPr>
    </w:p>
    <w:p w14:paraId="025DCB51" w14:textId="36623CFE" w:rsidR="00EF525D" w:rsidRPr="006F7BD1" w:rsidRDefault="00EF525D" w:rsidP="00FE3D36">
      <w:pPr>
        <w:spacing w:after="0" w:line="240" w:lineRule="auto"/>
        <w:rPr>
          <w:b/>
        </w:rPr>
      </w:pPr>
      <w:r w:rsidRPr="006F7BD1">
        <w:rPr>
          <w:b/>
        </w:rPr>
        <w:t>Uz članak 42.</w:t>
      </w:r>
    </w:p>
    <w:p w14:paraId="634D82DE" w14:textId="75124A5F" w:rsidR="00EF525D" w:rsidRPr="006F7BD1" w:rsidRDefault="00EF525D" w:rsidP="00FE3D36">
      <w:pPr>
        <w:spacing w:after="0" w:line="240" w:lineRule="auto"/>
        <w:jc w:val="both"/>
      </w:pPr>
      <w:r w:rsidRPr="006F7BD1">
        <w:t xml:space="preserve">Propisuje se prekršajna odredba za pošiljatelja ili primatelja ili njihovog zastupnika koji </w:t>
      </w:r>
      <w:r w:rsidR="009211AA" w:rsidRPr="006F7BD1">
        <w:t xml:space="preserve">na zahtjev Carinske uprave </w:t>
      </w:r>
      <w:r w:rsidRPr="006F7BD1">
        <w:t>ne prijavi u smislu objavljivanja gotovinu u vrijednosti od 10.000,00 eura ili više koja se unosi u Europsku uniju</w:t>
      </w:r>
      <w:r w:rsidR="005F689D" w:rsidRPr="006F7BD1">
        <w:t xml:space="preserve"> preko Republike Hrvatske</w:t>
      </w:r>
      <w:r w:rsidRPr="006F7BD1">
        <w:t xml:space="preserve"> ili iznosi iz Europske unije preko Republike Hrvatske, u pisanom obliku putem obrasca propisanog člankom 4. Uredbe (EU) 2018/1672.</w:t>
      </w:r>
    </w:p>
    <w:p w14:paraId="59BC218F" w14:textId="62DAA27E" w:rsidR="00FE3D36" w:rsidRDefault="00FE3D36" w:rsidP="00FE3D36">
      <w:pPr>
        <w:spacing w:after="0" w:line="240" w:lineRule="auto"/>
        <w:jc w:val="both"/>
      </w:pPr>
    </w:p>
    <w:p w14:paraId="7898AD83" w14:textId="46626279" w:rsidR="002D0042" w:rsidRDefault="002D0042" w:rsidP="00FE3D36">
      <w:pPr>
        <w:spacing w:after="0" w:line="240" w:lineRule="auto"/>
        <w:jc w:val="both"/>
      </w:pPr>
    </w:p>
    <w:p w14:paraId="4768A562" w14:textId="77777777" w:rsidR="002D0042" w:rsidRPr="006F7BD1" w:rsidRDefault="002D0042" w:rsidP="00FE3D36">
      <w:pPr>
        <w:spacing w:after="0" w:line="240" w:lineRule="auto"/>
        <w:jc w:val="both"/>
      </w:pPr>
    </w:p>
    <w:p w14:paraId="2FA27171" w14:textId="2EE9CEFB" w:rsidR="00EF525D" w:rsidRPr="006F7BD1" w:rsidRDefault="00EF525D" w:rsidP="00FE3D36">
      <w:pPr>
        <w:spacing w:after="0" w:line="240" w:lineRule="auto"/>
        <w:rPr>
          <w:b/>
        </w:rPr>
      </w:pPr>
      <w:r w:rsidRPr="006F7BD1">
        <w:rPr>
          <w:b/>
        </w:rPr>
        <w:lastRenderedPageBreak/>
        <w:t>Uz članak 43.</w:t>
      </w:r>
    </w:p>
    <w:p w14:paraId="05E6D106" w14:textId="6218DB9A" w:rsidR="00EF525D" w:rsidRPr="006F7BD1" w:rsidRDefault="00EF525D" w:rsidP="00FE3D36">
      <w:pPr>
        <w:spacing w:after="0" w:line="240" w:lineRule="auto"/>
        <w:jc w:val="both"/>
      </w:pPr>
      <w:r w:rsidRPr="006F7BD1">
        <w:t xml:space="preserve">Ovim se člankom propisuje prekršajna odredba za fizičku osobu koja pri ulasku ili nakon ulaska u Republiku Hrvatsku iz druge države članice ili pri izlasku iz Republike Hrvatske u drugu državu članicu, na zahtjev ovlaštenog carinskog službenika ili </w:t>
      </w:r>
      <w:r w:rsidR="001A72A7" w:rsidRPr="006F7BD1">
        <w:t xml:space="preserve">policijskog </w:t>
      </w:r>
      <w:r w:rsidRPr="006F7BD1">
        <w:t>ne prijavi gotovinu koju nosi u vrijednosti od 10.000 eura ili više u pisanom obliku putem obrasca koji sadrži podatke iz članka 3. Uredbe (EU) 2018/1672.</w:t>
      </w:r>
    </w:p>
    <w:p w14:paraId="6EAD8699" w14:textId="77777777" w:rsidR="00FE3D36" w:rsidRPr="006F7BD1" w:rsidRDefault="00FE3D36" w:rsidP="00FE3D36">
      <w:pPr>
        <w:spacing w:after="0" w:line="240" w:lineRule="auto"/>
        <w:jc w:val="both"/>
      </w:pPr>
    </w:p>
    <w:p w14:paraId="02ED85E9" w14:textId="4E100AA2" w:rsidR="00EF525D" w:rsidRPr="006F7BD1" w:rsidRDefault="00EF525D" w:rsidP="00FE3D36">
      <w:pPr>
        <w:spacing w:after="0" w:line="240" w:lineRule="auto"/>
        <w:rPr>
          <w:b/>
        </w:rPr>
      </w:pPr>
      <w:r w:rsidRPr="006F7BD1">
        <w:rPr>
          <w:b/>
        </w:rPr>
        <w:t>Uz članka 44.</w:t>
      </w:r>
    </w:p>
    <w:p w14:paraId="6D36EDFE" w14:textId="177924DB" w:rsidR="00EF525D" w:rsidRPr="006F7BD1" w:rsidRDefault="00EF525D" w:rsidP="00FE3D36">
      <w:pPr>
        <w:spacing w:after="0" w:line="240" w:lineRule="auto"/>
        <w:jc w:val="both"/>
      </w:pPr>
      <w:r w:rsidRPr="006F7BD1">
        <w:t xml:space="preserve">Propisuje se prekršajna odredba za pošiljatelja ili primatelja ili njihovog zastupnika koji </w:t>
      </w:r>
      <w:r w:rsidR="009211AA" w:rsidRPr="006F7BD1">
        <w:t xml:space="preserve">na zahtjev Carinske uprave </w:t>
      </w:r>
      <w:r w:rsidRPr="006F7BD1">
        <w:t>ne prijave u smislu objavljivanja gotovinu u vrijednosti od 10.000,00 eura ili više koju unosi u Republiku Hrvatsku iz druge države članice ili iznosi iz Republike Hrvatske u drugu državu članicu, u pisanom obliku putem obrasca koji sadrži podatke iz članka 4. Uredbe (EU) 2018/1672.</w:t>
      </w:r>
    </w:p>
    <w:p w14:paraId="1D879CEF" w14:textId="77777777" w:rsidR="00FE3D36" w:rsidRPr="006F7BD1" w:rsidRDefault="00FE3D36" w:rsidP="00FE3D36">
      <w:pPr>
        <w:spacing w:after="0" w:line="240" w:lineRule="auto"/>
        <w:jc w:val="both"/>
      </w:pPr>
    </w:p>
    <w:p w14:paraId="6F552BE0" w14:textId="154F5BCB" w:rsidR="00EF525D" w:rsidRPr="006F7BD1" w:rsidRDefault="00EF525D" w:rsidP="00FE3D36">
      <w:pPr>
        <w:spacing w:after="0" w:line="240" w:lineRule="auto"/>
        <w:rPr>
          <w:b/>
        </w:rPr>
      </w:pPr>
      <w:r w:rsidRPr="006F7BD1">
        <w:rPr>
          <w:b/>
        </w:rPr>
        <w:t>Uz članak 45.</w:t>
      </w:r>
    </w:p>
    <w:p w14:paraId="318111DC" w14:textId="4C13E990" w:rsidR="00EF525D" w:rsidRPr="006F7BD1" w:rsidRDefault="00EF525D" w:rsidP="00691851">
      <w:pPr>
        <w:spacing w:after="0" w:line="240" w:lineRule="auto"/>
        <w:jc w:val="both"/>
      </w:pPr>
      <w:r w:rsidRPr="006F7BD1">
        <w:t xml:space="preserve">Ovim se člankom propisuju uvjeti za kvalificirani oblik prekršaja propisanih člancima od 41. do 44. ovoga </w:t>
      </w:r>
      <w:r w:rsidR="00691851" w:rsidRPr="006F7BD1">
        <w:t>Prijedloga z</w:t>
      </w:r>
      <w:r w:rsidRPr="006F7BD1">
        <w:t xml:space="preserve">akona: ako je vrijednost gotovine koja je predmet prekršaja 100.000,00 eura ili više ili ako je gotovina koja je predmet prekršaja bila skrivena ili ako je prekršaj počinjen na osobito drzak način. </w:t>
      </w:r>
      <w:r w:rsidR="00C06564" w:rsidRPr="006F7BD1">
        <w:t xml:space="preserve">Gornja granica zapriječene </w:t>
      </w:r>
      <w:r w:rsidRPr="006F7BD1">
        <w:t>novčan</w:t>
      </w:r>
      <w:r w:rsidR="00C06564" w:rsidRPr="006F7BD1">
        <w:t>e kazne za počinitelja</w:t>
      </w:r>
      <w:r w:rsidRPr="006F7BD1">
        <w:t xml:space="preserve"> kvalificiran</w:t>
      </w:r>
      <w:r w:rsidR="00C06564" w:rsidRPr="006F7BD1">
        <w:t xml:space="preserve">og oblika </w:t>
      </w:r>
      <w:r w:rsidRPr="006F7BD1">
        <w:t>prekršaja propisan</w:t>
      </w:r>
      <w:r w:rsidR="00C06564" w:rsidRPr="006F7BD1">
        <w:t>a</w:t>
      </w:r>
      <w:r w:rsidRPr="006F7BD1">
        <w:t xml:space="preserve"> je u višem iznosu od </w:t>
      </w:r>
      <w:r w:rsidR="00C06564" w:rsidRPr="006F7BD1">
        <w:t xml:space="preserve">gornje granice zapriječene novčane kazne za osnovni oblik prekršaja iz članaka 41. do 45. </w:t>
      </w:r>
      <w:r w:rsidR="00691851" w:rsidRPr="006F7BD1">
        <w:t>P</w:t>
      </w:r>
      <w:r w:rsidR="00C06564" w:rsidRPr="006F7BD1">
        <w:t>rijedloga zakona</w:t>
      </w:r>
      <w:r w:rsidRPr="006F7BD1">
        <w:t xml:space="preserve">, a u skladu s odredbom članka 33. stavkom 7. Prekršajnog zakona </w:t>
      </w:r>
      <w:r w:rsidR="006E5DE4" w:rsidRPr="006F7BD1">
        <w:t xml:space="preserve">(„Narodne novine“, br. 107/07., 39/13., 157/13., 110/15., 70/17., 118/18. i 114/22.) </w:t>
      </w:r>
      <w:r w:rsidRPr="006F7BD1">
        <w:t>(najtež</w:t>
      </w:r>
      <w:r w:rsidR="00691851" w:rsidRPr="006F7BD1">
        <w:t>i</w:t>
      </w:r>
      <w:r w:rsidRPr="006F7BD1">
        <w:t xml:space="preserve"> p</w:t>
      </w:r>
      <w:r w:rsidR="00C06564" w:rsidRPr="006F7BD1">
        <w:t xml:space="preserve">rekršaji u području financija), dok se kao donja granica novčane kazne primjenjuje donja granica zapriječene novčane kazne propisana za osnovni oblik prekršaja iz članaka 41. do 45. </w:t>
      </w:r>
      <w:r w:rsidR="00691851" w:rsidRPr="006F7BD1">
        <w:t>P</w:t>
      </w:r>
      <w:r w:rsidR="00C06564" w:rsidRPr="006F7BD1">
        <w:t>rijedloga zakona.</w:t>
      </w:r>
    </w:p>
    <w:p w14:paraId="1E3C9DF7" w14:textId="1E15C532" w:rsidR="00975F18" w:rsidRPr="006F7BD1" w:rsidRDefault="00975F18" w:rsidP="00691851">
      <w:pPr>
        <w:spacing w:after="0" w:line="240" w:lineRule="auto"/>
        <w:jc w:val="both"/>
      </w:pPr>
    </w:p>
    <w:p w14:paraId="3F96E489" w14:textId="7F5001DD" w:rsidR="00EF525D" w:rsidRPr="006F7BD1" w:rsidRDefault="00EF525D" w:rsidP="00691851">
      <w:pPr>
        <w:spacing w:after="0" w:line="240" w:lineRule="auto"/>
        <w:rPr>
          <w:b/>
        </w:rPr>
      </w:pPr>
      <w:r w:rsidRPr="006F7BD1">
        <w:rPr>
          <w:b/>
        </w:rPr>
        <w:t>Uz članak 46.</w:t>
      </w:r>
    </w:p>
    <w:p w14:paraId="1ACA3DC7" w14:textId="4679037F" w:rsidR="00EF525D" w:rsidRPr="006F7BD1" w:rsidRDefault="00EF525D" w:rsidP="00691851">
      <w:pPr>
        <w:spacing w:after="0" w:line="240" w:lineRule="auto"/>
        <w:jc w:val="both"/>
        <w:rPr>
          <w:bCs/>
          <w:lang w:eastAsia="zh-CN"/>
        </w:rPr>
      </w:pPr>
      <w:r w:rsidRPr="006F7BD1">
        <w:t>U stavku 1. ovoga članka propisano je da izrečena novčana kazna za prekršaje iz članaka 41. do 45. ovog</w:t>
      </w:r>
      <w:r w:rsidR="006E5DE4" w:rsidRPr="006F7BD1">
        <w:t>a</w:t>
      </w:r>
      <w:r w:rsidRPr="006F7BD1">
        <w:t xml:space="preserve"> </w:t>
      </w:r>
      <w:r w:rsidR="006E5DE4" w:rsidRPr="006F7BD1">
        <w:t>Prijedloga z</w:t>
      </w:r>
      <w:r w:rsidRPr="006F7BD1">
        <w:t>akona mora biti niža od 60</w:t>
      </w:r>
      <w:r w:rsidR="006E5DE4" w:rsidRPr="006F7BD1">
        <w:t xml:space="preserve"> </w:t>
      </w:r>
      <w:r w:rsidRPr="006F7BD1">
        <w:t xml:space="preserve">% iznosa neprijavljene gotovine. </w:t>
      </w:r>
      <w:r w:rsidRPr="006F7BD1">
        <w:rPr>
          <w:bCs/>
          <w:lang w:eastAsia="zh-CN"/>
        </w:rPr>
        <w:t>Ova odredba propisana je u skladu s presudom Suda Europske unije u predmetu C-255/14 Chmielewski ECLI:EU:2015:475 kojom je presuđeno da se kažnjavanje novčanom kaznom u iznosu od 60 % ili više od iznosa neprijavljene gotovine sm</w:t>
      </w:r>
      <w:r w:rsidR="00691851" w:rsidRPr="006F7BD1">
        <w:rPr>
          <w:bCs/>
          <w:lang w:eastAsia="zh-CN"/>
        </w:rPr>
        <w:t>atra prekomjernim kažnjavanjem.</w:t>
      </w:r>
    </w:p>
    <w:p w14:paraId="132175DE" w14:textId="77777777" w:rsidR="00691851" w:rsidRPr="006F7BD1" w:rsidRDefault="00691851" w:rsidP="00691851">
      <w:pPr>
        <w:spacing w:after="0" w:line="240" w:lineRule="auto"/>
        <w:jc w:val="both"/>
      </w:pPr>
    </w:p>
    <w:p w14:paraId="5BB0C53F" w14:textId="1489A317" w:rsidR="00EF525D" w:rsidRPr="006F7BD1" w:rsidRDefault="00EF525D" w:rsidP="00691851">
      <w:pPr>
        <w:spacing w:after="0" w:line="240" w:lineRule="auto"/>
        <w:jc w:val="both"/>
        <w:rPr>
          <w:rFonts w:eastAsia="Times New Roman"/>
          <w:lang w:eastAsia="hr-HR"/>
        </w:rPr>
      </w:pPr>
      <w:r w:rsidRPr="006F7BD1">
        <w:rPr>
          <w:lang w:eastAsia="zh-CN"/>
        </w:rPr>
        <w:t xml:space="preserve">U stavku 2. ovoga članka </w:t>
      </w:r>
      <w:r w:rsidRPr="006F7BD1">
        <w:rPr>
          <w:bCs/>
          <w:lang w:eastAsia="zh-CN"/>
        </w:rPr>
        <w:t xml:space="preserve">propisuje se mogućnost da izrečena novčana kazna i troškovi prekršajnog postupka mogu biti prisilno podmireni iz privremeno zadržane gotovine ako ne budu plaćeni u roku koji je određen u odluci o prekršaju. To je u skladu s </w:t>
      </w:r>
      <w:r w:rsidRPr="006F7BD1">
        <w:rPr>
          <w:rFonts w:eastAsia="Times New Roman"/>
          <w:lang w:eastAsia="hr-HR"/>
        </w:rPr>
        <w:t>Preporukom 32 Radne skupine za financijske mjere (FATF) koja od država koje primjenjuju njezine Preporuke traži usvajanje mjera potrebnih za učinkovitu primjenu sankcija, pa se osigurava primjena mjera potrebnih za učinkovitu naplatu novčanih kazni.</w:t>
      </w:r>
    </w:p>
    <w:p w14:paraId="7F425C27" w14:textId="77777777" w:rsidR="00691851" w:rsidRPr="006F7BD1" w:rsidRDefault="00691851" w:rsidP="00691851">
      <w:pPr>
        <w:spacing w:after="0" w:line="240" w:lineRule="auto"/>
        <w:jc w:val="both"/>
        <w:rPr>
          <w:rFonts w:eastAsia="Times New Roman"/>
          <w:lang w:eastAsia="hr-HR"/>
        </w:rPr>
      </w:pPr>
    </w:p>
    <w:p w14:paraId="278BE671" w14:textId="5818254E" w:rsidR="00BB6D80" w:rsidRPr="006F7BD1" w:rsidRDefault="00BB6D80" w:rsidP="00691851">
      <w:pPr>
        <w:spacing w:after="0" w:line="240" w:lineRule="auto"/>
        <w:jc w:val="both"/>
        <w:rPr>
          <w:b/>
        </w:rPr>
      </w:pPr>
      <w:r w:rsidRPr="006F7BD1">
        <w:rPr>
          <w:b/>
        </w:rPr>
        <w:t>Uz članke 47. i 48.</w:t>
      </w:r>
    </w:p>
    <w:p w14:paraId="7B008D6E" w14:textId="682DB1DD" w:rsidR="00CC36A8" w:rsidRPr="006F7BD1" w:rsidRDefault="00DD4DA7" w:rsidP="00691851">
      <w:pPr>
        <w:spacing w:after="0" w:line="240" w:lineRule="auto"/>
        <w:jc w:val="both"/>
      </w:pPr>
      <w:r w:rsidRPr="006F7BD1">
        <w:t>Propisuje se ovlast</w:t>
      </w:r>
      <w:r w:rsidR="00BB6D80" w:rsidRPr="006F7BD1">
        <w:t xml:space="preserve"> privremenog zadržavanja gotovine u eurima i strane gotovine od strane nadzornih tijela, te dokumentacije i drugih predmeta kojima je izvršen prekršaj, koji su rezultat prekršaja ili mogu poslužiti kao dokaz u prekršajnom postupku. Također, daje se ovlaštenje ovlaštenim osobama Financijskog inspektorata da privremeno ograniče ili zabrane obavljanje određene djelatnosti subjektu nadzora i prije započinjanja prekršajnog postupka.</w:t>
      </w:r>
    </w:p>
    <w:p w14:paraId="755B09B7" w14:textId="77777777" w:rsidR="00CC36A8" w:rsidRPr="006F7BD1" w:rsidRDefault="00CC36A8" w:rsidP="00691851">
      <w:pPr>
        <w:spacing w:after="0" w:line="240" w:lineRule="auto"/>
        <w:jc w:val="both"/>
      </w:pPr>
    </w:p>
    <w:p w14:paraId="0EE8B189" w14:textId="4B919AF7" w:rsidR="00A76EF5" w:rsidRPr="006F7BD1" w:rsidRDefault="0079141D" w:rsidP="00691851">
      <w:pPr>
        <w:spacing w:after="0" w:line="240" w:lineRule="auto"/>
        <w:jc w:val="both"/>
        <w:rPr>
          <w:b/>
        </w:rPr>
      </w:pPr>
      <w:r w:rsidRPr="006F7BD1">
        <w:rPr>
          <w:b/>
        </w:rPr>
        <w:t>Uz članak 49.</w:t>
      </w:r>
    </w:p>
    <w:p w14:paraId="0980A33B" w14:textId="4CCADECE" w:rsidR="000E4B49" w:rsidRPr="006F7BD1" w:rsidRDefault="000E4B49" w:rsidP="00691851">
      <w:pPr>
        <w:spacing w:after="0" w:line="240" w:lineRule="auto"/>
        <w:jc w:val="both"/>
      </w:pPr>
      <w:r w:rsidRPr="006F7BD1">
        <w:t xml:space="preserve">Propisuje se daljnje važenje odobrenja </w:t>
      </w:r>
      <w:r w:rsidR="00143E3E" w:rsidRPr="006F7BD1">
        <w:t xml:space="preserve">za obavljanje mjenjačkih poslova </w:t>
      </w:r>
      <w:r w:rsidRPr="006F7BD1">
        <w:t xml:space="preserve">izdanih prije stupanja na snagu </w:t>
      </w:r>
      <w:r w:rsidR="00A93019" w:rsidRPr="006F7BD1">
        <w:t>ovoga Z</w:t>
      </w:r>
      <w:r w:rsidRPr="006F7BD1">
        <w:t>akona</w:t>
      </w:r>
      <w:r w:rsidR="00221C72" w:rsidRPr="006F7BD1">
        <w:t xml:space="preserve"> te </w:t>
      </w:r>
      <w:r w:rsidRPr="006F7BD1">
        <w:t xml:space="preserve">obveza Hrvatske narodne banke da </w:t>
      </w:r>
      <w:r w:rsidR="00CB1C2D" w:rsidRPr="006F7BD1">
        <w:t xml:space="preserve">u roku od osam dana od dana </w:t>
      </w:r>
      <w:r w:rsidR="00CB1C2D" w:rsidRPr="006F7BD1">
        <w:lastRenderedPageBreak/>
        <w:t xml:space="preserve">stupanja na snagu ovoga Zakona </w:t>
      </w:r>
      <w:r w:rsidRPr="006F7BD1">
        <w:t xml:space="preserve">objavi registar ovlaštenih mjenjača koji su </w:t>
      </w:r>
      <w:r w:rsidR="00A93019" w:rsidRPr="006F7BD1">
        <w:t xml:space="preserve">imali važeće odobrenje za obavljanje mjenjačkih poslova </w:t>
      </w:r>
      <w:r w:rsidR="00753B14" w:rsidRPr="006F7BD1">
        <w:t xml:space="preserve">na dan </w:t>
      </w:r>
      <w:r w:rsidRPr="006F7BD1">
        <w:t xml:space="preserve">stupanja na snagu </w:t>
      </w:r>
      <w:r w:rsidR="00A93019" w:rsidRPr="006F7BD1">
        <w:t>ovoga Z</w:t>
      </w:r>
      <w:r w:rsidRPr="006F7BD1">
        <w:t>akona</w:t>
      </w:r>
      <w:r w:rsidR="00221C72" w:rsidRPr="006F7BD1">
        <w:t xml:space="preserve">. </w:t>
      </w:r>
    </w:p>
    <w:p w14:paraId="7EECAF74" w14:textId="6930A001" w:rsidR="003E5C86" w:rsidRPr="006F7BD1" w:rsidRDefault="003E5C86" w:rsidP="00691851">
      <w:pPr>
        <w:spacing w:after="0" w:line="240" w:lineRule="auto"/>
        <w:jc w:val="both"/>
      </w:pPr>
    </w:p>
    <w:p w14:paraId="2702D551" w14:textId="4FE1AB9F" w:rsidR="000E4B49" w:rsidRPr="006F7BD1" w:rsidRDefault="000E4B49" w:rsidP="00691851">
      <w:pPr>
        <w:spacing w:after="0" w:line="240" w:lineRule="auto"/>
        <w:jc w:val="both"/>
        <w:rPr>
          <w:b/>
        </w:rPr>
      </w:pPr>
      <w:r w:rsidRPr="006F7BD1">
        <w:rPr>
          <w:b/>
        </w:rPr>
        <w:t>Uz članak 5</w:t>
      </w:r>
      <w:r w:rsidR="00015717" w:rsidRPr="006F7BD1">
        <w:rPr>
          <w:b/>
        </w:rPr>
        <w:t>0</w:t>
      </w:r>
      <w:r w:rsidR="00691851" w:rsidRPr="006F7BD1">
        <w:rPr>
          <w:b/>
        </w:rPr>
        <w:t>.</w:t>
      </w:r>
    </w:p>
    <w:p w14:paraId="2739A8DF" w14:textId="1092D7B4" w:rsidR="00CB1C2D" w:rsidRPr="006F7BD1" w:rsidRDefault="00CB1C2D" w:rsidP="008A03F7">
      <w:pPr>
        <w:spacing w:after="0" w:line="240" w:lineRule="auto"/>
        <w:jc w:val="both"/>
      </w:pPr>
      <w:r w:rsidRPr="006F7BD1">
        <w:t>Stavkom 1. propisuje se prestanak važenja certifikata za računalne programe osim certifikata izdanih nakon 1. prosinca 2022., koji su zasnovani na euru kao službenoj valuti Republike Hrvatske. Tako je uređeno radi pravne sigurnosti i reguliranja statusa certifikata izdanih prije 1. prosinca 2022. budući da su se odnosili isključivo na računalne programe koji rade prema postavkama da je hrvatska kuna službena valuta u odnosu na koju se formira tečaj. Slijedom navedenog stavkom 3. se zabranjuje proizvođačima nuđenje takvih računalnih programa, a ovlaštenim mjenjačima njihovo korištenje. Stavkom 2. se propisuje da će Hrvatska narodna banka objaviti registar v</w:t>
      </w:r>
      <w:r w:rsidR="008A03F7" w:rsidRPr="006F7BD1">
        <w:t>ažećih certificiranih programa.</w:t>
      </w:r>
    </w:p>
    <w:p w14:paraId="6C69C7F0" w14:textId="77777777" w:rsidR="008A03F7" w:rsidRPr="006F7BD1" w:rsidRDefault="008A03F7" w:rsidP="008A03F7">
      <w:pPr>
        <w:spacing w:after="0" w:line="240" w:lineRule="auto"/>
        <w:jc w:val="both"/>
      </w:pPr>
    </w:p>
    <w:p w14:paraId="4B3BF37F" w14:textId="095643B8" w:rsidR="00123F70" w:rsidRPr="006F7BD1" w:rsidRDefault="00123F70" w:rsidP="008A03F7">
      <w:pPr>
        <w:spacing w:after="0" w:line="240" w:lineRule="auto"/>
        <w:jc w:val="both"/>
        <w:rPr>
          <w:b/>
        </w:rPr>
      </w:pPr>
      <w:r w:rsidRPr="006F7BD1">
        <w:rPr>
          <w:b/>
        </w:rPr>
        <w:t xml:space="preserve">Uz članak </w:t>
      </w:r>
      <w:r w:rsidR="00051050" w:rsidRPr="006F7BD1">
        <w:rPr>
          <w:b/>
        </w:rPr>
        <w:t>5</w:t>
      </w:r>
      <w:r w:rsidR="00015717" w:rsidRPr="006F7BD1">
        <w:rPr>
          <w:b/>
        </w:rPr>
        <w:t>1</w:t>
      </w:r>
      <w:r w:rsidR="00051050" w:rsidRPr="006F7BD1">
        <w:rPr>
          <w:b/>
        </w:rPr>
        <w:t>.</w:t>
      </w:r>
    </w:p>
    <w:p w14:paraId="55F931AB" w14:textId="3B22896E" w:rsidR="00EF525D" w:rsidRPr="006F7BD1" w:rsidRDefault="00EF525D" w:rsidP="003E5C86">
      <w:pPr>
        <w:spacing w:after="0" w:line="240" w:lineRule="auto"/>
        <w:jc w:val="both"/>
        <w:rPr>
          <w:shd w:val="clear" w:color="auto" w:fill="FFFFFF"/>
        </w:rPr>
      </w:pPr>
      <w:r w:rsidRPr="006F7BD1">
        <w:t xml:space="preserve">Stavkom 1. ovoga članka propisuje se da će se svi postupci za izdavanje odobrenja i certifikata koji su pokrenuti prije stupanja na snagu ovoga Zakona dovršiti prema odredbama </w:t>
      </w:r>
      <w:r w:rsidR="00385D44" w:rsidRPr="006F7BD1">
        <w:t>Zakona o deviznom poslovanju („Narodne novine“</w:t>
      </w:r>
      <w:r w:rsidR="00AB2F2B" w:rsidRPr="006F7BD1">
        <w:t xml:space="preserve">, br. </w:t>
      </w:r>
      <w:r w:rsidR="00AB2F2B" w:rsidRPr="006F7BD1">
        <w:rPr>
          <w:shd w:val="clear" w:color="auto" w:fill="FFFFFF"/>
        </w:rPr>
        <w:t>96/03., 140/05., 132/06., 150/08., 92/09., 133/09., 153/09., 145/10., 76/13., 52/21. i 141/22.).</w:t>
      </w:r>
    </w:p>
    <w:p w14:paraId="3F12CC33" w14:textId="77777777" w:rsidR="003E5C86" w:rsidRPr="006F7BD1" w:rsidRDefault="003E5C86" w:rsidP="003E5C86">
      <w:pPr>
        <w:spacing w:after="0" w:line="240" w:lineRule="auto"/>
        <w:jc w:val="both"/>
      </w:pPr>
    </w:p>
    <w:p w14:paraId="53F3417D" w14:textId="7AC68888" w:rsidR="00EF525D" w:rsidRPr="006F7BD1" w:rsidRDefault="00EF525D" w:rsidP="003E5C86">
      <w:pPr>
        <w:spacing w:after="0" w:line="240" w:lineRule="auto"/>
        <w:jc w:val="both"/>
      </w:pPr>
      <w:r w:rsidRPr="006F7BD1">
        <w:t>Stavkom 2. ovoga članka propisuje se da će se svi prekršajni postupci radi prekršaja iz područja primjene Uredbe (EU) 2018/1672 i kontrole gotovine koja se unosi u Republiku Hrvatsku iz druge države članice i</w:t>
      </w:r>
      <w:r w:rsidR="00DD4DA7" w:rsidRPr="006F7BD1">
        <w:t>li</w:t>
      </w:r>
      <w:r w:rsidRPr="006F7BD1">
        <w:t xml:space="preserve"> iznosi iz Republike Hrvatske u drugu državu članicu koji su pokrenuti prije stupanja na snagu ovoga Zakona dovršiti prema </w:t>
      </w:r>
      <w:r w:rsidR="003E0C38" w:rsidRPr="006F7BD1">
        <w:t xml:space="preserve">odredbama </w:t>
      </w:r>
      <w:r w:rsidR="00385D44" w:rsidRPr="006F7BD1">
        <w:t>Zakon</w:t>
      </w:r>
      <w:r w:rsidR="003E0C38" w:rsidRPr="006F7BD1">
        <w:t>a</w:t>
      </w:r>
      <w:r w:rsidR="00385D44" w:rsidRPr="006F7BD1">
        <w:t xml:space="preserve"> o deviznom poslovanju („Narodne novine“</w:t>
      </w:r>
      <w:r w:rsidR="00AB2F2B" w:rsidRPr="006F7BD1">
        <w:t xml:space="preserve">, br. </w:t>
      </w:r>
      <w:r w:rsidR="00AB2F2B" w:rsidRPr="006F7BD1">
        <w:rPr>
          <w:shd w:val="clear" w:color="auto" w:fill="FFFFFF"/>
        </w:rPr>
        <w:t xml:space="preserve">96/03., 140/05., 132/06., 150/08., 92/09., 133/09., 153/09., 145/10., 76/13., 52/21. i 141/22.). </w:t>
      </w:r>
      <w:r w:rsidRPr="006F7BD1">
        <w:t xml:space="preserve">Naime, </w:t>
      </w:r>
      <w:r w:rsidR="00385D44" w:rsidRPr="006F7BD1">
        <w:t>P</w:t>
      </w:r>
      <w:r w:rsidR="00AB2F2B" w:rsidRPr="006F7BD1">
        <w:t xml:space="preserve">rijedlogom </w:t>
      </w:r>
      <w:r w:rsidR="00385D44" w:rsidRPr="006F7BD1">
        <w:t>z</w:t>
      </w:r>
      <w:r w:rsidRPr="006F7BD1">
        <w:t>akon</w:t>
      </w:r>
      <w:r w:rsidR="00AB2F2B" w:rsidRPr="006F7BD1">
        <w:t>a</w:t>
      </w:r>
      <w:r w:rsidRPr="006F7BD1">
        <w:t xml:space="preserve"> mijenja se nadležnost za vođenje prekršajnog postupka u prvom stupnju za navedene prekršaje pa bi umjesto Financijskog inspektorata za njih</w:t>
      </w:r>
      <w:r w:rsidR="003E5C86" w:rsidRPr="006F7BD1">
        <w:t xml:space="preserve"> bila nadležna Carinska uprava.</w:t>
      </w:r>
    </w:p>
    <w:p w14:paraId="06956892" w14:textId="77777777" w:rsidR="003E5C86" w:rsidRPr="006F7BD1" w:rsidRDefault="003E5C86" w:rsidP="003E5C86">
      <w:pPr>
        <w:spacing w:after="0" w:line="240" w:lineRule="auto"/>
        <w:jc w:val="both"/>
      </w:pPr>
    </w:p>
    <w:p w14:paraId="3624467B" w14:textId="6EB914D7" w:rsidR="00123F70" w:rsidRPr="006F7BD1" w:rsidRDefault="00123F70" w:rsidP="003E5C86">
      <w:pPr>
        <w:spacing w:after="0" w:line="240" w:lineRule="auto"/>
        <w:jc w:val="both"/>
        <w:rPr>
          <w:b/>
        </w:rPr>
      </w:pPr>
      <w:r w:rsidRPr="006F7BD1">
        <w:rPr>
          <w:b/>
        </w:rPr>
        <w:t xml:space="preserve">Uz članak </w:t>
      </w:r>
      <w:r w:rsidR="00051050" w:rsidRPr="006F7BD1">
        <w:rPr>
          <w:b/>
        </w:rPr>
        <w:t>5</w:t>
      </w:r>
      <w:r w:rsidR="00015717" w:rsidRPr="006F7BD1">
        <w:rPr>
          <w:b/>
        </w:rPr>
        <w:t>2</w:t>
      </w:r>
      <w:r w:rsidR="003E5C86" w:rsidRPr="006F7BD1">
        <w:rPr>
          <w:b/>
        </w:rPr>
        <w:t>.</w:t>
      </w:r>
    </w:p>
    <w:p w14:paraId="0A26F093" w14:textId="02B80A74" w:rsidR="00AB2F2B" w:rsidRPr="006F7BD1" w:rsidRDefault="00AB2F2B" w:rsidP="003E5C86">
      <w:pPr>
        <w:spacing w:after="0" w:line="240" w:lineRule="auto"/>
        <w:jc w:val="both"/>
      </w:pPr>
      <w:r w:rsidRPr="006F7BD1">
        <w:t xml:space="preserve">Propisuje se da će Vlada Republike Hrvatske donijeti uredbu kojom će urediti postupanje policijskih službenika </w:t>
      </w:r>
      <w:r w:rsidR="009A1878" w:rsidRPr="006F7BD1">
        <w:t xml:space="preserve">nadležnih </w:t>
      </w:r>
      <w:r w:rsidR="009E1081" w:rsidRPr="006F7BD1">
        <w:t xml:space="preserve">za kontrolu gotovine u pratnji koja se unosi/iznosi u/iz Europske unije preko Republike Hrvatske i koja se unosi/iznosi u/iz Republike Hrvatske u/iz druge države članice Europske unije </w:t>
      </w:r>
      <w:r w:rsidRPr="006F7BD1">
        <w:t>u roku od godine dana od dana stupanja na snagu ovoga Zakona.</w:t>
      </w:r>
    </w:p>
    <w:p w14:paraId="485D8E57" w14:textId="77777777" w:rsidR="003E0C38" w:rsidRPr="006F7BD1" w:rsidRDefault="003E0C38" w:rsidP="003E5C86">
      <w:pPr>
        <w:spacing w:after="0" w:line="240" w:lineRule="auto"/>
        <w:jc w:val="both"/>
      </w:pPr>
    </w:p>
    <w:p w14:paraId="3CABC116" w14:textId="77777777" w:rsidR="003E0C38" w:rsidRPr="006F7BD1" w:rsidRDefault="003E0C38" w:rsidP="003E0C38">
      <w:pPr>
        <w:spacing w:after="0" w:line="240" w:lineRule="auto"/>
        <w:jc w:val="both"/>
      </w:pPr>
      <w:r w:rsidRPr="006F7BD1">
        <w:t>Propisuje se obveza donošenja podzakonskih propisa od strane Hrvatske narodne banke u roku od 60 dana od dana stupanja na snagu ovoga Zakona.</w:t>
      </w:r>
    </w:p>
    <w:p w14:paraId="241B3F16" w14:textId="77777777" w:rsidR="003E0C38" w:rsidRPr="006F7BD1" w:rsidRDefault="003E0C38" w:rsidP="003E0C38">
      <w:pPr>
        <w:spacing w:after="0" w:line="240" w:lineRule="auto"/>
        <w:jc w:val="both"/>
      </w:pPr>
    </w:p>
    <w:p w14:paraId="259B3728" w14:textId="4BBD9894" w:rsidR="006E654B" w:rsidRPr="006F7BD1" w:rsidRDefault="006E654B" w:rsidP="003E5C86">
      <w:pPr>
        <w:spacing w:after="0" w:line="240" w:lineRule="auto"/>
        <w:jc w:val="both"/>
        <w:rPr>
          <w:b/>
        </w:rPr>
      </w:pPr>
      <w:r w:rsidRPr="006F7BD1">
        <w:rPr>
          <w:b/>
        </w:rPr>
        <w:t>Uz</w:t>
      </w:r>
      <w:r w:rsidR="003E0C38" w:rsidRPr="006F7BD1">
        <w:rPr>
          <w:b/>
        </w:rPr>
        <w:t xml:space="preserve"> </w:t>
      </w:r>
      <w:r w:rsidRPr="006F7BD1">
        <w:rPr>
          <w:b/>
        </w:rPr>
        <w:t>član</w:t>
      </w:r>
      <w:r w:rsidR="0027383E" w:rsidRPr="006F7BD1">
        <w:rPr>
          <w:b/>
        </w:rPr>
        <w:t>ak</w:t>
      </w:r>
      <w:r w:rsidR="003E5C86" w:rsidRPr="006F7BD1">
        <w:rPr>
          <w:b/>
        </w:rPr>
        <w:t xml:space="preserve"> 53.</w:t>
      </w:r>
    </w:p>
    <w:p w14:paraId="700A8133" w14:textId="026B5556" w:rsidR="006E654B" w:rsidRPr="006F7BD1" w:rsidRDefault="006E654B" w:rsidP="003E5C86">
      <w:pPr>
        <w:spacing w:after="0" w:line="240" w:lineRule="auto"/>
        <w:jc w:val="both"/>
      </w:pPr>
      <w:r w:rsidRPr="006F7BD1">
        <w:t>Člankom 53. propisuje se koji podzakonski propis</w:t>
      </w:r>
      <w:r w:rsidR="003E0C38" w:rsidRPr="006F7BD1">
        <w:t>i ostaju na snazi do donošenja podzakonskih propisa na temelju ovoga Zakona.</w:t>
      </w:r>
      <w:r w:rsidRPr="006F7BD1">
        <w:t xml:space="preserve"> </w:t>
      </w:r>
    </w:p>
    <w:p w14:paraId="39C21819" w14:textId="77777777" w:rsidR="003E5C86" w:rsidRPr="006F7BD1" w:rsidRDefault="003E5C86" w:rsidP="003E5C86">
      <w:pPr>
        <w:spacing w:after="0" w:line="240" w:lineRule="auto"/>
        <w:jc w:val="both"/>
      </w:pPr>
    </w:p>
    <w:p w14:paraId="19257D3E" w14:textId="5882A141" w:rsidR="0062704D" w:rsidRPr="006F7BD1" w:rsidRDefault="002D0042" w:rsidP="003E5C86">
      <w:pPr>
        <w:spacing w:after="0" w:line="240" w:lineRule="auto"/>
        <w:jc w:val="both"/>
        <w:rPr>
          <w:b/>
          <w:bCs/>
        </w:rPr>
      </w:pPr>
      <w:r>
        <w:rPr>
          <w:b/>
          <w:bCs/>
        </w:rPr>
        <w:t>Uz članak 54.</w:t>
      </w:r>
    </w:p>
    <w:p w14:paraId="4E9FC98E" w14:textId="4E427FCD" w:rsidR="006E654B" w:rsidRPr="006F7BD1" w:rsidRDefault="006E654B" w:rsidP="003E5C86">
      <w:pPr>
        <w:spacing w:after="0" w:line="240" w:lineRule="auto"/>
        <w:jc w:val="both"/>
      </w:pPr>
      <w:r w:rsidRPr="006F7BD1">
        <w:t xml:space="preserve">Člankom 54. uređen </w:t>
      </w:r>
      <w:r w:rsidR="003E0C38" w:rsidRPr="006F7BD1">
        <w:t xml:space="preserve">je </w:t>
      </w:r>
      <w:r w:rsidRPr="006F7BD1">
        <w:t>način ispunjavanja</w:t>
      </w:r>
      <w:r w:rsidR="00CF0521" w:rsidRPr="006F7BD1">
        <w:t xml:space="preserve"> </w:t>
      </w:r>
      <w:r w:rsidRPr="006F7BD1">
        <w:t>obveza</w:t>
      </w:r>
      <w:r w:rsidR="00CF0521" w:rsidRPr="006F7BD1">
        <w:t xml:space="preserve"> ovlaštenih mjenjača</w:t>
      </w:r>
      <w:r w:rsidR="00221C72" w:rsidRPr="006F7BD1">
        <w:t xml:space="preserve"> i </w:t>
      </w:r>
      <w:r w:rsidR="00CF0521" w:rsidRPr="006F7BD1">
        <w:t>banaka</w:t>
      </w:r>
      <w:r w:rsidR="00221C72" w:rsidRPr="006F7BD1">
        <w:t xml:space="preserve"> </w:t>
      </w:r>
      <w:r w:rsidRPr="006F7BD1">
        <w:t>u prijelaznom razdoblju</w:t>
      </w:r>
      <w:r w:rsidR="00F578CC" w:rsidRPr="006F7BD1">
        <w:t>.</w:t>
      </w:r>
    </w:p>
    <w:p w14:paraId="61EB2DF0" w14:textId="77777777" w:rsidR="003E5C86" w:rsidRPr="006F7BD1" w:rsidRDefault="003E5C86" w:rsidP="003E5C86">
      <w:pPr>
        <w:spacing w:after="0" w:line="240" w:lineRule="auto"/>
        <w:jc w:val="both"/>
      </w:pPr>
    </w:p>
    <w:p w14:paraId="29296639" w14:textId="780AAA42" w:rsidR="00F12741" w:rsidRPr="006F7BD1" w:rsidRDefault="00F12741" w:rsidP="009C4987">
      <w:pPr>
        <w:spacing w:after="0" w:line="240" w:lineRule="auto"/>
        <w:jc w:val="both"/>
        <w:rPr>
          <w:b/>
        </w:rPr>
      </w:pPr>
      <w:r w:rsidRPr="006F7BD1">
        <w:rPr>
          <w:b/>
        </w:rPr>
        <w:t>Uz članak 55.</w:t>
      </w:r>
    </w:p>
    <w:p w14:paraId="7607E318" w14:textId="2E9D5626" w:rsidR="00F12741" w:rsidRPr="006F7BD1" w:rsidRDefault="00F12741" w:rsidP="009C4987">
      <w:pPr>
        <w:spacing w:after="0" w:line="240" w:lineRule="auto"/>
        <w:jc w:val="both"/>
        <w:rPr>
          <w:bCs/>
        </w:rPr>
      </w:pPr>
      <w:r w:rsidRPr="006F7BD1">
        <w:rPr>
          <w:bCs/>
        </w:rPr>
        <w:t>Propisuje se koji podzakonski propis se stavlja izvan snage stupanjem na snagu ovoga Zakona.</w:t>
      </w:r>
    </w:p>
    <w:p w14:paraId="7F814BFD" w14:textId="5316EF8A" w:rsidR="003004EE" w:rsidRDefault="003004EE" w:rsidP="009C4987">
      <w:pPr>
        <w:spacing w:after="0" w:line="240" w:lineRule="auto"/>
        <w:jc w:val="both"/>
        <w:rPr>
          <w:bCs/>
        </w:rPr>
      </w:pPr>
    </w:p>
    <w:p w14:paraId="31F07353" w14:textId="77777777" w:rsidR="002D0042" w:rsidRPr="006F7BD1" w:rsidRDefault="002D0042" w:rsidP="009C4987">
      <w:pPr>
        <w:spacing w:after="0" w:line="240" w:lineRule="auto"/>
        <w:jc w:val="both"/>
        <w:rPr>
          <w:bCs/>
        </w:rPr>
      </w:pPr>
    </w:p>
    <w:p w14:paraId="49529A33" w14:textId="776BD96E" w:rsidR="00123F70" w:rsidRPr="006F7BD1" w:rsidRDefault="00123F70" w:rsidP="009C4987">
      <w:pPr>
        <w:spacing w:after="0" w:line="240" w:lineRule="auto"/>
        <w:jc w:val="both"/>
        <w:rPr>
          <w:b/>
        </w:rPr>
      </w:pPr>
      <w:r w:rsidRPr="006F7BD1">
        <w:rPr>
          <w:b/>
        </w:rPr>
        <w:lastRenderedPageBreak/>
        <w:t>Uz članak 5</w:t>
      </w:r>
      <w:r w:rsidR="00015717" w:rsidRPr="006F7BD1">
        <w:rPr>
          <w:b/>
        </w:rPr>
        <w:t>6</w:t>
      </w:r>
      <w:r w:rsidR="009C4987" w:rsidRPr="006F7BD1">
        <w:rPr>
          <w:b/>
        </w:rPr>
        <w:t>.</w:t>
      </w:r>
    </w:p>
    <w:p w14:paraId="77CD545F" w14:textId="77777777" w:rsidR="009C4987" w:rsidRPr="006F7BD1" w:rsidRDefault="009C4987" w:rsidP="009C4987">
      <w:pPr>
        <w:spacing w:after="0" w:line="240" w:lineRule="auto"/>
        <w:jc w:val="both"/>
        <w:rPr>
          <w:b/>
        </w:rPr>
      </w:pPr>
    </w:p>
    <w:p w14:paraId="00F26DE6" w14:textId="68513338" w:rsidR="00BE6DB2" w:rsidRPr="006F7BD1" w:rsidRDefault="00123F70" w:rsidP="009C4987">
      <w:pPr>
        <w:spacing w:after="0" w:line="240" w:lineRule="auto"/>
        <w:jc w:val="both"/>
      </w:pPr>
      <w:r w:rsidRPr="006F7BD1">
        <w:t>Propisuje se prestanak važenja Zakona</w:t>
      </w:r>
      <w:r w:rsidR="003E0C38" w:rsidRPr="006F7BD1">
        <w:t>.</w:t>
      </w:r>
    </w:p>
    <w:p w14:paraId="7C93CEB2" w14:textId="77777777" w:rsidR="009C4987" w:rsidRPr="006F7BD1" w:rsidRDefault="009C4987" w:rsidP="009C4987">
      <w:pPr>
        <w:spacing w:after="0" w:line="240" w:lineRule="auto"/>
        <w:jc w:val="both"/>
      </w:pPr>
    </w:p>
    <w:p w14:paraId="6F6EBC16" w14:textId="432488B2" w:rsidR="00BE6DB2" w:rsidRPr="006F7BD1" w:rsidRDefault="00BE6DB2" w:rsidP="009C4987">
      <w:pPr>
        <w:spacing w:after="0" w:line="240" w:lineRule="auto"/>
        <w:jc w:val="both"/>
        <w:rPr>
          <w:b/>
        </w:rPr>
      </w:pPr>
      <w:r w:rsidRPr="006F7BD1">
        <w:rPr>
          <w:b/>
        </w:rPr>
        <w:t>Uz članak 5</w:t>
      </w:r>
      <w:r w:rsidR="00015717" w:rsidRPr="006F7BD1">
        <w:rPr>
          <w:b/>
        </w:rPr>
        <w:t>7</w:t>
      </w:r>
      <w:r w:rsidR="009C4987" w:rsidRPr="006F7BD1">
        <w:rPr>
          <w:b/>
        </w:rPr>
        <w:t>.</w:t>
      </w:r>
    </w:p>
    <w:p w14:paraId="645C286B" w14:textId="1807985D" w:rsidR="005D3F38" w:rsidRPr="006F7BD1" w:rsidRDefault="00BE6DB2" w:rsidP="00906A04">
      <w:pPr>
        <w:spacing w:after="0" w:line="240" w:lineRule="auto"/>
        <w:jc w:val="both"/>
      </w:pPr>
      <w:r w:rsidRPr="006F7BD1">
        <w:t xml:space="preserve">Propisuje se stupanje na snagu Zakona osmoga dana od dana objave u </w:t>
      </w:r>
      <w:r w:rsidR="009C4987" w:rsidRPr="006F7BD1">
        <w:t>„</w:t>
      </w:r>
      <w:r w:rsidRPr="006F7BD1">
        <w:t>Narodnim novinama</w:t>
      </w:r>
      <w:r w:rsidR="009C4987" w:rsidRPr="006F7BD1">
        <w:t>“</w:t>
      </w:r>
      <w:r w:rsidRPr="006F7BD1">
        <w:t>, osim pojedinih taksativno navedenih odredbi</w:t>
      </w:r>
      <w:r w:rsidR="00F668A4" w:rsidRPr="006F7BD1">
        <w:t xml:space="preserve"> koje stupaju na snagu </w:t>
      </w:r>
      <w:r w:rsidR="00F45F12" w:rsidRPr="006F7BD1">
        <w:t>devet</w:t>
      </w:r>
      <w:r w:rsidR="00F668A4" w:rsidRPr="006F7BD1">
        <w:t xml:space="preserve"> mjeseci od dana stupanja na snagu Zakona.</w:t>
      </w:r>
      <w:r w:rsidRPr="006F7BD1">
        <w:t xml:space="preserve"> </w:t>
      </w:r>
      <w:r w:rsidR="00F668A4" w:rsidRPr="006F7BD1">
        <w:t>Konkretno, radi se o odredbama koje ovlaštenim mjenjačima omogućuju određene nove ovlasti pri obavljanju mjenjačkih poslova (obavljanje mjenjačkog posla iz članka 9. stavka 1. točke 3. te naplatu mjenjačke naknade u skladu s člankom 11. stavcima 5. i 6.)</w:t>
      </w:r>
      <w:r w:rsidR="0006335C" w:rsidRPr="006F7BD1">
        <w:t xml:space="preserve"> koje sve moraju biti odgovarajuće evidentirane certificiranim programom. Kako je utvrđeno da je </w:t>
      </w:r>
      <w:r w:rsidR="009C4987" w:rsidRPr="006F7BD1">
        <w:t>devet</w:t>
      </w:r>
      <w:r w:rsidR="0006335C" w:rsidRPr="006F7BD1">
        <w:t xml:space="preserve"> mjeseci od stupanja na snagu ovoga Zakona minimalno potrebno razdoblje za donošenje </w:t>
      </w:r>
      <w:r w:rsidR="00B22645" w:rsidRPr="006F7BD1">
        <w:t xml:space="preserve">i stupanje na snagu </w:t>
      </w:r>
      <w:r w:rsidR="0006335C" w:rsidRPr="006F7BD1">
        <w:t>podzakonskog propisa kojim se</w:t>
      </w:r>
      <w:r w:rsidR="00B22645" w:rsidRPr="006F7BD1">
        <w:t xml:space="preserve"> detaljnije</w:t>
      </w:r>
      <w:r w:rsidR="0006335C" w:rsidRPr="006F7BD1">
        <w:t xml:space="preserve"> uređuju i takve nove funkcionalnosti certificiranog programa te provede postupak </w:t>
      </w:r>
      <w:r w:rsidR="007E6454" w:rsidRPr="006F7BD1">
        <w:t xml:space="preserve">izdavanja certifikata za </w:t>
      </w:r>
      <w:r w:rsidR="0006335C" w:rsidRPr="006F7BD1">
        <w:t xml:space="preserve">barem </w:t>
      </w:r>
      <w:r w:rsidR="009C4987" w:rsidRPr="006F7BD1">
        <w:t>jedan</w:t>
      </w:r>
      <w:r w:rsidR="0006335C" w:rsidRPr="006F7BD1">
        <w:t xml:space="preserve"> </w:t>
      </w:r>
      <w:r w:rsidR="007E6454" w:rsidRPr="006F7BD1">
        <w:t xml:space="preserve">računalni </w:t>
      </w:r>
      <w:r w:rsidR="0006335C" w:rsidRPr="006F7BD1">
        <w:t xml:space="preserve">program </w:t>
      </w:r>
      <w:r w:rsidR="00B22645" w:rsidRPr="006F7BD1">
        <w:t>s tim</w:t>
      </w:r>
      <w:r w:rsidR="0006335C" w:rsidRPr="006F7BD1">
        <w:t xml:space="preserve"> nov</w:t>
      </w:r>
      <w:r w:rsidR="00B22645" w:rsidRPr="006F7BD1">
        <w:t>im</w:t>
      </w:r>
      <w:r w:rsidR="0006335C" w:rsidRPr="006F7BD1">
        <w:t xml:space="preserve"> funkcionalnosti</w:t>
      </w:r>
      <w:r w:rsidR="00B22645" w:rsidRPr="006F7BD1">
        <w:t>ma</w:t>
      </w:r>
      <w:r w:rsidR="0006335C" w:rsidRPr="006F7BD1">
        <w:t xml:space="preserve">, </w:t>
      </w:r>
      <w:r w:rsidR="00EF7485" w:rsidRPr="006F7BD1">
        <w:t xml:space="preserve">propisano je </w:t>
      </w:r>
      <w:r w:rsidR="00642DF5" w:rsidRPr="006F7BD1">
        <w:t xml:space="preserve">i </w:t>
      </w:r>
      <w:r w:rsidR="00EF7485" w:rsidRPr="006F7BD1">
        <w:t xml:space="preserve">odgođeno stupanje </w:t>
      </w:r>
      <w:r w:rsidR="0006335C" w:rsidRPr="006F7BD1">
        <w:t xml:space="preserve">na snagu </w:t>
      </w:r>
      <w:r w:rsidR="00EF7485" w:rsidRPr="006F7BD1">
        <w:t xml:space="preserve">odredbi članka 9. stavka 1. točke 3. te članka 11. stavaka 5. i 6. </w:t>
      </w:r>
      <w:r w:rsidR="00642DF5" w:rsidRPr="006F7BD1">
        <w:t>ovoga Zakona, a time i prekršajne odredbe članka 36. stavka 1. točaka 14 . i 15. ovoga Zakona.</w:t>
      </w:r>
    </w:p>
    <w:p w14:paraId="766CE526" w14:textId="4E783CB9" w:rsidR="00906A04" w:rsidRPr="006F7BD1" w:rsidRDefault="00906A04" w:rsidP="00906A04">
      <w:pPr>
        <w:spacing w:after="0" w:line="240" w:lineRule="auto"/>
        <w:jc w:val="both"/>
      </w:pPr>
    </w:p>
    <w:p w14:paraId="2C1DDDEC" w14:textId="54773AB5" w:rsidR="00906A04" w:rsidRPr="006F7BD1" w:rsidRDefault="00906A04" w:rsidP="00906A04">
      <w:pPr>
        <w:spacing w:after="0" w:line="240" w:lineRule="auto"/>
        <w:jc w:val="both"/>
      </w:pPr>
    </w:p>
    <w:p w14:paraId="678A3BFF" w14:textId="5F482FF3" w:rsidR="003004EE" w:rsidRPr="006F7BD1" w:rsidRDefault="003004EE" w:rsidP="000D09ED">
      <w:pPr>
        <w:pStyle w:val="ListParagraph"/>
        <w:numPr>
          <w:ilvl w:val="0"/>
          <w:numId w:val="40"/>
        </w:numPr>
        <w:autoSpaceDE w:val="0"/>
        <w:autoSpaceDN w:val="0"/>
        <w:adjustRightInd w:val="0"/>
        <w:spacing w:after="0" w:line="240" w:lineRule="auto"/>
        <w:rPr>
          <w:b/>
          <w:bCs/>
        </w:rPr>
      </w:pPr>
      <w:r w:rsidRPr="006F7BD1">
        <w:rPr>
          <w:b/>
          <w:bCs/>
        </w:rPr>
        <w:t>OCJENA I IZVORI SREDSTAVA POTREBNIH ZA PROVOĐENJE ZAKONA</w:t>
      </w:r>
    </w:p>
    <w:p w14:paraId="3D2C980B" w14:textId="77777777" w:rsidR="003004EE" w:rsidRPr="006F7BD1" w:rsidRDefault="003004EE" w:rsidP="003004EE">
      <w:pPr>
        <w:autoSpaceDE w:val="0"/>
        <w:autoSpaceDN w:val="0"/>
        <w:adjustRightInd w:val="0"/>
        <w:spacing w:after="0" w:line="240" w:lineRule="auto"/>
        <w:rPr>
          <w:b/>
          <w:bCs/>
        </w:rPr>
      </w:pPr>
    </w:p>
    <w:p w14:paraId="72D1B68F" w14:textId="77777777" w:rsidR="003004EE" w:rsidRPr="006F7BD1" w:rsidRDefault="003004EE" w:rsidP="003004EE">
      <w:pPr>
        <w:autoSpaceDE w:val="0"/>
        <w:autoSpaceDN w:val="0"/>
        <w:adjustRightInd w:val="0"/>
        <w:spacing w:after="0" w:line="240" w:lineRule="auto"/>
        <w:jc w:val="both"/>
      </w:pPr>
      <w:r w:rsidRPr="006F7BD1">
        <w:t>Za provedbu ovoga Zakona nije potrebno osigurati sredstva u državnom prora</w:t>
      </w:r>
      <w:r w:rsidRPr="006F7BD1">
        <w:rPr>
          <w:rFonts w:eastAsia="TimesNewRoman"/>
        </w:rPr>
        <w:t>č</w:t>
      </w:r>
      <w:r w:rsidRPr="006F7BD1">
        <w:t>unu Republike Hrvatske.</w:t>
      </w:r>
    </w:p>
    <w:p w14:paraId="4F7B57D7" w14:textId="77777777" w:rsidR="003004EE" w:rsidRPr="006F7BD1" w:rsidRDefault="003004EE" w:rsidP="003004EE">
      <w:pPr>
        <w:autoSpaceDE w:val="0"/>
        <w:autoSpaceDN w:val="0"/>
        <w:adjustRightInd w:val="0"/>
        <w:spacing w:after="0" w:line="240" w:lineRule="auto"/>
        <w:jc w:val="both"/>
      </w:pPr>
    </w:p>
    <w:p w14:paraId="5F7B8E75" w14:textId="77777777" w:rsidR="000D09ED" w:rsidRPr="006F7BD1" w:rsidRDefault="000D09ED" w:rsidP="003004EE">
      <w:pPr>
        <w:autoSpaceDE w:val="0"/>
        <w:autoSpaceDN w:val="0"/>
        <w:adjustRightInd w:val="0"/>
        <w:spacing w:after="0" w:line="240" w:lineRule="auto"/>
        <w:jc w:val="both"/>
      </w:pPr>
    </w:p>
    <w:p w14:paraId="7255809C" w14:textId="1B6A192E" w:rsidR="003004EE" w:rsidRPr="006F7BD1" w:rsidRDefault="003004EE" w:rsidP="000D09ED">
      <w:pPr>
        <w:pStyle w:val="ListParagraph"/>
        <w:numPr>
          <w:ilvl w:val="0"/>
          <w:numId w:val="40"/>
        </w:numPr>
        <w:autoSpaceDE w:val="0"/>
        <w:autoSpaceDN w:val="0"/>
        <w:adjustRightInd w:val="0"/>
        <w:spacing w:after="0" w:line="240" w:lineRule="auto"/>
        <w:jc w:val="both"/>
        <w:rPr>
          <w:b/>
          <w:bCs/>
        </w:rPr>
      </w:pPr>
      <w:r w:rsidRPr="006F7BD1">
        <w:rPr>
          <w:b/>
          <w:bCs/>
        </w:rPr>
        <w:t>RAZLIKE IZMEĐU RJEŠENJA KOJA SE PREDLAŽU KONAČNIM PRIJEDLOGOM ZAKONA U ODNOSU NA RJEŠENJA IZ PRIJEDLOGA</w:t>
      </w:r>
      <w:r w:rsidR="000D09ED" w:rsidRPr="006F7BD1">
        <w:rPr>
          <w:b/>
          <w:bCs/>
        </w:rPr>
        <w:t xml:space="preserve"> ZAKONA I RAZLOZI ZBOG KOJIH SU TE RAZLIKE NASTALE</w:t>
      </w:r>
      <w:r w:rsidRPr="006F7BD1">
        <w:rPr>
          <w:b/>
          <w:bCs/>
        </w:rPr>
        <w:t xml:space="preserve"> </w:t>
      </w:r>
    </w:p>
    <w:p w14:paraId="32A4E34A" w14:textId="643BDBE9" w:rsidR="000D09ED" w:rsidRPr="006F7BD1" w:rsidRDefault="000D09ED" w:rsidP="000D09ED">
      <w:pPr>
        <w:autoSpaceDE w:val="0"/>
        <w:autoSpaceDN w:val="0"/>
        <w:adjustRightInd w:val="0"/>
        <w:spacing w:after="0" w:line="240" w:lineRule="auto"/>
        <w:jc w:val="both"/>
        <w:rPr>
          <w:b/>
          <w:bCs/>
        </w:rPr>
      </w:pPr>
    </w:p>
    <w:p w14:paraId="59579A9B" w14:textId="2051E6B5" w:rsidR="000D09ED" w:rsidRPr="006F7BD1" w:rsidRDefault="000D09ED" w:rsidP="000D09ED">
      <w:pPr>
        <w:autoSpaceDE w:val="0"/>
        <w:autoSpaceDN w:val="0"/>
        <w:adjustRightInd w:val="0"/>
        <w:spacing w:after="0" w:line="240" w:lineRule="auto"/>
        <w:jc w:val="both"/>
      </w:pPr>
      <w:r w:rsidRPr="006F7BD1">
        <w:t>U Hrvatskom</w:t>
      </w:r>
      <w:r w:rsidR="009478F2" w:rsidRPr="006F7BD1">
        <w:t>e</w:t>
      </w:r>
      <w:r w:rsidRPr="006F7BD1">
        <w:t xml:space="preserve"> saboru nakon rasprave o Prijedlogu zakona o deviznom poslovanju, na sjednici održanoj 21. studenoga 2025. donesen je Zaključak kojim se prihvaća Prijedlog zakona te s</w:t>
      </w:r>
      <w:r w:rsidR="00B56855" w:rsidRPr="006F7BD1">
        <w:t>u</w:t>
      </w:r>
      <w:r w:rsidRPr="006F7BD1">
        <w:t xml:space="preserve"> sve primjedbe, prijedlozi i mišljenja izneseni u raspravi upuć</w:t>
      </w:r>
      <w:r w:rsidR="00B56855" w:rsidRPr="006F7BD1">
        <w:t>eni</w:t>
      </w:r>
      <w:r w:rsidRPr="006F7BD1">
        <w:t xml:space="preserve"> predlagatelju radi pripreme Konačnog prijedloga </w:t>
      </w:r>
      <w:r w:rsidR="009478F2" w:rsidRPr="006F7BD1">
        <w:t>z</w:t>
      </w:r>
      <w:r w:rsidRPr="006F7BD1">
        <w:t>akona</w:t>
      </w:r>
      <w:r w:rsidR="00B56855" w:rsidRPr="006F7BD1">
        <w:t>.</w:t>
      </w:r>
    </w:p>
    <w:p w14:paraId="78E595D1" w14:textId="77777777" w:rsidR="000D09ED" w:rsidRPr="006F7BD1" w:rsidRDefault="000D09ED" w:rsidP="000D09ED">
      <w:pPr>
        <w:autoSpaceDE w:val="0"/>
        <w:autoSpaceDN w:val="0"/>
        <w:adjustRightInd w:val="0"/>
        <w:spacing w:after="0" w:line="240" w:lineRule="auto"/>
        <w:jc w:val="both"/>
      </w:pPr>
    </w:p>
    <w:p w14:paraId="226CE3D4" w14:textId="00416706" w:rsidR="000D09ED" w:rsidRPr="006F7BD1" w:rsidRDefault="000D09ED" w:rsidP="000D09ED">
      <w:pPr>
        <w:autoSpaceDE w:val="0"/>
        <w:autoSpaceDN w:val="0"/>
        <w:adjustRightInd w:val="0"/>
        <w:spacing w:after="0" w:line="240" w:lineRule="auto"/>
        <w:jc w:val="both"/>
      </w:pPr>
      <w:r w:rsidRPr="006F7BD1">
        <w:t>U odnosu na tekst Prijedloga zakon</w:t>
      </w:r>
      <w:r w:rsidR="00BC7F7E" w:rsidRPr="006F7BD1">
        <w:t>a</w:t>
      </w:r>
      <w:r w:rsidRPr="006F7BD1">
        <w:t>, k</w:t>
      </w:r>
      <w:r w:rsidR="00C82E9A" w:rsidRPr="006F7BD1">
        <w:t>o</w:t>
      </w:r>
      <w:r w:rsidRPr="006F7BD1">
        <w:t>ji je raspravljen u prvom čitanju u Hrvatskom</w:t>
      </w:r>
      <w:r w:rsidR="009478F2" w:rsidRPr="006F7BD1">
        <w:t>e</w:t>
      </w:r>
      <w:r w:rsidRPr="006F7BD1">
        <w:t xml:space="preserve"> saboru, u tekstu Konačnog prijedloga z</w:t>
      </w:r>
      <w:r w:rsidR="00C82E9A" w:rsidRPr="006F7BD1">
        <w:t>a</w:t>
      </w:r>
      <w:r w:rsidRPr="006F7BD1">
        <w:t>kona nastale su određene razlike kao posljed</w:t>
      </w:r>
      <w:r w:rsidR="00C82E9A" w:rsidRPr="006F7BD1">
        <w:t>i</w:t>
      </w:r>
      <w:r w:rsidRPr="006F7BD1">
        <w:t>ca uvažavanja stajališta iznesenih tijekom rasprave te promišljanja predlagatelja</w:t>
      </w:r>
      <w:r w:rsidR="00C82E9A" w:rsidRPr="006F7BD1">
        <w:t xml:space="preserve"> </w:t>
      </w:r>
      <w:r w:rsidRPr="006F7BD1">
        <w:t xml:space="preserve">u cilju poboljšanja odredbi Konačnog </w:t>
      </w:r>
      <w:r w:rsidR="00C82E9A" w:rsidRPr="006F7BD1">
        <w:t>prijedloga</w:t>
      </w:r>
      <w:r w:rsidRPr="006F7BD1">
        <w:t xml:space="preserve"> z</w:t>
      </w:r>
      <w:r w:rsidR="00C82E9A" w:rsidRPr="006F7BD1">
        <w:t>a</w:t>
      </w:r>
      <w:r w:rsidRPr="006F7BD1">
        <w:t>kona.</w:t>
      </w:r>
      <w:r w:rsidR="00C82E9A" w:rsidRPr="006F7BD1">
        <w:t xml:space="preserve"> </w:t>
      </w:r>
    </w:p>
    <w:p w14:paraId="45DC8090" w14:textId="77777777" w:rsidR="000D09ED" w:rsidRPr="006F7BD1" w:rsidRDefault="000D09ED" w:rsidP="000D09ED">
      <w:pPr>
        <w:autoSpaceDE w:val="0"/>
        <w:autoSpaceDN w:val="0"/>
        <w:adjustRightInd w:val="0"/>
        <w:spacing w:after="0" w:line="240" w:lineRule="auto"/>
        <w:jc w:val="both"/>
      </w:pPr>
    </w:p>
    <w:p w14:paraId="34B4C06E" w14:textId="2F03B8DD" w:rsidR="000D09ED" w:rsidRPr="006F7BD1" w:rsidRDefault="000D09ED" w:rsidP="000D09ED">
      <w:pPr>
        <w:autoSpaceDE w:val="0"/>
        <w:autoSpaceDN w:val="0"/>
        <w:adjustRightInd w:val="0"/>
        <w:spacing w:after="0" w:line="240" w:lineRule="auto"/>
        <w:jc w:val="both"/>
      </w:pPr>
      <w:r w:rsidRPr="006F7BD1">
        <w:t>Sukladno primjedbama Odbora za zakonodavstvo Hrvatskog</w:t>
      </w:r>
      <w:r w:rsidR="009478F2" w:rsidRPr="006F7BD1">
        <w:t>a</w:t>
      </w:r>
      <w:r w:rsidRPr="006F7BD1">
        <w:t xml:space="preserve"> sabora </w:t>
      </w:r>
      <w:r w:rsidR="00AA3CAF" w:rsidRPr="006F7BD1">
        <w:t>pravno i nomotehnički dorađen je izričaj pojedinih odredaba kako slijedi:</w:t>
      </w:r>
    </w:p>
    <w:p w14:paraId="6436B279" w14:textId="77777777" w:rsidR="00BC7F7E" w:rsidRPr="006F7BD1" w:rsidRDefault="00BC7F7E" w:rsidP="000D09ED">
      <w:pPr>
        <w:autoSpaceDE w:val="0"/>
        <w:autoSpaceDN w:val="0"/>
        <w:adjustRightInd w:val="0"/>
        <w:spacing w:after="0" w:line="240" w:lineRule="auto"/>
        <w:jc w:val="both"/>
      </w:pPr>
    </w:p>
    <w:p w14:paraId="3E4FADB1" w14:textId="3CC63272" w:rsidR="00F749F6" w:rsidRDefault="009478F2" w:rsidP="00A84DE4">
      <w:pPr>
        <w:pStyle w:val="ListParagraph"/>
        <w:numPr>
          <w:ilvl w:val="0"/>
          <w:numId w:val="41"/>
        </w:numPr>
        <w:autoSpaceDE w:val="0"/>
        <w:autoSpaceDN w:val="0"/>
        <w:adjustRightInd w:val="0"/>
        <w:spacing w:after="0" w:line="240" w:lineRule="auto"/>
        <w:jc w:val="both"/>
      </w:pPr>
      <w:r w:rsidRPr="006F7BD1">
        <w:t>u</w:t>
      </w:r>
      <w:r w:rsidR="00AA3CAF" w:rsidRPr="006F7BD1">
        <w:t xml:space="preserve"> članku 13. stavku 4. </w:t>
      </w:r>
      <w:r w:rsidR="001042D7" w:rsidRPr="006F7BD1">
        <w:t xml:space="preserve">Konačnog prijedloga zakona </w:t>
      </w:r>
      <w:r w:rsidR="00BC7F7E" w:rsidRPr="006F7BD1">
        <w:t>poziva se općenito na propise te je u točki 1. navedeno</w:t>
      </w:r>
      <w:r w:rsidR="008D37D2" w:rsidRPr="006F7BD1">
        <w:rPr>
          <w:bCs/>
        </w:rPr>
        <w:t xml:space="preserve"> „</w:t>
      </w:r>
      <w:r w:rsidR="004201FE" w:rsidRPr="006F7BD1">
        <w:rPr>
          <w:bCs/>
        </w:rPr>
        <w:t xml:space="preserve">ovim </w:t>
      </w:r>
      <w:r w:rsidR="002D0042">
        <w:rPr>
          <w:bCs/>
        </w:rPr>
        <w:t>Z</w:t>
      </w:r>
      <w:r w:rsidR="008D37D2" w:rsidRPr="006F7BD1">
        <w:rPr>
          <w:bCs/>
        </w:rPr>
        <w:t>akonom“</w:t>
      </w:r>
      <w:r w:rsidR="00BC7F7E" w:rsidRPr="006F7BD1">
        <w:t>, u točki 2. „prekr</w:t>
      </w:r>
      <w:r w:rsidR="00007A52" w:rsidRPr="006F7BD1">
        <w:t xml:space="preserve">šaj propisan </w:t>
      </w:r>
      <w:r w:rsidR="00BC7F7E" w:rsidRPr="006F7BD1">
        <w:t>zakonom koji</w:t>
      </w:r>
      <w:r w:rsidR="00007A52" w:rsidRPr="006F7BD1">
        <w:t>m se uređuje sprječavanje pranja novca i financiranja terorizma“ i u točki 3. „prekršaj propisan zakonom kojim se uređuj</w:t>
      </w:r>
      <w:r w:rsidR="00D36CC0">
        <w:t>e računovodstveno poslovanje.“</w:t>
      </w:r>
    </w:p>
    <w:p w14:paraId="1A8A131D" w14:textId="77777777" w:rsidR="00D36CC0" w:rsidRPr="006F7BD1" w:rsidRDefault="00D36CC0" w:rsidP="00D36CC0">
      <w:pPr>
        <w:pStyle w:val="ListParagraph"/>
        <w:autoSpaceDE w:val="0"/>
        <w:autoSpaceDN w:val="0"/>
        <w:adjustRightInd w:val="0"/>
        <w:spacing w:after="0" w:line="240" w:lineRule="auto"/>
        <w:jc w:val="both"/>
      </w:pPr>
    </w:p>
    <w:p w14:paraId="16B5C55F" w14:textId="0A4E142D" w:rsidR="000D09ED" w:rsidRPr="006F7BD1" w:rsidRDefault="001042D7" w:rsidP="00856B82">
      <w:pPr>
        <w:pStyle w:val="ListParagraph"/>
        <w:numPr>
          <w:ilvl w:val="0"/>
          <w:numId w:val="41"/>
        </w:numPr>
        <w:autoSpaceDE w:val="0"/>
        <w:autoSpaceDN w:val="0"/>
        <w:adjustRightInd w:val="0"/>
        <w:spacing w:after="0" w:line="240" w:lineRule="auto"/>
        <w:jc w:val="both"/>
      </w:pPr>
      <w:r w:rsidRPr="006F7BD1">
        <w:t>u</w:t>
      </w:r>
      <w:r w:rsidR="00F43227" w:rsidRPr="006F7BD1">
        <w:t xml:space="preserve"> članku 19. stavku 3. </w:t>
      </w:r>
      <w:r w:rsidRPr="006F7BD1">
        <w:t xml:space="preserve">Konačnog prijedloga zakona </w:t>
      </w:r>
      <w:r w:rsidR="00F43227" w:rsidRPr="006F7BD1">
        <w:t>brisan</w:t>
      </w:r>
      <w:r w:rsidRPr="006F7BD1">
        <w:t>a</w:t>
      </w:r>
      <w:r w:rsidR="00F43227" w:rsidRPr="006F7BD1">
        <w:t xml:space="preserve"> </w:t>
      </w:r>
      <w:r w:rsidRPr="006F7BD1">
        <w:t>je</w:t>
      </w:r>
      <w:r w:rsidR="00F43227" w:rsidRPr="006F7BD1">
        <w:t xml:space="preserve"> riječ</w:t>
      </w:r>
      <w:r w:rsidRPr="006F7BD1">
        <w:t>:</w:t>
      </w:r>
      <w:r w:rsidR="00F43227" w:rsidRPr="006F7BD1">
        <w:t xml:space="preserve"> „detaljnije“</w:t>
      </w:r>
      <w:r w:rsidR="00125448" w:rsidRPr="006F7BD1">
        <w:t xml:space="preserve"> </w:t>
      </w:r>
      <w:r w:rsidRPr="006F7BD1">
        <w:t xml:space="preserve">te su brisane </w:t>
      </w:r>
      <w:r w:rsidR="00F43227" w:rsidRPr="006F7BD1">
        <w:t>odredbe članaka na koje se upućivalo</w:t>
      </w:r>
      <w:r w:rsidR="00125448" w:rsidRPr="006F7BD1">
        <w:t xml:space="preserve"> i riječi</w:t>
      </w:r>
      <w:r w:rsidRPr="006F7BD1">
        <w:t>:</w:t>
      </w:r>
      <w:r w:rsidR="00125448" w:rsidRPr="006F7BD1">
        <w:t xml:space="preserve"> „sadržaj posebne transakcije iz </w:t>
      </w:r>
      <w:r w:rsidR="00125448" w:rsidRPr="006F7BD1">
        <w:lastRenderedPageBreak/>
        <w:t>članka 11. stavka 12. ovoga Zakona“</w:t>
      </w:r>
      <w:r w:rsidR="00F43227" w:rsidRPr="006F7BD1">
        <w:t xml:space="preserve"> te </w:t>
      </w:r>
      <w:r w:rsidR="00F263AC" w:rsidRPr="006F7BD1">
        <w:t xml:space="preserve">se u Konačnom prijedlogu zakona </w:t>
      </w:r>
      <w:r w:rsidR="00F43227" w:rsidRPr="006F7BD1">
        <w:t xml:space="preserve">općenito </w:t>
      </w:r>
      <w:r w:rsidR="00F263AC" w:rsidRPr="006F7BD1">
        <w:t xml:space="preserve">navodi </w:t>
      </w:r>
      <w:r w:rsidR="00F43227" w:rsidRPr="006F7BD1">
        <w:t>što će podzakonski propis sadržavati</w:t>
      </w:r>
    </w:p>
    <w:p w14:paraId="3AA86D78" w14:textId="77777777" w:rsidR="00F43227" w:rsidRPr="006F7BD1" w:rsidRDefault="00F43227" w:rsidP="00F43227">
      <w:pPr>
        <w:pStyle w:val="ListParagraph"/>
        <w:autoSpaceDE w:val="0"/>
        <w:autoSpaceDN w:val="0"/>
        <w:adjustRightInd w:val="0"/>
        <w:spacing w:after="0" w:line="240" w:lineRule="auto"/>
        <w:jc w:val="both"/>
      </w:pPr>
    </w:p>
    <w:p w14:paraId="6ADB0545" w14:textId="7068C2B5" w:rsidR="00F43227" w:rsidRPr="006F7BD1" w:rsidRDefault="001042D7" w:rsidP="00856B82">
      <w:pPr>
        <w:pStyle w:val="ListParagraph"/>
        <w:numPr>
          <w:ilvl w:val="0"/>
          <w:numId w:val="41"/>
        </w:numPr>
        <w:autoSpaceDE w:val="0"/>
        <w:autoSpaceDN w:val="0"/>
        <w:adjustRightInd w:val="0"/>
        <w:spacing w:after="0" w:line="240" w:lineRule="auto"/>
        <w:jc w:val="both"/>
      </w:pPr>
      <w:r w:rsidRPr="006F7BD1">
        <w:t>u</w:t>
      </w:r>
      <w:r w:rsidR="00F43227" w:rsidRPr="006F7BD1">
        <w:t xml:space="preserve"> odredbama članaka 40., 42. i 44. </w:t>
      </w:r>
      <w:r w:rsidRPr="006F7BD1">
        <w:t xml:space="preserve">Konačnog prijedloga zakona </w:t>
      </w:r>
      <w:r w:rsidR="00F43227" w:rsidRPr="006F7BD1">
        <w:t>odredba o prekršajnoj odgovornosti odgovorne osobe u pravnoj osobi pro</w:t>
      </w:r>
      <w:r w:rsidR="004159C1" w:rsidRPr="006F7BD1">
        <w:t>p</w:t>
      </w:r>
      <w:r w:rsidR="00F43227" w:rsidRPr="006F7BD1">
        <w:t>isana je neposredno iza prekršajne odgovornosti pravne osobe</w:t>
      </w:r>
      <w:r w:rsidR="004159C1" w:rsidRPr="006F7BD1">
        <w:t>, kao stavak 2.</w:t>
      </w:r>
    </w:p>
    <w:p w14:paraId="133FBCEE" w14:textId="77777777" w:rsidR="004159C1" w:rsidRPr="006F7BD1" w:rsidRDefault="004159C1" w:rsidP="004159C1">
      <w:pPr>
        <w:pStyle w:val="ListParagraph"/>
      </w:pPr>
    </w:p>
    <w:p w14:paraId="0FCBA9DA" w14:textId="45043BE3" w:rsidR="004159C1" w:rsidRPr="006F7BD1" w:rsidRDefault="001042D7" w:rsidP="00856B82">
      <w:pPr>
        <w:pStyle w:val="ListParagraph"/>
        <w:numPr>
          <w:ilvl w:val="0"/>
          <w:numId w:val="41"/>
        </w:numPr>
        <w:autoSpaceDE w:val="0"/>
        <w:autoSpaceDN w:val="0"/>
        <w:adjustRightInd w:val="0"/>
        <w:spacing w:after="0" w:line="240" w:lineRule="auto"/>
        <w:jc w:val="both"/>
      </w:pPr>
      <w:r w:rsidRPr="006F7BD1">
        <w:t>u</w:t>
      </w:r>
      <w:r w:rsidR="004159C1" w:rsidRPr="006F7BD1">
        <w:t xml:space="preserve"> članku 51. u stavku 2. </w:t>
      </w:r>
      <w:r w:rsidRPr="006F7BD1">
        <w:t xml:space="preserve">Konačnog prijedloga zakona </w:t>
      </w:r>
      <w:r w:rsidR="004159C1" w:rsidRPr="006F7BD1">
        <w:t>umjesto riječi</w:t>
      </w:r>
      <w:r w:rsidRPr="006F7BD1">
        <w:t>:</w:t>
      </w:r>
      <w:r w:rsidR="004159C1" w:rsidRPr="006F7BD1">
        <w:t xml:space="preserve"> „nastavit će se i pravomoćno dovršiti prema stvarnoj nadležnosti propisanoj“ navedeno je „dovršit će se prema odredbama</w:t>
      </w:r>
      <w:r w:rsidRPr="006F7BD1">
        <w:t xml:space="preserve"> Zakona</w:t>
      </w:r>
      <w:r w:rsidR="004159C1" w:rsidRPr="006F7BD1">
        <w:t xml:space="preserve">“ čime je izričaj ujednačen kao u stavku 1. </w:t>
      </w:r>
      <w:r w:rsidRPr="006F7BD1">
        <w:t>članka 51. Konačnog prijedloga zakona</w:t>
      </w:r>
    </w:p>
    <w:p w14:paraId="4B090C7D" w14:textId="77777777" w:rsidR="004159C1" w:rsidRPr="006F7BD1" w:rsidRDefault="004159C1" w:rsidP="004159C1">
      <w:pPr>
        <w:pStyle w:val="ListParagraph"/>
      </w:pPr>
    </w:p>
    <w:p w14:paraId="6D7E44AD" w14:textId="43790C14" w:rsidR="004159C1" w:rsidRPr="006F7BD1" w:rsidRDefault="001042D7" w:rsidP="00856B82">
      <w:pPr>
        <w:pStyle w:val="ListParagraph"/>
        <w:numPr>
          <w:ilvl w:val="0"/>
          <w:numId w:val="41"/>
        </w:numPr>
        <w:autoSpaceDE w:val="0"/>
        <w:autoSpaceDN w:val="0"/>
        <w:adjustRightInd w:val="0"/>
        <w:spacing w:after="0" w:line="240" w:lineRule="auto"/>
        <w:jc w:val="both"/>
      </w:pPr>
      <w:r w:rsidRPr="006F7BD1">
        <w:t>u</w:t>
      </w:r>
      <w:r w:rsidR="004159C1" w:rsidRPr="006F7BD1">
        <w:t xml:space="preserve"> članku 52. </w:t>
      </w:r>
      <w:r w:rsidRPr="006F7BD1">
        <w:t xml:space="preserve">Konačnog prijedloga zakona </w:t>
      </w:r>
      <w:r w:rsidR="004159C1" w:rsidRPr="006F7BD1">
        <w:t xml:space="preserve">sadržajno su zamijenjene odredbe stavaka 1. i 2. te se </w:t>
      </w:r>
      <w:r w:rsidR="00F263AC" w:rsidRPr="006F7BD1">
        <w:t xml:space="preserve">stavkom </w:t>
      </w:r>
      <w:r w:rsidR="004159C1" w:rsidRPr="006F7BD1">
        <w:t xml:space="preserve">1. predlaže rok za donošenje uredbe koju donosi Vlada Republike Hrvatske, a stavkom 2. rok za donošenje podzakonskog propisa koji donosi Hrvatska narodna banka </w:t>
      </w:r>
    </w:p>
    <w:p w14:paraId="5949928A" w14:textId="77777777" w:rsidR="004159C1" w:rsidRPr="006F7BD1" w:rsidRDefault="004159C1" w:rsidP="004159C1">
      <w:pPr>
        <w:autoSpaceDE w:val="0"/>
        <w:autoSpaceDN w:val="0"/>
        <w:adjustRightInd w:val="0"/>
        <w:spacing w:after="0" w:line="240" w:lineRule="auto"/>
        <w:jc w:val="both"/>
      </w:pPr>
    </w:p>
    <w:p w14:paraId="31EE8681" w14:textId="16E6535C" w:rsidR="00EE6E4A" w:rsidRPr="006F7BD1" w:rsidRDefault="001042D7" w:rsidP="00856B82">
      <w:pPr>
        <w:pStyle w:val="ListParagraph"/>
        <w:numPr>
          <w:ilvl w:val="0"/>
          <w:numId w:val="41"/>
        </w:numPr>
        <w:autoSpaceDE w:val="0"/>
        <w:autoSpaceDN w:val="0"/>
        <w:adjustRightInd w:val="0"/>
        <w:spacing w:after="0" w:line="240" w:lineRule="auto"/>
        <w:jc w:val="both"/>
      </w:pPr>
      <w:r w:rsidRPr="006F7BD1">
        <w:t>u</w:t>
      </w:r>
      <w:r w:rsidR="004159C1" w:rsidRPr="006F7BD1">
        <w:t xml:space="preserve"> članku 53.</w:t>
      </w:r>
      <w:r w:rsidR="00EE6E4A" w:rsidRPr="006F7BD1">
        <w:t xml:space="preserve"> </w:t>
      </w:r>
      <w:r w:rsidRPr="006F7BD1">
        <w:t xml:space="preserve">Konačnog prijedloga zakona </w:t>
      </w:r>
      <w:r w:rsidR="00117B6A" w:rsidRPr="006F7BD1">
        <w:t xml:space="preserve">bilo je potrebno doraditi </w:t>
      </w:r>
      <w:r w:rsidR="00EE6E4A" w:rsidRPr="006F7BD1">
        <w:t>izr</w:t>
      </w:r>
      <w:r w:rsidR="00117B6A" w:rsidRPr="006F7BD1">
        <w:t>i</w:t>
      </w:r>
      <w:r w:rsidR="00EE6E4A" w:rsidRPr="006F7BD1">
        <w:t xml:space="preserve">čaj stavka 1. </w:t>
      </w:r>
      <w:r w:rsidR="00117B6A" w:rsidRPr="006F7BD1">
        <w:t xml:space="preserve">jer pravno i nomotehnički nije dopušteno da na snazi ostanu pojedine odredbe podzakonskog propisa koji se stavlja van snage. U </w:t>
      </w:r>
      <w:r w:rsidR="00392B1A" w:rsidRPr="006F7BD1">
        <w:t>K</w:t>
      </w:r>
      <w:r w:rsidR="00117B6A" w:rsidRPr="006F7BD1">
        <w:t>onačnom prijedlogu zakona stavkom 1. propisano je da podzakonski propis ostaje na snazi do stupanja na snagu novog podzakonskog propisa</w:t>
      </w:r>
    </w:p>
    <w:p w14:paraId="4895AD10" w14:textId="77777777" w:rsidR="00117B6A" w:rsidRPr="006F7BD1" w:rsidRDefault="00117B6A" w:rsidP="00117B6A">
      <w:pPr>
        <w:autoSpaceDE w:val="0"/>
        <w:autoSpaceDN w:val="0"/>
        <w:adjustRightInd w:val="0"/>
        <w:spacing w:after="0" w:line="240" w:lineRule="auto"/>
        <w:jc w:val="both"/>
      </w:pPr>
    </w:p>
    <w:p w14:paraId="2C8FF460" w14:textId="59A44E90" w:rsidR="00117B6A" w:rsidRPr="006F7BD1" w:rsidRDefault="001042D7" w:rsidP="00117B6A">
      <w:pPr>
        <w:pStyle w:val="ListParagraph"/>
        <w:numPr>
          <w:ilvl w:val="0"/>
          <w:numId w:val="41"/>
        </w:numPr>
        <w:autoSpaceDE w:val="0"/>
        <w:autoSpaceDN w:val="0"/>
        <w:adjustRightInd w:val="0"/>
        <w:spacing w:after="0" w:line="240" w:lineRule="auto"/>
        <w:jc w:val="both"/>
      </w:pPr>
      <w:r w:rsidRPr="006F7BD1">
        <w:t>u</w:t>
      </w:r>
      <w:r w:rsidR="00EE6E4A" w:rsidRPr="006F7BD1">
        <w:t xml:space="preserve"> naslovu iznad članka 5</w:t>
      </w:r>
      <w:r w:rsidR="008E2D9E" w:rsidRPr="006F7BD1">
        <w:t>6</w:t>
      </w:r>
      <w:r w:rsidR="00EE6E4A" w:rsidRPr="006F7BD1">
        <w:t xml:space="preserve">. </w:t>
      </w:r>
      <w:r w:rsidRPr="006F7BD1">
        <w:t xml:space="preserve">Konačnog prijedloga zakona </w:t>
      </w:r>
      <w:r w:rsidR="00EE6E4A" w:rsidRPr="006F7BD1">
        <w:t>brisan je puni na</w:t>
      </w:r>
      <w:r w:rsidR="00F263AC" w:rsidRPr="006F7BD1">
        <w:t>ziv</w:t>
      </w:r>
      <w:r w:rsidR="00EE6E4A" w:rsidRPr="006F7BD1">
        <w:t xml:space="preserve"> zakona kao suvišan (brisane su riječi</w:t>
      </w:r>
      <w:r w:rsidRPr="006F7BD1">
        <w:t>:</w:t>
      </w:r>
      <w:r w:rsidR="00EE6E4A" w:rsidRPr="006F7BD1">
        <w:t xml:space="preserve"> „o deviznom poslovanju“</w:t>
      </w:r>
      <w:r w:rsidR="00F263AC" w:rsidRPr="006F7BD1">
        <w:t>)</w:t>
      </w:r>
      <w:r w:rsidR="00EE6E4A" w:rsidRPr="006F7BD1">
        <w:t xml:space="preserve"> te je navedeno </w:t>
      </w:r>
      <w:r w:rsidR="00117B6A" w:rsidRPr="006F7BD1">
        <w:t>„</w:t>
      </w:r>
      <w:r w:rsidR="00392B1A" w:rsidRPr="006F7BD1">
        <w:t>P</w:t>
      </w:r>
      <w:r w:rsidR="00117B6A" w:rsidRPr="006F7BD1">
        <w:t xml:space="preserve">restanak važenja </w:t>
      </w:r>
      <w:r w:rsidRPr="006F7BD1">
        <w:t>Z</w:t>
      </w:r>
      <w:r w:rsidR="00117B6A" w:rsidRPr="006F7BD1">
        <w:t>akona“.</w:t>
      </w:r>
    </w:p>
    <w:p w14:paraId="6C9E5EBC" w14:textId="2EBCF8F3" w:rsidR="00117B6A" w:rsidRPr="006F7BD1" w:rsidRDefault="00117B6A" w:rsidP="00906A04">
      <w:pPr>
        <w:spacing w:after="0" w:line="240" w:lineRule="auto"/>
        <w:jc w:val="both"/>
      </w:pPr>
    </w:p>
    <w:p w14:paraId="66B79FBB" w14:textId="0F472364" w:rsidR="00117B6A" w:rsidRPr="006F7BD1" w:rsidRDefault="00117B6A" w:rsidP="00906A04">
      <w:pPr>
        <w:spacing w:after="0" w:line="240" w:lineRule="auto"/>
        <w:jc w:val="both"/>
      </w:pPr>
      <w:r w:rsidRPr="006F7BD1">
        <w:t>Predlagatelj je u Konačnom prijedlogu zakona učini</w:t>
      </w:r>
      <w:r w:rsidR="008E2D9E" w:rsidRPr="006F7BD1">
        <w:t>o</w:t>
      </w:r>
      <w:r w:rsidRPr="006F7BD1">
        <w:t xml:space="preserve"> sljedeće izmjene: </w:t>
      </w:r>
    </w:p>
    <w:p w14:paraId="04967DC6" w14:textId="4C562538" w:rsidR="00A64E1E" w:rsidRPr="006F7BD1" w:rsidRDefault="00A64E1E" w:rsidP="00987CCC">
      <w:pPr>
        <w:spacing w:after="0" w:line="240" w:lineRule="auto"/>
        <w:jc w:val="both"/>
      </w:pPr>
    </w:p>
    <w:p w14:paraId="49FD4E61" w14:textId="33A04AF3" w:rsidR="00974BE0" w:rsidRPr="006F7BD1" w:rsidRDefault="004725C8" w:rsidP="004725C8">
      <w:pPr>
        <w:spacing w:after="0" w:line="240" w:lineRule="auto"/>
        <w:ind w:left="709" w:hanging="709"/>
        <w:jc w:val="both"/>
      </w:pPr>
      <w:r w:rsidRPr="006F7BD1">
        <w:t>-</w:t>
      </w:r>
      <w:r w:rsidRPr="006F7BD1">
        <w:tab/>
        <w:t>u</w:t>
      </w:r>
      <w:r w:rsidR="00974BE0" w:rsidRPr="006F7BD1">
        <w:t xml:space="preserve"> članku 35. stavku 4. </w:t>
      </w:r>
      <w:r w:rsidRPr="006F7BD1">
        <w:t xml:space="preserve">Konačnog prijedloga zakona </w:t>
      </w:r>
      <w:r w:rsidR="00974BE0" w:rsidRPr="006F7BD1">
        <w:t>riječ</w:t>
      </w:r>
      <w:r w:rsidRPr="006F7BD1">
        <w:t>:</w:t>
      </w:r>
      <w:r w:rsidR="00974BE0" w:rsidRPr="006F7BD1">
        <w:t xml:space="preserve"> „rješenjem“ </w:t>
      </w:r>
      <w:r w:rsidRPr="006F7BD1">
        <w:t xml:space="preserve">zamijenjena je </w:t>
      </w:r>
      <w:r w:rsidR="00974BE0" w:rsidRPr="006F7BD1">
        <w:t>riječ</w:t>
      </w:r>
      <w:r w:rsidRPr="006F7BD1">
        <w:t>ju:</w:t>
      </w:r>
      <w:r w:rsidR="00974BE0" w:rsidRPr="006F7BD1">
        <w:t xml:space="preserve"> „odlukom“.</w:t>
      </w:r>
      <w:r w:rsidR="006F561E" w:rsidRPr="006F7BD1">
        <w:t xml:space="preserve"> Naime, povodom žalbe na prvostupanjsko rješenje o prekršaju Visoki prekršajni sud Republike Hrvatske odlučit će presudom te je stoga nužno koristiti pojam </w:t>
      </w:r>
      <w:r w:rsidR="002D4E76">
        <w:t>„</w:t>
      </w:r>
      <w:r w:rsidR="006F561E" w:rsidRPr="006F7BD1">
        <w:t>odluka o prekršaju</w:t>
      </w:r>
      <w:r w:rsidR="002D4E76">
        <w:t>“</w:t>
      </w:r>
      <w:r w:rsidR="006F561E" w:rsidRPr="006F7BD1">
        <w:t xml:space="preserve"> koji obuhvaća i </w:t>
      </w:r>
      <w:r w:rsidR="00D36CC0">
        <w:t>presudu i rješenje o prekršaju</w:t>
      </w:r>
    </w:p>
    <w:p w14:paraId="4B1C730C" w14:textId="77777777" w:rsidR="00974BE0" w:rsidRPr="006F7BD1" w:rsidRDefault="00974BE0" w:rsidP="00987CCC">
      <w:pPr>
        <w:spacing w:after="0" w:line="240" w:lineRule="auto"/>
        <w:jc w:val="both"/>
      </w:pPr>
    </w:p>
    <w:p w14:paraId="3EE8C659" w14:textId="16A3DA2E" w:rsidR="00910BB0" w:rsidRPr="006F7BD1" w:rsidRDefault="00856B82" w:rsidP="00856B82">
      <w:pPr>
        <w:spacing w:after="0" w:line="240" w:lineRule="auto"/>
        <w:ind w:left="709" w:hanging="709"/>
        <w:jc w:val="both"/>
      </w:pPr>
      <w:r w:rsidRPr="006F7BD1">
        <w:t>-</w:t>
      </w:r>
      <w:r w:rsidRPr="006F7BD1">
        <w:tab/>
        <w:t>u</w:t>
      </w:r>
      <w:r w:rsidR="00974BE0" w:rsidRPr="006F7BD1">
        <w:t xml:space="preserve"> </w:t>
      </w:r>
      <w:r w:rsidR="008F4824" w:rsidRPr="006F7BD1">
        <w:t xml:space="preserve">prekršajnim odredbama članka </w:t>
      </w:r>
      <w:r w:rsidR="00974BE0" w:rsidRPr="006F7BD1">
        <w:t>36. stavk</w:t>
      </w:r>
      <w:r w:rsidR="008F4824" w:rsidRPr="006F7BD1">
        <w:t>a</w:t>
      </w:r>
      <w:r w:rsidR="00974BE0" w:rsidRPr="006F7BD1">
        <w:t xml:space="preserve"> 1. </w:t>
      </w:r>
      <w:r w:rsidRPr="006F7BD1">
        <w:t xml:space="preserve">Konačnog prijedloga zakona </w:t>
      </w:r>
      <w:r w:rsidR="00910BB0" w:rsidRPr="006F7BD1">
        <w:t>učinjene su slijedeće izmjene:</w:t>
      </w:r>
    </w:p>
    <w:p w14:paraId="593EFE7C" w14:textId="2A9D5679" w:rsidR="00207130" w:rsidRPr="006F7BD1" w:rsidRDefault="00470215" w:rsidP="00207130">
      <w:pPr>
        <w:pStyle w:val="ListParagraph"/>
        <w:numPr>
          <w:ilvl w:val="0"/>
          <w:numId w:val="41"/>
        </w:numPr>
        <w:ind w:left="1276" w:hanging="567"/>
        <w:jc w:val="both"/>
      </w:pPr>
      <w:r w:rsidRPr="006F7BD1">
        <w:t xml:space="preserve">u novoj točki 40. se do stupanja na snagu novog podzakonskog propisa kao prekršaj propisuje postupanje protivno važećoj </w:t>
      </w:r>
      <w:r w:rsidRPr="006F7BD1">
        <w:rPr>
          <w:bCs/>
        </w:rPr>
        <w:t xml:space="preserve">Odluci o uvjetima i načinu na koji ovlašteni mjenjači obavljaju mjenjačke poslove („Narodne novine“, br. 85/19., 101/20., 68/22., 137/22. i </w:t>
      </w:r>
      <w:r w:rsidRPr="006F7BD1">
        <w:t>62/23.</w:t>
      </w:r>
      <w:r w:rsidRPr="006F7BD1">
        <w:rPr>
          <w:bCs/>
        </w:rPr>
        <w:t>) čije važenje je propisano član</w:t>
      </w:r>
      <w:r w:rsidR="00207130">
        <w:rPr>
          <w:bCs/>
        </w:rPr>
        <w:t>kom 53. stavkom 1. ovoga Zakona</w:t>
      </w:r>
    </w:p>
    <w:p w14:paraId="288EA79B" w14:textId="0617692D" w:rsidR="00207130" w:rsidRPr="006F7BD1" w:rsidRDefault="00974BE0" w:rsidP="00207130">
      <w:pPr>
        <w:pStyle w:val="ListParagraph"/>
        <w:numPr>
          <w:ilvl w:val="0"/>
          <w:numId w:val="41"/>
        </w:numPr>
        <w:spacing w:after="0" w:line="240" w:lineRule="auto"/>
        <w:ind w:left="1276" w:hanging="567"/>
        <w:jc w:val="both"/>
      </w:pPr>
      <w:r w:rsidRPr="006F7BD1">
        <w:t xml:space="preserve">brisane su </w:t>
      </w:r>
      <w:r w:rsidR="00A96DBE" w:rsidRPr="006F7BD1">
        <w:t xml:space="preserve">dosadašnje </w:t>
      </w:r>
      <w:r w:rsidRPr="006F7BD1">
        <w:t>točke 40. i 41.</w:t>
      </w:r>
      <w:r w:rsidR="00392B1A" w:rsidRPr="006F7BD1">
        <w:t xml:space="preserve">, a </w:t>
      </w:r>
      <w:r w:rsidRPr="006F7BD1">
        <w:t>koje su se odnosile na obveze propisane čla</w:t>
      </w:r>
      <w:r w:rsidR="00910BB0" w:rsidRPr="006F7BD1">
        <w:t>nkom 54. stavcima 1. i 2. koje su brisane Konačnim prijedlogom zakona</w:t>
      </w:r>
      <w:r w:rsidR="00A430BB" w:rsidRPr="006F7BD1">
        <w:t>, a dosadašnje točke 42. do 45. posta</w:t>
      </w:r>
      <w:r w:rsidR="00B60155" w:rsidRPr="006F7BD1">
        <w:t>le su</w:t>
      </w:r>
      <w:r w:rsidR="00A430BB" w:rsidRPr="006F7BD1">
        <w:t xml:space="preserve"> točke 4</w:t>
      </w:r>
      <w:r w:rsidR="00470215" w:rsidRPr="006F7BD1">
        <w:t>1</w:t>
      </w:r>
      <w:r w:rsidR="00A430BB" w:rsidRPr="006F7BD1">
        <w:t>. do 4</w:t>
      </w:r>
      <w:r w:rsidR="00470215" w:rsidRPr="006F7BD1">
        <w:t>4</w:t>
      </w:r>
      <w:r w:rsidR="00A430BB" w:rsidRPr="006F7BD1">
        <w:t>.</w:t>
      </w:r>
    </w:p>
    <w:p w14:paraId="6736CF46" w14:textId="604446D3" w:rsidR="00A430BB" w:rsidRPr="006F7BD1" w:rsidRDefault="00B60155" w:rsidP="00B60155">
      <w:pPr>
        <w:pStyle w:val="ListParagraph"/>
        <w:numPr>
          <w:ilvl w:val="0"/>
          <w:numId w:val="41"/>
        </w:numPr>
        <w:ind w:left="1276" w:hanging="567"/>
        <w:jc w:val="both"/>
      </w:pPr>
      <w:r w:rsidRPr="006F7BD1">
        <w:t>u navedenim točkama došlo je do izmjene u pozivanju na odredbe stavaka, a radi izmjena u članku 54. Konačnog prijedloga zakona</w:t>
      </w:r>
    </w:p>
    <w:p w14:paraId="49B7B447" w14:textId="7A71969F" w:rsidR="001A4CDC" w:rsidRPr="006F7BD1" w:rsidRDefault="005F1A80" w:rsidP="005F1A80">
      <w:pPr>
        <w:spacing w:after="0" w:line="240" w:lineRule="auto"/>
        <w:ind w:left="709" w:hanging="709"/>
        <w:jc w:val="both"/>
      </w:pPr>
      <w:r w:rsidRPr="006F7BD1">
        <w:t>-</w:t>
      </w:r>
      <w:r w:rsidRPr="006F7BD1">
        <w:tab/>
      </w:r>
      <w:r w:rsidR="00470215" w:rsidRPr="006F7BD1">
        <w:t xml:space="preserve">u članku 37. stavku </w:t>
      </w:r>
      <w:r w:rsidR="001A4CDC" w:rsidRPr="006F7BD1">
        <w:t>1</w:t>
      </w:r>
      <w:r w:rsidR="00470215" w:rsidRPr="006F7BD1">
        <w:t xml:space="preserve">. </w:t>
      </w:r>
      <w:r w:rsidR="001A4CDC" w:rsidRPr="006F7BD1">
        <w:t>točki 3. Konačnog prijedloga zakona došlo je do izmjene u pozivanju na odredbu stavka, a radi izmjena u članku 54. Konačnog prijedlog zakona</w:t>
      </w:r>
    </w:p>
    <w:p w14:paraId="545BEA4F" w14:textId="77777777" w:rsidR="001A4CDC" w:rsidRPr="006F7BD1" w:rsidRDefault="001A4CDC" w:rsidP="005F1A80">
      <w:pPr>
        <w:spacing w:after="0" w:line="240" w:lineRule="auto"/>
        <w:ind w:left="709" w:hanging="709"/>
        <w:jc w:val="both"/>
      </w:pPr>
    </w:p>
    <w:p w14:paraId="326E71A7" w14:textId="06A4F9A1" w:rsidR="00974BE0" w:rsidRPr="006F7BD1" w:rsidRDefault="001A4CDC" w:rsidP="001A4CDC">
      <w:pPr>
        <w:pStyle w:val="ListParagraph"/>
        <w:numPr>
          <w:ilvl w:val="0"/>
          <w:numId w:val="47"/>
        </w:numPr>
        <w:spacing w:after="0" w:line="240" w:lineRule="auto"/>
        <w:ind w:hanging="720"/>
        <w:jc w:val="both"/>
      </w:pPr>
      <w:r w:rsidRPr="006F7BD1">
        <w:lastRenderedPageBreak/>
        <w:t xml:space="preserve">u </w:t>
      </w:r>
      <w:r w:rsidR="00974BE0" w:rsidRPr="006F7BD1">
        <w:t>članku 39.</w:t>
      </w:r>
      <w:r w:rsidR="00B60155" w:rsidRPr="006F7BD1">
        <w:t xml:space="preserve"> </w:t>
      </w:r>
      <w:r w:rsidR="005F1A80" w:rsidRPr="006F7BD1">
        <w:t>Konačnog prijedloga zakona</w:t>
      </w:r>
      <w:r w:rsidR="00974BE0" w:rsidRPr="006F7BD1">
        <w:t xml:space="preserve"> dodan je stavak 3. kojim </w:t>
      </w:r>
      <w:r w:rsidR="00910BB0" w:rsidRPr="006F7BD1">
        <w:t>se propisuje da se strana gotovina i gotovina u eurima koja je predmet prekršaja iz stavka 1. točke 2. ovoga članka (</w:t>
      </w:r>
      <w:r w:rsidR="00BD5DB1" w:rsidRPr="006F7BD1">
        <w:t xml:space="preserve">ako mjenjačke poslove obavlja netko tko nije ovlašteni mjenjač ili banka) </w:t>
      </w:r>
      <w:r w:rsidR="00910BB0" w:rsidRPr="006F7BD1">
        <w:t>oduzima u kor</w:t>
      </w:r>
      <w:r w:rsidR="00BD5DB1" w:rsidRPr="006F7BD1">
        <w:t>i</w:t>
      </w:r>
      <w:r w:rsidR="00910BB0" w:rsidRPr="006F7BD1">
        <w:t xml:space="preserve">st državnog proračuna </w:t>
      </w:r>
      <w:r w:rsidR="00BD5DB1" w:rsidRPr="006F7BD1">
        <w:t>Republike</w:t>
      </w:r>
      <w:r w:rsidR="00910BB0" w:rsidRPr="006F7BD1">
        <w:t xml:space="preserve"> Hrvatske</w:t>
      </w:r>
    </w:p>
    <w:p w14:paraId="17BFE24A" w14:textId="77777777" w:rsidR="00BD5DB1" w:rsidRPr="006F7BD1" w:rsidRDefault="00BD5DB1" w:rsidP="00987CCC">
      <w:pPr>
        <w:spacing w:after="0" w:line="240" w:lineRule="auto"/>
        <w:jc w:val="both"/>
      </w:pPr>
    </w:p>
    <w:p w14:paraId="6C314192" w14:textId="2FDA1914" w:rsidR="00BD5DB1" w:rsidRDefault="0066772B" w:rsidP="0066772B">
      <w:pPr>
        <w:spacing w:after="0" w:line="240" w:lineRule="auto"/>
        <w:ind w:left="709" w:hanging="709"/>
        <w:jc w:val="both"/>
      </w:pPr>
      <w:r w:rsidRPr="006F7BD1">
        <w:t>-</w:t>
      </w:r>
      <w:r w:rsidRPr="006F7BD1">
        <w:tab/>
        <w:t>u</w:t>
      </w:r>
      <w:r w:rsidR="00BD5DB1" w:rsidRPr="006F7BD1">
        <w:t xml:space="preserve"> članku 40. stavku 1. točki 3. </w:t>
      </w:r>
      <w:r w:rsidRPr="006F7BD1">
        <w:t xml:space="preserve">Konačnog prijedloga zakona </w:t>
      </w:r>
      <w:r w:rsidR="00BD5DB1" w:rsidRPr="006F7BD1">
        <w:t xml:space="preserve">došlo je do </w:t>
      </w:r>
      <w:r w:rsidRPr="006F7BD1">
        <w:t xml:space="preserve">izmjene u pozivanju na odredbu </w:t>
      </w:r>
      <w:r w:rsidR="00BD5DB1" w:rsidRPr="006F7BD1">
        <w:t xml:space="preserve">stavka, </w:t>
      </w:r>
      <w:r w:rsidRPr="006F7BD1">
        <w:t xml:space="preserve">a </w:t>
      </w:r>
      <w:r w:rsidR="00BD5DB1" w:rsidRPr="006F7BD1">
        <w:t>radi izmjena u članku 54.</w:t>
      </w:r>
      <w:r w:rsidRPr="006F7BD1">
        <w:t xml:space="preserve"> Konačnog prijedloga zakona</w:t>
      </w:r>
    </w:p>
    <w:p w14:paraId="7E07C12A" w14:textId="77777777" w:rsidR="00B26ACE" w:rsidRDefault="00B26ACE" w:rsidP="0066772B">
      <w:pPr>
        <w:spacing w:after="0" w:line="240" w:lineRule="auto"/>
        <w:ind w:left="709" w:hanging="709"/>
        <w:jc w:val="both"/>
      </w:pPr>
    </w:p>
    <w:p w14:paraId="7C46380F" w14:textId="15EB76BA" w:rsidR="00B26ACE" w:rsidRPr="006F7BD1" w:rsidRDefault="00B26ACE" w:rsidP="00B26ACE">
      <w:pPr>
        <w:pStyle w:val="ListParagraph"/>
        <w:numPr>
          <w:ilvl w:val="0"/>
          <w:numId w:val="47"/>
        </w:numPr>
        <w:spacing w:after="0" w:line="240" w:lineRule="auto"/>
        <w:jc w:val="both"/>
      </w:pPr>
      <w:r>
        <w:t xml:space="preserve">u članku 49. </w:t>
      </w:r>
      <w:r w:rsidR="00915BDD">
        <w:t xml:space="preserve">Konačnog prijedloga zakona </w:t>
      </w:r>
      <w:r>
        <w:t xml:space="preserve">brisan je stavak 3. kao suvišan </w:t>
      </w:r>
      <w:r w:rsidR="00915BDD">
        <w:t xml:space="preserve">budući je </w:t>
      </w:r>
      <w:r>
        <w:t>odredbom članka 16.</w:t>
      </w:r>
      <w:r w:rsidR="00915BDD">
        <w:t xml:space="preserve"> stavka 4. propisano da će Hrvatska narodna banka dostaviti rješenje o ukidanju odobrenja za obavljanje mjenjačkih poslova nadležnom registarskom sudu odnosno registarskom tijelu koji će po službenoj dužnosti subjektu upisa brisati djelatnost obavljanja mjenjačkih poslova iz sudskog odnosno obrtnog registra</w:t>
      </w:r>
    </w:p>
    <w:p w14:paraId="085D64DE" w14:textId="77777777" w:rsidR="00974BE0" w:rsidRPr="006F7BD1" w:rsidRDefault="00974BE0" w:rsidP="00987CCC">
      <w:pPr>
        <w:spacing w:after="0" w:line="240" w:lineRule="auto"/>
        <w:jc w:val="both"/>
      </w:pPr>
    </w:p>
    <w:p w14:paraId="7D110F2C" w14:textId="77777777" w:rsidR="001A4CDC" w:rsidRPr="006F7BD1" w:rsidRDefault="00B60155" w:rsidP="001A4CDC">
      <w:pPr>
        <w:spacing w:after="0" w:line="240" w:lineRule="auto"/>
        <w:ind w:left="709" w:hanging="709"/>
        <w:jc w:val="both"/>
      </w:pPr>
      <w:r w:rsidRPr="006F7BD1">
        <w:t>-</w:t>
      </w:r>
      <w:r w:rsidRPr="006F7BD1">
        <w:tab/>
        <w:t>i</w:t>
      </w:r>
      <w:r w:rsidR="00987CCC" w:rsidRPr="006F7BD1">
        <w:t xml:space="preserve">z naslova iznad članka 54. </w:t>
      </w:r>
      <w:r w:rsidRPr="006F7BD1">
        <w:t xml:space="preserve">Konačnog prijedloga zakona </w:t>
      </w:r>
      <w:r w:rsidR="00987CCC" w:rsidRPr="006F7BD1">
        <w:t>brisane su riječi „ovlaštenih mjenjača“</w:t>
      </w:r>
    </w:p>
    <w:p w14:paraId="554581AA" w14:textId="77777777" w:rsidR="001A4CDC" w:rsidRPr="006F7BD1" w:rsidRDefault="001A4CDC" w:rsidP="001A4CDC">
      <w:pPr>
        <w:spacing w:after="0" w:line="240" w:lineRule="auto"/>
        <w:ind w:left="709" w:hanging="709"/>
        <w:jc w:val="both"/>
      </w:pPr>
    </w:p>
    <w:p w14:paraId="71C552E9" w14:textId="2E5CC50C" w:rsidR="008E2D9E" w:rsidRPr="006F7BD1" w:rsidRDefault="00DC2BD4" w:rsidP="001A4CDC">
      <w:pPr>
        <w:pStyle w:val="ListParagraph"/>
        <w:numPr>
          <w:ilvl w:val="0"/>
          <w:numId w:val="47"/>
        </w:numPr>
        <w:spacing w:after="0" w:line="240" w:lineRule="auto"/>
        <w:ind w:hanging="720"/>
        <w:jc w:val="both"/>
      </w:pPr>
      <w:r w:rsidRPr="006F7BD1">
        <w:t>u</w:t>
      </w:r>
      <w:r w:rsidR="008E2D9E" w:rsidRPr="006F7BD1">
        <w:t xml:space="preserve"> članku 54. </w:t>
      </w:r>
      <w:r w:rsidRPr="006F7BD1">
        <w:t xml:space="preserve">Konačnog prijedloga zakona </w:t>
      </w:r>
      <w:r w:rsidR="008E2D9E" w:rsidRPr="006F7BD1">
        <w:t xml:space="preserve">brisani su </w:t>
      </w:r>
      <w:r w:rsidRPr="006F7BD1">
        <w:t>stavci</w:t>
      </w:r>
      <w:r w:rsidR="008E2D9E" w:rsidRPr="006F7BD1">
        <w:t xml:space="preserve"> 1.</w:t>
      </w:r>
      <w:r w:rsidR="001A4CDC" w:rsidRPr="006F7BD1">
        <w:t xml:space="preserve">, </w:t>
      </w:r>
      <w:r w:rsidR="008E2D9E" w:rsidRPr="006F7BD1">
        <w:t>2.</w:t>
      </w:r>
      <w:r w:rsidR="001A4CDC" w:rsidRPr="006F7BD1">
        <w:t xml:space="preserve"> i 8. te je</w:t>
      </w:r>
      <w:r w:rsidR="008E2D9E" w:rsidRPr="006F7BD1">
        <w:t xml:space="preserve"> zbog navedenih izmjena došlo je do re</w:t>
      </w:r>
      <w:r w:rsidR="00987CCC" w:rsidRPr="006F7BD1">
        <w:t>numeracije stavaka</w:t>
      </w:r>
      <w:r w:rsidR="0015421D" w:rsidRPr="006F7BD1">
        <w:t>.</w:t>
      </w:r>
    </w:p>
    <w:p w14:paraId="4E49B5D8" w14:textId="5C104541" w:rsidR="00987CCC" w:rsidRPr="006F7BD1" w:rsidRDefault="00987CCC" w:rsidP="00B20455">
      <w:pPr>
        <w:spacing w:after="0" w:line="240" w:lineRule="auto"/>
        <w:ind w:left="1134" w:hanging="425"/>
        <w:jc w:val="both"/>
      </w:pPr>
    </w:p>
    <w:p w14:paraId="773DB0D7" w14:textId="77777777" w:rsidR="003B6BB3" w:rsidRPr="006F7BD1" w:rsidRDefault="003B6BB3" w:rsidP="00B20455">
      <w:pPr>
        <w:spacing w:after="0" w:line="240" w:lineRule="auto"/>
        <w:ind w:left="1134" w:hanging="425"/>
        <w:jc w:val="both"/>
      </w:pPr>
    </w:p>
    <w:p w14:paraId="3EB3C865" w14:textId="409797E2" w:rsidR="00117B6A" w:rsidRPr="006F7BD1" w:rsidRDefault="004873D9" w:rsidP="004873D9">
      <w:pPr>
        <w:pStyle w:val="ListParagraph"/>
        <w:numPr>
          <w:ilvl w:val="0"/>
          <w:numId w:val="40"/>
        </w:numPr>
        <w:spacing w:after="0" w:line="240" w:lineRule="auto"/>
        <w:jc w:val="both"/>
        <w:rPr>
          <w:b/>
        </w:rPr>
      </w:pPr>
      <w:r w:rsidRPr="006F7BD1">
        <w:rPr>
          <w:b/>
        </w:rPr>
        <w:t>PRIJEDLOZI, PRIMJEDBE I MI</w:t>
      </w:r>
      <w:r w:rsidR="00392B1A" w:rsidRPr="006F7BD1">
        <w:rPr>
          <w:b/>
        </w:rPr>
        <w:t>Š</w:t>
      </w:r>
      <w:r w:rsidRPr="006F7BD1">
        <w:rPr>
          <w:b/>
        </w:rPr>
        <w:t xml:space="preserve">LJENJA </w:t>
      </w:r>
      <w:r w:rsidR="00674BC2" w:rsidRPr="006F7BD1">
        <w:rPr>
          <w:b/>
        </w:rPr>
        <w:t xml:space="preserve">KOJI SU </w:t>
      </w:r>
      <w:r w:rsidRPr="006F7BD1">
        <w:rPr>
          <w:b/>
        </w:rPr>
        <w:t>DANI NA PRIJEDLOG ZAKONA</w:t>
      </w:r>
      <w:r w:rsidR="00674BC2" w:rsidRPr="006F7BD1">
        <w:rPr>
          <w:b/>
        </w:rPr>
        <w:t>, A</w:t>
      </w:r>
      <w:r w:rsidRPr="006F7BD1">
        <w:rPr>
          <w:b/>
        </w:rPr>
        <w:t xml:space="preserve"> KOJE PREDLAGATELJ NIJE PRIHVATIO</w:t>
      </w:r>
      <w:r w:rsidR="00674BC2" w:rsidRPr="006F7BD1">
        <w:rPr>
          <w:b/>
        </w:rPr>
        <w:t xml:space="preserve"> TE RAZLOZI NEPRIHVAĆANJA</w:t>
      </w:r>
    </w:p>
    <w:p w14:paraId="65CCA37E" w14:textId="77777777" w:rsidR="004873D9" w:rsidRPr="006F7BD1" w:rsidRDefault="004873D9" w:rsidP="004873D9">
      <w:pPr>
        <w:spacing w:after="0" w:line="240" w:lineRule="auto"/>
        <w:jc w:val="both"/>
        <w:rPr>
          <w:b/>
        </w:rPr>
      </w:pPr>
    </w:p>
    <w:p w14:paraId="4AD1CD6C" w14:textId="165ABC76" w:rsidR="004873D9" w:rsidRPr="006F7BD1" w:rsidRDefault="004873D9" w:rsidP="004873D9">
      <w:pPr>
        <w:spacing w:after="0" w:line="240" w:lineRule="auto"/>
        <w:jc w:val="both"/>
      </w:pPr>
      <w:r w:rsidRPr="006F7BD1">
        <w:t>Na tekst Prijedloga zakona</w:t>
      </w:r>
      <w:r w:rsidR="00704642" w:rsidRPr="006F7BD1">
        <w:t xml:space="preserve"> nije bilo suštinskih primjedbi niti prijedloga koje predlagatelj nije prihvatio, odnosno sve upućene primjedbe s rasprave u Hrvatskom</w:t>
      </w:r>
      <w:r w:rsidR="003B6BB3" w:rsidRPr="006F7BD1">
        <w:t>e</w:t>
      </w:r>
      <w:r w:rsidR="00704642" w:rsidRPr="006F7BD1">
        <w:t xml:space="preserve"> saboru pomno su razmotrene te je zaključeno kako su </w:t>
      </w:r>
      <w:r w:rsidR="00CC35D0" w:rsidRPr="006F7BD1">
        <w:t xml:space="preserve">te </w:t>
      </w:r>
      <w:r w:rsidR="00704642" w:rsidRPr="006F7BD1">
        <w:t>primjedbe izvan opsega predmeta ovoga Konačnog prijedloga zakon</w:t>
      </w:r>
      <w:r w:rsidR="00D577C9" w:rsidRPr="006F7BD1">
        <w:t>a</w:t>
      </w:r>
      <w:r w:rsidR="00704642" w:rsidRPr="006F7BD1">
        <w:t>.</w:t>
      </w:r>
    </w:p>
    <w:p w14:paraId="50797A81" w14:textId="36DFECF3" w:rsidR="00906A04" w:rsidRPr="006F7BD1" w:rsidRDefault="00906A04" w:rsidP="00906A04">
      <w:pPr>
        <w:spacing w:after="0" w:line="240" w:lineRule="auto"/>
        <w:jc w:val="both"/>
      </w:pPr>
    </w:p>
    <w:p w14:paraId="355907FD" w14:textId="7F5EF0EC" w:rsidR="00906A04" w:rsidRDefault="00906A04" w:rsidP="00906A04">
      <w:pPr>
        <w:spacing w:after="0" w:line="240" w:lineRule="auto"/>
        <w:jc w:val="both"/>
      </w:pPr>
    </w:p>
    <w:p w14:paraId="784D8192" w14:textId="3FC4837C" w:rsidR="001E055A" w:rsidRDefault="001E055A" w:rsidP="00906A04">
      <w:pPr>
        <w:spacing w:after="0" w:line="240" w:lineRule="auto"/>
        <w:jc w:val="both"/>
      </w:pPr>
    </w:p>
    <w:p w14:paraId="70F4FA0B" w14:textId="6C8F30FF" w:rsidR="001E055A" w:rsidRDefault="001E055A" w:rsidP="00906A04">
      <w:pPr>
        <w:spacing w:after="0" w:line="240" w:lineRule="auto"/>
        <w:jc w:val="both"/>
      </w:pPr>
    </w:p>
    <w:p w14:paraId="4C579139" w14:textId="1359B224" w:rsidR="001E055A" w:rsidRDefault="001E055A" w:rsidP="00906A04">
      <w:pPr>
        <w:spacing w:after="0" w:line="240" w:lineRule="auto"/>
        <w:jc w:val="both"/>
      </w:pPr>
    </w:p>
    <w:p w14:paraId="7313C792" w14:textId="6594D5D4" w:rsidR="001E055A" w:rsidRDefault="001E055A" w:rsidP="00906A04">
      <w:pPr>
        <w:spacing w:after="0" w:line="240" w:lineRule="auto"/>
        <w:jc w:val="both"/>
      </w:pPr>
    </w:p>
    <w:p w14:paraId="19DC0E3E" w14:textId="561979CF" w:rsidR="001E055A" w:rsidRDefault="001E055A" w:rsidP="00906A04">
      <w:pPr>
        <w:spacing w:after="0" w:line="240" w:lineRule="auto"/>
        <w:jc w:val="both"/>
      </w:pPr>
    </w:p>
    <w:p w14:paraId="2A62D457" w14:textId="2932709C" w:rsidR="001E055A" w:rsidRDefault="001E055A" w:rsidP="00906A04">
      <w:pPr>
        <w:spacing w:after="0" w:line="240" w:lineRule="auto"/>
        <w:jc w:val="both"/>
      </w:pPr>
    </w:p>
    <w:p w14:paraId="0F16CE57" w14:textId="1EB95BFF" w:rsidR="001E055A" w:rsidRDefault="001E055A" w:rsidP="00906A04">
      <w:pPr>
        <w:spacing w:after="0" w:line="240" w:lineRule="auto"/>
        <w:jc w:val="both"/>
      </w:pPr>
    </w:p>
    <w:p w14:paraId="480B05C6" w14:textId="2D4AB36F" w:rsidR="001E055A" w:rsidRDefault="001E055A" w:rsidP="00906A04">
      <w:pPr>
        <w:spacing w:after="0" w:line="240" w:lineRule="auto"/>
        <w:jc w:val="both"/>
      </w:pPr>
    </w:p>
    <w:p w14:paraId="25D287BC" w14:textId="668FB7CA" w:rsidR="001E055A" w:rsidRDefault="001E055A" w:rsidP="00906A04">
      <w:pPr>
        <w:spacing w:after="0" w:line="240" w:lineRule="auto"/>
        <w:jc w:val="both"/>
      </w:pPr>
    </w:p>
    <w:p w14:paraId="328A9B7F" w14:textId="1C6B1A2A" w:rsidR="001E055A" w:rsidRDefault="001E055A" w:rsidP="00906A04">
      <w:pPr>
        <w:spacing w:after="0" w:line="240" w:lineRule="auto"/>
        <w:jc w:val="both"/>
      </w:pPr>
    </w:p>
    <w:p w14:paraId="53D77381" w14:textId="7E70E6C5" w:rsidR="001E055A" w:rsidRDefault="001E055A" w:rsidP="00906A04">
      <w:pPr>
        <w:spacing w:after="0" w:line="240" w:lineRule="auto"/>
        <w:jc w:val="both"/>
      </w:pPr>
    </w:p>
    <w:p w14:paraId="4C521CE9" w14:textId="77777777" w:rsidR="001E055A" w:rsidRPr="006F7BD1" w:rsidRDefault="001E055A" w:rsidP="00906A04">
      <w:pPr>
        <w:spacing w:after="0" w:line="240" w:lineRule="auto"/>
        <w:jc w:val="both"/>
      </w:pPr>
    </w:p>
    <w:p w14:paraId="11EF93C6" w14:textId="3ADFE30C" w:rsidR="00906A04" w:rsidRPr="006F7BD1" w:rsidRDefault="00906A04" w:rsidP="00906A04">
      <w:pPr>
        <w:spacing w:after="0" w:line="240" w:lineRule="auto"/>
        <w:jc w:val="both"/>
      </w:pPr>
    </w:p>
    <w:p w14:paraId="3A161542" w14:textId="27668D1C" w:rsidR="00906A04" w:rsidRPr="006F7BD1" w:rsidRDefault="00906A04" w:rsidP="00906A04">
      <w:pPr>
        <w:spacing w:after="0" w:line="240" w:lineRule="auto"/>
        <w:jc w:val="both"/>
      </w:pPr>
    </w:p>
    <w:p w14:paraId="244045D6" w14:textId="43E19612" w:rsidR="00906A04" w:rsidRPr="006F7BD1" w:rsidRDefault="00906A04" w:rsidP="00906A04">
      <w:pPr>
        <w:spacing w:after="0" w:line="240" w:lineRule="auto"/>
        <w:jc w:val="both"/>
      </w:pPr>
    </w:p>
    <w:p w14:paraId="404715C4" w14:textId="23AB1DFD" w:rsidR="00906A04" w:rsidRPr="006F7BD1" w:rsidRDefault="00906A04" w:rsidP="00906A04">
      <w:pPr>
        <w:spacing w:after="0" w:line="240" w:lineRule="auto"/>
        <w:jc w:val="both"/>
      </w:pPr>
    </w:p>
    <w:p w14:paraId="76AA4747" w14:textId="67B9B3D6" w:rsidR="00906A04" w:rsidRPr="006F7BD1" w:rsidRDefault="00906A04" w:rsidP="00906A04">
      <w:pPr>
        <w:spacing w:after="0" w:line="240" w:lineRule="auto"/>
        <w:jc w:val="both"/>
      </w:pPr>
    </w:p>
    <w:p w14:paraId="5A350BC1" w14:textId="1B0333DC" w:rsidR="00906A04" w:rsidRPr="006F7BD1" w:rsidRDefault="00906A04" w:rsidP="00906A04">
      <w:pPr>
        <w:spacing w:after="0" w:line="240" w:lineRule="auto"/>
        <w:jc w:val="both"/>
      </w:pPr>
    </w:p>
    <w:p w14:paraId="64E94175" w14:textId="3E5E0C0A" w:rsidR="00906A04" w:rsidRPr="006F7BD1" w:rsidRDefault="00906A04" w:rsidP="00906A04">
      <w:pPr>
        <w:spacing w:after="0" w:line="240" w:lineRule="auto"/>
        <w:jc w:val="both"/>
      </w:pPr>
    </w:p>
    <w:p w14:paraId="3900AAE8" w14:textId="72F7EF69" w:rsidR="00906A04" w:rsidRPr="006F7BD1" w:rsidRDefault="00906A04" w:rsidP="00906A04">
      <w:pPr>
        <w:spacing w:after="0" w:line="240" w:lineRule="auto"/>
        <w:jc w:val="both"/>
      </w:pPr>
    </w:p>
    <w:p w14:paraId="62523391" w14:textId="5868BCB2" w:rsidR="00906A04" w:rsidRDefault="00906A04" w:rsidP="004F33F1">
      <w:pPr>
        <w:jc w:val="both"/>
      </w:pPr>
    </w:p>
    <w:p w14:paraId="451BECCE" w14:textId="7E22174A" w:rsidR="001E055A" w:rsidRDefault="001E055A" w:rsidP="004F33F1">
      <w:pPr>
        <w:jc w:val="both"/>
      </w:pPr>
    </w:p>
    <w:p w14:paraId="7CE45B87" w14:textId="4BBC0CA6" w:rsidR="001E055A" w:rsidRDefault="001E055A" w:rsidP="004F33F1">
      <w:pPr>
        <w:jc w:val="both"/>
      </w:pPr>
    </w:p>
    <w:p w14:paraId="12115015" w14:textId="621AA61C" w:rsidR="001E055A" w:rsidRDefault="001E055A" w:rsidP="001E055A">
      <w:pPr>
        <w:tabs>
          <w:tab w:val="left" w:pos="1418"/>
        </w:tabs>
        <w:spacing w:after="0" w:line="240" w:lineRule="auto"/>
        <w:ind w:left="2127" w:hanging="2127"/>
        <w:jc w:val="both"/>
        <w:rPr>
          <w:b/>
        </w:rPr>
      </w:pPr>
      <w:r>
        <w:rPr>
          <w:b/>
        </w:rPr>
        <w:t>PRILOZI</w:t>
      </w:r>
      <w:r>
        <w:rPr>
          <w:b/>
        </w:rPr>
        <w:tab/>
        <w:t>-</w:t>
      </w:r>
      <w:r>
        <w:rPr>
          <w:b/>
        </w:rPr>
        <w:tab/>
      </w:r>
      <w:r w:rsidRPr="001E055A">
        <w:rPr>
          <w:b/>
        </w:rPr>
        <w:t>Izjava o usklađenosti prijedlog</w:t>
      </w:r>
      <w:r>
        <w:rPr>
          <w:b/>
        </w:rPr>
        <w:t xml:space="preserve">a propisa s pravnom stečevinom </w:t>
      </w:r>
      <w:r w:rsidRPr="001E055A">
        <w:rPr>
          <w:b/>
        </w:rPr>
        <w:t xml:space="preserve">Europske unije </w:t>
      </w:r>
    </w:p>
    <w:p w14:paraId="083E1D0A" w14:textId="7D0CFEE3" w:rsidR="001E055A" w:rsidRDefault="001E055A" w:rsidP="001E055A">
      <w:pPr>
        <w:spacing w:after="0" w:line="240" w:lineRule="auto"/>
        <w:jc w:val="both"/>
      </w:pPr>
    </w:p>
    <w:p w14:paraId="769B4FE9" w14:textId="77777777" w:rsidR="001E055A" w:rsidRPr="006F7BD1" w:rsidRDefault="001E055A" w:rsidP="001E055A">
      <w:pPr>
        <w:spacing w:after="0" w:line="240" w:lineRule="auto"/>
        <w:jc w:val="both"/>
      </w:pPr>
    </w:p>
    <w:sectPr w:rsidR="001E055A" w:rsidRPr="006F7BD1" w:rsidSect="00614E0E">
      <w:head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45A9E" w14:textId="77777777" w:rsidR="0026475D" w:rsidRDefault="0026475D" w:rsidP="00F6298F">
      <w:pPr>
        <w:spacing w:after="0" w:line="240" w:lineRule="auto"/>
      </w:pPr>
      <w:r>
        <w:separator/>
      </w:r>
    </w:p>
  </w:endnote>
  <w:endnote w:type="continuationSeparator" w:id="0">
    <w:p w14:paraId="30D08250" w14:textId="77777777" w:rsidR="0026475D" w:rsidRDefault="0026475D" w:rsidP="00F6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0CC84" w14:textId="77777777" w:rsidR="0026475D" w:rsidRDefault="0026475D" w:rsidP="00F6298F">
      <w:pPr>
        <w:spacing w:after="0" w:line="240" w:lineRule="auto"/>
      </w:pPr>
      <w:r>
        <w:separator/>
      </w:r>
    </w:p>
  </w:footnote>
  <w:footnote w:type="continuationSeparator" w:id="0">
    <w:p w14:paraId="7D0E1C62" w14:textId="77777777" w:rsidR="0026475D" w:rsidRDefault="0026475D" w:rsidP="00F6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8AF55" w14:textId="2E90D3E1" w:rsidR="00A84DE4" w:rsidRDefault="00A84DE4">
    <w:pPr>
      <w:pStyle w:val="Header"/>
      <w:jc w:val="center"/>
    </w:pPr>
  </w:p>
  <w:p w14:paraId="4FCB43B8" w14:textId="77777777" w:rsidR="00A84DE4" w:rsidRDefault="00A8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1727429"/>
      <w:docPartObj>
        <w:docPartGallery w:val="Page Numbers (Top of Page)"/>
        <w:docPartUnique/>
      </w:docPartObj>
    </w:sdtPr>
    <w:sdtEndPr/>
    <w:sdtContent>
      <w:p w14:paraId="728C85E1" w14:textId="2B73341F" w:rsidR="00A84DE4" w:rsidRDefault="00A84DE4">
        <w:pPr>
          <w:pStyle w:val="Header"/>
          <w:jc w:val="center"/>
        </w:pPr>
        <w:r>
          <w:fldChar w:fldCharType="begin"/>
        </w:r>
        <w:r>
          <w:instrText>PAGE   \* MERGEFORMAT</w:instrText>
        </w:r>
        <w:r>
          <w:fldChar w:fldCharType="separate"/>
        </w:r>
        <w:r w:rsidR="00260B9D">
          <w:rPr>
            <w:noProof/>
          </w:rPr>
          <w:t>2</w:t>
        </w:r>
        <w:r>
          <w:fldChar w:fldCharType="end"/>
        </w:r>
      </w:p>
    </w:sdtContent>
  </w:sdt>
  <w:p w14:paraId="174A7512" w14:textId="77777777" w:rsidR="00A84DE4" w:rsidRDefault="00A8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3C66"/>
    <w:multiLevelType w:val="hybridMultilevel"/>
    <w:tmpl w:val="B538D7F8"/>
    <w:lvl w:ilvl="0" w:tplc="041A0013">
      <w:start w:val="1"/>
      <w:numFmt w:val="upperRoman"/>
      <w:lvlText w:val="%1."/>
      <w:lvlJc w:val="right"/>
      <w:pPr>
        <w:ind w:left="1070" w:hanging="360"/>
      </w:p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 w15:restartNumberingAfterBreak="0">
    <w:nsid w:val="0D07753D"/>
    <w:multiLevelType w:val="hybridMultilevel"/>
    <w:tmpl w:val="E4A894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891BEA"/>
    <w:multiLevelType w:val="hybridMultilevel"/>
    <w:tmpl w:val="0CCE97A0"/>
    <w:lvl w:ilvl="0" w:tplc="21CC1840">
      <w:start w:val="1"/>
      <w:numFmt w:val="decimal"/>
      <w:lvlText w:val="(%1)"/>
      <w:lvlJc w:val="left"/>
      <w:pPr>
        <w:ind w:left="644" w:hanging="360"/>
      </w:pPr>
      <w:rPr>
        <w:rFonts w:hint="default"/>
        <w:b w:val="0"/>
        <w:bCs w:val="0"/>
        <w:i w:val="0"/>
        <w:iCs w:val="0"/>
        <w:color w:val="auto"/>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18273DED"/>
    <w:multiLevelType w:val="hybridMultilevel"/>
    <w:tmpl w:val="D550E2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E126D7"/>
    <w:multiLevelType w:val="hybridMultilevel"/>
    <w:tmpl w:val="4880AF1A"/>
    <w:lvl w:ilvl="0" w:tplc="FFFFFFFF">
      <w:start w:val="1"/>
      <w:numFmt w:val="upperRoman"/>
      <w:lvlText w:val="%1."/>
      <w:lvlJc w:val="righ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8F178C5"/>
    <w:multiLevelType w:val="hybridMultilevel"/>
    <w:tmpl w:val="C366D9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560AEC"/>
    <w:multiLevelType w:val="hybridMultilevel"/>
    <w:tmpl w:val="FE3034CE"/>
    <w:lvl w:ilvl="0" w:tplc="FFFFFFFF">
      <w:start w:val="1"/>
      <w:numFmt w:val="upperRoman"/>
      <w:lvlText w:val="%1."/>
      <w:lvlJc w:val="righ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1EA4ECD"/>
    <w:multiLevelType w:val="hybridMultilevel"/>
    <w:tmpl w:val="E2BA7A74"/>
    <w:lvl w:ilvl="0" w:tplc="21CC1840">
      <w:start w:val="1"/>
      <w:numFmt w:val="decimal"/>
      <w:lvlText w:val="(%1)"/>
      <w:lvlJc w:val="left"/>
      <w:pPr>
        <w:ind w:left="644" w:hanging="360"/>
      </w:pPr>
      <w:rPr>
        <w:rFonts w:hint="default"/>
        <w:b w:val="0"/>
        <w:bCs w:val="0"/>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FD51C8"/>
    <w:multiLevelType w:val="hybridMultilevel"/>
    <w:tmpl w:val="70086C98"/>
    <w:lvl w:ilvl="0" w:tplc="21CC1840">
      <w:start w:val="1"/>
      <w:numFmt w:val="decimal"/>
      <w:lvlText w:val="(%1)"/>
      <w:lvlJc w:val="left"/>
      <w:pPr>
        <w:ind w:left="720" w:hanging="360"/>
      </w:pPr>
      <w:rPr>
        <w:rFonts w:hint="default"/>
        <w:b w:val="0"/>
        <w:bCs w:val="0"/>
        <w:i w:val="0"/>
        <w:i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5821DA0"/>
    <w:multiLevelType w:val="hybridMultilevel"/>
    <w:tmpl w:val="647078FE"/>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4A68E7"/>
    <w:multiLevelType w:val="hybridMultilevel"/>
    <w:tmpl w:val="8CE6CFA0"/>
    <w:lvl w:ilvl="0" w:tplc="2F6CBFE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AF58D1"/>
    <w:multiLevelType w:val="hybridMultilevel"/>
    <w:tmpl w:val="82F2F7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946785"/>
    <w:multiLevelType w:val="hybridMultilevel"/>
    <w:tmpl w:val="972259B0"/>
    <w:lvl w:ilvl="0" w:tplc="FFFFFFFF">
      <w:start w:val="1"/>
      <w:numFmt w:val="upperRoman"/>
      <w:lvlText w:val="%1."/>
      <w:lvlJc w:val="right"/>
      <w:pPr>
        <w:ind w:left="1004" w:hanging="360"/>
      </w:pPr>
      <w:rPr>
        <w:rFonts w:hint="default"/>
        <w:b w:val="0"/>
        <w:bCs w:val="0"/>
        <w:i w:val="0"/>
        <w:iCs w:val="0"/>
        <w:color w:val="auto"/>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3" w15:restartNumberingAfterBreak="0">
    <w:nsid w:val="313610C9"/>
    <w:multiLevelType w:val="hybridMultilevel"/>
    <w:tmpl w:val="B51EF4B4"/>
    <w:lvl w:ilvl="0" w:tplc="8DFA44B2">
      <w:start w:val="1"/>
      <w:numFmt w:val="decimal"/>
      <w:lvlText w:val="%1."/>
      <w:lvlJc w:val="left"/>
      <w:pPr>
        <w:ind w:left="720" w:hanging="360"/>
      </w:pPr>
      <w:rPr>
        <w:strike w:val="0"/>
        <w:u w:val="none"/>
      </w:rPr>
    </w:lvl>
    <w:lvl w:ilvl="1" w:tplc="67A46B62">
      <w:start w:val="1"/>
      <w:numFmt w:val="lowerLetter"/>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405DD3"/>
    <w:multiLevelType w:val="hybridMultilevel"/>
    <w:tmpl w:val="514A0E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4D3E07"/>
    <w:multiLevelType w:val="hybridMultilevel"/>
    <w:tmpl w:val="F5463FDC"/>
    <w:lvl w:ilvl="0" w:tplc="FFFFFFFF">
      <w:start w:val="1"/>
      <w:numFmt w:val="upperRoman"/>
      <w:lvlText w:val="%1."/>
      <w:lvlJc w:val="righ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7E04F4C"/>
    <w:multiLevelType w:val="hybridMultilevel"/>
    <w:tmpl w:val="A2B478F0"/>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38E147E0"/>
    <w:multiLevelType w:val="hybridMultilevel"/>
    <w:tmpl w:val="4E24311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42487B"/>
    <w:multiLevelType w:val="hybridMultilevel"/>
    <w:tmpl w:val="D90093D6"/>
    <w:lvl w:ilvl="0" w:tplc="2F6CBFE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06E71F0"/>
    <w:multiLevelType w:val="hybridMultilevel"/>
    <w:tmpl w:val="624A4278"/>
    <w:lvl w:ilvl="0" w:tplc="D56084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EA7358"/>
    <w:multiLevelType w:val="hybridMultilevel"/>
    <w:tmpl w:val="9650FF3E"/>
    <w:lvl w:ilvl="0" w:tplc="2F6CBFE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9935E7"/>
    <w:multiLevelType w:val="hybridMultilevel"/>
    <w:tmpl w:val="2174DA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11F30"/>
    <w:multiLevelType w:val="hybridMultilevel"/>
    <w:tmpl w:val="5808B5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F07001"/>
    <w:multiLevelType w:val="hybridMultilevel"/>
    <w:tmpl w:val="265C19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170CE3"/>
    <w:multiLevelType w:val="hybridMultilevel"/>
    <w:tmpl w:val="36DACD00"/>
    <w:lvl w:ilvl="0" w:tplc="2370E574">
      <w:start w:val="1"/>
      <w:numFmt w:val="decimal"/>
      <w:suff w:val="space"/>
      <w:lvlText w:val="(%1)"/>
      <w:lvlJc w:val="left"/>
      <w:pPr>
        <w:ind w:left="502"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2B41ED"/>
    <w:multiLevelType w:val="hybridMultilevel"/>
    <w:tmpl w:val="AA54CB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1D7E15"/>
    <w:multiLevelType w:val="hybridMultilevel"/>
    <w:tmpl w:val="9642F1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AE3D3B"/>
    <w:multiLevelType w:val="hybridMultilevel"/>
    <w:tmpl w:val="0C22BA8E"/>
    <w:lvl w:ilvl="0" w:tplc="0664A8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D02D0B"/>
    <w:multiLevelType w:val="hybridMultilevel"/>
    <w:tmpl w:val="9516E7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51D12AC"/>
    <w:multiLevelType w:val="hybridMultilevel"/>
    <w:tmpl w:val="A7F87CB0"/>
    <w:lvl w:ilvl="0" w:tplc="BCFCB00E">
      <w:start w:val="5"/>
      <w:numFmt w:val="bullet"/>
      <w:lvlText w:val="-"/>
      <w:lvlJc w:val="left"/>
      <w:pPr>
        <w:ind w:left="720" w:hanging="360"/>
      </w:pPr>
      <w:rPr>
        <w:rFonts w:ascii="Times New Roman" w:eastAsiaTheme="minorHAnsi" w:hAnsi="Times New Roman" w:cs="Times New Roman"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7F202C"/>
    <w:multiLevelType w:val="hybridMultilevel"/>
    <w:tmpl w:val="A198AB9C"/>
    <w:lvl w:ilvl="0" w:tplc="5F44451C">
      <w:start w:val="1"/>
      <w:numFmt w:val="decimal"/>
      <w:lvlText w:val="(%1)"/>
      <w:lvlJc w:val="left"/>
      <w:pPr>
        <w:ind w:left="720" w:hanging="360"/>
      </w:pPr>
      <w:rPr>
        <w:rFonts w:hint="default"/>
        <w:b w:val="0"/>
        <w:bCs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985552"/>
    <w:multiLevelType w:val="hybridMultilevel"/>
    <w:tmpl w:val="6FCEA8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D60B21"/>
    <w:multiLevelType w:val="hybridMultilevel"/>
    <w:tmpl w:val="2256A0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441F64"/>
    <w:multiLevelType w:val="hybridMultilevel"/>
    <w:tmpl w:val="B9B279F4"/>
    <w:lvl w:ilvl="0" w:tplc="3EB8978A">
      <w:start w:val="1"/>
      <w:numFmt w:val="decimal"/>
      <w:suff w:val="space"/>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B8E119D"/>
    <w:multiLevelType w:val="hybridMultilevel"/>
    <w:tmpl w:val="65307432"/>
    <w:lvl w:ilvl="0" w:tplc="041A000F">
      <w:start w:val="1"/>
      <w:numFmt w:val="decimal"/>
      <w:lvlText w:val="%1."/>
      <w:lvlJc w:val="left"/>
      <w:pPr>
        <w:ind w:left="720" w:hanging="360"/>
      </w:pPr>
    </w:lvl>
    <w:lvl w:ilvl="1" w:tplc="23248612">
      <w:start w:val="1"/>
      <w:numFmt w:val="lowerLetter"/>
      <w:lvlText w:val="%2."/>
      <w:lvlJc w:val="left"/>
      <w:pPr>
        <w:ind w:left="1455" w:hanging="37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67260C"/>
    <w:multiLevelType w:val="hybridMultilevel"/>
    <w:tmpl w:val="232EE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04354C"/>
    <w:multiLevelType w:val="hybridMultilevel"/>
    <w:tmpl w:val="04E644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9426061"/>
    <w:multiLevelType w:val="hybridMultilevel"/>
    <w:tmpl w:val="6FE66C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BB70B79"/>
    <w:multiLevelType w:val="hybridMultilevel"/>
    <w:tmpl w:val="C0A636EE"/>
    <w:lvl w:ilvl="0" w:tplc="FFFFFFFF">
      <w:start w:val="1"/>
      <w:numFmt w:val="upperRoman"/>
      <w:lvlText w:val="%1."/>
      <w:lvlJc w:val="righ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6CCE736A"/>
    <w:multiLevelType w:val="hybridMultilevel"/>
    <w:tmpl w:val="7AC2DB22"/>
    <w:lvl w:ilvl="0" w:tplc="BCFCB00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F1B2A4F"/>
    <w:multiLevelType w:val="hybridMultilevel"/>
    <w:tmpl w:val="D7428B04"/>
    <w:lvl w:ilvl="0" w:tplc="553405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31715E"/>
    <w:multiLevelType w:val="hybridMultilevel"/>
    <w:tmpl w:val="380A2A3C"/>
    <w:lvl w:ilvl="0" w:tplc="BCFCB00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14111CE"/>
    <w:multiLevelType w:val="hybridMultilevel"/>
    <w:tmpl w:val="0EA41A62"/>
    <w:lvl w:ilvl="0" w:tplc="84DA02D2">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1E4C44"/>
    <w:multiLevelType w:val="hybridMultilevel"/>
    <w:tmpl w:val="1B8E63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450692A"/>
    <w:multiLevelType w:val="hybridMultilevel"/>
    <w:tmpl w:val="D9E0DEB2"/>
    <w:lvl w:ilvl="0" w:tplc="534291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6F864C6"/>
    <w:multiLevelType w:val="hybridMultilevel"/>
    <w:tmpl w:val="8CBC75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8C01D46"/>
    <w:multiLevelType w:val="hybridMultilevel"/>
    <w:tmpl w:val="0372849C"/>
    <w:lvl w:ilvl="0" w:tplc="FFFFFFFF">
      <w:start w:val="1"/>
      <w:numFmt w:val="upperRoman"/>
      <w:lvlText w:val="%1."/>
      <w:lvlJc w:val="right"/>
      <w:pPr>
        <w:ind w:left="644" w:hanging="360"/>
      </w:pPr>
      <w:rPr>
        <w:rFonts w:hint="default"/>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13"/>
  </w:num>
  <w:num w:numId="3">
    <w:abstractNumId w:val="34"/>
  </w:num>
  <w:num w:numId="4">
    <w:abstractNumId w:val="17"/>
  </w:num>
  <w:num w:numId="5">
    <w:abstractNumId w:val="1"/>
  </w:num>
  <w:num w:numId="6">
    <w:abstractNumId w:val="21"/>
  </w:num>
  <w:num w:numId="7">
    <w:abstractNumId w:val="26"/>
  </w:num>
  <w:num w:numId="8">
    <w:abstractNumId w:val="32"/>
  </w:num>
  <w:num w:numId="9">
    <w:abstractNumId w:val="3"/>
  </w:num>
  <w:num w:numId="10">
    <w:abstractNumId w:val="5"/>
  </w:num>
  <w:num w:numId="11">
    <w:abstractNumId w:val="43"/>
  </w:num>
  <w:num w:numId="12">
    <w:abstractNumId w:val="23"/>
  </w:num>
  <w:num w:numId="13">
    <w:abstractNumId w:val="45"/>
  </w:num>
  <w:num w:numId="14">
    <w:abstractNumId w:val="25"/>
  </w:num>
  <w:num w:numId="15">
    <w:abstractNumId w:val="36"/>
  </w:num>
  <w:num w:numId="16">
    <w:abstractNumId w:val="42"/>
  </w:num>
  <w:num w:numId="17">
    <w:abstractNumId w:val="9"/>
  </w:num>
  <w:num w:numId="18">
    <w:abstractNumId w:val="11"/>
  </w:num>
  <w:num w:numId="19">
    <w:abstractNumId w:val="28"/>
  </w:num>
  <w:num w:numId="20">
    <w:abstractNumId w:val="30"/>
  </w:num>
  <w:num w:numId="21">
    <w:abstractNumId w:val="7"/>
  </w:num>
  <w:num w:numId="22">
    <w:abstractNumId w:val="24"/>
  </w:num>
  <w:num w:numId="23">
    <w:abstractNumId w:val="14"/>
  </w:num>
  <w:num w:numId="24">
    <w:abstractNumId w:val="22"/>
  </w:num>
  <w:num w:numId="25">
    <w:abstractNumId w:val="37"/>
  </w:num>
  <w:num w:numId="26">
    <w:abstractNumId w:val="33"/>
  </w:num>
  <w:num w:numId="27">
    <w:abstractNumId w:val="31"/>
  </w:num>
  <w:num w:numId="28">
    <w:abstractNumId w:val="2"/>
  </w:num>
  <w:num w:numId="29">
    <w:abstractNumId w:val="19"/>
  </w:num>
  <w:num w:numId="30">
    <w:abstractNumId w:val="35"/>
  </w:num>
  <w:num w:numId="31">
    <w:abstractNumId w:val="16"/>
  </w:num>
  <w:num w:numId="32">
    <w:abstractNumId w:val="44"/>
  </w:num>
  <w:num w:numId="33">
    <w:abstractNumId w:val="27"/>
  </w:num>
  <w:num w:numId="34">
    <w:abstractNumId w:val="40"/>
  </w:num>
  <w:num w:numId="35">
    <w:abstractNumId w:val="0"/>
  </w:num>
  <w:num w:numId="36">
    <w:abstractNumId w:val="4"/>
  </w:num>
  <w:num w:numId="37">
    <w:abstractNumId w:val="6"/>
  </w:num>
  <w:num w:numId="38">
    <w:abstractNumId w:val="15"/>
  </w:num>
  <w:num w:numId="39">
    <w:abstractNumId w:val="38"/>
  </w:num>
  <w:num w:numId="40">
    <w:abstractNumId w:val="46"/>
  </w:num>
  <w:num w:numId="41">
    <w:abstractNumId w:val="39"/>
  </w:num>
  <w:num w:numId="42">
    <w:abstractNumId w:val="8"/>
  </w:num>
  <w:num w:numId="43">
    <w:abstractNumId w:val="12"/>
  </w:num>
  <w:num w:numId="44">
    <w:abstractNumId w:val="10"/>
  </w:num>
  <w:num w:numId="45">
    <w:abstractNumId w:val="20"/>
  </w:num>
  <w:num w:numId="46">
    <w:abstractNumId w:val="18"/>
  </w:num>
  <w:num w:numId="47">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CD"/>
    <w:rsid w:val="00000C19"/>
    <w:rsid w:val="00001DB2"/>
    <w:rsid w:val="00002B93"/>
    <w:rsid w:val="00003190"/>
    <w:rsid w:val="00003C0F"/>
    <w:rsid w:val="0000418D"/>
    <w:rsid w:val="0000556F"/>
    <w:rsid w:val="00006F5A"/>
    <w:rsid w:val="00007A52"/>
    <w:rsid w:val="00007AD4"/>
    <w:rsid w:val="00010485"/>
    <w:rsid w:val="00011224"/>
    <w:rsid w:val="000142A8"/>
    <w:rsid w:val="00015717"/>
    <w:rsid w:val="000163D1"/>
    <w:rsid w:val="00016824"/>
    <w:rsid w:val="00020B36"/>
    <w:rsid w:val="00021E9D"/>
    <w:rsid w:val="00026066"/>
    <w:rsid w:val="00027571"/>
    <w:rsid w:val="00032D3E"/>
    <w:rsid w:val="00033A77"/>
    <w:rsid w:val="00036236"/>
    <w:rsid w:val="00044EA1"/>
    <w:rsid w:val="000476D2"/>
    <w:rsid w:val="00047B1E"/>
    <w:rsid w:val="00051050"/>
    <w:rsid w:val="0005226E"/>
    <w:rsid w:val="0005295A"/>
    <w:rsid w:val="00054D58"/>
    <w:rsid w:val="0005625A"/>
    <w:rsid w:val="0005661B"/>
    <w:rsid w:val="000568C9"/>
    <w:rsid w:val="000600B7"/>
    <w:rsid w:val="00062CCC"/>
    <w:rsid w:val="0006335C"/>
    <w:rsid w:val="000657D1"/>
    <w:rsid w:val="00066429"/>
    <w:rsid w:val="00067E56"/>
    <w:rsid w:val="00070D5B"/>
    <w:rsid w:val="000761A0"/>
    <w:rsid w:val="000810FD"/>
    <w:rsid w:val="000844EA"/>
    <w:rsid w:val="0008779F"/>
    <w:rsid w:val="00092C8A"/>
    <w:rsid w:val="00094204"/>
    <w:rsid w:val="000971AE"/>
    <w:rsid w:val="000A1E7E"/>
    <w:rsid w:val="000A2BFF"/>
    <w:rsid w:val="000A4580"/>
    <w:rsid w:val="000B3EC3"/>
    <w:rsid w:val="000B4D47"/>
    <w:rsid w:val="000B561B"/>
    <w:rsid w:val="000B7B82"/>
    <w:rsid w:val="000C4373"/>
    <w:rsid w:val="000C5527"/>
    <w:rsid w:val="000C569D"/>
    <w:rsid w:val="000D09ED"/>
    <w:rsid w:val="000D1384"/>
    <w:rsid w:val="000D2AFB"/>
    <w:rsid w:val="000D3338"/>
    <w:rsid w:val="000D7DAC"/>
    <w:rsid w:val="000E032F"/>
    <w:rsid w:val="000E297C"/>
    <w:rsid w:val="000E393E"/>
    <w:rsid w:val="000E4B49"/>
    <w:rsid w:val="000E71AE"/>
    <w:rsid w:val="000E7805"/>
    <w:rsid w:val="00103A4A"/>
    <w:rsid w:val="001042D7"/>
    <w:rsid w:val="00111F07"/>
    <w:rsid w:val="001161F1"/>
    <w:rsid w:val="00117B6A"/>
    <w:rsid w:val="00121859"/>
    <w:rsid w:val="00123250"/>
    <w:rsid w:val="00123762"/>
    <w:rsid w:val="00123DD8"/>
    <w:rsid w:val="00123F70"/>
    <w:rsid w:val="00124109"/>
    <w:rsid w:val="00125448"/>
    <w:rsid w:val="001269F7"/>
    <w:rsid w:val="0013417C"/>
    <w:rsid w:val="001350E9"/>
    <w:rsid w:val="001407B5"/>
    <w:rsid w:val="001430EE"/>
    <w:rsid w:val="001439EB"/>
    <w:rsid w:val="00143E3E"/>
    <w:rsid w:val="001440A0"/>
    <w:rsid w:val="0014607C"/>
    <w:rsid w:val="001462A1"/>
    <w:rsid w:val="001464A3"/>
    <w:rsid w:val="00147473"/>
    <w:rsid w:val="0015212D"/>
    <w:rsid w:val="00153CE4"/>
    <w:rsid w:val="0015421D"/>
    <w:rsid w:val="00160EAB"/>
    <w:rsid w:val="00163A63"/>
    <w:rsid w:val="00165707"/>
    <w:rsid w:val="0017220A"/>
    <w:rsid w:val="00175A53"/>
    <w:rsid w:val="00175BBF"/>
    <w:rsid w:val="00181576"/>
    <w:rsid w:val="00181AC3"/>
    <w:rsid w:val="00184831"/>
    <w:rsid w:val="001935C5"/>
    <w:rsid w:val="001944FD"/>
    <w:rsid w:val="00195018"/>
    <w:rsid w:val="001A04B7"/>
    <w:rsid w:val="001A1493"/>
    <w:rsid w:val="001A2E1C"/>
    <w:rsid w:val="001A338F"/>
    <w:rsid w:val="001A4CDC"/>
    <w:rsid w:val="001A53EB"/>
    <w:rsid w:val="001A72A7"/>
    <w:rsid w:val="001B0128"/>
    <w:rsid w:val="001B2973"/>
    <w:rsid w:val="001B3F77"/>
    <w:rsid w:val="001B4A2B"/>
    <w:rsid w:val="001B684B"/>
    <w:rsid w:val="001C3DD6"/>
    <w:rsid w:val="001C460A"/>
    <w:rsid w:val="001C53D3"/>
    <w:rsid w:val="001C7750"/>
    <w:rsid w:val="001D0C46"/>
    <w:rsid w:val="001D1230"/>
    <w:rsid w:val="001D1CB8"/>
    <w:rsid w:val="001D3861"/>
    <w:rsid w:val="001D6EDB"/>
    <w:rsid w:val="001D6F98"/>
    <w:rsid w:val="001E055A"/>
    <w:rsid w:val="001E0720"/>
    <w:rsid w:val="001E1891"/>
    <w:rsid w:val="001F12B4"/>
    <w:rsid w:val="00200FAD"/>
    <w:rsid w:val="00204993"/>
    <w:rsid w:val="002057EE"/>
    <w:rsid w:val="00207130"/>
    <w:rsid w:val="00207A0C"/>
    <w:rsid w:val="002104C6"/>
    <w:rsid w:val="00210D20"/>
    <w:rsid w:val="002135FA"/>
    <w:rsid w:val="00213785"/>
    <w:rsid w:val="002175C2"/>
    <w:rsid w:val="00220A0A"/>
    <w:rsid w:val="00221C72"/>
    <w:rsid w:val="002243C4"/>
    <w:rsid w:val="00225443"/>
    <w:rsid w:val="00226C2F"/>
    <w:rsid w:val="00226DF6"/>
    <w:rsid w:val="00227638"/>
    <w:rsid w:val="0023017A"/>
    <w:rsid w:val="0023122B"/>
    <w:rsid w:val="002314E2"/>
    <w:rsid w:val="002331C3"/>
    <w:rsid w:val="0023324E"/>
    <w:rsid w:val="00233A9A"/>
    <w:rsid w:val="00235977"/>
    <w:rsid w:val="00236889"/>
    <w:rsid w:val="0024198B"/>
    <w:rsid w:val="002421C7"/>
    <w:rsid w:val="00243A7B"/>
    <w:rsid w:val="002443C0"/>
    <w:rsid w:val="00247824"/>
    <w:rsid w:val="0025084C"/>
    <w:rsid w:val="00253D45"/>
    <w:rsid w:val="00260B9D"/>
    <w:rsid w:val="002621E5"/>
    <w:rsid w:val="0026475D"/>
    <w:rsid w:val="00264F3A"/>
    <w:rsid w:val="002658A7"/>
    <w:rsid w:val="00266123"/>
    <w:rsid w:val="00270DDC"/>
    <w:rsid w:val="00271CE4"/>
    <w:rsid w:val="0027383E"/>
    <w:rsid w:val="00283A19"/>
    <w:rsid w:val="00290B19"/>
    <w:rsid w:val="00294E3A"/>
    <w:rsid w:val="002A2EEF"/>
    <w:rsid w:val="002A32DD"/>
    <w:rsid w:val="002A7EE8"/>
    <w:rsid w:val="002B6482"/>
    <w:rsid w:val="002B6A78"/>
    <w:rsid w:val="002C02DA"/>
    <w:rsid w:val="002C2F17"/>
    <w:rsid w:val="002C5962"/>
    <w:rsid w:val="002D0042"/>
    <w:rsid w:val="002D24B3"/>
    <w:rsid w:val="002D4E76"/>
    <w:rsid w:val="002D6BE5"/>
    <w:rsid w:val="002E195D"/>
    <w:rsid w:val="002E2703"/>
    <w:rsid w:val="002E2E7F"/>
    <w:rsid w:val="002E5237"/>
    <w:rsid w:val="002E57A4"/>
    <w:rsid w:val="002F005D"/>
    <w:rsid w:val="002F02E9"/>
    <w:rsid w:val="002F37DF"/>
    <w:rsid w:val="002F49ED"/>
    <w:rsid w:val="003004EE"/>
    <w:rsid w:val="00302715"/>
    <w:rsid w:val="00303E08"/>
    <w:rsid w:val="003049A8"/>
    <w:rsid w:val="003064B6"/>
    <w:rsid w:val="00306ED0"/>
    <w:rsid w:val="00307E3C"/>
    <w:rsid w:val="003104B5"/>
    <w:rsid w:val="00310B30"/>
    <w:rsid w:val="003117C1"/>
    <w:rsid w:val="003138EF"/>
    <w:rsid w:val="00313CA0"/>
    <w:rsid w:val="00314602"/>
    <w:rsid w:val="003174BF"/>
    <w:rsid w:val="00322E5D"/>
    <w:rsid w:val="003233B8"/>
    <w:rsid w:val="00325290"/>
    <w:rsid w:val="00325B47"/>
    <w:rsid w:val="0032772E"/>
    <w:rsid w:val="00331C14"/>
    <w:rsid w:val="0033308C"/>
    <w:rsid w:val="00334C5B"/>
    <w:rsid w:val="00336E79"/>
    <w:rsid w:val="00356951"/>
    <w:rsid w:val="003623A2"/>
    <w:rsid w:val="00364D0D"/>
    <w:rsid w:val="003758FB"/>
    <w:rsid w:val="00376AC0"/>
    <w:rsid w:val="00377A25"/>
    <w:rsid w:val="00377FAF"/>
    <w:rsid w:val="00380776"/>
    <w:rsid w:val="00385D44"/>
    <w:rsid w:val="0038645D"/>
    <w:rsid w:val="003877E0"/>
    <w:rsid w:val="00387E64"/>
    <w:rsid w:val="00392B1A"/>
    <w:rsid w:val="00397B52"/>
    <w:rsid w:val="003A09C9"/>
    <w:rsid w:val="003A4365"/>
    <w:rsid w:val="003B03C4"/>
    <w:rsid w:val="003B1D64"/>
    <w:rsid w:val="003B432C"/>
    <w:rsid w:val="003B6234"/>
    <w:rsid w:val="003B6BB3"/>
    <w:rsid w:val="003C11A0"/>
    <w:rsid w:val="003C3B34"/>
    <w:rsid w:val="003C5050"/>
    <w:rsid w:val="003D05CC"/>
    <w:rsid w:val="003D7CA1"/>
    <w:rsid w:val="003D7CEA"/>
    <w:rsid w:val="003E0C38"/>
    <w:rsid w:val="003E106D"/>
    <w:rsid w:val="003E24BF"/>
    <w:rsid w:val="003E3A70"/>
    <w:rsid w:val="003E3F0E"/>
    <w:rsid w:val="003E583D"/>
    <w:rsid w:val="003E5C86"/>
    <w:rsid w:val="003F3E69"/>
    <w:rsid w:val="003F5E7C"/>
    <w:rsid w:val="003F5FA9"/>
    <w:rsid w:val="003F739C"/>
    <w:rsid w:val="00401248"/>
    <w:rsid w:val="00405562"/>
    <w:rsid w:val="0040645D"/>
    <w:rsid w:val="00412D72"/>
    <w:rsid w:val="004133AA"/>
    <w:rsid w:val="004159C1"/>
    <w:rsid w:val="00415B54"/>
    <w:rsid w:val="004179A5"/>
    <w:rsid w:val="004201FE"/>
    <w:rsid w:val="00421037"/>
    <w:rsid w:val="00422384"/>
    <w:rsid w:val="004223EF"/>
    <w:rsid w:val="0042241F"/>
    <w:rsid w:val="0042593E"/>
    <w:rsid w:val="004277C4"/>
    <w:rsid w:val="0043464A"/>
    <w:rsid w:val="00441BDF"/>
    <w:rsid w:val="00446C8F"/>
    <w:rsid w:val="00447B65"/>
    <w:rsid w:val="0045124B"/>
    <w:rsid w:val="00453365"/>
    <w:rsid w:val="0045594D"/>
    <w:rsid w:val="00457606"/>
    <w:rsid w:val="004578B9"/>
    <w:rsid w:val="00470215"/>
    <w:rsid w:val="004725C8"/>
    <w:rsid w:val="00472FD8"/>
    <w:rsid w:val="004731A0"/>
    <w:rsid w:val="004740DC"/>
    <w:rsid w:val="00481E61"/>
    <w:rsid w:val="00486631"/>
    <w:rsid w:val="00486B4B"/>
    <w:rsid w:val="004873D9"/>
    <w:rsid w:val="00493470"/>
    <w:rsid w:val="00493D99"/>
    <w:rsid w:val="00495CE0"/>
    <w:rsid w:val="004A07B7"/>
    <w:rsid w:val="004A0FFD"/>
    <w:rsid w:val="004A151F"/>
    <w:rsid w:val="004A5995"/>
    <w:rsid w:val="004B3051"/>
    <w:rsid w:val="004B4805"/>
    <w:rsid w:val="004B4ADD"/>
    <w:rsid w:val="004B78CA"/>
    <w:rsid w:val="004C3788"/>
    <w:rsid w:val="004D080D"/>
    <w:rsid w:val="004D59FC"/>
    <w:rsid w:val="004D6EAC"/>
    <w:rsid w:val="004D7757"/>
    <w:rsid w:val="004E2419"/>
    <w:rsid w:val="004E5363"/>
    <w:rsid w:val="004F10A6"/>
    <w:rsid w:val="004F1B40"/>
    <w:rsid w:val="004F23B2"/>
    <w:rsid w:val="004F254D"/>
    <w:rsid w:val="004F2980"/>
    <w:rsid w:val="004F33F1"/>
    <w:rsid w:val="004F5DF1"/>
    <w:rsid w:val="004F6E76"/>
    <w:rsid w:val="004F7591"/>
    <w:rsid w:val="005005E2"/>
    <w:rsid w:val="005006C0"/>
    <w:rsid w:val="005011F9"/>
    <w:rsid w:val="00501E01"/>
    <w:rsid w:val="00501ED2"/>
    <w:rsid w:val="00502701"/>
    <w:rsid w:val="005046FB"/>
    <w:rsid w:val="005055EA"/>
    <w:rsid w:val="0050754C"/>
    <w:rsid w:val="00507A02"/>
    <w:rsid w:val="0051001A"/>
    <w:rsid w:val="00512323"/>
    <w:rsid w:val="005141CD"/>
    <w:rsid w:val="00522988"/>
    <w:rsid w:val="005229CF"/>
    <w:rsid w:val="005254AA"/>
    <w:rsid w:val="005261B8"/>
    <w:rsid w:val="00526FC6"/>
    <w:rsid w:val="00531C55"/>
    <w:rsid w:val="005329A8"/>
    <w:rsid w:val="00536F7D"/>
    <w:rsid w:val="005375F4"/>
    <w:rsid w:val="0054295C"/>
    <w:rsid w:val="00544764"/>
    <w:rsid w:val="00546B59"/>
    <w:rsid w:val="00546D89"/>
    <w:rsid w:val="0055037B"/>
    <w:rsid w:val="005516C5"/>
    <w:rsid w:val="005567BC"/>
    <w:rsid w:val="0056375B"/>
    <w:rsid w:val="005751BE"/>
    <w:rsid w:val="005835F9"/>
    <w:rsid w:val="00584052"/>
    <w:rsid w:val="005845E4"/>
    <w:rsid w:val="00584AD9"/>
    <w:rsid w:val="00584DEF"/>
    <w:rsid w:val="005855F8"/>
    <w:rsid w:val="00586C0C"/>
    <w:rsid w:val="00590301"/>
    <w:rsid w:val="00593A49"/>
    <w:rsid w:val="00593C94"/>
    <w:rsid w:val="00595DCE"/>
    <w:rsid w:val="00596890"/>
    <w:rsid w:val="005A06C3"/>
    <w:rsid w:val="005A2D45"/>
    <w:rsid w:val="005A3919"/>
    <w:rsid w:val="005A4E56"/>
    <w:rsid w:val="005A61D2"/>
    <w:rsid w:val="005A73D8"/>
    <w:rsid w:val="005B2E42"/>
    <w:rsid w:val="005B30F8"/>
    <w:rsid w:val="005B423B"/>
    <w:rsid w:val="005B49B9"/>
    <w:rsid w:val="005B4ED2"/>
    <w:rsid w:val="005B7309"/>
    <w:rsid w:val="005C268E"/>
    <w:rsid w:val="005C2D87"/>
    <w:rsid w:val="005C2E69"/>
    <w:rsid w:val="005C303A"/>
    <w:rsid w:val="005C3C35"/>
    <w:rsid w:val="005C41C3"/>
    <w:rsid w:val="005C4740"/>
    <w:rsid w:val="005D3903"/>
    <w:rsid w:val="005D3F38"/>
    <w:rsid w:val="005D5ADB"/>
    <w:rsid w:val="005D6987"/>
    <w:rsid w:val="005E0959"/>
    <w:rsid w:val="005F1A80"/>
    <w:rsid w:val="005F2583"/>
    <w:rsid w:val="005F5BD0"/>
    <w:rsid w:val="005F62AD"/>
    <w:rsid w:val="005F689D"/>
    <w:rsid w:val="0060193C"/>
    <w:rsid w:val="00601FFD"/>
    <w:rsid w:val="00602168"/>
    <w:rsid w:val="00603CB5"/>
    <w:rsid w:val="006054CE"/>
    <w:rsid w:val="00607060"/>
    <w:rsid w:val="0060729D"/>
    <w:rsid w:val="00607A35"/>
    <w:rsid w:val="00610FF0"/>
    <w:rsid w:val="0061283F"/>
    <w:rsid w:val="006132B4"/>
    <w:rsid w:val="00614E0E"/>
    <w:rsid w:val="006202D5"/>
    <w:rsid w:val="006258E8"/>
    <w:rsid w:val="0062704D"/>
    <w:rsid w:val="00630336"/>
    <w:rsid w:val="006330A1"/>
    <w:rsid w:val="00642DF5"/>
    <w:rsid w:val="00644616"/>
    <w:rsid w:val="0064513B"/>
    <w:rsid w:val="006470AE"/>
    <w:rsid w:val="00647205"/>
    <w:rsid w:val="006519CE"/>
    <w:rsid w:val="006542E5"/>
    <w:rsid w:val="00660C20"/>
    <w:rsid w:val="00661576"/>
    <w:rsid w:val="00662CE0"/>
    <w:rsid w:val="00664A91"/>
    <w:rsid w:val="00664DC4"/>
    <w:rsid w:val="00666B98"/>
    <w:rsid w:val="006676C4"/>
    <w:rsid w:val="0066772B"/>
    <w:rsid w:val="006710F4"/>
    <w:rsid w:val="006717FC"/>
    <w:rsid w:val="00673103"/>
    <w:rsid w:val="00674BC2"/>
    <w:rsid w:val="00674E94"/>
    <w:rsid w:val="00674F56"/>
    <w:rsid w:val="00683460"/>
    <w:rsid w:val="0068398E"/>
    <w:rsid w:val="00684814"/>
    <w:rsid w:val="00684C6B"/>
    <w:rsid w:val="00686B42"/>
    <w:rsid w:val="00690173"/>
    <w:rsid w:val="00691851"/>
    <w:rsid w:val="00691A5B"/>
    <w:rsid w:val="0069360B"/>
    <w:rsid w:val="00693B76"/>
    <w:rsid w:val="00694BDC"/>
    <w:rsid w:val="006A3EE0"/>
    <w:rsid w:val="006B13AE"/>
    <w:rsid w:val="006B57EB"/>
    <w:rsid w:val="006B60CB"/>
    <w:rsid w:val="006B6C1A"/>
    <w:rsid w:val="006B7486"/>
    <w:rsid w:val="006B77EE"/>
    <w:rsid w:val="006C076A"/>
    <w:rsid w:val="006C16C7"/>
    <w:rsid w:val="006C2D3C"/>
    <w:rsid w:val="006C3237"/>
    <w:rsid w:val="006C5F5C"/>
    <w:rsid w:val="006C64F9"/>
    <w:rsid w:val="006D40C9"/>
    <w:rsid w:val="006D5BF0"/>
    <w:rsid w:val="006D5C36"/>
    <w:rsid w:val="006D7A5B"/>
    <w:rsid w:val="006D7B71"/>
    <w:rsid w:val="006E1775"/>
    <w:rsid w:val="006E2744"/>
    <w:rsid w:val="006E2A82"/>
    <w:rsid w:val="006E3891"/>
    <w:rsid w:val="006E4CBC"/>
    <w:rsid w:val="006E5DE4"/>
    <w:rsid w:val="006E5DE9"/>
    <w:rsid w:val="006E641D"/>
    <w:rsid w:val="006E654B"/>
    <w:rsid w:val="006F1841"/>
    <w:rsid w:val="006F4A57"/>
    <w:rsid w:val="006F561E"/>
    <w:rsid w:val="006F6141"/>
    <w:rsid w:val="006F79DD"/>
    <w:rsid w:val="006F7BD1"/>
    <w:rsid w:val="00703AAF"/>
    <w:rsid w:val="00704642"/>
    <w:rsid w:val="007066B1"/>
    <w:rsid w:val="00712F1E"/>
    <w:rsid w:val="00716753"/>
    <w:rsid w:val="00720C71"/>
    <w:rsid w:val="00722A57"/>
    <w:rsid w:val="007247E0"/>
    <w:rsid w:val="007272CC"/>
    <w:rsid w:val="00731570"/>
    <w:rsid w:val="00733E2C"/>
    <w:rsid w:val="00740660"/>
    <w:rsid w:val="00745321"/>
    <w:rsid w:val="00750520"/>
    <w:rsid w:val="007522D9"/>
    <w:rsid w:val="00753B14"/>
    <w:rsid w:val="00754B83"/>
    <w:rsid w:val="00761431"/>
    <w:rsid w:val="00761D6E"/>
    <w:rsid w:val="007623C6"/>
    <w:rsid w:val="007623EF"/>
    <w:rsid w:val="00762FAF"/>
    <w:rsid w:val="007644F5"/>
    <w:rsid w:val="0076494D"/>
    <w:rsid w:val="00771733"/>
    <w:rsid w:val="00771C14"/>
    <w:rsid w:val="00773CBD"/>
    <w:rsid w:val="0077474D"/>
    <w:rsid w:val="00774835"/>
    <w:rsid w:val="00774B07"/>
    <w:rsid w:val="007753E0"/>
    <w:rsid w:val="00775747"/>
    <w:rsid w:val="00775D2D"/>
    <w:rsid w:val="00775E45"/>
    <w:rsid w:val="00784BF6"/>
    <w:rsid w:val="0079141D"/>
    <w:rsid w:val="007932A6"/>
    <w:rsid w:val="007932E9"/>
    <w:rsid w:val="00793737"/>
    <w:rsid w:val="00795014"/>
    <w:rsid w:val="00795D11"/>
    <w:rsid w:val="007A3898"/>
    <w:rsid w:val="007A4BC7"/>
    <w:rsid w:val="007B1ED1"/>
    <w:rsid w:val="007B2490"/>
    <w:rsid w:val="007B5DB2"/>
    <w:rsid w:val="007C6734"/>
    <w:rsid w:val="007D01F2"/>
    <w:rsid w:val="007D5D78"/>
    <w:rsid w:val="007E0C6F"/>
    <w:rsid w:val="007E11D9"/>
    <w:rsid w:val="007E4DA1"/>
    <w:rsid w:val="007E6454"/>
    <w:rsid w:val="007E7F77"/>
    <w:rsid w:val="007F013F"/>
    <w:rsid w:val="007F1F5B"/>
    <w:rsid w:val="007F2AEE"/>
    <w:rsid w:val="007F2F1A"/>
    <w:rsid w:val="007F61FF"/>
    <w:rsid w:val="00802DF5"/>
    <w:rsid w:val="00803B4E"/>
    <w:rsid w:val="008048F4"/>
    <w:rsid w:val="008075DA"/>
    <w:rsid w:val="00811842"/>
    <w:rsid w:val="00812F14"/>
    <w:rsid w:val="00814EF5"/>
    <w:rsid w:val="008160DD"/>
    <w:rsid w:val="008175C9"/>
    <w:rsid w:val="00821654"/>
    <w:rsid w:val="00824944"/>
    <w:rsid w:val="008304FA"/>
    <w:rsid w:val="00830BD5"/>
    <w:rsid w:val="00831DFD"/>
    <w:rsid w:val="00832151"/>
    <w:rsid w:val="008362DA"/>
    <w:rsid w:val="008366E8"/>
    <w:rsid w:val="008374E2"/>
    <w:rsid w:val="00837CEB"/>
    <w:rsid w:val="008412B6"/>
    <w:rsid w:val="00842ABF"/>
    <w:rsid w:val="00843472"/>
    <w:rsid w:val="00844027"/>
    <w:rsid w:val="008444C1"/>
    <w:rsid w:val="008449DA"/>
    <w:rsid w:val="00844E0E"/>
    <w:rsid w:val="0084575D"/>
    <w:rsid w:val="00847BFA"/>
    <w:rsid w:val="008539A6"/>
    <w:rsid w:val="00856B82"/>
    <w:rsid w:val="008605DD"/>
    <w:rsid w:val="0086159F"/>
    <w:rsid w:val="00861C1C"/>
    <w:rsid w:val="0086360D"/>
    <w:rsid w:val="008673DA"/>
    <w:rsid w:val="008673FB"/>
    <w:rsid w:val="00872CDB"/>
    <w:rsid w:val="0087359F"/>
    <w:rsid w:val="00876E79"/>
    <w:rsid w:val="008772F2"/>
    <w:rsid w:val="008805B0"/>
    <w:rsid w:val="00880C34"/>
    <w:rsid w:val="008837A8"/>
    <w:rsid w:val="00885919"/>
    <w:rsid w:val="00892D70"/>
    <w:rsid w:val="008932C6"/>
    <w:rsid w:val="00893705"/>
    <w:rsid w:val="0089769D"/>
    <w:rsid w:val="008A03F7"/>
    <w:rsid w:val="008A0CB3"/>
    <w:rsid w:val="008A11CA"/>
    <w:rsid w:val="008A2CA8"/>
    <w:rsid w:val="008B0A2D"/>
    <w:rsid w:val="008B3ACD"/>
    <w:rsid w:val="008C0514"/>
    <w:rsid w:val="008C41A8"/>
    <w:rsid w:val="008C46CF"/>
    <w:rsid w:val="008D0ACB"/>
    <w:rsid w:val="008D1621"/>
    <w:rsid w:val="008D190A"/>
    <w:rsid w:val="008D24B4"/>
    <w:rsid w:val="008D3048"/>
    <w:rsid w:val="008D37D2"/>
    <w:rsid w:val="008D6B60"/>
    <w:rsid w:val="008E1930"/>
    <w:rsid w:val="008E2D9E"/>
    <w:rsid w:val="008E3F45"/>
    <w:rsid w:val="008E502B"/>
    <w:rsid w:val="008F182F"/>
    <w:rsid w:val="008F284B"/>
    <w:rsid w:val="008F4824"/>
    <w:rsid w:val="008F49B3"/>
    <w:rsid w:val="008F6376"/>
    <w:rsid w:val="008F7BDF"/>
    <w:rsid w:val="00900D1A"/>
    <w:rsid w:val="00900E53"/>
    <w:rsid w:val="0090115D"/>
    <w:rsid w:val="00901841"/>
    <w:rsid w:val="00901FC2"/>
    <w:rsid w:val="0090494F"/>
    <w:rsid w:val="00906A04"/>
    <w:rsid w:val="00910537"/>
    <w:rsid w:val="00910BB0"/>
    <w:rsid w:val="00912603"/>
    <w:rsid w:val="00915BDD"/>
    <w:rsid w:val="00916FD0"/>
    <w:rsid w:val="009170CA"/>
    <w:rsid w:val="009211AA"/>
    <w:rsid w:val="00921EDA"/>
    <w:rsid w:val="00922E22"/>
    <w:rsid w:val="00923113"/>
    <w:rsid w:val="00925D24"/>
    <w:rsid w:val="00926178"/>
    <w:rsid w:val="00930FBA"/>
    <w:rsid w:val="00933000"/>
    <w:rsid w:val="00934A3D"/>
    <w:rsid w:val="00943213"/>
    <w:rsid w:val="00945B03"/>
    <w:rsid w:val="009478F2"/>
    <w:rsid w:val="00947BE2"/>
    <w:rsid w:val="009502B0"/>
    <w:rsid w:val="009553D7"/>
    <w:rsid w:val="0096130F"/>
    <w:rsid w:val="00962016"/>
    <w:rsid w:val="0096547C"/>
    <w:rsid w:val="00967C3D"/>
    <w:rsid w:val="00970B37"/>
    <w:rsid w:val="0097400B"/>
    <w:rsid w:val="00974BDA"/>
    <w:rsid w:val="00974BE0"/>
    <w:rsid w:val="00975F18"/>
    <w:rsid w:val="00984703"/>
    <w:rsid w:val="00984E0D"/>
    <w:rsid w:val="009878D5"/>
    <w:rsid w:val="00987A51"/>
    <w:rsid w:val="00987CCC"/>
    <w:rsid w:val="009956E2"/>
    <w:rsid w:val="00997B88"/>
    <w:rsid w:val="009A140F"/>
    <w:rsid w:val="009A1878"/>
    <w:rsid w:val="009A1F1F"/>
    <w:rsid w:val="009A7106"/>
    <w:rsid w:val="009A7633"/>
    <w:rsid w:val="009B0881"/>
    <w:rsid w:val="009B3C74"/>
    <w:rsid w:val="009B5AD7"/>
    <w:rsid w:val="009B686E"/>
    <w:rsid w:val="009C0CDB"/>
    <w:rsid w:val="009C1ED2"/>
    <w:rsid w:val="009C4987"/>
    <w:rsid w:val="009C6ED5"/>
    <w:rsid w:val="009D32FA"/>
    <w:rsid w:val="009D33E2"/>
    <w:rsid w:val="009D39CC"/>
    <w:rsid w:val="009E0522"/>
    <w:rsid w:val="009E1081"/>
    <w:rsid w:val="009E19BC"/>
    <w:rsid w:val="009E1AD5"/>
    <w:rsid w:val="009E1E2C"/>
    <w:rsid w:val="009E5D0B"/>
    <w:rsid w:val="009F213D"/>
    <w:rsid w:val="009F7450"/>
    <w:rsid w:val="009F7D07"/>
    <w:rsid w:val="00A01861"/>
    <w:rsid w:val="00A03866"/>
    <w:rsid w:val="00A058E3"/>
    <w:rsid w:val="00A0679D"/>
    <w:rsid w:val="00A07169"/>
    <w:rsid w:val="00A11D78"/>
    <w:rsid w:val="00A12EE9"/>
    <w:rsid w:val="00A13032"/>
    <w:rsid w:val="00A174B0"/>
    <w:rsid w:val="00A17640"/>
    <w:rsid w:val="00A204E1"/>
    <w:rsid w:val="00A213CD"/>
    <w:rsid w:val="00A23098"/>
    <w:rsid w:val="00A248BA"/>
    <w:rsid w:val="00A255E8"/>
    <w:rsid w:val="00A30C38"/>
    <w:rsid w:val="00A40083"/>
    <w:rsid w:val="00A42B77"/>
    <w:rsid w:val="00A430BB"/>
    <w:rsid w:val="00A4398A"/>
    <w:rsid w:val="00A4472F"/>
    <w:rsid w:val="00A447CD"/>
    <w:rsid w:val="00A471CA"/>
    <w:rsid w:val="00A517E9"/>
    <w:rsid w:val="00A56F3B"/>
    <w:rsid w:val="00A600A5"/>
    <w:rsid w:val="00A6082E"/>
    <w:rsid w:val="00A608CF"/>
    <w:rsid w:val="00A64D95"/>
    <w:rsid w:val="00A64E1E"/>
    <w:rsid w:val="00A6587F"/>
    <w:rsid w:val="00A65EAB"/>
    <w:rsid w:val="00A66D6A"/>
    <w:rsid w:val="00A6757B"/>
    <w:rsid w:val="00A704AE"/>
    <w:rsid w:val="00A7071D"/>
    <w:rsid w:val="00A76EF5"/>
    <w:rsid w:val="00A77A08"/>
    <w:rsid w:val="00A8338D"/>
    <w:rsid w:val="00A83A05"/>
    <w:rsid w:val="00A8430B"/>
    <w:rsid w:val="00A84DE4"/>
    <w:rsid w:val="00A907C6"/>
    <w:rsid w:val="00A92DC5"/>
    <w:rsid w:val="00A93019"/>
    <w:rsid w:val="00A9607C"/>
    <w:rsid w:val="00A9652D"/>
    <w:rsid w:val="00A96DBE"/>
    <w:rsid w:val="00AA08D8"/>
    <w:rsid w:val="00AA1495"/>
    <w:rsid w:val="00AA243D"/>
    <w:rsid w:val="00AA3BF3"/>
    <w:rsid w:val="00AA3CAF"/>
    <w:rsid w:val="00AA7309"/>
    <w:rsid w:val="00AB2F2B"/>
    <w:rsid w:val="00AB3398"/>
    <w:rsid w:val="00AB4651"/>
    <w:rsid w:val="00AB53F9"/>
    <w:rsid w:val="00AB67B5"/>
    <w:rsid w:val="00AB793E"/>
    <w:rsid w:val="00AC04A0"/>
    <w:rsid w:val="00AC3716"/>
    <w:rsid w:val="00AC5B5E"/>
    <w:rsid w:val="00AD371C"/>
    <w:rsid w:val="00AE00DF"/>
    <w:rsid w:val="00AE2BCB"/>
    <w:rsid w:val="00AE2C44"/>
    <w:rsid w:val="00AE3FC8"/>
    <w:rsid w:val="00AE60C3"/>
    <w:rsid w:val="00AF01CD"/>
    <w:rsid w:val="00AF22E1"/>
    <w:rsid w:val="00AF52F8"/>
    <w:rsid w:val="00B028B6"/>
    <w:rsid w:val="00B0442A"/>
    <w:rsid w:val="00B05492"/>
    <w:rsid w:val="00B0773D"/>
    <w:rsid w:val="00B10525"/>
    <w:rsid w:val="00B10613"/>
    <w:rsid w:val="00B116AE"/>
    <w:rsid w:val="00B12353"/>
    <w:rsid w:val="00B12839"/>
    <w:rsid w:val="00B20455"/>
    <w:rsid w:val="00B22645"/>
    <w:rsid w:val="00B26ACE"/>
    <w:rsid w:val="00B34F91"/>
    <w:rsid w:val="00B35FAA"/>
    <w:rsid w:val="00B3620D"/>
    <w:rsid w:val="00B410AF"/>
    <w:rsid w:val="00B438D4"/>
    <w:rsid w:val="00B43D6C"/>
    <w:rsid w:val="00B543CC"/>
    <w:rsid w:val="00B5596B"/>
    <w:rsid w:val="00B56855"/>
    <w:rsid w:val="00B600E6"/>
    <w:rsid w:val="00B60155"/>
    <w:rsid w:val="00B63B0B"/>
    <w:rsid w:val="00B66E1A"/>
    <w:rsid w:val="00B672CA"/>
    <w:rsid w:val="00B67AE3"/>
    <w:rsid w:val="00B73303"/>
    <w:rsid w:val="00B75A58"/>
    <w:rsid w:val="00B76055"/>
    <w:rsid w:val="00B76778"/>
    <w:rsid w:val="00B77596"/>
    <w:rsid w:val="00B814C2"/>
    <w:rsid w:val="00B849C4"/>
    <w:rsid w:val="00B87777"/>
    <w:rsid w:val="00B87C97"/>
    <w:rsid w:val="00B94F7A"/>
    <w:rsid w:val="00B96AA0"/>
    <w:rsid w:val="00B976F1"/>
    <w:rsid w:val="00BA1169"/>
    <w:rsid w:val="00BA3DFA"/>
    <w:rsid w:val="00BB0FF5"/>
    <w:rsid w:val="00BB17FC"/>
    <w:rsid w:val="00BB27C9"/>
    <w:rsid w:val="00BB4971"/>
    <w:rsid w:val="00BB558F"/>
    <w:rsid w:val="00BB6D80"/>
    <w:rsid w:val="00BB6E09"/>
    <w:rsid w:val="00BC038E"/>
    <w:rsid w:val="00BC06A3"/>
    <w:rsid w:val="00BC072A"/>
    <w:rsid w:val="00BC23AC"/>
    <w:rsid w:val="00BC4B2F"/>
    <w:rsid w:val="00BC4EDB"/>
    <w:rsid w:val="00BC6326"/>
    <w:rsid w:val="00BC6FE6"/>
    <w:rsid w:val="00BC7F7E"/>
    <w:rsid w:val="00BD1841"/>
    <w:rsid w:val="00BD190B"/>
    <w:rsid w:val="00BD1B28"/>
    <w:rsid w:val="00BD4DA1"/>
    <w:rsid w:val="00BD5DB1"/>
    <w:rsid w:val="00BE08D7"/>
    <w:rsid w:val="00BE187E"/>
    <w:rsid w:val="00BE1E65"/>
    <w:rsid w:val="00BE52B2"/>
    <w:rsid w:val="00BE6DB2"/>
    <w:rsid w:val="00BE73F1"/>
    <w:rsid w:val="00BE7B43"/>
    <w:rsid w:val="00BE7B55"/>
    <w:rsid w:val="00BF2D1A"/>
    <w:rsid w:val="00C0150E"/>
    <w:rsid w:val="00C03000"/>
    <w:rsid w:val="00C057C8"/>
    <w:rsid w:val="00C06564"/>
    <w:rsid w:val="00C11583"/>
    <w:rsid w:val="00C11A67"/>
    <w:rsid w:val="00C12226"/>
    <w:rsid w:val="00C12251"/>
    <w:rsid w:val="00C14029"/>
    <w:rsid w:val="00C145B8"/>
    <w:rsid w:val="00C177C4"/>
    <w:rsid w:val="00C23BE8"/>
    <w:rsid w:val="00C241CF"/>
    <w:rsid w:val="00C265FF"/>
    <w:rsid w:val="00C30016"/>
    <w:rsid w:val="00C315F6"/>
    <w:rsid w:val="00C33978"/>
    <w:rsid w:val="00C33C65"/>
    <w:rsid w:val="00C34D90"/>
    <w:rsid w:val="00C353D7"/>
    <w:rsid w:val="00C35639"/>
    <w:rsid w:val="00C356F1"/>
    <w:rsid w:val="00C37488"/>
    <w:rsid w:val="00C37963"/>
    <w:rsid w:val="00C4296B"/>
    <w:rsid w:val="00C42CCC"/>
    <w:rsid w:val="00C439D2"/>
    <w:rsid w:val="00C46718"/>
    <w:rsid w:val="00C508BA"/>
    <w:rsid w:val="00C5193D"/>
    <w:rsid w:val="00C51D9A"/>
    <w:rsid w:val="00C52570"/>
    <w:rsid w:val="00C530D2"/>
    <w:rsid w:val="00C53277"/>
    <w:rsid w:val="00C53DEB"/>
    <w:rsid w:val="00C54CC3"/>
    <w:rsid w:val="00C5594E"/>
    <w:rsid w:val="00C57D0D"/>
    <w:rsid w:val="00C607E5"/>
    <w:rsid w:val="00C6167F"/>
    <w:rsid w:val="00C61D93"/>
    <w:rsid w:val="00C62D53"/>
    <w:rsid w:val="00C676C7"/>
    <w:rsid w:val="00C722C9"/>
    <w:rsid w:val="00C73508"/>
    <w:rsid w:val="00C7384B"/>
    <w:rsid w:val="00C769B2"/>
    <w:rsid w:val="00C81C6A"/>
    <w:rsid w:val="00C82E9A"/>
    <w:rsid w:val="00C844AA"/>
    <w:rsid w:val="00C8469C"/>
    <w:rsid w:val="00C905BD"/>
    <w:rsid w:val="00C906E2"/>
    <w:rsid w:val="00C907D0"/>
    <w:rsid w:val="00C9099A"/>
    <w:rsid w:val="00C92258"/>
    <w:rsid w:val="00C9264C"/>
    <w:rsid w:val="00C93735"/>
    <w:rsid w:val="00C95A1B"/>
    <w:rsid w:val="00C964E6"/>
    <w:rsid w:val="00C96DB8"/>
    <w:rsid w:val="00CA16E1"/>
    <w:rsid w:val="00CA1AEF"/>
    <w:rsid w:val="00CA2C20"/>
    <w:rsid w:val="00CA32A3"/>
    <w:rsid w:val="00CA35F6"/>
    <w:rsid w:val="00CA5144"/>
    <w:rsid w:val="00CA62EF"/>
    <w:rsid w:val="00CB04C6"/>
    <w:rsid w:val="00CB11A7"/>
    <w:rsid w:val="00CB11F5"/>
    <w:rsid w:val="00CB1C2D"/>
    <w:rsid w:val="00CB2F8B"/>
    <w:rsid w:val="00CB3119"/>
    <w:rsid w:val="00CB39E1"/>
    <w:rsid w:val="00CB3FBA"/>
    <w:rsid w:val="00CB442F"/>
    <w:rsid w:val="00CB6706"/>
    <w:rsid w:val="00CC35D0"/>
    <w:rsid w:val="00CC36A8"/>
    <w:rsid w:val="00CC37DD"/>
    <w:rsid w:val="00CC3DD1"/>
    <w:rsid w:val="00CC47A8"/>
    <w:rsid w:val="00CC5E03"/>
    <w:rsid w:val="00CD0101"/>
    <w:rsid w:val="00CD1D0D"/>
    <w:rsid w:val="00CD2AA0"/>
    <w:rsid w:val="00CD3BC3"/>
    <w:rsid w:val="00CD5193"/>
    <w:rsid w:val="00CE042E"/>
    <w:rsid w:val="00CE4DA0"/>
    <w:rsid w:val="00CE5F06"/>
    <w:rsid w:val="00CE6B48"/>
    <w:rsid w:val="00CF0521"/>
    <w:rsid w:val="00CF075A"/>
    <w:rsid w:val="00CF291F"/>
    <w:rsid w:val="00CF2D05"/>
    <w:rsid w:val="00CF5216"/>
    <w:rsid w:val="00CF5F69"/>
    <w:rsid w:val="00CF7466"/>
    <w:rsid w:val="00D0519B"/>
    <w:rsid w:val="00D0590B"/>
    <w:rsid w:val="00D06AB2"/>
    <w:rsid w:val="00D11C44"/>
    <w:rsid w:val="00D12066"/>
    <w:rsid w:val="00D1383B"/>
    <w:rsid w:val="00D221E2"/>
    <w:rsid w:val="00D24C7D"/>
    <w:rsid w:val="00D3091C"/>
    <w:rsid w:val="00D317D3"/>
    <w:rsid w:val="00D33169"/>
    <w:rsid w:val="00D349FA"/>
    <w:rsid w:val="00D35BEC"/>
    <w:rsid w:val="00D36447"/>
    <w:rsid w:val="00D36CC0"/>
    <w:rsid w:val="00D37B8E"/>
    <w:rsid w:val="00D4152D"/>
    <w:rsid w:val="00D429D3"/>
    <w:rsid w:val="00D42B58"/>
    <w:rsid w:val="00D45CE0"/>
    <w:rsid w:val="00D50FC1"/>
    <w:rsid w:val="00D543D9"/>
    <w:rsid w:val="00D5537F"/>
    <w:rsid w:val="00D55598"/>
    <w:rsid w:val="00D55FD8"/>
    <w:rsid w:val="00D565F5"/>
    <w:rsid w:val="00D577C9"/>
    <w:rsid w:val="00D57BCD"/>
    <w:rsid w:val="00D57BF7"/>
    <w:rsid w:val="00D672AF"/>
    <w:rsid w:val="00D70422"/>
    <w:rsid w:val="00D73562"/>
    <w:rsid w:val="00D801EA"/>
    <w:rsid w:val="00D805E2"/>
    <w:rsid w:val="00D82195"/>
    <w:rsid w:val="00D83E7A"/>
    <w:rsid w:val="00D8780D"/>
    <w:rsid w:val="00D90125"/>
    <w:rsid w:val="00D90F91"/>
    <w:rsid w:val="00D9166B"/>
    <w:rsid w:val="00D92514"/>
    <w:rsid w:val="00D9554D"/>
    <w:rsid w:val="00D9688F"/>
    <w:rsid w:val="00DA50D8"/>
    <w:rsid w:val="00DA567D"/>
    <w:rsid w:val="00DA5ABE"/>
    <w:rsid w:val="00DA6EE2"/>
    <w:rsid w:val="00DB391B"/>
    <w:rsid w:val="00DC2BD4"/>
    <w:rsid w:val="00DC2FB7"/>
    <w:rsid w:val="00DC574E"/>
    <w:rsid w:val="00DC5A82"/>
    <w:rsid w:val="00DC6825"/>
    <w:rsid w:val="00DC6A8E"/>
    <w:rsid w:val="00DC7442"/>
    <w:rsid w:val="00DC7F40"/>
    <w:rsid w:val="00DD10D5"/>
    <w:rsid w:val="00DD1A1C"/>
    <w:rsid w:val="00DD2563"/>
    <w:rsid w:val="00DD3428"/>
    <w:rsid w:val="00DD40ED"/>
    <w:rsid w:val="00DD4DA7"/>
    <w:rsid w:val="00DD5D68"/>
    <w:rsid w:val="00DD743E"/>
    <w:rsid w:val="00DE03F2"/>
    <w:rsid w:val="00DE0CDE"/>
    <w:rsid w:val="00DE235D"/>
    <w:rsid w:val="00DE4F06"/>
    <w:rsid w:val="00DE673A"/>
    <w:rsid w:val="00DE7CEE"/>
    <w:rsid w:val="00DF3BF9"/>
    <w:rsid w:val="00E039DF"/>
    <w:rsid w:val="00E0497A"/>
    <w:rsid w:val="00E049C8"/>
    <w:rsid w:val="00E05038"/>
    <w:rsid w:val="00E1174B"/>
    <w:rsid w:val="00E13778"/>
    <w:rsid w:val="00E1432B"/>
    <w:rsid w:val="00E1453D"/>
    <w:rsid w:val="00E157B0"/>
    <w:rsid w:val="00E16B67"/>
    <w:rsid w:val="00E17AD5"/>
    <w:rsid w:val="00E246E5"/>
    <w:rsid w:val="00E264BC"/>
    <w:rsid w:val="00E2768C"/>
    <w:rsid w:val="00E30D7E"/>
    <w:rsid w:val="00E31246"/>
    <w:rsid w:val="00E36CCC"/>
    <w:rsid w:val="00E42E8E"/>
    <w:rsid w:val="00E43E92"/>
    <w:rsid w:val="00E467F0"/>
    <w:rsid w:val="00E51B38"/>
    <w:rsid w:val="00E51EE9"/>
    <w:rsid w:val="00E52030"/>
    <w:rsid w:val="00E5221E"/>
    <w:rsid w:val="00E52519"/>
    <w:rsid w:val="00E5266D"/>
    <w:rsid w:val="00E54D69"/>
    <w:rsid w:val="00E55A39"/>
    <w:rsid w:val="00E56791"/>
    <w:rsid w:val="00E570F2"/>
    <w:rsid w:val="00E6738A"/>
    <w:rsid w:val="00E73B83"/>
    <w:rsid w:val="00E74093"/>
    <w:rsid w:val="00E74A48"/>
    <w:rsid w:val="00E76F28"/>
    <w:rsid w:val="00E804F7"/>
    <w:rsid w:val="00E825C3"/>
    <w:rsid w:val="00E83812"/>
    <w:rsid w:val="00E83B25"/>
    <w:rsid w:val="00E844CA"/>
    <w:rsid w:val="00E9059D"/>
    <w:rsid w:val="00E95088"/>
    <w:rsid w:val="00EB3E55"/>
    <w:rsid w:val="00EB44F2"/>
    <w:rsid w:val="00EC2EAF"/>
    <w:rsid w:val="00EC32C3"/>
    <w:rsid w:val="00EC5A58"/>
    <w:rsid w:val="00EC68CE"/>
    <w:rsid w:val="00ED0736"/>
    <w:rsid w:val="00ED27B7"/>
    <w:rsid w:val="00ED31E4"/>
    <w:rsid w:val="00ED3737"/>
    <w:rsid w:val="00ED44D9"/>
    <w:rsid w:val="00ED4E50"/>
    <w:rsid w:val="00ED758A"/>
    <w:rsid w:val="00EE0A7B"/>
    <w:rsid w:val="00EE28FE"/>
    <w:rsid w:val="00EE2BF5"/>
    <w:rsid w:val="00EE3765"/>
    <w:rsid w:val="00EE3F27"/>
    <w:rsid w:val="00EE54C0"/>
    <w:rsid w:val="00EE63C0"/>
    <w:rsid w:val="00EE6E4A"/>
    <w:rsid w:val="00EE7248"/>
    <w:rsid w:val="00EE760C"/>
    <w:rsid w:val="00EE76D5"/>
    <w:rsid w:val="00EF0641"/>
    <w:rsid w:val="00EF0924"/>
    <w:rsid w:val="00EF12B1"/>
    <w:rsid w:val="00EF25C0"/>
    <w:rsid w:val="00EF3D6D"/>
    <w:rsid w:val="00EF525D"/>
    <w:rsid w:val="00EF7485"/>
    <w:rsid w:val="00EF7A97"/>
    <w:rsid w:val="00F02C22"/>
    <w:rsid w:val="00F036E4"/>
    <w:rsid w:val="00F03A4A"/>
    <w:rsid w:val="00F06CAF"/>
    <w:rsid w:val="00F1162A"/>
    <w:rsid w:val="00F12179"/>
    <w:rsid w:val="00F12741"/>
    <w:rsid w:val="00F14DAC"/>
    <w:rsid w:val="00F14DEA"/>
    <w:rsid w:val="00F17F2B"/>
    <w:rsid w:val="00F22F38"/>
    <w:rsid w:val="00F25632"/>
    <w:rsid w:val="00F263AC"/>
    <w:rsid w:val="00F26CB1"/>
    <w:rsid w:val="00F342A2"/>
    <w:rsid w:val="00F3543C"/>
    <w:rsid w:val="00F35EF7"/>
    <w:rsid w:val="00F36A78"/>
    <w:rsid w:val="00F41688"/>
    <w:rsid w:val="00F43227"/>
    <w:rsid w:val="00F44938"/>
    <w:rsid w:val="00F45F12"/>
    <w:rsid w:val="00F467AA"/>
    <w:rsid w:val="00F46A3F"/>
    <w:rsid w:val="00F479D3"/>
    <w:rsid w:val="00F51806"/>
    <w:rsid w:val="00F5207E"/>
    <w:rsid w:val="00F54EB6"/>
    <w:rsid w:val="00F561D9"/>
    <w:rsid w:val="00F578CC"/>
    <w:rsid w:val="00F57DCD"/>
    <w:rsid w:val="00F6245D"/>
    <w:rsid w:val="00F6298F"/>
    <w:rsid w:val="00F6364C"/>
    <w:rsid w:val="00F668A4"/>
    <w:rsid w:val="00F66BB5"/>
    <w:rsid w:val="00F70B2F"/>
    <w:rsid w:val="00F7230A"/>
    <w:rsid w:val="00F72892"/>
    <w:rsid w:val="00F73C3E"/>
    <w:rsid w:val="00F73C5F"/>
    <w:rsid w:val="00F73EEA"/>
    <w:rsid w:val="00F749F6"/>
    <w:rsid w:val="00F74F9C"/>
    <w:rsid w:val="00F77B36"/>
    <w:rsid w:val="00F801F0"/>
    <w:rsid w:val="00F83B44"/>
    <w:rsid w:val="00F84717"/>
    <w:rsid w:val="00F875C3"/>
    <w:rsid w:val="00F91A71"/>
    <w:rsid w:val="00F91ED3"/>
    <w:rsid w:val="00F940BF"/>
    <w:rsid w:val="00F94202"/>
    <w:rsid w:val="00F9497C"/>
    <w:rsid w:val="00F95160"/>
    <w:rsid w:val="00F97A22"/>
    <w:rsid w:val="00FA36DF"/>
    <w:rsid w:val="00FA3B04"/>
    <w:rsid w:val="00FA45F8"/>
    <w:rsid w:val="00FA4E24"/>
    <w:rsid w:val="00FA6135"/>
    <w:rsid w:val="00FA6F7D"/>
    <w:rsid w:val="00FB416F"/>
    <w:rsid w:val="00FB5841"/>
    <w:rsid w:val="00FB5FC7"/>
    <w:rsid w:val="00FB6D23"/>
    <w:rsid w:val="00FC03B1"/>
    <w:rsid w:val="00FC3CCE"/>
    <w:rsid w:val="00FC47FC"/>
    <w:rsid w:val="00FC6AF3"/>
    <w:rsid w:val="00FD176D"/>
    <w:rsid w:val="00FD1C85"/>
    <w:rsid w:val="00FD481B"/>
    <w:rsid w:val="00FD59B6"/>
    <w:rsid w:val="00FD77B6"/>
    <w:rsid w:val="00FE3D36"/>
    <w:rsid w:val="00FF0340"/>
    <w:rsid w:val="00FF0872"/>
    <w:rsid w:val="00FF1C5E"/>
    <w:rsid w:val="00FF2020"/>
    <w:rsid w:val="00FF494B"/>
    <w:rsid w:val="00FF4FCA"/>
    <w:rsid w:val="00FF63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21299"/>
  <w15:chartTrackingRefBased/>
  <w15:docId w15:val="{664B4589-DC0E-4F40-9AED-90B91759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5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980"/>
    <w:pPr>
      <w:ind w:left="720"/>
      <w:contextualSpacing/>
    </w:pPr>
  </w:style>
  <w:style w:type="paragraph" w:styleId="BodyText">
    <w:name w:val="Body Text"/>
    <w:basedOn w:val="Normal"/>
    <w:link w:val="BodyTextChar"/>
    <w:uiPriority w:val="1"/>
    <w:qFormat/>
    <w:rsid w:val="004F2980"/>
    <w:pPr>
      <w:widowControl w:val="0"/>
      <w:autoSpaceDE w:val="0"/>
      <w:autoSpaceDN w:val="0"/>
      <w:spacing w:after="0" w:line="240" w:lineRule="auto"/>
    </w:pPr>
    <w:rPr>
      <w:rFonts w:ascii="Cambria" w:eastAsia="Cambria" w:hAnsi="Cambria" w:cs="Cambria"/>
      <w:sz w:val="22"/>
      <w:szCs w:val="22"/>
    </w:rPr>
  </w:style>
  <w:style w:type="character" w:customStyle="1" w:styleId="BodyTextChar">
    <w:name w:val="Body Text Char"/>
    <w:basedOn w:val="DefaultParagraphFont"/>
    <w:link w:val="BodyText"/>
    <w:uiPriority w:val="1"/>
    <w:rsid w:val="004F2980"/>
    <w:rPr>
      <w:rFonts w:ascii="Cambria" w:eastAsia="Cambria" w:hAnsi="Cambria" w:cs="Cambria"/>
    </w:rPr>
  </w:style>
  <w:style w:type="character" w:styleId="CommentReference">
    <w:name w:val="annotation reference"/>
    <w:basedOn w:val="DefaultParagraphFont"/>
    <w:uiPriority w:val="99"/>
    <w:semiHidden/>
    <w:unhideWhenUsed/>
    <w:rsid w:val="004F2980"/>
    <w:rPr>
      <w:sz w:val="16"/>
      <w:szCs w:val="16"/>
    </w:rPr>
  </w:style>
  <w:style w:type="paragraph" w:styleId="CommentText">
    <w:name w:val="annotation text"/>
    <w:basedOn w:val="Normal"/>
    <w:link w:val="CommentTextChar"/>
    <w:uiPriority w:val="99"/>
    <w:unhideWhenUsed/>
    <w:rsid w:val="004F2980"/>
    <w:pPr>
      <w:spacing w:line="240" w:lineRule="auto"/>
    </w:pPr>
    <w:rPr>
      <w:sz w:val="20"/>
      <w:szCs w:val="20"/>
    </w:rPr>
  </w:style>
  <w:style w:type="character" w:customStyle="1" w:styleId="CommentTextChar">
    <w:name w:val="Comment Text Char"/>
    <w:basedOn w:val="DefaultParagraphFont"/>
    <w:link w:val="CommentText"/>
    <w:uiPriority w:val="99"/>
    <w:rsid w:val="004F29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2980"/>
    <w:rPr>
      <w:b/>
      <w:bCs/>
    </w:rPr>
  </w:style>
  <w:style w:type="character" w:customStyle="1" w:styleId="CommentSubjectChar">
    <w:name w:val="Comment Subject Char"/>
    <w:basedOn w:val="CommentTextChar"/>
    <w:link w:val="CommentSubject"/>
    <w:uiPriority w:val="99"/>
    <w:semiHidden/>
    <w:rsid w:val="004F298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F2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980"/>
    <w:rPr>
      <w:rFonts w:ascii="Segoe UI" w:hAnsi="Segoe UI" w:cs="Segoe UI"/>
      <w:sz w:val="18"/>
      <w:szCs w:val="18"/>
    </w:rPr>
  </w:style>
  <w:style w:type="paragraph" w:styleId="Header">
    <w:name w:val="header"/>
    <w:basedOn w:val="Normal"/>
    <w:link w:val="HeaderChar"/>
    <w:uiPriority w:val="99"/>
    <w:unhideWhenUsed/>
    <w:rsid w:val="004F29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980"/>
    <w:rPr>
      <w:rFonts w:ascii="Times New Roman" w:hAnsi="Times New Roman" w:cs="Times New Roman"/>
      <w:sz w:val="24"/>
      <w:szCs w:val="24"/>
    </w:rPr>
  </w:style>
  <w:style w:type="paragraph" w:styleId="Footer">
    <w:name w:val="footer"/>
    <w:basedOn w:val="Normal"/>
    <w:link w:val="FooterChar"/>
    <w:uiPriority w:val="99"/>
    <w:unhideWhenUsed/>
    <w:rsid w:val="004F29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2980"/>
    <w:rPr>
      <w:rFonts w:ascii="Times New Roman" w:hAnsi="Times New Roman" w:cs="Times New Roman"/>
      <w:sz w:val="24"/>
      <w:szCs w:val="24"/>
    </w:rPr>
  </w:style>
  <w:style w:type="paragraph" w:styleId="Revision">
    <w:name w:val="Revision"/>
    <w:hidden/>
    <w:uiPriority w:val="99"/>
    <w:semiHidden/>
    <w:rsid w:val="004F2980"/>
    <w:pPr>
      <w:spacing w:after="0" w:line="240" w:lineRule="auto"/>
    </w:pPr>
    <w:rPr>
      <w:rFonts w:ascii="Times New Roman" w:hAnsi="Times New Roman" w:cs="Times New Roman"/>
      <w:sz w:val="24"/>
      <w:szCs w:val="24"/>
    </w:rPr>
  </w:style>
  <w:style w:type="paragraph" w:styleId="NoSpacing">
    <w:name w:val="No Spacing"/>
    <w:uiPriority w:val="1"/>
    <w:qFormat/>
    <w:rsid w:val="00123250"/>
    <w:pPr>
      <w:spacing w:after="0" w:line="240" w:lineRule="auto"/>
    </w:pPr>
  </w:style>
  <w:style w:type="paragraph" w:styleId="FootnoteText">
    <w:name w:val="footnote text"/>
    <w:basedOn w:val="Normal"/>
    <w:link w:val="FootnoteTextChar"/>
    <w:semiHidden/>
    <w:rsid w:val="00F6298F"/>
    <w:pPr>
      <w:spacing w:after="0" w:line="240" w:lineRule="auto"/>
    </w:pPr>
    <w:rPr>
      <w:rFonts w:ascii="Arial" w:eastAsia="Times New Roman" w:hAnsi="Arial"/>
      <w:sz w:val="20"/>
      <w:szCs w:val="20"/>
      <w:lang w:eastAsia="hr-HR"/>
    </w:rPr>
  </w:style>
  <w:style w:type="character" w:customStyle="1" w:styleId="FootnoteTextChar">
    <w:name w:val="Footnote Text Char"/>
    <w:basedOn w:val="DefaultParagraphFont"/>
    <w:link w:val="FootnoteText"/>
    <w:semiHidden/>
    <w:rsid w:val="00F6298F"/>
    <w:rPr>
      <w:rFonts w:ascii="Arial" w:eastAsia="Times New Roman" w:hAnsi="Arial" w:cs="Times New Roman"/>
      <w:sz w:val="20"/>
      <w:szCs w:val="20"/>
      <w:lang w:eastAsia="hr-HR"/>
    </w:rPr>
  </w:style>
  <w:style w:type="character" w:styleId="FootnoteReference">
    <w:name w:val="footnote reference"/>
    <w:basedOn w:val="DefaultParagraphFont"/>
    <w:semiHidden/>
    <w:rsid w:val="00F6298F"/>
    <w:rPr>
      <w:vertAlign w:val="superscript"/>
    </w:rPr>
  </w:style>
  <w:style w:type="table" w:styleId="TableGrid">
    <w:name w:val="Table Grid"/>
    <w:basedOn w:val="TableNormal"/>
    <w:rsid w:val="00CD1D0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59028">
      <w:bodyDiv w:val="1"/>
      <w:marLeft w:val="0"/>
      <w:marRight w:val="0"/>
      <w:marTop w:val="0"/>
      <w:marBottom w:val="0"/>
      <w:divBdr>
        <w:top w:val="none" w:sz="0" w:space="0" w:color="auto"/>
        <w:left w:val="none" w:sz="0" w:space="0" w:color="auto"/>
        <w:bottom w:val="none" w:sz="0" w:space="0" w:color="auto"/>
        <w:right w:val="none" w:sz="0" w:space="0" w:color="auto"/>
      </w:divBdr>
    </w:div>
    <w:div w:id="776171995">
      <w:bodyDiv w:val="1"/>
      <w:marLeft w:val="0"/>
      <w:marRight w:val="0"/>
      <w:marTop w:val="0"/>
      <w:marBottom w:val="0"/>
      <w:divBdr>
        <w:top w:val="none" w:sz="0" w:space="0" w:color="auto"/>
        <w:left w:val="none" w:sz="0" w:space="0" w:color="auto"/>
        <w:bottom w:val="none" w:sz="0" w:space="0" w:color="auto"/>
        <w:right w:val="none" w:sz="0" w:space="0" w:color="auto"/>
      </w:divBdr>
    </w:div>
    <w:div w:id="802306472">
      <w:bodyDiv w:val="1"/>
      <w:marLeft w:val="0"/>
      <w:marRight w:val="0"/>
      <w:marTop w:val="0"/>
      <w:marBottom w:val="0"/>
      <w:divBdr>
        <w:top w:val="none" w:sz="0" w:space="0" w:color="auto"/>
        <w:left w:val="none" w:sz="0" w:space="0" w:color="auto"/>
        <w:bottom w:val="none" w:sz="0" w:space="0" w:color="auto"/>
        <w:right w:val="none" w:sz="0" w:space="0" w:color="auto"/>
      </w:divBdr>
    </w:div>
    <w:div w:id="995302557">
      <w:bodyDiv w:val="1"/>
      <w:marLeft w:val="0"/>
      <w:marRight w:val="0"/>
      <w:marTop w:val="0"/>
      <w:marBottom w:val="0"/>
      <w:divBdr>
        <w:top w:val="none" w:sz="0" w:space="0" w:color="auto"/>
        <w:left w:val="none" w:sz="0" w:space="0" w:color="auto"/>
        <w:bottom w:val="none" w:sz="0" w:space="0" w:color="auto"/>
        <w:right w:val="none" w:sz="0" w:space="0" w:color="auto"/>
      </w:divBdr>
    </w:div>
    <w:div w:id="1141188745">
      <w:bodyDiv w:val="1"/>
      <w:marLeft w:val="0"/>
      <w:marRight w:val="0"/>
      <w:marTop w:val="0"/>
      <w:marBottom w:val="0"/>
      <w:divBdr>
        <w:top w:val="none" w:sz="0" w:space="0" w:color="auto"/>
        <w:left w:val="none" w:sz="0" w:space="0" w:color="auto"/>
        <w:bottom w:val="none" w:sz="0" w:space="0" w:color="auto"/>
        <w:right w:val="none" w:sz="0" w:space="0" w:color="auto"/>
      </w:divBdr>
    </w:div>
    <w:div w:id="1280795234">
      <w:bodyDiv w:val="1"/>
      <w:marLeft w:val="0"/>
      <w:marRight w:val="0"/>
      <w:marTop w:val="0"/>
      <w:marBottom w:val="0"/>
      <w:divBdr>
        <w:top w:val="none" w:sz="0" w:space="0" w:color="auto"/>
        <w:left w:val="none" w:sz="0" w:space="0" w:color="auto"/>
        <w:bottom w:val="none" w:sz="0" w:space="0" w:color="auto"/>
        <w:right w:val="none" w:sz="0" w:space="0" w:color="auto"/>
      </w:divBdr>
    </w:div>
    <w:div w:id="14525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AZJMDCZ6QSYZ-1849078857-52474</_dlc_DocId>
    <_dlc_DocIdUrl xmlns="a494813a-d0d8-4dad-94cb-0d196f36ba15">
      <Url>https://ekoordinacije.vlada.hr/koordinacija-gospodarstvo/_layouts/15/DocIdRedir.aspx?ID=AZJMDCZ6QSYZ-1849078857-52474</Url>
      <Description>AZJMDCZ6QSYZ-1849078857-52474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B00E5-EB65-41E5-9631-AA7917682794}">
  <ds:schemaRefs>
    <ds:schemaRef ds:uri="http://schemas.microsoft.com/sharepoint/v3/contenttype/forms"/>
  </ds:schemaRefs>
</ds:datastoreItem>
</file>

<file path=customXml/itemProps2.xml><?xml version="1.0" encoding="utf-8"?>
<ds:datastoreItem xmlns:ds="http://schemas.openxmlformats.org/officeDocument/2006/customXml" ds:itemID="{003C4455-B725-42DB-AAA3-53F7DDB34BA0}">
  <ds:schemaRefs>
    <ds:schemaRef ds:uri="http://schemas.microsoft.com/sharepoint/events"/>
  </ds:schemaRefs>
</ds:datastoreItem>
</file>

<file path=customXml/itemProps3.xml><?xml version="1.0" encoding="utf-8"?>
<ds:datastoreItem xmlns:ds="http://schemas.openxmlformats.org/officeDocument/2006/customXml" ds:itemID="{F694C26D-0536-4A5A-890D-355E0AA000A2}">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8685375-54DC-4FC2-9E2C-982E5752B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3C78B4-47EC-4D1C-8F13-29D75E83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18014</Words>
  <Characters>102681</Characters>
  <Application>Microsoft Office Word</Application>
  <DocSecurity>0</DocSecurity>
  <Lines>855</Lines>
  <Paragraphs>240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Sarić</dc:creator>
  <cp:keywords/>
  <dc:description/>
  <cp:lastModifiedBy>Sonja Tučkar</cp:lastModifiedBy>
  <cp:revision>4</cp:revision>
  <cp:lastPrinted>2026-01-28T13:50:00Z</cp:lastPrinted>
  <dcterms:created xsi:type="dcterms:W3CDTF">2026-02-11T08:42:00Z</dcterms:created>
  <dcterms:modified xsi:type="dcterms:W3CDTF">2026-02-11T10:31:00Z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9398c66b568cf2cd9aba0929cbf21d0ffa4500540cbbe24cb00acef75a65f3fc</vt:lpwstr>
  </property>
  <property fmtid="{D5CDD505-2E9C-101B-9397-08002B2CF9AE}" pid="3" name="ContentTypeId">
    <vt:lpwstr>0x010100E9B0585B2CC6B7498492DEAFE3511BDC</vt:lpwstr>
  </property>
  <property fmtid="{D5CDD505-2E9C-101B-9397-08002B2CF9AE}" pid="4" name="_dlc_DocIdItemGuid">
    <vt:lpwstr>35ed3f61-f22e-4997-81f4-bc2795898f80</vt:lpwstr>
  </property>
</Properties>
</file>