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45895" w14:textId="77777777" w:rsidR="004742BB" w:rsidRPr="00C208B8" w:rsidRDefault="004742BB" w:rsidP="004742BB">
      <w:pPr>
        <w:jc w:val="center"/>
      </w:pPr>
      <w:r>
        <w:rPr>
          <w:noProof/>
        </w:rPr>
        <w:drawing>
          <wp:inline distT="0" distB="0" distL="0" distR="0" wp14:anchorId="35EA6A1C" wp14:editId="7CF57DC0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3A7747FC" w14:textId="77777777" w:rsidR="004742BB" w:rsidRPr="004742BB" w:rsidRDefault="004742BB" w:rsidP="004742BB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4742BB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0D117221" w14:textId="77777777" w:rsidR="004742BB" w:rsidRDefault="004742BB" w:rsidP="004742BB"/>
    <w:p w14:paraId="5CDBA0FF" w14:textId="70BC4DFF" w:rsidR="004742BB" w:rsidRPr="00533C5B" w:rsidRDefault="004742BB" w:rsidP="004742B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26.</w:t>
      </w: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432F5F64" w14:textId="77777777" w:rsidR="004742BB" w:rsidRPr="002179F8" w:rsidRDefault="004742BB" w:rsidP="004742BB">
      <w:pPr>
        <w:spacing w:line="360" w:lineRule="auto"/>
      </w:pPr>
      <w:r w:rsidRPr="002179F8">
        <w:t>__________________________________________________________________________</w:t>
      </w:r>
    </w:p>
    <w:p w14:paraId="0B6B57F9" w14:textId="77777777" w:rsidR="004742BB" w:rsidRDefault="004742BB" w:rsidP="004742BB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742BB" w:rsidSect="004742BB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742BB" w:rsidRPr="004742BB" w14:paraId="3A9B8E32" w14:textId="77777777" w:rsidTr="006E7F04">
        <w:tc>
          <w:tcPr>
            <w:tcW w:w="1951" w:type="dxa"/>
          </w:tcPr>
          <w:p w14:paraId="301A9A5D" w14:textId="77777777" w:rsidR="004742BB" w:rsidRPr="004742BB" w:rsidRDefault="004742BB" w:rsidP="006E7F0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742BB">
              <w:rPr>
                <w:b/>
                <w:smallCaps/>
                <w:sz w:val="24"/>
                <w:szCs w:val="24"/>
              </w:rPr>
              <w:t>Predlagatelj</w:t>
            </w:r>
            <w:r w:rsidRPr="004742B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7A0B064" w14:textId="7E241791" w:rsidR="004742BB" w:rsidRPr="004742BB" w:rsidRDefault="004742BB" w:rsidP="006E7F04">
            <w:pPr>
              <w:spacing w:line="360" w:lineRule="auto"/>
              <w:rPr>
                <w:sz w:val="24"/>
                <w:szCs w:val="24"/>
              </w:rPr>
            </w:pPr>
            <w:r w:rsidRPr="004742BB">
              <w:rPr>
                <w:sz w:val="24"/>
                <w:szCs w:val="24"/>
              </w:rPr>
              <w:t>Ministarstvo unutarnjih poslova</w:t>
            </w:r>
          </w:p>
        </w:tc>
      </w:tr>
    </w:tbl>
    <w:p w14:paraId="7CAAF1E5" w14:textId="77777777" w:rsidR="004742BB" w:rsidRPr="004742BB" w:rsidRDefault="004742BB" w:rsidP="004742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42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50EE74F" w14:textId="77777777" w:rsidR="004742BB" w:rsidRPr="004742BB" w:rsidRDefault="004742BB" w:rsidP="004742BB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4742BB" w:rsidRPr="004742B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742BB" w:rsidRPr="004742BB" w14:paraId="3B7B977C" w14:textId="77777777" w:rsidTr="006E7F04">
        <w:tc>
          <w:tcPr>
            <w:tcW w:w="1951" w:type="dxa"/>
          </w:tcPr>
          <w:p w14:paraId="67CCAB1F" w14:textId="77777777" w:rsidR="004742BB" w:rsidRPr="004742BB" w:rsidRDefault="004742BB" w:rsidP="006E7F0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4742BB">
              <w:rPr>
                <w:b/>
                <w:smallCaps/>
                <w:sz w:val="24"/>
                <w:szCs w:val="24"/>
              </w:rPr>
              <w:t>Predmet</w:t>
            </w:r>
            <w:r w:rsidRPr="004742B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1CDB3E8" w14:textId="2156DAA9" w:rsidR="004742BB" w:rsidRPr="004742BB" w:rsidRDefault="004742BB" w:rsidP="006E7F04">
            <w:pPr>
              <w:spacing w:line="360" w:lineRule="auto"/>
              <w:rPr>
                <w:sz w:val="24"/>
                <w:szCs w:val="24"/>
              </w:rPr>
            </w:pPr>
            <w:r w:rsidRPr="004742BB">
              <w:rPr>
                <w:sz w:val="24"/>
                <w:szCs w:val="24"/>
              </w:rPr>
              <w:t>Verifikacija odgovora na zastupničko pitanje Damira Barbira, u vezi s kampanjom „Manje oružja, manje tragedija“</w:t>
            </w:r>
          </w:p>
        </w:tc>
      </w:tr>
    </w:tbl>
    <w:p w14:paraId="0F6F3F79" w14:textId="77777777" w:rsidR="004742BB" w:rsidRPr="002179F8" w:rsidRDefault="004742BB" w:rsidP="004742BB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9E2CD1D" w14:textId="77777777" w:rsidR="004742BB" w:rsidRDefault="004742BB" w:rsidP="004742BB"/>
    <w:p w14:paraId="4CE3A84D" w14:textId="77777777" w:rsidR="004742BB" w:rsidRPr="00CE78D1" w:rsidRDefault="004742BB" w:rsidP="004742BB"/>
    <w:p w14:paraId="54BC78D9" w14:textId="77777777" w:rsidR="004742BB" w:rsidRPr="00CE78D1" w:rsidRDefault="004742BB" w:rsidP="004742BB"/>
    <w:p w14:paraId="5D7505BB" w14:textId="77777777" w:rsidR="004742BB" w:rsidRPr="00CE78D1" w:rsidRDefault="004742BB" w:rsidP="004742BB"/>
    <w:p w14:paraId="6D69BC29" w14:textId="77777777" w:rsidR="004742BB" w:rsidRPr="00CE78D1" w:rsidRDefault="004742BB" w:rsidP="004742BB"/>
    <w:p w14:paraId="0C6459F3" w14:textId="77777777" w:rsidR="004742BB" w:rsidRPr="00CE78D1" w:rsidRDefault="004742BB" w:rsidP="004742BB"/>
    <w:p w14:paraId="00DB65DF" w14:textId="77777777" w:rsidR="004742BB" w:rsidRPr="00CE78D1" w:rsidRDefault="004742BB" w:rsidP="004742BB"/>
    <w:p w14:paraId="7BDFBE07" w14:textId="77777777" w:rsidR="004742BB" w:rsidRDefault="004742BB" w:rsidP="004742BB">
      <w:pPr>
        <w:sectPr w:rsidR="004742B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3C9E1236" w14:textId="4BE202D9" w:rsidR="00533C5B" w:rsidRPr="00533C5B" w:rsidRDefault="00533C5B" w:rsidP="004742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hr-HR"/>
        </w:rPr>
        <w:lastRenderedPageBreak/>
        <w:t>PRIJEDLOG</w:t>
      </w:r>
    </w:p>
    <w:p w14:paraId="172D7DDB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4742050A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4AC8193D" w14:textId="38940FAE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KLASA:</w:t>
      </w:r>
    </w:p>
    <w:p w14:paraId="797D135F" w14:textId="232A5FAD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URBROJ:</w:t>
      </w:r>
    </w:p>
    <w:p w14:paraId="4E5D1806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646F8966" w14:textId="2BA5450B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Zagreb,</w:t>
      </w:r>
    </w:p>
    <w:p w14:paraId="25F70B7D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11807070" w14:textId="77777777" w:rsidR="00533C5B" w:rsidRPr="00533C5B" w:rsidRDefault="00533C5B" w:rsidP="00533C5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07662ABE" w14:textId="7E567EA0" w:rsidR="00533C5B" w:rsidRPr="00533C5B" w:rsidRDefault="00533C5B" w:rsidP="004742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>PREDSJEDNIKU HRVATSKOGA SABORA</w:t>
      </w:r>
    </w:p>
    <w:p w14:paraId="75827B62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29C45FEE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6DA0F4B7" w14:textId="5744B2D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PREDMET:</w:t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ab/>
        <w:t>Zastupničko pitanje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Damira Barbira</w:t>
      </w:r>
      <w:r w:rsidRPr="00533C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 vezi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kampanjom „Manje oružja, manje tragedija“</w:t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- odgovor Vlade</w:t>
      </w:r>
    </w:p>
    <w:p w14:paraId="52D906B7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6AE38C98" w14:textId="4E1D52E6" w:rsidR="00533C5B" w:rsidRPr="00533C5B" w:rsidRDefault="00533C5B" w:rsidP="009977FE">
      <w:pPr>
        <w:tabs>
          <w:tab w:val="left" w:pos="-720"/>
        </w:tabs>
        <w:suppressAutoHyphens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Zastupni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k</w:t>
      </w: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u Hrvatskome saboru, 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Damir Barbir</w:t>
      </w: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, postavi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o</w:t>
      </w: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je, sukladno s člankom 140.</w:t>
      </w:r>
      <w:r w:rsidR="009977F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Poslovnika Hrvatskoga sabora („Narodne novine“, br. 81/13., 113/16., 69/17., 29/18., 53/20., 19/20. - Odluka Ustavnog suda Republike Hrvatske, 123/20. i 86/23. - Odluka Ustavnog suda Republike Hrvatske), zastupničko pitanje </w:t>
      </w:r>
      <w:r w:rsidRPr="00533C5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vezi 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kampanjom „Manje oružja, manje tragedija“.</w:t>
      </w:r>
    </w:p>
    <w:p w14:paraId="3695958F" w14:textId="77777777" w:rsidR="00533C5B" w:rsidRPr="00533C5B" w:rsidRDefault="00533C5B" w:rsidP="00533C5B">
      <w:pPr>
        <w:spacing w:after="0" w:line="240" w:lineRule="auto"/>
        <w:ind w:left="1" w:right="-1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23976FFC" w14:textId="7D3FD768" w:rsidR="00247892" w:rsidRDefault="00533C5B" w:rsidP="004742BB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z w:val="24"/>
          <w:szCs w:val="24"/>
          <w:lang w:eastAsia="hr-HR"/>
        </w:rPr>
        <w:t>Na navedeno zastupničko pitanje Vlada Republike Hrvatske daje sljedeći odgovor</w:t>
      </w:r>
      <w:r w:rsidR="00EC03D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3AFD2A5" w14:textId="77777777" w:rsidR="00247892" w:rsidRDefault="00247892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30AAFC" w14:textId="07D41DB4" w:rsidR="00247892" w:rsidRPr="004742BB" w:rsidRDefault="00247892" w:rsidP="004742B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742BB">
        <w:rPr>
          <w:rFonts w:ascii="Times New Roman" w:eastAsia="Times New Roman" w:hAnsi="Times New Roman" w:cs="Times New Roman"/>
          <w:sz w:val="24"/>
          <w:szCs w:val="24"/>
          <w:lang w:eastAsia="hr-HR"/>
        </w:rPr>
        <w:t>U sklopu kampanje „Manje oružja, manje tragedija“ građani su policiji iz nedozvoljenog posjeda predali:</w:t>
      </w:r>
    </w:p>
    <w:p w14:paraId="651C2B02" w14:textId="77777777" w:rsidR="00F336C4" w:rsidRPr="00F336C4" w:rsidRDefault="00F336C4" w:rsidP="00F336C4">
      <w:pPr>
        <w:pStyle w:val="ListParagraph"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AAE50A" w14:textId="4584A804" w:rsidR="00247892" w:rsidRPr="00247892" w:rsidRDefault="00F336C4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2020. godine - 5.454 komada vatrenog oružja, 240.649 komada streljiva </w:t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i 242,19 kg eksploziva</w:t>
      </w:r>
    </w:p>
    <w:p w14:paraId="2B216708" w14:textId="0D2E68DD" w:rsidR="00247892" w:rsidRPr="00247892" w:rsidRDefault="00F336C4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2021. godine </w:t>
      </w:r>
      <w:r w:rsidR="009977FE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7.650 komada vatrenog oružja, 350.931 komad streljiva i </w:t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415,98 kg eksploziva</w:t>
      </w:r>
    </w:p>
    <w:p w14:paraId="3B7A72CD" w14:textId="48799DBB" w:rsidR="00247892" w:rsidRPr="00247892" w:rsidRDefault="00F336C4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2022. godine </w:t>
      </w:r>
      <w:r w:rsidR="009977FE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3.324 komada vatrenog oružja, 103.593 komada streljiva </w:t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i 176,97 kg eksploziva</w:t>
      </w:r>
    </w:p>
    <w:p w14:paraId="6392F498" w14:textId="7CA4F8A7" w:rsidR="00247892" w:rsidRPr="00247892" w:rsidRDefault="00F336C4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2023. godine </w:t>
      </w:r>
      <w:r w:rsidR="009977FE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5.950 komada vatrenog oružja, 205.917 komada streljiva </w:t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i 97,82 kg eksploziva</w:t>
      </w:r>
    </w:p>
    <w:p w14:paraId="17BE480F" w14:textId="385A830D" w:rsidR="00247892" w:rsidRPr="00247892" w:rsidRDefault="00F336C4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2024. godine </w:t>
      </w:r>
      <w:r w:rsidR="009977FE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4.043 komada vatrenog oružja, 218.330 komada streljiva </w:t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i 196,55 kg eksploziva</w:t>
      </w:r>
    </w:p>
    <w:p w14:paraId="79DF1CF2" w14:textId="29522D76" w:rsidR="00247892" w:rsidRPr="00247892" w:rsidRDefault="00F336C4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2025. godine </w:t>
      </w:r>
      <w:r w:rsidR="009977FE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5.674 komada vatrenog oružja, 243.612 komada streljiva </w:t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i 236,09 kg eksploziva.</w:t>
      </w:r>
    </w:p>
    <w:p w14:paraId="7F666446" w14:textId="77777777" w:rsidR="00247892" w:rsidRPr="00247892" w:rsidRDefault="00247892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621D515" w14:textId="29873FBA" w:rsidR="00247892" w:rsidRPr="009977FE" w:rsidRDefault="00247892" w:rsidP="004742BB">
      <w:pPr>
        <w:pStyle w:val="ListParagraph"/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77FE">
        <w:rPr>
          <w:rFonts w:ascii="Times New Roman" w:eastAsia="Times New Roman" w:hAnsi="Times New Roman" w:cs="Times New Roman"/>
          <w:sz w:val="24"/>
          <w:szCs w:val="24"/>
          <w:lang w:eastAsia="hr-HR"/>
        </w:rPr>
        <w:t>Podatak o udjelu dugog i kratkog oružja u ukupnom broju dragovoljno predanog oružja koje su građani prethodno nedozvoljeno posjedovali nije</w:t>
      </w:r>
      <w:r w:rsidR="00F336C4" w:rsidRPr="009977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977FE">
        <w:rPr>
          <w:rFonts w:ascii="Times New Roman" w:eastAsia="Times New Roman" w:hAnsi="Times New Roman" w:cs="Times New Roman"/>
          <w:sz w:val="24"/>
          <w:szCs w:val="24"/>
          <w:lang w:eastAsia="hr-HR"/>
        </w:rPr>
        <w:t>moguće dostaviti, budući da se evidencije vode na zbirnoj razini.</w:t>
      </w:r>
    </w:p>
    <w:p w14:paraId="7EBDF62A" w14:textId="77777777" w:rsidR="009977FE" w:rsidRPr="009977FE" w:rsidRDefault="009977FE" w:rsidP="009977FE">
      <w:pPr>
        <w:pStyle w:val="ListParagraph"/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969B75" w14:textId="59B22019" w:rsidR="00534AEF" w:rsidRPr="00534AEF" w:rsidRDefault="00247892" w:rsidP="004742B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Vezano </w:t>
      </w:r>
      <w:r w:rsidR="004742BB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33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podatke o udjelu vatrenog 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oružja prema kategorijama, u mogućnosti smo dostaviti podatke za oružje</w:t>
      </w:r>
      <w:r w:rsidR="00F33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kategorija A i B. Podaci za kategoriju A dodatno su raščlanjeni, i to na automatsko oružje i rasprskavajuće. U ukupnom broju automatskog i dr. oružja</w:t>
      </w:r>
      <w:r w:rsidR="00F336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pribrojana su sva automatska, vojn</w:t>
      </w:r>
      <w:r w:rsidR="00AF415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bookmarkStart w:id="0" w:name="_GoBack"/>
      <w:bookmarkEnd w:id="0"/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policijska, improvizirana oružja, bacači eksplozivnih vojnih projektila i sl. U ukupnom broju rasprskavajućeg oružja pribrojane su ručne bombe, protuoklopne mine i ostalo.</w:t>
      </w:r>
      <w:r w:rsidR="00534A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1" w:name="_Hlk222296081"/>
      <w:r w:rsidR="00534AEF" w:rsidRPr="008F45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Nije moguće dostaviti podatke za udio oružja kategorije C jer se </w:t>
      </w:r>
      <w:r w:rsidR="00534AEF" w:rsidRPr="008F459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podaci</w:t>
      </w:r>
      <w:r w:rsidR="00534AEF" w:rsidRPr="008F4598">
        <w:rPr>
          <w:rFonts w:ascii="Times New Roman" w:hAnsi="Times New Roman" w:cs="Times New Roman"/>
          <w:sz w:val="24"/>
          <w:szCs w:val="24"/>
        </w:rPr>
        <w:t xml:space="preserve"> evidentiraju isključivo zbirno</w:t>
      </w:r>
      <w:bookmarkEnd w:id="1"/>
      <w:r w:rsidR="00534AEF" w:rsidRPr="008F4598">
        <w:rPr>
          <w:rFonts w:ascii="Times New Roman" w:hAnsi="Times New Roman" w:cs="Times New Roman"/>
          <w:sz w:val="24"/>
          <w:szCs w:val="24"/>
        </w:rPr>
        <w:t>, i to za dragovoljno predano oružje kategorije A, kategorije B, streljivo i eksploziv</w:t>
      </w:r>
      <w:r w:rsidR="003A1213" w:rsidRPr="008F4598">
        <w:rPr>
          <w:rFonts w:ascii="Times New Roman" w:hAnsi="Times New Roman" w:cs="Times New Roman"/>
          <w:sz w:val="24"/>
          <w:szCs w:val="24"/>
        </w:rPr>
        <w:t>e</w:t>
      </w:r>
      <w:r w:rsidR="00534AEF" w:rsidRPr="008F4598">
        <w:rPr>
          <w:rFonts w:ascii="Times New Roman" w:hAnsi="Times New Roman" w:cs="Times New Roman"/>
          <w:sz w:val="24"/>
          <w:szCs w:val="24"/>
        </w:rPr>
        <w:t>, uz iznimku da se unutar kategorije A posebno evidentira automatsko i dr</w:t>
      </w:r>
      <w:r w:rsidR="00265FC4">
        <w:rPr>
          <w:rFonts w:ascii="Times New Roman" w:hAnsi="Times New Roman" w:cs="Times New Roman"/>
          <w:sz w:val="24"/>
          <w:szCs w:val="24"/>
        </w:rPr>
        <w:t>ugo</w:t>
      </w:r>
      <w:r w:rsidR="00534AEF" w:rsidRPr="008F4598">
        <w:rPr>
          <w:rFonts w:ascii="Times New Roman" w:hAnsi="Times New Roman" w:cs="Times New Roman"/>
          <w:sz w:val="24"/>
          <w:szCs w:val="24"/>
        </w:rPr>
        <w:t xml:space="preserve"> nedozvoljeno oružje (automatska, vojn</w:t>
      </w:r>
      <w:r w:rsidR="00AF415B">
        <w:rPr>
          <w:rFonts w:ascii="Times New Roman" w:hAnsi="Times New Roman" w:cs="Times New Roman"/>
          <w:sz w:val="24"/>
          <w:szCs w:val="24"/>
        </w:rPr>
        <w:t>a i</w:t>
      </w:r>
      <w:r w:rsidR="00534AEF" w:rsidRPr="008F4598">
        <w:rPr>
          <w:rFonts w:ascii="Times New Roman" w:hAnsi="Times New Roman" w:cs="Times New Roman"/>
          <w:sz w:val="24"/>
          <w:szCs w:val="24"/>
        </w:rPr>
        <w:t xml:space="preserve"> policijska, improvizirana i sl.) te </w:t>
      </w:r>
      <w:r w:rsidR="003A1213" w:rsidRPr="008F4598">
        <w:rPr>
          <w:rFonts w:ascii="Times New Roman" w:hAnsi="Times New Roman" w:cs="Times New Roman"/>
          <w:sz w:val="24"/>
          <w:szCs w:val="24"/>
        </w:rPr>
        <w:t>rasprskavajuća sredstva</w:t>
      </w:r>
      <w:r w:rsidR="00534AEF" w:rsidRPr="008F4598">
        <w:rPr>
          <w:rFonts w:ascii="Times New Roman" w:hAnsi="Times New Roman" w:cs="Times New Roman"/>
          <w:sz w:val="24"/>
          <w:szCs w:val="24"/>
        </w:rPr>
        <w:t xml:space="preserve"> (ručne bombe; protuoklopne i protupješačke mine i ostala eksplozivna sredstva).</w:t>
      </w:r>
    </w:p>
    <w:p w14:paraId="10AEA5EA" w14:textId="0362569A" w:rsidR="00247892" w:rsidRPr="00247892" w:rsidRDefault="00247892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2020. godine </w:t>
      </w:r>
      <w:r w:rsidR="009977FE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4.920 komada kategorije A (316 komada automatskog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5FC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dr., te 4.604 komada rasprskavajućeg) i 534 komada kategorije B </w:t>
      </w:r>
    </w:p>
    <w:p w14:paraId="171FB6FC" w14:textId="6EA1135B" w:rsidR="00247892" w:rsidRPr="00247892" w:rsidRDefault="00247892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2021. godine </w:t>
      </w:r>
      <w:r w:rsidR="009977FE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7.047 komada kategorije A (550 komada automatskog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5FC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dr., te 6.497 komada rasprskavajućeg) i 603 komada kategorije B</w:t>
      </w:r>
    </w:p>
    <w:p w14:paraId="36BBA522" w14:textId="127B6D96" w:rsidR="00247892" w:rsidRPr="00247892" w:rsidRDefault="00247892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2022. godine </w:t>
      </w:r>
      <w:r w:rsidR="009977FE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2.891 komad kategorije A (315 komada automatskog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5FC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dr., te 2.576 komada rasprskavajućeg) i 433 komada kategorije B</w:t>
      </w:r>
    </w:p>
    <w:p w14:paraId="57BADD0C" w14:textId="59FF7A55" w:rsidR="00247892" w:rsidRPr="00247892" w:rsidRDefault="00247892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2023. godine </w:t>
      </w:r>
      <w:r w:rsidR="009977FE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5.390 komada kategorije A (344 komada automatskog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5FC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dr., te 5.046 komada rasprskavajućeg) i 560 komada kategorije B</w:t>
      </w:r>
    </w:p>
    <w:p w14:paraId="36BEEB14" w14:textId="3904FC6D" w:rsidR="00247892" w:rsidRPr="00247892" w:rsidRDefault="00247892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2024. godine </w:t>
      </w:r>
      <w:r w:rsidR="009977FE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3.643 komada kategorije A (297 komada automatskog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5FC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dr., te 3.346 komada rasprskavajućeg) i 400 komada kategorije B</w:t>
      </w:r>
    </w:p>
    <w:p w14:paraId="554D3050" w14:textId="7D528DB0" w:rsidR="00247892" w:rsidRPr="00247892" w:rsidRDefault="00247892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2025. godine </w:t>
      </w:r>
      <w:r w:rsidR="009977FE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4.995 komada kategorije A (429 komada automatskog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65FC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dr., te 4.566 komada rasprskavajućeg) i 679 komada kategorije B.</w:t>
      </w:r>
    </w:p>
    <w:p w14:paraId="0D4342EF" w14:textId="77777777" w:rsidR="00247892" w:rsidRPr="00247892" w:rsidRDefault="00247892" w:rsidP="00247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6B8471" w14:textId="4695409D" w:rsidR="00247892" w:rsidRPr="00247892" w:rsidRDefault="00265FC4" w:rsidP="004742B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Vezano </w:t>
      </w:r>
      <w:r w:rsidR="004742BB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„otkup“ oružja od građana koji su ga nedozvoljeno posjedovali, ističemo da se tijekom provedbe kampanje „Manje oružja, manje tragedija“,</w:t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započete u rujnu 2007. godine 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koja se kontinuira</w:t>
      </w:r>
      <w:r w:rsid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no provodi, nije provodio otkup</w:t>
      </w:r>
      <w:r w:rsidR="004742BB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nije se isplaćivala novčana na</w:t>
      </w:r>
      <w:r w:rsidR="00A31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knada za oružje koje su građani </w:t>
      </w:r>
      <w:r w:rsidR="00247892" w:rsidRPr="00247892">
        <w:rPr>
          <w:rFonts w:ascii="Times New Roman" w:eastAsia="Times New Roman" w:hAnsi="Times New Roman" w:cs="Times New Roman"/>
          <w:sz w:val="24"/>
          <w:szCs w:val="24"/>
          <w:lang w:eastAsia="hr-HR"/>
        </w:rPr>
        <w:t>dragovoljno predali. Kampanja se temelji isključivo na mogućnosti dragovoljne predaje oružja, streljiva i eksplozivnih sredstava iz nedozvoljenog posjeda bez pokretanja prekršajnog ili kaznenog postupka.</w:t>
      </w:r>
    </w:p>
    <w:p w14:paraId="3D7A7B5E" w14:textId="36DE3C86" w:rsidR="00533C5B" w:rsidRPr="00533C5B" w:rsidRDefault="00533C5B" w:rsidP="00265FC4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DB8BCF" w14:textId="4511A808" w:rsidR="00533C5B" w:rsidRPr="00533C5B" w:rsidRDefault="00533C5B" w:rsidP="004742BB">
      <w:pPr>
        <w:tabs>
          <w:tab w:val="left" w:pos="-720"/>
        </w:tabs>
        <w:suppressAutoHyphens/>
        <w:spacing w:after="0" w:line="240" w:lineRule="auto"/>
        <w:ind w:left="2" w:firstLine="1416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533C5B">
        <w:rPr>
          <w:rFonts w:ascii="Times New Roman" w:eastAsia="Times New Roman" w:hAnsi="Times New Roman" w:cs="Times New Roman"/>
          <w:color w:val="000000"/>
          <w:sz w:val="24"/>
          <w:lang w:eastAsia="hr-HR"/>
        </w:rPr>
        <w:t>Eventualno potrebna dodatna obrazloženja u vezi s pitanjem zastupnika dat će potpredsjednik Vlade Republike Hrvatske i ministar unutarnjih poslova dr.sc. Davor Božinović.</w:t>
      </w:r>
    </w:p>
    <w:p w14:paraId="678F42B0" w14:textId="4562E21E" w:rsidR="00533C5B" w:rsidRDefault="00533C5B" w:rsidP="00533C5B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7D8960C0" w14:textId="77777777" w:rsidR="00265FC4" w:rsidRPr="00533C5B" w:rsidRDefault="00265FC4" w:rsidP="00533C5B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</w:p>
    <w:p w14:paraId="7DFE4681" w14:textId="77777777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PREDSJEDNIK</w:t>
      </w:r>
    </w:p>
    <w:p w14:paraId="1EE3CAA3" w14:textId="77777777" w:rsidR="00533C5B" w:rsidRPr="00533C5B" w:rsidRDefault="00533C5B" w:rsidP="004742BB">
      <w:pPr>
        <w:tabs>
          <w:tab w:val="left" w:pos="-720"/>
          <w:tab w:val="left" w:pos="5387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</w:p>
    <w:p w14:paraId="23E187CA" w14:textId="178636A2" w:rsidR="00533C5B" w:rsidRPr="00533C5B" w:rsidRDefault="00533C5B" w:rsidP="00533C5B">
      <w:pPr>
        <w:tabs>
          <w:tab w:val="left" w:pos="-720"/>
        </w:tabs>
        <w:suppressAutoHyphens/>
        <w:spacing w:after="0" w:line="240" w:lineRule="auto"/>
        <w:ind w:left="6804" w:hanging="1417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mr.</w:t>
      </w:r>
      <w:r w:rsidR="009977FE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r w:rsidRPr="00533C5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sc. Andrej Plenković</w:t>
      </w:r>
    </w:p>
    <w:sectPr w:rsidR="00533C5B" w:rsidRPr="00533C5B" w:rsidSect="00151A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0DBCE" w14:textId="77777777" w:rsidR="000D7D76" w:rsidRDefault="000D7D76">
      <w:pPr>
        <w:spacing w:after="0" w:line="240" w:lineRule="auto"/>
      </w:pPr>
      <w:r>
        <w:separator/>
      </w:r>
    </w:p>
  </w:endnote>
  <w:endnote w:type="continuationSeparator" w:id="0">
    <w:p w14:paraId="3B9ED317" w14:textId="77777777" w:rsidR="000D7D76" w:rsidRDefault="000D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616D3" w14:textId="77777777" w:rsidR="004742BB" w:rsidRPr="00CE78D1" w:rsidRDefault="004742BB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F32A3" w14:textId="77777777" w:rsidR="000A316A" w:rsidRDefault="00AF41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E956B" w14:textId="77777777" w:rsidR="000A316A" w:rsidRDefault="00AF415B" w:rsidP="009A0F9D"/>
  <w:p w14:paraId="1136D8DB" w14:textId="77777777" w:rsidR="009A0F9D" w:rsidRDefault="00AF415B" w:rsidP="009A0F9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B679A" w14:textId="77777777" w:rsidR="000A316A" w:rsidRDefault="00AF4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EAA58" w14:textId="77777777" w:rsidR="000D7D76" w:rsidRDefault="000D7D76">
      <w:pPr>
        <w:spacing w:after="0" w:line="240" w:lineRule="auto"/>
      </w:pPr>
      <w:r>
        <w:separator/>
      </w:r>
    </w:p>
  </w:footnote>
  <w:footnote w:type="continuationSeparator" w:id="0">
    <w:p w14:paraId="172078E8" w14:textId="77777777" w:rsidR="000D7D76" w:rsidRDefault="000D7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234C1" w14:textId="77777777" w:rsidR="000A316A" w:rsidRDefault="00AF4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B3DB1" w14:textId="77777777" w:rsidR="000A316A" w:rsidRDefault="00AF41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93B50" w14:textId="77777777" w:rsidR="000A316A" w:rsidRDefault="00AF4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27842"/>
    <w:multiLevelType w:val="hybridMultilevel"/>
    <w:tmpl w:val="9C12D2C4"/>
    <w:lvl w:ilvl="0" w:tplc="9A86A4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766833C5"/>
    <w:multiLevelType w:val="hybridMultilevel"/>
    <w:tmpl w:val="D9A88292"/>
    <w:lvl w:ilvl="0" w:tplc="4CD84B44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C5B"/>
    <w:rsid w:val="000D7D76"/>
    <w:rsid w:val="00247892"/>
    <w:rsid w:val="00265FC4"/>
    <w:rsid w:val="00380DD7"/>
    <w:rsid w:val="003A1213"/>
    <w:rsid w:val="004336EE"/>
    <w:rsid w:val="004742BB"/>
    <w:rsid w:val="00533C5B"/>
    <w:rsid w:val="00534AEF"/>
    <w:rsid w:val="008F4598"/>
    <w:rsid w:val="0095776B"/>
    <w:rsid w:val="00977403"/>
    <w:rsid w:val="009804C5"/>
    <w:rsid w:val="009977FE"/>
    <w:rsid w:val="009C314A"/>
    <w:rsid w:val="009F317A"/>
    <w:rsid w:val="00A318A9"/>
    <w:rsid w:val="00A67EB4"/>
    <w:rsid w:val="00AF415B"/>
    <w:rsid w:val="00BC3CDB"/>
    <w:rsid w:val="00C12FB3"/>
    <w:rsid w:val="00C539EF"/>
    <w:rsid w:val="00CB6D64"/>
    <w:rsid w:val="00EC03DB"/>
    <w:rsid w:val="00F023F0"/>
    <w:rsid w:val="00F336C4"/>
    <w:rsid w:val="00F7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BC61"/>
  <w15:chartTrackingRefBased/>
  <w15:docId w15:val="{ED4CFCCB-5194-4E7C-BD18-DA9E1FA0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3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3C5B"/>
  </w:style>
  <w:style w:type="paragraph" w:styleId="Footer">
    <w:name w:val="footer"/>
    <w:basedOn w:val="Normal"/>
    <w:link w:val="FooterChar"/>
    <w:uiPriority w:val="99"/>
    <w:unhideWhenUsed/>
    <w:rsid w:val="00533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C5B"/>
  </w:style>
  <w:style w:type="paragraph" w:styleId="ListParagraph">
    <w:name w:val="List Paragraph"/>
    <w:basedOn w:val="Normal"/>
    <w:uiPriority w:val="34"/>
    <w:qFormat/>
    <w:rsid w:val="00C12F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9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74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AZJMDCZ6QSYZ-886166611-12637</_dlc_DocId>
    <_dlc_DocIdUrl xmlns="a494813a-d0d8-4dad-94cb-0d196f36ba15">
      <Url>https://ekoordinacije.vlada.hr/unutarnja-ljudska/_layouts/15/DocIdRedir.aspx?ID=AZJMDCZ6QSYZ-886166611-12637</Url>
      <Description>AZJMDCZ6QSYZ-886166611-12637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B4F2C3-445B-4A38-A424-DEDFD9D27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9EB4E-9613-46E0-B46A-6E2CE4BB3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56ACE-24BB-48F9-8EF5-B4DE943667C2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630C4F-0124-416D-A2FE-B8312EB808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Grković Ines</dc:creator>
  <cp:keywords/>
  <dc:description/>
  <cp:lastModifiedBy>Marijana Strugar</cp:lastModifiedBy>
  <cp:revision>8</cp:revision>
  <cp:lastPrinted>2026-01-29T11:33:00Z</cp:lastPrinted>
  <dcterms:created xsi:type="dcterms:W3CDTF">2026-02-11T13:16:00Z</dcterms:created>
  <dcterms:modified xsi:type="dcterms:W3CDTF">2026-02-25T14:34:00Z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5ec815e3-53bb-4524-bf93-2d10870259b5</vt:lpwstr>
  </property>
</Properties>
</file>