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A7E45" w:rsidRPr="00FE4B89" w:rsidRDefault="007A7E45" w:rsidP="00FE4B89">
      <w:bookmarkStart w:id="0" w:name="_GoBack"/>
      <w:bookmarkEnd w:id="0"/>
    </w:p>
    <w:p w:rsidR="006802F0" w:rsidRDefault="00762940">
      <w:pPr>
        <w:pStyle w:val="Heading2"/>
      </w:pPr>
      <w:r>
        <w:t>02046 Direkcija za korištenje službenih zrakoplova</w:t>
      </w:r>
    </w:p>
    <w:p w:rsidR="006802F0" w:rsidRDefault="00762940">
      <w:r>
        <w:t>Direkcija za korištenje službenih zrakoplova Vlade RH (u daljnjem tekstu Direkcija) je stručna služba Vlade Republike Hrvatske za obavljanje zračnog prijevoza za vlastite potrebe tijela državne vlasti Republike Hrvatske te za obavljanje zračnog prijevoza z</w:t>
      </w:r>
      <w:r>
        <w:t xml:space="preserve">a potrebe pravnih osoba kojih je osnivač ili vlasnik Vlada Republike Hrvatske.  </w:t>
      </w:r>
    </w:p>
    <w:p w:rsidR="006802F0" w:rsidRDefault="00762940">
      <w:r>
        <w:t xml:space="preserve"> </w:t>
      </w:r>
    </w:p>
    <w:p w:rsidR="006802F0" w:rsidRDefault="00762940">
      <w:r>
        <w:t>Tijekom 2024. godine fokus djelovanja Direkcije bio je na poštivanju propisanih procedura ulaganja u stručne kadrove, održavanja službenog zrakoplova te on-time zadovoljavan</w:t>
      </w:r>
      <w:r>
        <w:t>ju potreba korisnika službenog zrakoplova.</w:t>
      </w:r>
    </w:p>
    <w:tbl>
      <w:tblPr>
        <w:tblStyle w:val="StilTablice"/>
        <w:tblW w:w="10206" w:type="dxa"/>
        <w:jc w:val="center"/>
        <w:tblLook w:val="04A0" w:firstRow="1" w:lastRow="0" w:firstColumn="1" w:lastColumn="0" w:noHBand="0" w:noVBand="1"/>
      </w:tblPr>
      <w:tblGrid>
        <w:gridCol w:w="1632"/>
        <w:gridCol w:w="2042"/>
        <w:gridCol w:w="2042"/>
        <w:gridCol w:w="2042"/>
        <w:gridCol w:w="1224"/>
        <w:gridCol w:w="1224"/>
      </w:tblGrid>
      <w:tr w:rsidR="006802F0">
        <w:trPr>
          <w:jc w:val="center"/>
        </w:trPr>
        <w:tc>
          <w:tcPr>
            <w:tcW w:w="1632" w:type="dxa"/>
            <w:shd w:val="clear" w:color="auto" w:fill="B5C0D8"/>
          </w:tcPr>
          <w:p w:rsidR="006802F0" w:rsidRDefault="006802F0">
            <w:pPr>
              <w:pStyle w:val="CellHeader"/>
              <w:jc w:val="center"/>
            </w:pPr>
          </w:p>
        </w:tc>
        <w:tc>
          <w:tcPr>
            <w:tcW w:w="2041" w:type="dxa"/>
            <w:shd w:val="clear" w:color="auto" w:fill="B5C0D8"/>
          </w:tcPr>
          <w:p w:rsidR="006802F0" w:rsidRDefault="00762940">
            <w:pPr>
              <w:pStyle w:val="CellHeader"/>
              <w:jc w:val="center"/>
            </w:pPr>
            <w:r>
              <w:rPr>
                <w:rFonts w:cs="Times New Roman"/>
              </w:rPr>
              <w:t>Izvršenje 2023. (eur)</w:t>
            </w:r>
          </w:p>
        </w:tc>
        <w:tc>
          <w:tcPr>
            <w:tcW w:w="2041" w:type="dxa"/>
            <w:shd w:val="clear" w:color="auto" w:fill="B5C0D8"/>
          </w:tcPr>
          <w:p w:rsidR="006802F0" w:rsidRDefault="00762940">
            <w:pPr>
              <w:pStyle w:val="CellHeader"/>
              <w:jc w:val="center"/>
            </w:pPr>
            <w:r>
              <w:rPr>
                <w:rFonts w:cs="Times New Roman"/>
              </w:rPr>
              <w:t>Plan 2024. (eur)</w:t>
            </w:r>
          </w:p>
        </w:tc>
        <w:tc>
          <w:tcPr>
            <w:tcW w:w="2041" w:type="dxa"/>
            <w:shd w:val="clear" w:color="auto" w:fill="B5C0D8"/>
          </w:tcPr>
          <w:p w:rsidR="006802F0" w:rsidRDefault="00762940">
            <w:pPr>
              <w:pStyle w:val="CellHeader"/>
              <w:jc w:val="center"/>
            </w:pPr>
            <w:r>
              <w:rPr>
                <w:rFonts w:cs="Times New Roman"/>
              </w:rPr>
              <w:t>Izvršenje 2024. (eur)</w:t>
            </w:r>
          </w:p>
        </w:tc>
        <w:tc>
          <w:tcPr>
            <w:tcW w:w="1224" w:type="dxa"/>
            <w:shd w:val="clear" w:color="auto" w:fill="B5C0D8"/>
          </w:tcPr>
          <w:p w:rsidR="006802F0" w:rsidRDefault="00762940">
            <w:pPr>
              <w:pStyle w:val="CellHeader"/>
              <w:jc w:val="center"/>
            </w:pPr>
            <w:r>
              <w:rPr>
                <w:rFonts w:cs="Times New Roman"/>
              </w:rPr>
              <w:t>Indeks izvršenje 2024./plan 2024.</w:t>
            </w:r>
          </w:p>
        </w:tc>
        <w:tc>
          <w:tcPr>
            <w:tcW w:w="1224" w:type="dxa"/>
            <w:shd w:val="clear" w:color="auto" w:fill="B5C0D8"/>
          </w:tcPr>
          <w:p w:rsidR="006802F0" w:rsidRDefault="00762940">
            <w:pPr>
              <w:pStyle w:val="CellHeader"/>
              <w:jc w:val="center"/>
            </w:pPr>
            <w:r>
              <w:rPr>
                <w:rFonts w:cs="Times New Roman"/>
              </w:rPr>
              <w:t>Indeks izvršenje 2024./2023.</w:t>
            </w:r>
          </w:p>
        </w:tc>
      </w:tr>
      <w:tr w:rsidR="006802F0">
        <w:trPr>
          <w:jc w:val="center"/>
        </w:trPr>
        <w:tc>
          <w:tcPr>
            <w:tcW w:w="1632" w:type="dxa"/>
            <w:vAlign w:val="top"/>
          </w:tcPr>
          <w:p w:rsidR="006802F0" w:rsidRDefault="00762940">
            <w:pPr>
              <w:pStyle w:val="CellColumn"/>
              <w:jc w:val="left"/>
            </w:pPr>
            <w:r>
              <w:rPr>
                <w:rFonts w:cs="Times New Roman"/>
              </w:rPr>
              <w:t>02046-Direkcija za korištenje službenih zrakoplova</w:t>
            </w:r>
          </w:p>
        </w:tc>
        <w:tc>
          <w:tcPr>
            <w:tcW w:w="2041" w:type="dxa"/>
            <w:vAlign w:val="top"/>
          </w:tcPr>
          <w:p w:rsidR="006802F0" w:rsidRDefault="00762940">
            <w:pPr>
              <w:pStyle w:val="CellColumn"/>
              <w:jc w:val="right"/>
            </w:pPr>
            <w:r>
              <w:rPr>
                <w:rFonts w:cs="Times New Roman"/>
              </w:rPr>
              <w:t>2.441.751</w:t>
            </w:r>
          </w:p>
        </w:tc>
        <w:tc>
          <w:tcPr>
            <w:tcW w:w="2041" w:type="dxa"/>
            <w:vAlign w:val="top"/>
          </w:tcPr>
          <w:p w:rsidR="006802F0" w:rsidRDefault="00762940">
            <w:pPr>
              <w:pStyle w:val="CellColumn"/>
              <w:jc w:val="right"/>
            </w:pPr>
            <w:r>
              <w:rPr>
                <w:rFonts w:cs="Times New Roman"/>
              </w:rPr>
              <w:t>3.025.918</w:t>
            </w:r>
          </w:p>
        </w:tc>
        <w:tc>
          <w:tcPr>
            <w:tcW w:w="2041" w:type="dxa"/>
            <w:vAlign w:val="top"/>
          </w:tcPr>
          <w:p w:rsidR="006802F0" w:rsidRDefault="00762940">
            <w:pPr>
              <w:pStyle w:val="CellColumn"/>
              <w:jc w:val="right"/>
            </w:pPr>
            <w:r>
              <w:rPr>
                <w:rFonts w:cs="Times New Roman"/>
              </w:rPr>
              <w:t>2.101.021</w:t>
            </w:r>
          </w:p>
        </w:tc>
        <w:tc>
          <w:tcPr>
            <w:tcW w:w="1224" w:type="dxa"/>
            <w:vAlign w:val="top"/>
          </w:tcPr>
          <w:p w:rsidR="006802F0" w:rsidRDefault="00762940">
            <w:pPr>
              <w:pStyle w:val="CellColumn"/>
              <w:jc w:val="right"/>
            </w:pPr>
            <w:r>
              <w:rPr>
                <w:rFonts w:cs="Times New Roman"/>
              </w:rPr>
              <w:t>69,4</w:t>
            </w:r>
          </w:p>
        </w:tc>
        <w:tc>
          <w:tcPr>
            <w:tcW w:w="1224" w:type="dxa"/>
            <w:vAlign w:val="top"/>
          </w:tcPr>
          <w:p w:rsidR="006802F0" w:rsidRDefault="00762940">
            <w:pPr>
              <w:pStyle w:val="CellColumn"/>
              <w:jc w:val="right"/>
            </w:pPr>
            <w:r>
              <w:rPr>
                <w:rFonts w:cs="Times New Roman"/>
              </w:rPr>
              <w:t>86,0</w:t>
            </w:r>
          </w:p>
        </w:tc>
      </w:tr>
      <w:tr w:rsidR="006802F0">
        <w:trPr>
          <w:jc w:val="center"/>
        </w:trPr>
        <w:tc>
          <w:tcPr>
            <w:tcW w:w="1632" w:type="dxa"/>
          </w:tcPr>
          <w:p w:rsidR="006802F0" w:rsidRDefault="00762940">
            <w:pPr>
              <w:jc w:val="left"/>
            </w:pPr>
            <w:r>
              <w:t>2406-ZRAČNI PRIJEVOZ ZA TIJELA DRŽAVNE VLASTI</w:t>
            </w:r>
          </w:p>
        </w:tc>
        <w:tc>
          <w:tcPr>
            <w:tcW w:w="2041" w:type="dxa"/>
          </w:tcPr>
          <w:p w:rsidR="006802F0" w:rsidRDefault="00762940">
            <w:pPr>
              <w:jc w:val="right"/>
            </w:pPr>
            <w:r>
              <w:t>2.441.751</w:t>
            </w:r>
          </w:p>
        </w:tc>
        <w:tc>
          <w:tcPr>
            <w:tcW w:w="2041" w:type="dxa"/>
          </w:tcPr>
          <w:p w:rsidR="006802F0" w:rsidRDefault="00762940">
            <w:pPr>
              <w:jc w:val="right"/>
            </w:pPr>
            <w:r>
              <w:t>3.025.918</w:t>
            </w:r>
          </w:p>
        </w:tc>
        <w:tc>
          <w:tcPr>
            <w:tcW w:w="2041" w:type="dxa"/>
          </w:tcPr>
          <w:p w:rsidR="006802F0" w:rsidRDefault="00762940">
            <w:pPr>
              <w:jc w:val="right"/>
            </w:pPr>
            <w:r>
              <w:t>2.101.021</w:t>
            </w:r>
          </w:p>
        </w:tc>
        <w:tc>
          <w:tcPr>
            <w:tcW w:w="1224" w:type="dxa"/>
          </w:tcPr>
          <w:p w:rsidR="006802F0" w:rsidRDefault="00762940">
            <w:pPr>
              <w:jc w:val="right"/>
            </w:pPr>
            <w:r>
              <w:t>69,4</w:t>
            </w:r>
          </w:p>
        </w:tc>
        <w:tc>
          <w:tcPr>
            <w:tcW w:w="1224" w:type="dxa"/>
          </w:tcPr>
          <w:p w:rsidR="006802F0" w:rsidRDefault="00762940">
            <w:pPr>
              <w:jc w:val="right"/>
            </w:pPr>
            <w:r>
              <w:t>86,0</w:t>
            </w:r>
          </w:p>
        </w:tc>
      </w:tr>
    </w:tbl>
    <w:p w:rsidR="006802F0" w:rsidRDefault="006802F0">
      <w:pPr>
        <w:jc w:val="left"/>
      </w:pPr>
    </w:p>
    <w:p w:rsidR="006802F0" w:rsidRDefault="00762940">
      <w:pPr>
        <w:pStyle w:val="Heading3"/>
      </w:pPr>
      <w:r>
        <w:rPr>
          <w:rFonts w:cs="Times New Roman"/>
        </w:rPr>
        <w:t>2406 ZRAČNI PRIJEVOZ ZA TIJELA DRŽAVNE VLASTI</w:t>
      </w:r>
    </w:p>
    <w:tbl>
      <w:tblPr>
        <w:tblStyle w:val="StilTablice"/>
        <w:tblW w:w="10206" w:type="dxa"/>
        <w:jc w:val="center"/>
        <w:tblLook w:val="04A0" w:firstRow="1" w:lastRow="0" w:firstColumn="1" w:lastColumn="0" w:noHBand="0" w:noVBand="1"/>
      </w:tblPr>
      <w:tblGrid>
        <w:gridCol w:w="1632"/>
        <w:gridCol w:w="2042"/>
        <w:gridCol w:w="2042"/>
        <w:gridCol w:w="2042"/>
        <w:gridCol w:w="1224"/>
        <w:gridCol w:w="1224"/>
      </w:tblGrid>
      <w:tr w:rsidR="006802F0">
        <w:trPr>
          <w:jc w:val="center"/>
        </w:trPr>
        <w:tc>
          <w:tcPr>
            <w:tcW w:w="1632" w:type="dxa"/>
            <w:shd w:val="clear" w:color="auto" w:fill="B5C0D8"/>
          </w:tcPr>
          <w:p w:rsidR="006802F0" w:rsidRDefault="006802F0">
            <w:pPr>
              <w:pStyle w:val="CellHeader"/>
              <w:jc w:val="center"/>
            </w:pPr>
          </w:p>
        </w:tc>
        <w:tc>
          <w:tcPr>
            <w:tcW w:w="2041" w:type="dxa"/>
            <w:shd w:val="clear" w:color="auto" w:fill="B5C0D8"/>
          </w:tcPr>
          <w:p w:rsidR="006802F0" w:rsidRDefault="00762940">
            <w:pPr>
              <w:pStyle w:val="CellHeader"/>
              <w:jc w:val="center"/>
            </w:pPr>
            <w:r>
              <w:rPr>
                <w:rFonts w:cs="Times New Roman"/>
              </w:rPr>
              <w:t>Izvršenje 2023. (eur)</w:t>
            </w:r>
          </w:p>
        </w:tc>
        <w:tc>
          <w:tcPr>
            <w:tcW w:w="2041" w:type="dxa"/>
            <w:shd w:val="clear" w:color="auto" w:fill="B5C0D8"/>
          </w:tcPr>
          <w:p w:rsidR="006802F0" w:rsidRDefault="00762940">
            <w:pPr>
              <w:pStyle w:val="CellHeader"/>
              <w:jc w:val="center"/>
            </w:pPr>
            <w:r>
              <w:rPr>
                <w:rFonts w:cs="Times New Roman"/>
              </w:rPr>
              <w:t>Plan 2024. (eur)</w:t>
            </w:r>
          </w:p>
        </w:tc>
        <w:tc>
          <w:tcPr>
            <w:tcW w:w="2041" w:type="dxa"/>
            <w:shd w:val="clear" w:color="auto" w:fill="B5C0D8"/>
          </w:tcPr>
          <w:p w:rsidR="006802F0" w:rsidRDefault="00762940">
            <w:pPr>
              <w:pStyle w:val="CellHeader"/>
              <w:jc w:val="center"/>
            </w:pPr>
            <w:r>
              <w:rPr>
                <w:rFonts w:cs="Times New Roman"/>
              </w:rPr>
              <w:t>Izvršenje 2024. (eur)</w:t>
            </w:r>
          </w:p>
        </w:tc>
        <w:tc>
          <w:tcPr>
            <w:tcW w:w="1224" w:type="dxa"/>
            <w:shd w:val="clear" w:color="auto" w:fill="B5C0D8"/>
          </w:tcPr>
          <w:p w:rsidR="006802F0" w:rsidRDefault="00762940">
            <w:pPr>
              <w:pStyle w:val="CellHeader"/>
              <w:jc w:val="center"/>
            </w:pPr>
            <w:r>
              <w:rPr>
                <w:rFonts w:cs="Times New Roman"/>
              </w:rPr>
              <w:t>Indeks izvršenje 2024./plan 2024.</w:t>
            </w:r>
          </w:p>
        </w:tc>
        <w:tc>
          <w:tcPr>
            <w:tcW w:w="1224" w:type="dxa"/>
            <w:shd w:val="clear" w:color="auto" w:fill="B5C0D8"/>
          </w:tcPr>
          <w:p w:rsidR="006802F0" w:rsidRDefault="00762940">
            <w:pPr>
              <w:pStyle w:val="CellHeader"/>
              <w:jc w:val="center"/>
            </w:pPr>
            <w:r>
              <w:rPr>
                <w:rFonts w:cs="Times New Roman"/>
              </w:rPr>
              <w:t>Index izvršenje 2024./2023.</w:t>
            </w:r>
          </w:p>
        </w:tc>
      </w:tr>
      <w:tr w:rsidR="006802F0">
        <w:trPr>
          <w:jc w:val="center"/>
        </w:trPr>
        <w:tc>
          <w:tcPr>
            <w:tcW w:w="1632" w:type="dxa"/>
          </w:tcPr>
          <w:p w:rsidR="006802F0" w:rsidRDefault="00762940">
            <w:pPr>
              <w:pStyle w:val="CellColumn"/>
              <w:jc w:val="left"/>
            </w:pPr>
            <w:r>
              <w:rPr>
                <w:rFonts w:cs="Times New Roman"/>
              </w:rPr>
              <w:t>2406-ZRAČNI PRIJEVOZ ZA TIJELA DRŽAVNE VLASTI</w:t>
            </w:r>
          </w:p>
        </w:tc>
        <w:tc>
          <w:tcPr>
            <w:tcW w:w="2041" w:type="dxa"/>
          </w:tcPr>
          <w:p w:rsidR="006802F0" w:rsidRDefault="00762940">
            <w:pPr>
              <w:pStyle w:val="CellColumn"/>
              <w:jc w:val="right"/>
            </w:pPr>
            <w:r>
              <w:rPr>
                <w:rFonts w:cs="Times New Roman"/>
              </w:rPr>
              <w:t>2.441.751</w:t>
            </w:r>
          </w:p>
        </w:tc>
        <w:tc>
          <w:tcPr>
            <w:tcW w:w="2041" w:type="dxa"/>
          </w:tcPr>
          <w:p w:rsidR="006802F0" w:rsidRDefault="00762940">
            <w:pPr>
              <w:pStyle w:val="CellColumn"/>
              <w:jc w:val="right"/>
            </w:pPr>
            <w:r>
              <w:rPr>
                <w:rFonts w:cs="Times New Roman"/>
              </w:rPr>
              <w:t>3.025.918</w:t>
            </w:r>
          </w:p>
        </w:tc>
        <w:tc>
          <w:tcPr>
            <w:tcW w:w="2041" w:type="dxa"/>
          </w:tcPr>
          <w:p w:rsidR="006802F0" w:rsidRDefault="00762940">
            <w:pPr>
              <w:pStyle w:val="CellColumn"/>
              <w:jc w:val="right"/>
            </w:pPr>
            <w:r>
              <w:rPr>
                <w:rFonts w:cs="Times New Roman"/>
              </w:rPr>
              <w:t>2.101.021</w:t>
            </w:r>
          </w:p>
        </w:tc>
        <w:tc>
          <w:tcPr>
            <w:tcW w:w="1224" w:type="dxa"/>
          </w:tcPr>
          <w:p w:rsidR="006802F0" w:rsidRDefault="00762940">
            <w:pPr>
              <w:pStyle w:val="CellColumn"/>
              <w:jc w:val="right"/>
            </w:pPr>
            <w:r>
              <w:rPr>
                <w:rFonts w:cs="Times New Roman"/>
              </w:rPr>
              <w:t>69,4</w:t>
            </w:r>
          </w:p>
        </w:tc>
        <w:tc>
          <w:tcPr>
            <w:tcW w:w="1224" w:type="dxa"/>
          </w:tcPr>
          <w:p w:rsidR="006802F0" w:rsidRDefault="00762940">
            <w:pPr>
              <w:pStyle w:val="CellColumn"/>
              <w:jc w:val="right"/>
            </w:pPr>
            <w:r>
              <w:rPr>
                <w:rFonts w:cs="Times New Roman"/>
              </w:rPr>
              <w:t>86,0</w:t>
            </w:r>
          </w:p>
        </w:tc>
      </w:tr>
    </w:tbl>
    <w:p w:rsidR="006802F0" w:rsidRDefault="006802F0">
      <w:pPr>
        <w:jc w:val="left"/>
      </w:pPr>
    </w:p>
    <w:p w:rsidR="006802F0" w:rsidRDefault="00762940">
      <w:pPr>
        <w:pStyle w:val="Heading8"/>
        <w:jc w:val="left"/>
      </w:pPr>
      <w:r>
        <w:t xml:space="preserve">Cilj 1. Osigurati sigurnost putnika u službenom zrakoplovu Vlade Republike Hrvatske   </w:t>
      </w:r>
    </w:p>
    <w:p w:rsidR="006802F0" w:rsidRDefault="00762940">
      <w:pPr>
        <w:pStyle w:val="Heading8"/>
        <w:jc w:val="left"/>
      </w:pPr>
      <w:r>
        <w:t>Opis provedbe cilja programa</w:t>
      </w:r>
    </w:p>
    <w:p w:rsidR="006802F0" w:rsidRDefault="00762940">
      <w:pPr>
        <w:pStyle w:val="Heading8"/>
        <w:jc w:val="left"/>
      </w:pPr>
      <w:r>
        <w:t>Pokazatelji učinka</w:t>
      </w:r>
    </w:p>
    <w:tbl>
      <w:tblPr>
        <w:tblStyle w:val="StilTablice"/>
        <w:tblW w:w="10206" w:type="dxa"/>
        <w:jc w:val="center"/>
        <w:tblLook w:val="04A0" w:firstRow="1" w:lastRow="0" w:firstColumn="1" w:lastColumn="0" w:noHBand="0" w:noVBand="1"/>
      </w:tblPr>
      <w:tblGrid>
        <w:gridCol w:w="2553"/>
        <w:gridCol w:w="2553"/>
        <w:gridCol w:w="1020"/>
        <w:gridCol w:w="1020"/>
        <w:gridCol w:w="1020"/>
        <w:gridCol w:w="1020"/>
        <w:gridCol w:w="1020"/>
      </w:tblGrid>
      <w:tr w:rsidR="006802F0">
        <w:trPr>
          <w:jc w:val="center"/>
        </w:trPr>
        <w:tc>
          <w:tcPr>
            <w:tcW w:w="2551" w:type="dxa"/>
            <w:shd w:val="clear" w:color="auto" w:fill="B5C0D8"/>
          </w:tcPr>
          <w:p w:rsidR="006802F0" w:rsidRDefault="00762940">
            <w:pPr>
              <w:jc w:val="center"/>
            </w:pPr>
            <w:r>
              <w:t>Pokazatelj učinka</w:t>
            </w:r>
          </w:p>
        </w:tc>
        <w:tc>
          <w:tcPr>
            <w:tcW w:w="2551" w:type="dxa"/>
            <w:shd w:val="clear" w:color="auto" w:fill="B5C0D8"/>
          </w:tcPr>
          <w:p w:rsidR="006802F0" w:rsidRDefault="00762940">
            <w:pPr>
              <w:pStyle w:val="CellHeader"/>
              <w:jc w:val="center"/>
            </w:pPr>
            <w:r>
              <w:rPr>
                <w:rFonts w:cs="Times New Roman"/>
              </w:rPr>
              <w:t>Definicija</w:t>
            </w:r>
          </w:p>
        </w:tc>
        <w:tc>
          <w:tcPr>
            <w:tcW w:w="1020" w:type="dxa"/>
            <w:shd w:val="clear" w:color="auto" w:fill="B5C0D8"/>
          </w:tcPr>
          <w:p w:rsidR="006802F0" w:rsidRDefault="00762940">
            <w:pPr>
              <w:pStyle w:val="CellHeader"/>
              <w:jc w:val="center"/>
            </w:pPr>
            <w:r>
              <w:rPr>
                <w:rFonts w:cs="Times New Roman"/>
              </w:rPr>
              <w:t>Jedinica</w:t>
            </w:r>
          </w:p>
        </w:tc>
        <w:tc>
          <w:tcPr>
            <w:tcW w:w="1020" w:type="dxa"/>
            <w:shd w:val="clear" w:color="auto" w:fill="B5C0D8"/>
          </w:tcPr>
          <w:p w:rsidR="006802F0" w:rsidRDefault="00762940">
            <w:pPr>
              <w:pStyle w:val="CellHeader"/>
              <w:jc w:val="center"/>
            </w:pPr>
            <w:r>
              <w:rPr>
                <w:rFonts w:cs="Times New Roman"/>
              </w:rPr>
              <w:t>Polazna vrijednost</w:t>
            </w:r>
          </w:p>
        </w:tc>
        <w:tc>
          <w:tcPr>
            <w:tcW w:w="918" w:type="dxa"/>
            <w:shd w:val="clear" w:color="auto" w:fill="B5C0D8"/>
          </w:tcPr>
          <w:p w:rsidR="006802F0" w:rsidRDefault="00762940">
            <w:pPr>
              <w:pStyle w:val="CellHeader"/>
              <w:jc w:val="center"/>
            </w:pPr>
            <w:r>
              <w:rPr>
                <w:rFonts w:cs="Times New Roman"/>
              </w:rPr>
              <w:t>Izvor podataka</w:t>
            </w:r>
          </w:p>
        </w:tc>
        <w:tc>
          <w:tcPr>
            <w:tcW w:w="1020" w:type="dxa"/>
            <w:shd w:val="clear" w:color="auto" w:fill="B5C0D8"/>
          </w:tcPr>
          <w:p w:rsidR="006802F0" w:rsidRDefault="00762940">
            <w:pPr>
              <w:pStyle w:val="CellHeader"/>
              <w:jc w:val="center"/>
            </w:pPr>
            <w:r>
              <w:rPr>
                <w:rFonts w:cs="Times New Roman"/>
              </w:rPr>
              <w:t>Ciljana vrijednost (2024.)</w:t>
            </w:r>
          </w:p>
        </w:tc>
        <w:tc>
          <w:tcPr>
            <w:tcW w:w="1020" w:type="dxa"/>
            <w:shd w:val="clear" w:color="auto" w:fill="B5C0D8"/>
          </w:tcPr>
          <w:p w:rsidR="006802F0" w:rsidRDefault="00762940">
            <w:pPr>
              <w:pStyle w:val="CellHeader"/>
              <w:jc w:val="center"/>
            </w:pPr>
            <w:r>
              <w:rPr>
                <w:rFonts w:cs="Times New Roman"/>
              </w:rPr>
              <w:t>Ostvarena vrijednost (2024.)</w:t>
            </w:r>
          </w:p>
        </w:tc>
      </w:tr>
      <w:tr w:rsidR="006802F0">
        <w:trPr>
          <w:jc w:val="center"/>
        </w:trPr>
        <w:tc>
          <w:tcPr>
            <w:tcW w:w="2551" w:type="dxa"/>
          </w:tcPr>
          <w:p w:rsidR="006802F0" w:rsidRDefault="00762940">
            <w:pPr>
              <w:pStyle w:val="CellColumn"/>
              <w:jc w:val="left"/>
            </w:pPr>
            <w:r>
              <w:rPr>
                <w:rFonts w:cs="Times New Roman"/>
              </w:rPr>
              <w:t>Osigurano potpuno poštivanje letačkih procedura</w:t>
            </w:r>
          </w:p>
        </w:tc>
        <w:tc>
          <w:tcPr>
            <w:tcW w:w="2551" w:type="dxa"/>
          </w:tcPr>
          <w:p w:rsidR="006802F0" w:rsidRDefault="00762940">
            <w:pPr>
              <w:pStyle w:val="CellColumn"/>
              <w:jc w:val="left"/>
            </w:pPr>
            <w:r>
              <w:rPr>
                <w:rFonts w:cs="Times New Roman"/>
              </w:rPr>
              <w:t>Poštivanjem letačkih procedura ispunjava se obveza ulaganja u letačke i zemaljske kadrove, posjedovanje potrebnih dozvola i letačke dokumentacije, pravovremeno održavanje službenog zrakoplova.</w:t>
            </w:r>
          </w:p>
        </w:tc>
        <w:tc>
          <w:tcPr>
            <w:tcW w:w="1020" w:type="dxa"/>
          </w:tcPr>
          <w:p w:rsidR="006802F0" w:rsidRDefault="00762940">
            <w:pPr>
              <w:pStyle w:val="CellColumn"/>
              <w:jc w:val="right"/>
            </w:pPr>
            <w:r>
              <w:rPr>
                <w:rFonts w:cs="Times New Roman"/>
              </w:rPr>
              <w:t>%</w:t>
            </w:r>
          </w:p>
        </w:tc>
        <w:tc>
          <w:tcPr>
            <w:tcW w:w="1020" w:type="dxa"/>
          </w:tcPr>
          <w:p w:rsidR="006802F0" w:rsidRDefault="00762940">
            <w:pPr>
              <w:pStyle w:val="CellColumn"/>
              <w:jc w:val="right"/>
            </w:pPr>
            <w:r>
              <w:rPr>
                <w:rFonts w:cs="Times New Roman"/>
              </w:rPr>
              <w:t>100</w:t>
            </w:r>
          </w:p>
        </w:tc>
        <w:tc>
          <w:tcPr>
            <w:tcW w:w="1020" w:type="dxa"/>
          </w:tcPr>
          <w:p w:rsidR="006802F0" w:rsidRDefault="00762940">
            <w:pPr>
              <w:pStyle w:val="CellColumn"/>
              <w:jc w:val="right"/>
            </w:pPr>
            <w:r>
              <w:rPr>
                <w:rFonts w:cs="Times New Roman"/>
              </w:rPr>
              <w:t>Direkcija</w:t>
            </w:r>
          </w:p>
        </w:tc>
        <w:tc>
          <w:tcPr>
            <w:tcW w:w="1020" w:type="dxa"/>
          </w:tcPr>
          <w:p w:rsidR="006802F0" w:rsidRDefault="00762940">
            <w:pPr>
              <w:pStyle w:val="CellColumn"/>
              <w:jc w:val="right"/>
            </w:pPr>
            <w:r>
              <w:rPr>
                <w:rFonts w:cs="Times New Roman"/>
              </w:rPr>
              <w:t>100</w:t>
            </w:r>
          </w:p>
        </w:tc>
        <w:tc>
          <w:tcPr>
            <w:tcW w:w="1020" w:type="dxa"/>
          </w:tcPr>
          <w:p w:rsidR="006802F0" w:rsidRDefault="00762940">
            <w:pPr>
              <w:pStyle w:val="CellColumn"/>
              <w:jc w:val="right"/>
            </w:pPr>
            <w:r>
              <w:rPr>
                <w:rFonts w:cs="Times New Roman"/>
              </w:rPr>
              <w:t>100</w:t>
            </w:r>
          </w:p>
        </w:tc>
      </w:tr>
    </w:tbl>
    <w:p w:rsidR="006802F0" w:rsidRDefault="006802F0">
      <w:pPr>
        <w:jc w:val="left"/>
      </w:pPr>
    </w:p>
    <w:p w:rsidR="006802F0" w:rsidRDefault="00762940">
      <w:pPr>
        <w:pStyle w:val="Heading4"/>
      </w:pPr>
      <w:r>
        <w:t>A691000 ADMINISTRACIJA I UPRAVLJANJE</w:t>
      </w:r>
    </w:p>
    <w:tbl>
      <w:tblPr>
        <w:tblStyle w:val="StilTablice"/>
        <w:tblW w:w="10206" w:type="dxa"/>
        <w:jc w:val="center"/>
        <w:tblLook w:val="04A0" w:firstRow="1" w:lastRow="0" w:firstColumn="1" w:lastColumn="0" w:noHBand="0" w:noVBand="1"/>
      </w:tblPr>
      <w:tblGrid>
        <w:gridCol w:w="1793"/>
        <w:gridCol w:w="1994"/>
        <w:gridCol w:w="1994"/>
        <w:gridCol w:w="1994"/>
        <w:gridCol w:w="1213"/>
        <w:gridCol w:w="1218"/>
      </w:tblGrid>
      <w:tr w:rsidR="006802F0">
        <w:trPr>
          <w:jc w:val="center"/>
        </w:trPr>
        <w:tc>
          <w:tcPr>
            <w:tcW w:w="1632" w:type="dxa"/>
            <w:shd w:val="clear" w:color="auto" w:fill="B5C0D8"/>
          </w:tcPr>
          <w:p w:rsidR="006802F0" w:rsidRDefault="00762940">
            <w:pPr>
              <w:pStyle w:val="CellHeader"/>
              <w:jc w:val="center"/>
            </w:pPr>
            <w:r>
              <w:rPr>
                <w:rFonts w:cs="Times New Roman"/>
              </w:rPr>
              <w:t>Naziv aktivnosti</w:t>
            </w:r>
          </w:p>
        </w:tc>
        <w:tc>
          <w:tcPr>
            <w:tcW w:w="2041" w:type="dxa"/>
            <w:shd w:val="clear" w:color="auto" w:fill="B5C0D8"/>
          </w:tcPr>
          <w:p w:rsidR="006802F0" w:rsidRDefault="00762940">
            <w:pPr>
              <w:pStyle w:val="CellHeader"/>
              <w:jc w:val="center"/>
            </w:pPr>
            <w:r>
              <w:rPr>
                <w:rFonts w:cs="Times New Roman"/>
              </w:rPr>
              <w:t>Izvršenje 2023. (eur)</w:t>
            </w:r>
          </w:p>
        </w:tc>
        <w:tc>
          <w:tcPr>
            <w:tcW w:w="2041" w:type="dxa"/>
            <w:shd w:val="clear" w:color="auto" w:fill="B5C0D8"/>
          </w:tcPr>
          <w:p w:rsidR="006802F0" w:rsidRDefault="00762940">
            <w:pPr>
              <w:pStyle w:val="CellHeader"/>
              <w:jc w:val="center"/>
            </w:pPr>
            <w:r>
              <w:rPr>
                <w:rFonts w:cs="Times New Roman"/>
              </w:rPr>
              <w:t>Plan 2024. (eur)</w:t>
            </w:r>
          </w:p>
        </w:tc>
        <w:tc>
          <w:tcPr>
            <w:tcW w:w="2041" w:type="dxa"/>
            <w:shd w:val="clear" w:color="auto" w:fill="B5C0D8"/>
          </w:tcPr>
          <w:p w:rsidR="006802F0" w:rsidRDefault="00762940">
            <w:pPr>
              <w:pStyle w:val="CellHeader"/>
              <w:jc w:val="center"/>
            </w:pPr>
            <w:r>
              <w:rPr>
                <w:rFonts w:cs="Times New Roman"/>
              </w:rPr>
              <w:t>Izvršenje 2024. (eur)</w:t>
            </w:r>
          </w:p>
        </w:tc>
        <w:tc>
          <w:tcPr>
            <w:tcW w:w="1224" w:type="dxa"/>
            <w:shd w:val="clear" w:color="auto" w:fill="B5C0D8"/>
          </w:tcPr>
          <w:p w:rsidR="006802F0" w:rsidRDefault="00762940">
            <w:pPr>
              <w:pStyle w:val="CellHeader"/>
              <w:jc w:val="center"/>
            </w:pPr>
            <w:r>
              <w:rPr>
                <w:rFonts w:cs="Times New Roman"/>
              </w:rPr>
              <w:t>Indeks izvršenje 2024./plan 2024.</w:t>
            </w:r>
          </w:p>
        </w:tc>
        <w:tc>
          <w:tcPr>
            <w:tcW w:w="1224" w:type="dxa"/>
            <w:shd w:val="clear" w:color="auto" w:fill="B5C0D8"/>
          </w:tcPr>
          <w:p w:rsidR="006802F0" w:rsidRDefault="00762940">
            <w:pPr>
              <w:pStyle w:val="CellHeader"/>
              <w:jc w:val="center"/>
            </w:pPr>
            <w:r>
              <w:rPr>
                <w:rFonts w:cs="Times New Roman"/>
              </w:rPr>
              <w:t>Indeks izvršenje 2024./2023.</w:t>
            </w:r>
          </w:p>
        </w:tc>
      </w:tr>
      <w:tr w:rsidR="006802F0">
        <w:trPr>
          <w:jc w:val="center"/>
        </w:trPr>
        <w:tc>
          <w:tcPr>
            <w:tcW w:w="1632" w:type="dxa"/>
          </w:tcPr>
          <w:p w:rsidR="006802F0" w:rsidRDefault="00762940">
            <w:pPr>
              <w:pStyle w:val="CellColumn"/>
              <w:jc w:val="left"/>
            </w:pPr>
            <w:r>
              <w:rPr>
                <w:rFonts w:cs="Times New Roman"/>
              </w:rPr>
              <w:t>A691000-ADMINISTRACIJA I UPRAVLJANJE</w:t>
            </w:r>
          </w:p>
        </w:tc>
        <w:tc>
          <w:tcPr>
            <w:tcW w:w="2041" w:type="dxa"/>
          </w:tcPr>
          <w:p w:rsidR="006802F0" w:rsidRDefault="00762940">
            <w:pPr>
              <w:pStyle w:val="CellColumn"/>
              <w:jc w:val="right"/>
            </w:pPr>
            <w:r>
              <w:rPr>
                <w:rFonts w:cs="Times New Roman"/>
              </w:rPr>
              <w:t>2.433.995</w:t>
            </w:r>
          </w:p>
        </w:tc>
        <w:tc>
          <w:tcPr>
            <w:tcW w:w="2041" w:type="dxa"/>
          </w:tcPr>
          <w:p w:rsidR="006802F0" w:rsidRDefault="00762940">
            <w:pPr>
              <w:pStyle w:val="CellColumn"/>
              <w:jc w:val="right"/>
            </w:pPr>
            <w:r>
              <w:rPr>
                <w:rFonts w:cs="Times New Roman"/>
              </w:rPr>
              <w:t>3.015.366</w:t>
            </w:r>
          </w:p>
        </w:tc>
        <w:tc>
          <w:tcPr>
            <w:tcW w:w="2041" w:type="dxa"/>
          </w:tcPr>
          <w:p w:rsidR="006802F0" w:rsidRDefault="00762940">
            <w:pPr>
              <w:pStyle w:val="CellColumn"/>
              <w:jc w:val="right"/>
            </w:pPr>
            <w:r>
              <w:rPr>
                <w:rFonts w:cs="Times New Roman"/>
              </w:rPr>
              <w:t>2.098.921</w:t>
            </w:r>
          </w:p>
        </w:tc>
        <w:tc>
          <w:tcPr>
            <w:tcW w:w="1224" w:type="dxa"/>
          </w:tcPr>
          <w:p w:rsidR="006802F0" w:rsidRDefault="00762940">
            <w:pPr>
              <w:pStyle w:val="CellColumn"/>
              <w:jc w:val="right"/>
            </w:pPr>
            <w:r>
              <w:rPr>
                <w:rFonts w:cs="Times New Roman"/>
              </w:rPr>
              <w:t>69,6</w:t>
            </w:r>
          </w:p>
        </w:tc>
        <w:tc>
          <w:tcPr>
            <w:tcW w:w="1224" w:type="dxa"/>
          </w:tcPr>
          <w:p w:rsidR="006802F0" w:rsidRDefault="00762940">
            <w:pPr>
              <w:pStyle w:val="CellColumn"/>
              <w:jc w:val="right"/>
            </w:pPr>
            <w:r>
              <w:rPr>
                <w:rFonts w:cs="Times New Roman"/>
              </w:rPr>
              <w:t>86,2</w:t>
            </w:r>
          </w:p>
        </w:tc>
      </w:tr>
    </w:tbl>
    <w:p w:rsidR="006802F0" w:rsidRDefault="006802F0">
      <w:pPr>
        <w:jc w:val="left"/>
      </w:pPr>
    </w:p>
    <w:p w:rsidR="006802F0" w:rsidRDefault="00762940">
      <w:pPr>
        <w:pStyle w:val="Heading8"/>
        <w:jc w:val="left"/>
      </w:pPr>
      <w:r>
        <w:t>Zakonske i druge pravne osnove</w:t>
      </w:r>
    </w:p>
    <w:p w:rsidR="006802F0" w:rsidRDefault="00762940">
      <w:r>
        <w:t xml:space="preserve">- Zakon o Vladi RH;  </w:t>
      </w:r>
    </w:p>
    <w:p w:rsidR="006802F0" w:rsidRDefault="00762940">
      <w:r>
        <w:t xml:space="preserve">- Zakon o sustavu državne uprave;  </w:t>
      </w:r>
    </w:p>
    <w:p w:rsidR="006802F0" w:rsidRDefault="00762940">
      <w:r>
        <w:t xml:space="preserve">- Uredba o načelima za unutarnje ustrojstvo tijela državne uprave;   </w:t>
      </w:r>
    </w:p>
    <w:p w:rsidR="006802F0" w:rsidRDefault="00762940">
      <w:r>
        <w:t xml:space="preserve">- Uredba o Direkciji za korištenje službenih zrakoplova;   </w:t>
      </w:r>
    </w:p>
    <w:p w:rsidR="006802F0" w:rsidRDefault="00762940">
      <w:r>
        <w:t xml:space="preserve">- Zakon o zračnom prometu;  </w:t>
      </w:r>
    </w:p>
    <w:p w:rsidR="006802F0" w:rsidRDefault="00762940">
      <w:r>
        <w:t xml:space="preserve">- Zakon o obveznim i stvarno-pravnim odnosima u zračnom prometu;  </w:t>
      </w:r>
    </w:p>
    <w:p w:rsidR="006802F0" w:rsidRDefault="00762940">
      <w:r>
        <w:t xml:space="preserve">- Zakon o obveznim osiguranjima u prometu;  </w:t>
      </w:r>
    </w:p>
    <w:p w:rsidR="006802F0" w:rsidRDefault="00762940">
      <w:r>
        <w:t xml:space="preserve">- Pravilnik o zahtjevima za izvođenje operacija zrakoplovima i o organizacijskim zahtjevima kojima moraju udovoljavati operatori zrakoplova;  </w:t>
      </w:r>
    </w:p>
    <w:p w:rsidR="006802F0" w:rsidRDefault="00762940">
      <w:r>
        <w:t>-</w:t>
      </w:r>
      <w:r>
        <w:t xml:space="preserve"> Pravilnik o letenju zrakoplova;  </w:t>
      </w:r>
    </w:p>
    <w:p w:rsidR="006802F0" w:rsidRDefault="00762940">
      <w:r>
        <w:t xml:space="preserve">- Pravilnik o kontinuiranoj plovidbenosti zrakoplova i aeronautičkih proizvoda, dijelova uređaja te o ovlaštenju organizacija i osoblja uključenih u te poslove;  </w:t>
      </w:r>
    </w:p>
    <w:p w:rsidR="006802F0" w:rsidRDefault="00762940">
      <w:r>
        <w:t>- Pravilnik o zajedničkim pravilima u području civilnog zr</w:t>
      </w:r>
      <w:r>
        <w:t xml:space="preserve">akoplovstva i nadležnostima Europske agencije za sigurnost zračnog prometa;  </w:t>
      </w:r>
    </w:p>
    <w:p w:rsidR="006802F0" w:rsidRDefault="00762940">
      <w:r>
        <w:t xml:space="preserve">- Pravilnik o uvjetima i načinu stjecanja, izdavanja, obnavljanja i produžavanja dozvole i ovlaštenja zrakoplovnom osoblju - pilotima aviona;  </w:t>
      </w:r>
    </w:p>
    <w:p w:rsidR="006802F0" w:rsidRDefault="00762940">
      <w:r>
        <w:t>- Pravilnik o radnom vremenu člano</w:t>
      </w:r>
      <w:r>
        <w:t xml:space="preserve">va posade zrakoplova;  </w:t>
      </w:r>
    </w:p>
    <w:p w:rsidR="006802F0" w:rsidRDefault="00762940">
      <w:r>
        <w:t xml:space="preserve">- Pravilnik o uvjetima i načinu stjecanja, izdavanja, obnavljanja i produžavanja dozvole i ovlaštenja zrakoplovnom osoblju za pripremu, otpremu i praćenje leta;  </w:t>
      </w:r>
    </w:p>
    <w:p w:rsidR="006802F0" w:rsidRDefault="00762940">
      <w:r>
        <w:t>- ostali propisi i zakonski akti iz područja civilnog zračnog prometa</w:t>
      </w:r>
      <w:r>
        <w:t xml:space="preserve"> važećima u Republici Hrvatskoj koji se tiču rada Direkcije</w:t>
      </w:r>
    </w:p>
    <w:p w:rsidR="006802F0" w:rsidRDefault="00762940">
      <w:pPr>
        <w:pStyle w:val="Heading8"/>
        <w:jc w:val="left"/>
      </w:pPr>
      <w:r>
        <w:t>Opis aktivnosti</w:t>
      </w:r>
    </w:p>
    <w:p w:rsidR="006802F0" w:rsidRDefault="00762940">
      <w:r>
        <w:t>U okviru aktivnosti A691000 Administracija i upravljanje u 2024. godini izvršena su sredstva u ukupnom iznosu 2.098.921,09 eura od čega na izvoru financiranja 11 Opći prihodi i pri</w:t>
      </w:r>
      <w:r>
        <w:t>mici 2.048.973,57 eura, a na izvoru financiranja 51 Pomoći EU 49.947,52 eura. Na izvoru financiranja 51 Pomoći EU sredstva su osigurana i izvršena za refundacije korištenja službenog zrakoplova delegata Europskog vijeća i Vijeća EU za prisustvovanje sastan</w:t>
      </w:r>
      <w:r>
        <w:t xml:space="preserve">cima Europskog vijeća sukladno terminskim planovima navedenih sastanaka (službena putovanja, energija, ostale usluge te ostali nespomenuti rashodi poslovanja). Tijekom 2024. godine bilo je 8 zahtjeva za refundacijom. </w:t>
      </w:r>
    </w:p>
    <w:p w:rsidR="006802F0" w:rsidRDefault="00762940">
      <w:r>
        <w:t xml:space="preserve"> </w:t>
      </w:r>
    </w:p>
    <w:p w:rsidR="006802F0" w:rsidRDefault="00762940">
      <w:r>
        <w:t>U nastavku dajemo obrazloženje izvrš</w:t>
      </w:r>
      <w:r>
        <w:t xml:space="preserve">enja po skupinama rashoda za izvor financiranja 11 Opći prihodi i primici:  </w:t>
      </w:r>
    </w:p>
    <w:p w:rsidR="006802F0" w:rsidRDefault="00762940">
      <w:r>
        <w:t xml:space="preserve"> </w:t>
      </w:r>
    </w:p>
    <w:p w:rsidR="006802F0" w:rsidRDefault="00762940">
      <w:r>
        <w:t>U 2024. godini sredstva za rashode za zaposlene su izvršena u iznosu 968.321,25 eura što je 91,81% u odnosu na konačni plan za ovu skupinu rashoda za 2024. godinu. Sredstva su i</w:t>
      </w:r>
      <w:r>
        <w:t xml:space="preserve">zvršena za podmirenje rashoda za zaposlene državne službenike uzimajući u obzir povećanja broja djelatnika, početka isplate pasivnog dežurstva, povećanja </w:t>
      </w:r>
      <w:r>
        <w:lastRenderedPageBreak/>
        <w:t>osnovice sukladno Dodatku III. Kolektivnog ugovora za državne službenike i namještenike („Narodne novi</w:t>
      </w:r>
      <w:r>
        <w:t>ne“, broj 128/2023) te povećanja koeficijenata državnim službenicima sukladno Zakonu o plaćama u državnoj službi i javnim službama („Narodne novine“, broj 155/2023) i Uredbi o nazivima radnih mjesta, uvjetima za raspored i koeficijentima za obračun plaće u</w:t>
      </w:r>
      <w:r>
        <w:t xml:space="preserve"> državnoj službi (“Narodne novine”, broj 22/2024), isplate prekovremenog rada većem broju djelatnika. Osim plaća za redovan i prekovremeni rad te doprinose, podmirene su i sljedeće obveze: 13 božićnica, 4 jubilarne nagrade, 5 dara za djecu, 1 pomoć za bolo</w:t>
      </w:r>
      <w:r>
        <w:t xml:space="preserve">vanje, 1 pomoć za smrtni slučaj, 3 regresa za godišnji odmor za 2023. godinu te 14 za 2024. godinu, 1 otpremnina te sukladno Dodatku III. Kolektivnog ugovora za državne službenike i namještenike (Narodne novine, broj 128/2023) 14 uskrsnica. </w:t>
      </w:r>
    </w:p>
    <w:p w:rsidR="006802F0" w:rsidRDefault="00762940">
      <w:r>
        <w:t xml:space="preserve"> </w:t>
      </w:r>
    </w:p>
    <w:p w:rsidR="006802F0" w:rsidRDefault="00762940">
      <w:r>
        <w:t xml:space="preserve">Materijalni </w:t>
      </w:r>
      <w:r>
        <w:t xml:space="preserve">rashodi u 2024. godine izvršeni su u iznosu 1.076.217,59 eura što je 58,36% osiguranih sredstava iz konačnog plana za 2024. godinu za ovu skupinu rashoda. Najznačajnije izvršenje u okviru materijalnih rashoda odnosi se na:  </w:t>
      </w:r>
    </w:p>
    <w:p w:rsidR="006802F0" w:rsidRDefault="00762940">
      <w:r>
        <w:t xml:space="preserve"> - stručna osposobljavanja djel</w:t>
      </w:r>
      <w:r>
        <w:t xml:space="preserve">atnika Direkcije za što su izvršena sredstva u iznosu 189.716,29 eura </w:t>
      </w:r>
    </w:p>
    <w:p w:rsidR="006802F0" w:rsidRDefault="00762940">
      <w:r>
        <w:t xml:space="preserve"> - pretplate na tehničku letačku dokumentaciju za što su izvršena sredstva u iznosu 86.571,08 eura </w:t>
      </w:r>
    </w:p>
    <w:p w:rsidR="006802F0" w:rsidRDefault="00762940">
      <w:r>
        <w:t xml:space="preserve"> - nabavu i transport materijala za održavanje službenog zrakoplova za što su izvršena sredstva u iznosu 60.902,76 eura </w:t>
      </w:r>
    </w:p>
    <w:p w:rsidR="006802F0" w:rsidRDefault="00762940">
      <w:r>
        <w:t xml:space="preserve"> - sanaciju zajedničkog dijela sustava oborinske odvodnje te rasvjete stajanke hangara za što su izvršena sredstva u iznosu 42.484,78 e</w:t>
      </w:r>
      <w:r>
        <w:t xml:space="preserve">ura </w:t>
      </w:r>
    </w:p>
    <w:p w:rsidR="006802F0" w:rsidRDefault="00762940">
      <w:r>
        <w:t xml:space="preserve"> - mjesečna plaćanja sata naleta, sata rada motora i APU sustava za što su izvršena sredstva u iznosu 403.861,94 eura </w:t>
      </w:r>
    </w:p>
    <w:p w:rsidR="006802F0" w:rsidRDefault="00762940">
      <w:r>
        <w:t xml:space="preserve"> - servisiranje službenog zrakoplova i dijelova za što su izvršena sredstva u iznosu 71.882,57 eura </w:t>
      </w:r>
    </w:p>
    <w:p w:rsidR="006802F0" w:rsidRDefault="00762940">
      <w:r>
        <w:t xml:space="preserve"> - usluge posredovanja u obavljanju vanjskotrgovinskih poslova za što su izvršena sredstva u iznosu 23.463,48 eura. </w:t>
      </w:r>
    </w:p>
    <w:p w:rsidR="006802F0" w:rsidRDefault="00762940">
      <w:r>
        <w:t xml:space="preserve"> </w:t>
      </w:r>
    </w:p>
    <w:p w:rsidR="006802F0" w:rsidRDefault="00762940">
      <w:r>
        <w:t>Preostala sredstva izvršenja se odnose na: naknade za prijevoz na posao i s posla djelatnika Direkcije, uredske potrepštine, troškove kom</w:t>
      </w:r>
      <w:r>
        <w:t>unalija, energenata i kerozina, nabavu inventara i radne odjeće, telekomunikacijske usluge i poštarinu, održavanje uredskih prostora i opreme, RTV pristojbe, oglase, sistematske preglede djelatnika Direkcije, usluge audita, podmirenje FINA e-računa i certi</w:t>
      </w:r>
      <w:r>
        <w:t xml:space="preserve">fikata, usluge čišćenja hangara, premije osiguranja.   </w:t>
      </w:r>
    </w:p>
    <w:p w:rsidR="006802F0" w:rsidRDefault="00762940">
      <w:r>
        <w:t xml:space="preserve"> </w:t>
      </w:r>
    </w:p>
    <w:p w:rsidR="006802F0" w:rsidRDefault="00762940">
      <w:r>
        <w:t xml:space="preserve">Također treba napomenuti kako je tijekom 2024. godine Direkcija ostvarila 73 leta:   </w:t>
      </w:r>
    </w:p>
    <w:p w:rsidR="006802F0" w:rsidRDefault="00762940">
      <w:r>
        <w:t xml:space="preserve">- za potrebe Predsjednika RH 8,   </w:t>
      </w:r>
    </w:p>
    <w:p w:rsidR="006802F0" w:rsidRDefault="00762940">
      <w:r>
        <w:t xml:space="preserve">- za potrebe Predsjednika Hrvatskoga sabora 3,   </w:t>
      </w:r>
    </w:p>
    <w:p w:rsidR="006802F0" w:rsidRDefault="00762940">
      <w:r>
        <w:t>- za potrebe Predsjednika V</w:t>
      </w:r>
      <w:r>
        <w:t xml:space="preserve">lade RH 34,   </w:t>
      </w:r>
    </w:p>
    <w:p w:rsidR="006802F0" w:rsidRDefault="00762940">
      <w:r>
        <w:t xml:space="preserve">- za potrebe Ministarstva vanjskih i europskih poslova 13,   </w:t>
      </w:r>
    </w:p>
    <w:p w:rsidR="006802F0" w:rsidRDefault="00762940">
      <w:r>
        <w:t xml:space="preserve">- za potrebe Ministarstva obrane 4,  </w:t>
      </w:r>
    </w:p>
    <w:p w:rsidR="006802F0" w:rsidRDefault="00762940">
      <w:r>
        <w:t xml:space="preserve">- za potrebe Ministarstva financija 1, </w:t>
      </w:r>
    </w:p>
    <w:p w:rsidR="006802F0" w:rsidRDefault="00762940">
      <w:r>
        <w:t xml:space="preserve">- medicinski letovi – Ministarstvo zdravstva 7,   </w:t>
      </w:r>
    </w:p>
    <w:p w:rsidR="006802F0" w:rsidRDefault="00762940">
      <w:r>
        <w:t xml:space="preserve">- za potrebe Ministarstva gospodarstva 1, </w:t>
      </w:r>
    </w:p>
    <w:p w:rsidR="006802F0" w:rsidRDefault="00762940">
      <w:r>
        <w:t>- 2 teh</w:t>
      </w:r>
      <w:r>
        <w:t xml:space="preserve">nička leta.   </w:t>
      </w:r>
    </w:p>
    <w:p w:rsidR="006802F0" w:rsidRDefault="00762940">
      <w:r>
        <w:t xml:space="preserve"> </w:t>
      </w:r>
    </w:p>
    <w:p w:rsidR="006802F0" w:rsidRDefault="00762940">
      <w:r>
        <w:t xml:space="preserve">Financijski rashodi u 2024. godini izvršeni su u iznosu 77,10 eura, a odnose se na zatezne kamate za službene kartice te režijske troškove. </w:t>
      </w:r>
    </w:p>
    <w:p w:rsidR="006802F0" w:rsidRDefault="00762940">
      <w:r>
        <w:t xml:space="preserve"> </w:t>
      </w:r>
    </w:p>
    <w:p w:rsidR="006802F0" w:rsidRDefault="00762940">
      <w:r>
        <w:t xml:space="preserve">Sredstva u iznosu 4.357,63 eura su izvršena za nabavu miniwasha te mobilnog ekološkog spremišta </w:t>
      </w:r>
      <w:r>
        <w:t>za opasni otpad.</w:t>
      </w:r>
    </w:p>
    <w:p w:rsidR="006802F0" w:rsidRDefault="00762940">
      <w:pPr>
        <w:pStyle w:val="Heading4"/>
      </w:pPr>
      <w:r>
        <w:lastRenderedPageBreak/>
        <w:t>K691008 INFORMATIZACIJA DIREKCIJE ZA KORIŠTENJE SLUŽBENIH ZRAKOPLOVA</w:t>
      </w:r>
    </w:p>
    <w:tbl>
      <w:tblPr>
        <w:tblStyle w:val="StilTablice"/>
        <w:tblW w:w="10206" w:type="dxa"/>
        <w:jc w:val="center"/>
        <w:tblLook w:val="04A0" w:firstRow="1" w:lastRow="0" w:firstColumn="1" w:lastColumn="0" w:noHBand="0" w:noVBand="1"/>
      </w:tblPr>
      <w:tblGrid>
        <w:gridCol w:w="1914"/>
        <w:gridCol w:w="1961"/>
        <w:gridCol w:w="1949"/>
        <w:gridCol w:w="1961"/>
        <w:gridCol w:w="1207"/>
        <w:gridCol w:w="1214"/>
      </w:tblGrid>
      <w:tr w:rsidR="006802F0">
        <w:trPr>
          <w:jc w:val="center"/>
        </w:trPr>
        <w:tc>
          <w:tcPr>
            <w:tcW w:w="1632" w:type="dxa"/>
            <w:shd w:val="clear" w:color="auto" w:fill="B5C0D8"/>
          </w:tcPr>
          <w:p w:rsidR="006802F0" w:rsidRDefault="00762940">
            <w:pPr>
              <w:pStyle w:val="CellHeader"/>
              <w:jc w:val="center"/>
            </w:pPr>
            <w:r>
              <w:rPr>
                <w:rFonts w:cs="Times New Roman"/>
              </w:rPr>
              <w:t>Naziv aktivnosti</w:t>
            </w:r>
          </w:p>
        </w:tc>
        <w:tc>
          <w:tcPr>
            <w:tcW w:w="2041" w:type="dxa"/>
            <w:shd w:val="clear" w:color="auto" w:fill="B5C0D8"/>
          </w:tcPr>
          <w:p w:rsidR="006802F0" w:rsidRDefault="00762940">
            <w:pPr>
              <w:pStyle w:val="CellHeader"/>
              <w:jc w:val="center"/>
            </w:pPr>
            <w:r>
              <w:rPr>
                <w:rFonts w:cs="Times New Roman"/>
              </w:rPr>
              <w:t>Izvršenje 2023. (eur)</w:t>
            </w:r>
          </w:p>
        </w:tc>
        <w:tc>
          <w:tcPr>
            <w:tcW w:w="2041" w:type="dxa"/>
            <w:shd w:val="clear" w:color="auto" w:fill="B5C0D8"/>
          </w:tcPr>
          <w:p w:rsidR="006802F0" w:rsidRDefault="00762940">
            <w:pPr>
              <w:pStyle w:val="CellHeader"/>
              <w:jc w:val="center"/>
            </w:pPr>
            <w:r>
              <w:rPr>
                <w:rFonts w:cs="Times New Roman"/>
              </w:rPr>
              <w:t>Plan 2024. (eur)</w:t>
            </w:r>
          </w:p>
        </w:tc>
        <w:tc>
          <w:tcPr>
            <w:tcW w:w="2041" w:type="dxa"/>
            <w:shd w:val="clear" w:color="auto" w:fill="B5C0D8"/>
          </w:tcPr>
          <w:p w:rsidR="006802F0" w:rsidRDefault="00762940">
            <w:pPr>
              <w:pStyle w:val="CellHeader"/>
              <w:jc w:val="center"/>
            </w:pPr>
            <w:r>
              <w:rPr>
                <w:rFonts w:cs="Times New Roman"/>
              </w:rPr>
              <w:t>Izvršenje 2024. (eur)</w:t>
            </w:r>
          </w:p>
        </w:tc>
        <w:tc>
          <w:tcPr>
            <w:tcW w:w="1224" w:type="dxa"/>
            <w:shd w:val="clear" w:color="auto" w:fill="B5C0D8"/>
          </w:tcPr>
          <w:p w:rsidR="006802F0" w:rsidRDefault="00762940">
            <w:pPr>
              <w:pStyle w:val="CellHeader"/>
              <w:jc w:val="center"/>
            </w:pPr>
            <w:r>
              <w:rPr>
                <w:rFonts w:cs="Times New Roman"/>
              </w:rPr>
              <w:t>Indeks izvršenje 2024./plan 2024.</w:t>
            </w:r>
          </w:p>
        </w:tc>
        <w:tc>
          <w:tcPr>
            <w:tcW w:w="1224" w:type="dxa"/>
            <w:shd w:val="clear" w:color="auto" w:fill="B5C0D8"/>
          </w:tcPr>
          <w:p w:rsidR="006802F0" w:rsidRDefault="00762940">
            <w:pPr>
              <w:pStyle w:val="CellHeader"/>
              <w:jc w:val="center"/>
            </w:pPr>
            <w:r>
              <w:rPr>
                <w:rFonts w:cs="Times New Roman"/>
              </w:rPr>
              <w:t>Indeks izvršenje 2024./2023.</w:t>
            </w:r>
          </w:p>
        </w:tc>
      </w:tr>
      <w:tr w:rsidR="006802F0">
        <w:trPr>
          <w:jc w:val="center"/>
        </w:trPr>
        <w:tc>
          <w:tcPr>
            <w:tcW w:w="1632" w:type="dxa"/>
          </w:tcPr>
          <w:p w:rsidR="006802F0" w:rsidRDefault="00762940">
            <w:pPr>
              <w:pStyle w:val="CellColumn"/>
              <w:jc w:val="left"/>
            </w:pPr>
            <w:r>
              <w:rPr>
                <w:rFonts w:cs="Times New Roman"/>
              </w:rPr>
              <w:t>K691008-INFORMATIZACIJA DIREKCIJE ZA KORIŠTENJE SLUŽBENIH ZRAKOPLOVA</w:t>
            </w:r>
          </w:p>
        </w:tc>
        <w:tc>
          <w:tcPr>
            <w:tcW w:w="2041" w:type="dxa"/>
          </w:tcPr>
          <w:p w:rsidR="006802F0" w:rsidRDefault="00762940">
            <w:pPr>
              <w:pStyle w:val="CellColumn"/>
              <w:jc w:val="right"/>
            </w:pPr>
            <w:r>
              <w:rPr>
                <w:rFonts w:cs="Times New Roman"/>
              </w:rPr>
              <w:t>7.756</w:t>
            </w:r>
          </w:p>
        </w:tc>
        <w:tc>
          <w:tcPr>
            <w:tcW w:w="2041" w:type="dxa"/>
          </w:tcPr>
          <w:p w:rsidR="006802F0" w:rsidRDefault="00762940">
            <w:pPr>
              <w:pStyle w:val="CellColumn"/>
              <w:jc w:val="right"/>
            </w:pPr>
            <w:r>
              <w:rPr>
                <w:rFonts w:cs="Times New Roman"/>
              </w:rPr>
              <w:t>10.552</w:t>
            </w:r>
          </w:p>
        </w:tc>
        <w:tc>
          <w:tcPr>
            <w:tcW w:w="2041" w:type="dxa"/>
          </w:tcPr>
          <w:p w:rsidR="006802F0" w:rsidRDefault="00762940">
            <w:pPr>
              <w:pStyle w:val="CellColumn"/>
              <w:jc w:val="right"/>
            </w:pPr>
            <w:r>
              <w:rPr>
                <w:rFonts w:cs="Times New Roman"/>
              </w:rPr>
              <w:t>2.100</w:t>
            </w:r>
          </w:p>
        </w:tc>
        <w:tc>
          <w:tcPr>
            <w:tcW w:w="1224" w:type="dxa"/>
          </w:tcPr>
          <w:p w:rsidR="006802F0" w:rsidRDefault="00762940">
            <w:pPr>
              <w:pStyle w:val="CellColumn"/>
              <w:jc w:val="right"/>
            </w:pPr>
            <w:r>
              <w:rPr>
                <w:rFonts w:cs="Times New Roman"/>
              </w:rPr>
              <w:t>19,9</w:t>
            </w:r>
          </w:p>
        </w:tc>
        <w:tc>
          <w:tcPr>
            <w:tcW w:w="1224" w:type="dxa"/>
          </w:tcPr>
          <w:p w:rsidR="006802F0" w:rsidRDefault="00762940">
            <w:pPr>
              <w:pStyle w:val="CellColumn"/>
              <w:jc w:val="right"/>
            </w:pPr>
            <w:r>
              <w:rPr>
                <w:rFonts w:cs="Times New Roman"/>
              </w:rPr>
              <w:t>27,1</w:t>
            </w:r>
          </w:p>
        </w:tc>
      </w:tr>
    </w:tbl>
    <w:p w:rsidR="006802F0" w:rsidRDefault="006802F0">
      <w:pPr>
        <w:jc w:val="left"/>
      </w:pPr>
    </w:p>
    <w:p w:rsidR="006802F0" w:rsidRDefault="00762940">
      <w:pPr>
        <w:pStyle w:val="Heading8"/>
        <w:jc w:val="left"/>
      </w:pPr>
      <w:r>
        <w:t>Zakonske i druge pravne osnove</w:t>
      </w:r>
    </w:p>
    <w:p w:rsidR="006802F0" w:rsidRDefault="00762940">
      <w:r>
        <w:t>Uredba o Direkciji za korištenje službenih zrakoplova</w:t>
      </w:r>
    </w:p>
    <w:p w:rsidR="006802F0" w:rsidRDefault="00762940">
      <w:pPr>
        <w:pStyle w:val="Heading8"/>
        <w:jc w:val="left"/>
      </w:pPr>
      <w:r>
        <w:t>Opis aktivnosti</w:t>
      </w:r>
    </w:p>
    <w:p w:rsidR="006802F0" w:rsidRDefault="00762940">
      <w:r>
        <w:t xml:space="preserve">U okviru ovog kapitalnog projekta u 2024. godini izvršena su sredstva za podmirenje antivirus i Microsoft licenci u iznosu 428,34 eura te za nabavu računalne opreme (1 UPS, 1 skener, 1 prijenosno računalo) u iznosu 1.671,88 eura.   </w:t>
      </w:r>
    </w:p>
    <w:p w:rsidR="006802F0" w:rsidRDefault="00762940">
      <w:r>
        <w:t>U odnosu na 2023. godin</w:t>
      </w:r>
      <w:r>
        <w:t>u, izvršenje ovog kapitalnog projekta je znatno manje zbog prolongiranja prijema novih djelatnika u 2025. godinu.</w:t>
      </w:r>
    </w:p>
    <w:sectPr w:rsidR="006802F0" w:rsidSect="00F91724">
      <w:headerReference w:type="default" r:id="rId7"/>
      <w:footerReference w:type="default" r:id="rId8"/>
      <w:type w:val="continuous"/>
      <w:pgSz w:w="11906" w:h="16838"/>
      <w:pgMar w:top="851" w:right="851" w:bottom="85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A7E45" w:rsidRDefault="007A7E45" w:rsidP="00F352E6">
      <w:r>
        <w:separator/>
      </w:r>
    </w:p>
  </w:endnote>
  <w:endnote w:type="continuationSeparator" w:id="0">
    <w:p w:rsidR="007A7E45" w:rsidRDefault="007A7E45" w:rsidP="00F352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2898" w:rsidRPr="00D769ED" w:rsidRDefault="00762940" w:rsidP="007D4430">
    <w:pPr>
      <w:pStyle w:val="Footer"/>
      <w:pBdr>
        <w:top w:val="none" w:sz="0" w:space="0" w:color="auto"/>
      </w:pBd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A7E45" w:rsidRDefault="007A7E45" w:rsidP="00F352E6">
      <w:r>
        <w:separator/>
      </w:r>
    </w:p>
  </w:footnote>
  <w:footnote w:type="continuationSeparator" w:id="0">
    <w:p w:rsidR="007A7E45" w:rsidRDefault="007A7E45" w:rsidP="00F352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2898" w:rsidRDefault="00762940" w:rsidP="00A70582">
    <w:pPr>
      <w:pStyle w:val="Header"/>
      <w:pBdr>
        <w:bottom w:val="none" w:sz="0" w:space="0" w:color="auto"/>
      </w:pBdr>
      <w:tabs>
        <w:tab w:val="clear" w:pos="9072"/>
        <w:tab w:val="right" w:pos="9540"/>
      </w:tabs>
      <w:spacing w:after="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hyphenationZone w:val="425"/>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0C76"/>
    <w:rsid w:val="00013A1A"/>
    <w:rsid w:val="0002533C"/>
    <w:rsid w:val="000352D6"/>
    <w:rsid w:val="000C0A6C"/>
    <w:rsid w:val="0010779D"/>
    <w:rsid w:val="0013155A"/>
    <w:rsid w:val="0017490A"/>
    <w:rsid w:val="001E5246"/>
    <w:rsid w:val="0027042C"/>
    <w:rsid w:val="00311AA1"/>
    <w:rsid w:val="00382225"/>
    <w:rsid w:val="00386953"/>
    <w:rsid w:val="00463609"/>
    <w:rsid w:val="00480C76"/>
    <w:rsid w:val="004C01B5"/>
    <w:rsid w:val="0052289C"/>
    <w:rsid w:val="00524A66"/>
    <w:rsid w:val="00526A7C"/>
    <w:rsid w:val="005A70C0"/>
    <w:rsid w:val="005B6ED7"/>
    <w:rsid w:val="005E2D85"/>
    <w:rsid w:val="00633683"/>
    <w:rsid w:val="00674346"/>
    <w:rsid w:val="006802F0"/>
    <w:rsid w:val="006B3283"/>
    <w:rsid w:val="00762940"/>
    <w:rsid w:val="007665AA"/>
    <w:rsid w:val="007A7E45"/>
    <w:rsid w:val="007D1C46"/>
    <w:rsid w:val="007D395B"/>
    <w:rsid w:val="007D4430"/>
    <w:rsid w:val="00847495"/>
    <w:rsid w:val="008636E2"/>
    <w:rsid w:val="008A7E2A"/>
    <w:rsid w:val="009359F2"/>
    <w:rsid w:val="0094382E"/>
    <w:rsid w:val="00951B1A"/>
    <w:rsid w:val="009E33D3"/>
    <w:rsid w:val="00A021A2"/>
    <w:rsid w:val="00A320E5"/>
    <w:rsid w:val="00A70582"/>
    <w:rsid w:val="00AB5FEA"/>
    <w:rsid w:val="00AB7B4E"/>
    <w:rsid w:val="00B15946"/>
    <w:rsid w:val="00B2737F"/>
    <w:rsid w:val="00B31E2E"/>
    <w:rsid w:val="00B41BF8"/>
    <w:rsid w:val="00BA487B"/>
    <w:rsid w:val="00BA7BD1"/>
    <w:rsid w:val="00BB642B"/>
    <w:rsid w:val="00BF02E9"/>
    <w:rsid w:val="00BF3F24"/>
    <w:rsid w:val="00C7470A"/>
    <w:rsid w:val="00DE2416"/>
    <w:rsid w:val="00E42E87"/>
    <w:rsid w:val="00E62EF0"/>
    <w:rsid w:val="00ED0E3A"/>
    <w:rsid w:val="00F352E6"/>
    <w:rsid w:val="00F67315"/>
    <w:rsid w:val="00F91724"/>
    <w:rsid w:val="00F92AEE"/>
    <w:rsid w:val="00FE4B89"/>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5:docId w15:val="{8B5D75BC-09A8-4A24-AF6B-EA09128809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B5FEA"/>
    <w:pPr>
      <w:overflowPunct w:val="0"/>
      <w:autoSpaceDE w:val="0"/>
      <w:autoSpaceDN w:val="0"/>
      <w:adjustRightInd w:val="0"/>
      <w:spacing w:after="120" w:line="240" w:lineRule="auto"/>
      <w:jc w:val="both"/>
      <w:textAlignment w:val="baseline"/>
    </w:pPr>
    <w:rPr>
      <w:rFonts w:ascii="Times New Roman" w:eastAsia="Times New Roman" w:hAnsi="Times New Roman" w:cs="Times New Roman"/>
      <w:szCs w:val="20"/>
      <w:lang w:val="sl-SI"/>
    </w:rPr>
  </w:style>
  <w:style w:type="paragraph" w:styleId="Heading1">
    <w:name w:val="heading 1"/>
    <w:basedOn w:val="Normal"/>
    <w:next w:val="Normal"/>
    <w:link w:val="Heading1Char"/>
    <w:qFormat/>
    <w:rsid w:val="00951B1A"/>
    <w:pPr>
      <w:keepNext/>
      <w:keepLines/>
      <w:pBdr>
        <w:top w:val="single" w:sz="4" w:space="1" w:color="auto"/>
        <w:bottom w:val="single" w:sz="4" w:space="1" w:color="auto"/>
      </w:pBdr>
      <w:shd w:val="clear" w:color="auto" w:fill="E6E6E6"/>
      <w:jc w:val="left"/>
      <w:outlineLvl w:val="0"/>
    </w:pPr>
    <w:rPr>
      <w:b/>
      <w:spacing w:val="20"/>
      <w:sz w:val="32"/>
      <w:szCs w:val="32"/>
    </w:rPr>
  </w:style>
  <w:style w:type="paragraph" w:styleId="Heading2">
    <w:name w:val="heading 2"/>
    <w:basedOn w:val="Normal"/>
    <w:next w:val="Normal"/>
    <w:link w:val="Heading2Char"/>
    <w:qFormat/>
    <w:rsid w:val="00E62EF0"/>
    <w:pPr>
      <w:keepNext/>
      <w:keepLines/>
      <w:pBdr>
        <w:top w:val="single" w:sz="4" w:space="1" w:color="auto"/>
        <w:bottom w:val="single" w:sz="4" w:space="1" w:color="auto"/>
      </w:pBdr>
      <w:shd w:val="clear" w:color="auto" w:fill="E6E6E6"/>
      <w:jc w:val="left"/>
      <w:outlineLvl w:val="1"/>
    </w:pPr>
    <w:rPr>
      <w:b/>
      <w:spacing w:val="20"/>
      <w:sz w:val="30"/>
      <w:szCs w:val="30"/>
    </w:rPr>
  </w:style>
  <w:style w:type="paragraph" w:styleId="Heading3">
    <w:name w:val="heading 3"/>
    <w:basedOn w:val="Normal"/>
    <w:next w:val="Normal"/>
    <w:link w:val="Heading3Char"/>
    <w:qFormat/>
    <w:rsid w:val="00FE4B89"/>
    <w:pPr>
      <w:keepNext/>
      <w:keepLines/>
      <w:pBdr>
        <w:top w:val="single" w:sz="4" w:space="1" w:color="auto"/>
        <w:bottom w:val="single" w:sz="4" w:space="1" w:color="auto"/>
      </w:pBdr>
      <w:shd w:val="clear" w:color="auto" w:fill="E6E6E6"/>
      <w:overflowPunct/>
      <w:autoSpaceDE/>
      <w:autoSpaceDN/>
      <w:adjustRightInd/>
      <w:spacing w:line="288" w:lineRule="auto"/>
      <w:jc w:val="left"/>
      <w:textAlignment w:val="auto"/>
      <w:outlineLvl w:val="2"/>
    </w:pPr>
    <w:rPr>
      <w:rFonts w:cs="Arial"/>
      <w:b/>
      <w:iCs/>
      <w:spacing w:val="20"/>
      <w:sz w:val="28"/>
      <w:szCs w:val="28"/>
    </w:rPr>
  </w:style>
  <w:style w:type="paragraph" w:styleId="Heading4">
    <w:name w:val="heading 4"/>
    <w:basedOn w:val="Normal"/>
    <w:next w:val="Normal"/>
    <w:link w:val="Heading4Char"/>
    <w:qFormat/>
    <w:rsid w:val="00951B1A"/>
    <w:pPr>
      <w:keepNext/>
      <w:keepLines/>
      <w:pBdr>
        <w:top w:val="single" w:sz="4" w:space="1" w:color="auto"/>
        <w:bottom w:val="single" w:sz="4" w:space="1" w:color="auto"/>
      </w:pBdr>
      <w:overflowPunct/>
      <w:autoSpaceDE/>
      <w:autoSpaceDN/>
      <w:adjustRightInd/>
      <w:jc w:val="left"/>
      <w:textAlignment w:val="auto"/>
      <w:outlineLvl w:val="3"/>
    </w:pPr>
    <w:rPr>
      <w:b/>
      <w:bCs/>
      <w:sz w:val="28"/>
      <w:szCs w:val="28"/>
    </w:rPr>
  </w:style>
  <w:style w:type="paragraph" w:styleId="Heading5">
    <w:name w:val="heading 5"/>
    <w:basedOn w:val="Normal"/>
    <w:next w:val="Normal"/>
    <w:link w:val="Heading5Char"/>
    <w:qFormat/>
    <w:rsid w:val="00E62EF0"/>
    <w:pPr>
      <w:keepNext/>
      <w:keepLines/>
      <w:jc w:val="left"/>
      <w:outlineLvl w:val="4"/>
    </w:pPr>
    <w:rPr>
      <w:b/>
      <w:sz w:val="26"/>
      <w:szCs w:val="26"/>
    </w:rPr>
  </w:style>
  <w:style w:type="paragraph" w:styleId="Heading6">
    <w:name w:val="heading 6"/>
    <w:basedOn w:val="Normal"/>
    <w:next w:val="Normal"/>
    <w:link w:val="Heading6Char"/>
    <w:qFormat/>
    <w:rsid w:val="00E62EF0"/>
    <w:pPr>
      <w:keepNext/>
      <w:keepLines/>
      <w:jc w:val="left"/>
      <w:outlineLvl w:val="5"/>
    </w:pPr>
    <w:rPr>
      <w:b/>
      <w:sz w:val="24"/>
      <w:szCs w:val="24"/>
    </w:rPr>
  </w:style>
  <w:style w:type="paragraph" w:styleId="Heading7">
    <w:name w:val="heading 7"/>
    <w:basedOn w:val="Normal"/>
    <w:next w:val="Normal"/>
    <w:link w:val="Heading7Char"/>
    <w:qFormat/>
    <w:rsid w:val="00E62EF0"/>
    <w:pPr>
      <w:keepNext/>
      <w:jc w:val="left"/>
      <w:outlineLvl w:val="6"/>
    </w:pPr>
    <w:rPr>
      <w:b/>
      <w:spacing w:val="24"/>
      <w:szCs w:val="22"/>
    </w:rPr>
  </w:style>
  <w:style w:type="paragraph" w:styleId="Heading8">
    <w:name w:val="heading 8"/>
    <w:basedOn w:val="Normal6"/>
    <w:next w:val="Normal"/>
    <w:link w:val="Heading8Char"/>
    <w:uiPriority w:val="9"/>
    <w:unhideWhenUsed/>
    <w:qFormat/>
    <w:rsid w:val="00E62EF0"/>
    <w:pPr>
      <w:keepNext/>
      <w:keepLines/>
      <w:ind w:left="0"/>
      <w:outlineLvl w:val="7"/>
    </w:pPr>
    <w:rPr>
      <w:b/>
    </w:rPr>
  </w:style>
  <w:style w:type="paragraph" w:styleId="Heading9">
    <w:name w:val="heading 9"/>
    <w:basedOn w:val="Normal"/>
    <w:next w:val="Normal"/>
    <w:link w:val="Heading9Char"/>
    <w:uiPriority w:val="9"/>
    <w:unhideWhenUsed/>
    <w:qFormat/>
    <w:rsid w:val="00E62EF0"/>
    <w:pPr>
      <w:keepNext/>
      <w:keepLines/>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51B1A"/>
    <w:rPr>
      <w:rFonts w:ascii="Times New Roman" w:eastAsia="Times New Roman" w:hAnsi="Times New Roman" w:cs="Times New Roman"/>
      <w:b/>
      <w:spacing w:val="20"/>
      <w:sz w:val="32"/>
      <w:szCs w:val="32"/>
      <w:shd w:val="clear" w:color="auto" w:fill="E6E6E6"/>
      <w:lang w:val="sl-SI"/>
    </w:rPr>
  </w:style>
  <w:style w:type="character" w:customStyle="1" w:styleId="Heading2Char">
    <w:name w:val="Heading 2 Char"/>
    <w:basedOn w:val="DefaultParagraphFont"/>
    <w:link w:val="Heading2"/>
    <w:rsid w:val="00E62EF0"/>
    <w:rPr>
      <w:rFonts w:ascii="Times New Roman" w:eastAsia="Times New Roman" w:hAnsi="Times New Roman" w:cs="Times New Roman"/>
      <w:b/>
      <w:spacing w:val="20"/>
      <w:sz w:val="30"/>
      <w:szCs w:val="30"/>
      <w:shd w:val="clear" w:color="auto" w:fill="E6E6E6"/>
      <w:lang w:val="sl-SI"/>
    </w:rPr>
  </w:style>
  <w:style w:type="character" w:customStyle="1" w:styleId="Heading3Char">
    <w:name w:val="Heading 3 Char"/>
    <w:basedOn w:val="DefaultParagraphFont"/>
    <w:link w:val="Heading3"/>
    <w:rsid w:val="00FE4B89"/>
    <w:rPr>
      <w:rFonts w:ascii="Times New Roman" w:eastAsia="Times New Roman" w:hAnsi="Times New Roman" w:cs="Arial"/>
      <w:b/>
      <w:iCs/>
      <w:spacing w:val="20"/>
      <w:sz w:val="28"/>
      <w:szCs w:val="28"/>
      <w:shd w:val="clear" w:color="auto" w:fill="E6E6E6"/>
      <w:lang w:val="sl-SI"/>
    </w:rPr>
  </w:style>
  <w:style w:type="character" w:customStyle="1" w:styleId="Heading4Char">
    <w:name w:val="Heading 4 Char"/>
    <w:basedOn w:val="DefaultParagraphFont"/>
    <w:link w:val="Heading4"/>
    <w:rsid w:val="00951B1A"/>
    <w:rPr>
      <w:rFonts w:ascii="Times New Roman" w:eastAsia="Times New Roman" w:hAnsi="Times New Roman" w:cs="Times New Roman"/>
      <w:b/>
      <w:bCs/>
      <w:sz w:val="28"/>
      <w:szCs w:val="28"/>
      <w:lang w:val="sl-SI"/>
    </w:rPr>
  </w:style>
  <w:style w:type="character" w:customStyle="1" w:styleId="Heading5Char">
    <w:name w:val="Heading 5 Char"/>
    <w:basedOn w:val="DefaultParagraphFont"/>
    <w:link w:val="Heading5"/>
    <w:rsid w:val="00E62EF0"/>
    <w:rPr>
      <w:rFonts w:ascii="Times New Roman" w:eastAsia="Times New Roman" w:hAnsi="Times New Roman" w:cs="Times New Roman"/>
      <w:b/>
      <w:sz w:val="26"/>
      <w:szCs w:val="26"/>
      <w:lang w:val="sl-SI"/>
    </w:rPr>
  </w:style>
  <w:style w:type="character" w:customStyle="1" w:styleId="Heading6Char">
    <w:name w:val="Heading 6 Char"/>
    <w:basedOn w:val="DefaultParagraphFont"/>
    <w:link w:val="Heading6"/>
    <w:rsid w:val="00E62EF0"/>
    <w:rPr>
      <w:rFonts w:ascii="Times New Roman" w:eastAsia="Times New Roman" w:hAnsi="Times New Roman" w:cs="Times New Roman"/>
      <w:b/>
      <w:sz w:val="24"/>
      <w:szCs w:val="24"/>
      <w:lang w:val="sl-SI"/>
    </w:rPr>
  </w:style>
  <w:style w:type="character" w:customStyle="1" w:styleId="Heading7Char">
    <w:name w:val="Heading 7 Char"/>
    <w:basedOn w:val="DefaultParagraphFont"/>
    <w:link w:val="Heading7"/>
    <w:rsid w:val="00E62EF0"/>
    <w:rPr>
      <w:rFonts w:ascii="Times New Roman" w:eastAsia="Times New Roman" w:hAnsi="Times New Roman" w:cs="Times New Roman"/>
      <w:b/>
      <w:spacing w:val="24"/>
      <w:lang w:val="sl-SI"/>
    </w:rPr>
  </w:style>
  <w:style w:type="paragraph" w:customStyle="1" w:styleId="KAZALO">
    <w:name w:val="KAZALO"/>
    <w:basedOn w:val="Normal"/>
    <w:rsid w:val="00480C76"/>
    <w:pPr>
      <w:keepNext/>
      <w:spacing w:after="240"/>
      <w:jc w:val="center"/>
    </w:pPr>
    <w:rPr>
      <w:b/>
      <w:bCs/>
      <w:sz w:val="32"/>
      <w:szCs w:val="32"/>
    </w:rPr>
  </w:style>
  <w:style w:type="paragraph" w:styleId="Header">
    <w:name w:val="header"/>
    <w:basedOn w:val="Normal"/>
    <w:link w:val="HeaderChar"/>
    <w:semiHidden/>
    <w:rsid w:val="00480C76"/>
    <w:pPr>
      <w:pBdr>
        <w:bottom w:val="single" w:sz="4" w:space="1" w:color="auto"/>
      </w:pBdr>
      <w:tabs>
        <w:tab w:val="center" w:pos="4536"/>
        <w:tab w:val="right" w:pos="9072"/>
      </w:tabs>
    </w:pPr>
    <w:rPr>
      <w:sz w:val="16"/>
    </w:rPr>
  </w:style>
  <w:style w:type="character" w:customStyle="1" w:styleId="HeaderChar">
    <w:name w:val="Header Char"/>
    <w:basedOn w:val="DefaultParagraphFont"/>
    <w:link w:val="Header"/>
    <w:semiHidden/>
    <w:rsid w:val="00480C76"/>
    <w:rPr>
      <w:rFonts w:ascii="Times New Roman" w:eastAsia="Times New Roman" w:hAnsi="Times New Roman" w:cs="Times New Roman"/>
      <w:sz w:val="16"/>
      <w:szCs w:val="20"/>
      <w:lang w:val="sl-SI"/>
    </w:rPr>
  </w:style>
  <w:style w:type="paragraph" w:styleId="Footer">
    <w:name w:val="footer"/>
    <w:basedOn w:val="Normal"/>
    <w:link w:val="FooterChar"/>
    <w:semiHidden/>
    <w:rsid w:val="00480C76"/>
    <w:pPr>
      <w:pBdr>
        <w:top w:val="single" w:sz="4" w:space="1" w:color="auto"/>
      </w:pBdr>
      <w:tabs>
        <w:tab w:val="right" w:pos="9540"/>
      </w:tabs>
      <w:ind w:right="-21"/>
      <w:jc w:val="left"/>
    </w:pPr>
    <w:rPr>
      <w:sz w:val="20"/>
    </w:rPr>
  </w:style>
  <w:style w:type="character" w:customStyle="1" w:styleId="FooterChar">
    <w:name w:val="Footer Char"/>
    <w:basedOn w:val="DefaultParagraphFont"/>
    <w:link w:val="Footer"/>
    <w:semiHidden/>
    <w:rsid w:val="00480C76"/>
    <w:rPr>
      <w:rFonts w:ascii="Times New Roman" w:eastAsia="Times New Roman" w:hAnsi="Times New Roman" w:cs="Times New Roman"/>
      <w:sz w:val="20"/>
      <w:szCs w:val="20"/>
      <w:lang w:val="sl-SI"/>
    </w:rPr>
  </w:style>
  <w:style w:type="character" w:styleId="PageNumber">
    <w:name w:val="page number"/>
    <w:basedOn w:val="DefaultParagraphFont"/>
    <w:semiHidden/>
    <w:rsid w:val="00480C76"/>
  </w:style>
  <w:style w:type="paragraph" w:customStyle="1" w:styleId="Normal3">
    <w:name w:val="Normal 3"/>
    <w:basedOn w:val="Normal"/>
    <w:link w:val="Normal3Char"/>
    <w:rsid w:val="00480C76"/>
    <w:pPr>
      <w:ind w:left="360"/>
    </w:pPr>
  </w:style>
  <w:style w:type="paragraph" w:customStyle="1" w:styleId="Normal4">
    <w:name w:val="Normal 4"/>
    <w:basedOn w:val="Normal"/>
    <w:link w:val="Normal4Char"/>
    <w:rsid w:val="00480C76"/>
    <w:pPr>
      <w:ind w:left="540"/>
    </w:pPr>
  </w:style>
  <w:style w:type="paragraph" w:customStyle="1" w:styleId="Normal5">
    <w:name w:val="Normal 5"/>
    <w:basedOn w:val="Normal"/>
    <w:link w:val="Normal5Char"/>
    <w:rsid w:val="00480C76"/>
    <w:pPr>
      <w:ind w:left="720"/>
    </w:pPr>
  </w:style>
  <w:style w:type="paragraph" w:customStyle="1" w:styleId="Normal6">
    <w:name w:val="Normal 6"/>
    <w:basedOn w:val="Normal"/>
    <w:link w:val="Normal6Char"/>
    <w:rsid w:val="00480C76"/>
    <w:pPr>
      <w:ind w:left="1080"/>
    </w:pPr>
  </w:style>
  <w:style w:type="character" w:customStyle="1" w:styleId="Normal3Char">
    <w:name w:val="Normal 3 Char"/>
    <w:basedOn w:val="DefaultParagraphFont"/>
    <w:link w:val="Normal3"/>
    <w:rsid w:val="00480C76"/>
    <w:rPr>
      <w:rFonts w:ascii="Times New Roman" w:eastAsia="Times New Roman" w:hAnsi="Times New Roman" w:cs="Times New Roman"/>
      <w:szCs w:val="20"/>
      <w:lang w:val="sl-SI"/>
    </w:rPr>
  </w:style>
  <w:style w:type="character" w:customStyle="1" w:styleId="Normal5Char">
    <w:name w:val="Normal 5 Char"/>
    <w:basedOn w:val="DefaultParagraphFont"/>
    <w:link w:val="Normal5"/>
    <w:rsid w:val="00480C76"/>
    <w:rPr>
      <w:rFonts w:ascii="Times New Roman" w:eastAsia="Times New Roman" w:hAnsi="Times New Roman" w:cs="Times New Roman"/>
      <w:szCs w:val="20"/>
      <w:lang w:val="sl-SI"/>
    </w:rPr>
  </w:style>
  <w:style w:type="character" w:customStyle="1" w:styleId="Normal4Char">
    <w:name w:val="Normal 4 Char"/>
    <w:basedOn w:val="DefaultParagraphFont"/>
    <w:link w:val="Normal4"/>
    <w:rsid w:val="00480C76"/>
    <w:rPr>
      <w:rFonts w:ascii="Times New Roman" w:eastAsia="Times New Roman" w:hAnsi="Times New Roman" w:cs="Times New Roman"/>
      <w:szCs w:val="20"/>
      <w:lang w:val="sl-SI"/>
    </w:rPr>
  </w:style>
  <w:style w:type="character" w:styleId="Emphasis">
    <w:name w:val="Emphasis"/>
    <w:basedOn w:val="DefaultParagraphFont"/>
    <w:qFormat/>
    <w:rsid w:val="00480C76"/>
    <w:rPr>
      <w:b/>
      <w:bCs/>
      <w:i w:val="0"/>
      <w:iCs w:val="0"/>
    </w:rPr>
  </w:style>
  <w:style w:type="character" w:styleId="Strong">
    <w:name w:val="Strong"/>
    <w:basedOn w:val="DefaultParagraphFont"/>
    <w:qFormat/>
    <w:rsid w:val="00480C76"/>
    <w:rPr>
      <w:b/>
      <w:bCs/>
    </w:rPr>
  </w:style>
  <w:style w:type="character" w:styleId="Hyperlink">
    <w:name w:val="Hyperlink"/>
    <w:basedOn w:val="DefaultParagraphFont"/>
    <w:rsid w:val="00480C76"/>
    <w:rPr>
      <w:color w:val="0000FF"/>
      <w:u w:val="single"/>
    </w:rPr>
  </w:style>
  <w:style w:type="table" w:styleId="TableGrid">
    <w:name w:val="Table Grid"/>
    <w:basedOn w:val="TableNormal"/>
    <w:rsid w:val="00480C76"/>
    <w:pPr>
      <w:spacing w:after="0" w:line="240" w:lineRule="auto"/>
    </w:pPr>
    <w:rPr>
      <w:rFonts w:ascii="Times New Roman" w:eastAsia="Times New Roman" w:hAnsi="Times New Roman" w:cs="Times New Roman"/>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6Char">
    <w:name w:val="Normal 6 Char"/>
    <w:basedOn w:val="DefaultParagraphFont"/>
    <w:link w:val="Normal6"/>
    <w:rsid w:val="00480C76"/>
    <w:rPr>
      <w:rFonts w:ascii="Times New Roman" w:eastAsia="Times New Roman" w:hAnsi="Times New Roman" w:cs="Times New Roman"/>
      <w:szCs w:val="20"/>
      <w:lang w:val="sl-SI"/>
    </w:rPr>
  </w:style>
  <w:style w:type="paragraph" w:customStyle="1" w:styleId="CellHeader">
    <w:name w:val="CellHeader"/>
    <w:basedOn w:val="Normal"/>
    <w:qFormat/>
    <w:rsid w:val="00BB642B"/>
    <w:rPr>
      <w:rFonts w:cs="Arial"/>
      <w:bCs/>
      <w:sz w:val="20"/>
      <w:szCs w:val="22"/>
      <w:lang w:eastAsia="hr-HR"/>
    </w:rPr>
  </w:style>
  <w:style w:type="paragraph" w:customStyle="1" w:styleId="CellColumn">
    <w:name w:val="CellColumn"/>
    <w:basedOn w:val="CellHeader"/>
    <w:qFormat/>
    <w:rsid w:val="00BB642B"/>
  </w:style>
  <w:style w:type="character" w:customStyle="1" w:styleId="Heading8Char">
    <w:name w:val="Heading 8 Char"/>
    <w:basedOn w:val="DefaultParagraphFont"/>
    <w:link w:val="Heading8"/>
    <w:uiPriority w:val="9"/>
    <w:rsid w:val="00E62EF0"/>
    <w:rPr>
      <w:rFonts w:ascii="Times New Roman" w:eastAsia="Times New Roman" w:hAnsi="Times New Roman" w:cs="Times New Roman"/>
      <w:b/>
      <w:szCs w:val="20"/>
      <w:lang w:val="sl-SI"/>
    </w:rPr>
  </w:style>
  <w:style w:type="character" w:customStyle="1" w:styleId="Heading9Char">
    <w:name w:val="Heading 9 Char"/>
    <w:basedOn w:val="DefaultParagraphFont"/>
    <w:link w:val="Heading9"/>
    <w:uiPriority w:val="9"/>
    <w:rsid w:val="00E62EF0"/>
    <w:rPr>
      <w:rFonts w:asciiTheme="majorHAnsi" w:eastAsiaTheme="majorEastAsia" w:hAnsiTheme="majorHAnsi" w:cstheme="majorBidi"/>
      <w:i/>
      <w:iCs/>
      <w:color w:val="272727" w:themeColor="text1" w:themeTint="D8"/>
      <w:sz w:val="21"/>
      <w:szCs w:val="21"/>
      <w:lang w:val="sl-SI"/>
    </w:rPr>
  </w:style>
  <w:style w:type="table" w:customStyle="1" w:styleId="Style1">
    <w:name w:val="Style1"/>
    <w:basedOn w:val="TableNormal"/>
    <w:uiPriority w:val="99"/>
    <w:rsid w:val="007A7E45"/>
    <w:pPr>
      <w:keepLines/>
      <w:spacing w:after="0" w:line="240" w:lineRule="auto"/>
      <w:jc w:val="center"/>
    </w:pPr>
    <w:rPr>
      <w:rFonts w:ascii="Times New Roman" w:hAnsi="Times New Roman"/>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trPr>
      <w:cantSplit/>
    </w:trPr>
    <w:tcPr>
      <w:vAlign w:val="center"/>
    </w:tcPr>
    <w:tblStylePr w:type="firstRow">
      <w:pPr>
        <w:jc w:val="center"/>
      </w:pPr>
      <w:rPr>
        <w:rFonts w:ascii="Times New Roman" w:hAnsi="Times New Roman"/>
        <w:sz w:val="20"/>
      </w:rPr>
      <w:tblPr/>
      <w:tcPr>
        <w:tcBorders>
          <w:top w:val="single" w:sz="4" w:space="0" w:color="auto"/>
          <w:left w:val="single" w:sz="4" w:space="0" w:color="auto"/>
          <w:bottom w:val="single" w:sz="4" w:space="0" w:color="auto"/>
          <w:right w:val="single" w:sz="4" w:space="0" w:color="auto"/>
          <w:insideH w:val="nil"/>
          <w:insideV w:val="single" w:sz="4" w:space="0" w:color="auto"/>
          <w:tl2br w:val="nil"/>
          <w:tr2bl w:val="nil"/>
        </w:tcBorders>
      </w:tcPr>
    </w:tblStylePr>
  </w:style>
  <w:style w:type="table" w:customStyle="1" w:styleId="StilTablice">
    <w:name w:val="StilTablice"/>
    <w:basedOn w:val="TableNormal"/>
    <w:uiPriority w:val="99"/>
    <w:rsid w:val="00ED0E3A"/>
    <w:pPr>
      <w:spacing w:after="120" w:line="240" w:lineRule="auto"/>
      <w:jc w:val="center"/>
    </w:pPr>
    <w:rPr>
      <w:rFonts w:ascii="Times New Roman" w:hAnsi="Times New Roman"/>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trPr>
      <w:cantSplit/>
    </w:trPr>
    <w:tcPr>
      <w:vAlign w:val="center"/>
    </w:tcPr>
  </w:style>
  <w:style w:type="paragraph" w:customStyle="1" w:styleId="NormalSpecial">
    <w:name w:val="NormalSpecial"/>
    <w:basedOn w:val="Normal"/>
    <w:next w:val="Normal"/>
    <w:qFormat/>
    <w:rsid w:val="0027042C"/>
    <w:pPr>
      <w:keepNext/>
      <w:spacing w:after="0"/>
    </w:pPr>
    <w:rPr>
      <w:sz w:val="20"/>
    </w:rPr>
  </w:style>
  <w:style w:type="paragraph" w:styleId="BalloonText">
    <w:name w:val="Balloon Text"/>
    <w:basedOn w:val="Normal"/>
    <w:link w:val="BalloonTextChar"/>
    <w:uiPriority w:val="99"/>
    <w:semiHidden/>
    <w:unhideWhenUsed/>
    <w:rsid w:val="00762940"/>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62940"/>
    <w:rPr>
      <w:rFonts w:ascii="Segoe UI" w:eastAsia="Times New Roman" w:hAnsi="Segoe UI" w:cs="Segoe UI"/>
      <w:sz w:val="18"/>
      <w:szCs w:val="18"/>
      <w:lang w:val="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B7F511-6A68-4948-ABAF-054A6DF6A0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1234</Words>
  <Characters>7034</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Anita Marasović</dc:creator>
  <cp:lastModifiedBy>Kristina Horvatić</cp:lastModifiedBy>
  <cp:revision>2</cp:revision>
  <cp:lastPrinted>2025-04-04T12:24:00Z</cp:lastPrinted>
  <dcterms:created xsi:type="dcterms:W3CDTF">2025-04-04T12:25:00Z</dcterms:created>
  <dcterms:modified xsi:type="dcterms:W3CDTF">2025-04-04T12:25:00Z</dcterms:modified>
</cp:coreProperties>
</file>