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CA6" w:rsidRPr="005C474D" w:rsidRDefault="00AD7CA6" w:rsidP="00E24277">
      <w:pPr>
        <w:spacing w:after="12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</w:pPr>
      <w:r w:rsidRPr="005C474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OBAVIJEST O </w:t>
      </w:r>
      <w:r w:rsidR="00E24277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 xml:space="preserve">POSTOJANJU / </w:t>
      </w:r>
      <w:r w:rsidRPr="005C474D">
        <w:rPr>
          <w:rFonts w:ascii="Times New Roman" w:eastAsia="Times New Roman" w:hAnsi="Times New Roman" w:cs="Times New Roman"/>
          <w:b/>
          <w:sz w:val="28"/>
          <w:szCs w:val="28"/>
          <w:lang w:eastAsia="hr-HR"/>
        </w:rPr>
        <w:t>NEPOSTOJANJU SUKOBA INTERESA</w:t>
      </w: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Sukladno članku 80. stavku 2. točki 1.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, a vezano uz odredbe 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članaka 76. i 77. Zakona o javnoj nabavi („Narodne novine“, broj: 120/16</w:t>
      </w:r>
      <w:r w:rsidR="00740078">
        <w:rPr>
          <w:rFonts w:ascii="Times New Roman" w:eastAsia="Times New Roman" w:hAnsi="Times New Roman" w:cs="Times New Roman"/>
          <w:sz w:val="28"/>
          <w:szCs w:val="28"/>
          <w:lang w:eastAsia="hr-HR"/>
        </w:rPr>
        <w:t>, 114/22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predstavnik naručitelja Ureda za opće poslove Hrvatskoga sabora i Vlade Republike Hrvatske ne smije sklapati ugovore i okvirne sporazume o javnoj nabavi, te projektne natječaje, sa 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slijedećim gospodarskim subjektom</w:t>
      </w: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(u svojstvu ponuditelja, člana zajednice i </w:t>
      </w:r>
      <w:proofErr w:type="spellStart"/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podugovaratelja</w:t>
      </w:r>
      <w:proofErr w:type="spellEnd"/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):</w:t>
      </w:r>
    </w:p>
    <w:p w:rsidR="00AD7CA6" w:rsidRPr="00AD7CA6" w:rsidRDefault="00AD7CA6" w:rsidP="00AD7CA6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GREDA d.o.o. za graditeljstvo i usluge</w:t>
      </w:r>
    </w:p>
    <w:p w:rsidR="00AD7CA6" w:rsidRDefault="00AD7CA6" w:rsidP="005C474D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 w:rsidRPr="00AD7CA6">
        <w:rPr>
          <w:rFonts w:ascii="Times New Roman" w:eastAsia="Times New Roman" w:hAnsi="Times New Roman" w:cs="Times New Roman"/>
          <w:sz w:val="28"/>
          <w:szCs w:val="28"/>
          <w:lang w:eastAsia="hr-HR"/>
        </w:rPr>
        <w:t>GREDA d.o.o.</w:t>
      </w:r>
      <w:r w:rsidR="00655044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proofErr w:type="spellStart"/>
      <w:r w:rsidR="00655044">
        <w:rPr>
          <w:rFonts w:ascii="Times New Roman" w:eastAsia="Times New Roman" w:hAnsi="Times New Roman" w:cs="Times New Roman"/>
          <w:sz w:val="28"/>
          <w:szCs w:val="28"/>
          <w:lang w:eastAsia="hr-HR"/>
        </w:rPr>
        <w:t>Hrneti</w:t>
      </w:r>
      <w:r w:rsidR="005C474D">
        <w:rPr>
          <w:rFonts w:ascii="Times New Roman" w:eastAsia="Times New Roman" w:hAnsi="Times New Roman" w:cs="Times New Roman"/>
          <w:sz w:val="28"/>
          <w:szCs w:val="28"/>
          <w:lang w:eastAsia="hr-HR"/>
        </w:rPr>
        <w:t>čka</w:t>
      </w:r>
      <w:proofErr w:type="spellEnd"/>
      <w:r w:rsidR="005C474D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ulica 18, Zagreb)</w:t>
      </w:r>
    </w:p>
    <w:p w:rsidR="00CB1282" w:rsidRDefault="00CB1282" w:rsidP="005C474D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</w:p>
    <w:p w:rsidR="00CB1282" w:rsidRDefault="00CB1282" w:rsidP="00CB1282">
      <w:pPr>
        <w:pStyle w:val="ListParagraph"/>
        <w:numPr>
          <w:ilvl w:val="0"/>
          <w:numId w:val="2"/>
        </w:numPr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TD STUDIO d.o.</w:t>
      </w:r>
      <w:r w:rsidR="008A2CB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o. za projektiranje i </w:t>
      </w:r>
      <w:proofErr w:type="spellStart"/>
      <w:r w:rsidR="008A2CB6">
        <w:rPr>
          <w:rFonts w:ascii="Times New Roman" w:eastAsia="Times New Roman" w:hAnsi="Times New Roman" w:cs="Times New Roman"/>
          <w:sz w:val="28"/>
          <w:szCs w:val="28"/>
          <w:lang w:eastAsia="hr-HR"/>
        </w:rPr>
        <w:t>inžinjerin</w:t>
      </w: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g</w:t>
      </w:r>
      <w:proofErr w:type="spellEnd"/>
    </w:p>
    <w:p w:rsidR="00CB1282" w:rsidRPr="00AD7CA6" w:rsidRDefault="00CB1282" w:rsidP="008A2CB6">
      <w:pPr>
        <w:pStyle w:val="ListParagraph"/>
        <w:spacing w:after="120"/>
        <w:jc w:val="both"/>
        <w:rPr>
          <w:rFonts w:ascii="Times New Roman" w:eastAsia="Times New Roman" w:hAnsi="Times New Roman" w:cs="Times New Roman"/>
          <w:sz w:val="28"/>
          <w:szCs w:val="28"/>
          <w:lang w:eastAsia="hr-HR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hr-HR"/>
        </w:rPr>
        <w:t>TD STUDIO d.o.o.</w:t>
      </w:r>
      <w:r w:rsidR="008A2CB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(</w:t>
      </w:r>
      <w:proofErr w:type="spellStart"/>
      <w:r w:rsidR="008A2CB6" w:rsidRPr="008A2CB6">
        <w:rPr>
          <w:rFonts w:ascii="Times New Roman" w:eastAsia="Times New Roman" w:hAnsi="Times New Roman" w:cs="Times New Roman"/>
          <w:sz w:val="28"/>
          <w:szCs w:val="28"/>
          <w:lang w:eastAsia="hr-HR"/>
        </w:rPr>
        <w:t>Gvozdanska</w:t>
      </w:r>
      <w:proofErr w:type="spellEnd"/>
      <w:r w:rsidR="008A2CB6" w:rsidRPr="008A2CB6">
        <w:rPr>
          <w:rFonts w:ascii="Times New Roman" w:eastAsia="Times New Roman" w:hAnsi="Times New Roman" w:cs="Times New Roman"/>
          <w:sz w:val="28"/>
          <w:szCs w:val="28"/>
          <w:lang w:eastAsia="hr-HR"/>
        </w:rPr>
        <w:t xml:space="preserve"> ulica 2A</w:t>
      </w:r>
      <w:r w:rsidR="008A2CB6">
        <w:rPr>
          <w:rFonts w:ascii="Times New Roman" w:eastAsia="Times New Roman" w:hAnsi="Times New Roman" w:cs="Times New Roman"/>
          <w:sz w:val="28"/>
          <w:szCs w:val="28"/>
          <w:lang w:eastAsia="hr-HR"/>
        </w:rPr>
        <w:t>, Zagreb)</w:t>
      </w:r>
      <w:bookmarkStart w:id="0" w:name="_GoBack"/>
      <w:bookmarkEnd w:id="0"/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D7CA6" w:rsidRPr="00AD7CA6" w:rsidRDefault="00AD7CA6" w:rsidP="00AD7CA6">
      <w:pPr>
        <w:spacing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7CA6" w:rsidRDefault="00AD7CA6" w:rsidP="00AD7CA6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D074A" w:rsidRDefault="000D074A"/>
    <w:sectPr w:rsidR="000D07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932A0A"/>
    <w:multiLevelType w:val="hybridMultilevel"/>
    <w:tmpl w:val="D4B83D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866A7"/>
    <w:multiLevelType w:val="hybridMultilevel"/>
    <w:tmpl w:val="5784D26C"/>
    <w:lvl w:ilvl="0" w:tplc="0F3AA4BE">
      <w:numFmt w:val="bullet"/>
      <w:lvlText w:val="-"/>
      <w:lvlJc w:val="left"/>
      <w:pPr>
        <w:ind w:left="1211" w:hanging="360"/>
      </w:pPr>
      <w:rPr>
        <w:rFonts w:ascii="Calibri" w:eastAsia="Calibri" w:hAnsi="Calibri" w:cs="Calibri" w:hint="default"/>
        <w:color w:val="auto"/>
      </w:rPr>
    </w:lvl>
    <w:lvl w:ilvl="1" w:tplc="041A0003">
      <w:start w:val="1"/>
      <w:numFmt w:val="bullet"/>
      <w:lvlText w:val="o"/>
      <w:lvlJc w:val="left"/>
      <w:pPr>
        <w:ind w:left="286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502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718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CA6"/>
    <w:rsid w:val="000D074A"/>
    <w:rsid w:val="005C474D"/>
    <w:rsid w:val="00655044"/>
    <w:rsid w:val="00740078"/>
    <w:rsid w:val="008A2CB6"/>
    <w:rsid w:val="00AD7CA6"/>
    <w:rsid w:val="00CB1282"/>
    <w:rsid w:val="00E24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530D6"/>
  <w15:chartTrackingRefBased/>
  <w15:docId w15:val="{9B9B2DF4-4EDD-41EF-ABC4-A3AB1D062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C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aliases w:val="IN2 List Paragraph Char,Paragraph Char,Paragraphe de liste PBLH Char,Graph &amp; Table tite Char,Normal bullet 2 Char,Bullet list Char,Figure_name Char,Equipment Char,Numbered Indented Text Char,lp1 Char,List Paragraph11 Char"/>
    <w:link w:val="ListParagraph"/>
    <w:qFormat/>
    <w:locked/>
    <w:rsid w:val="00AD7CA6"/>
    <w:rPr>
      <w:sz w:val="24"/>
      <w:szCs w:val="24"/>
    </w:rPr>
  </w:style>
  <w:style w:type="paragraph" w:styleId="ListParagraph">
    <w:name w:val="List Paragraph"/>
    <w:aliases w:val="IN2 List Paragraph,Paragraph,Paragraphe de liste PBLH,Graph &amp; Table tite,Normal bullet 2,Bullet list,Figure_name,Equipment,Numbered Indented Text,lp1,List Paragraph11,List Paragraph Char Char Char,List Paragraph Char Char,Citation List"/>
    <w:basedOn w:val="Normal"/>
    <w:link w:val="ListParagraphChar"/>
    <w:qFormat/>
    <w:rsid w:val="00AD7CA6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Mažar Brajković</dc:creator>
  <cp:keywords/>
  <dc:description/>
  <cp:lastModifiedBy>Maja Mažar Brajković</cp:lastModifiedBy>
  <cp:revision>6</cp:revision>
  <dcterms:created xsi:type="dcterms:W3CDTF">2024-01-29T08:47:00Z</dcterms:created>
  <dcterms:modified xsi:type="dcterms:W3CDTF">2024-02-26T06:54:00Z</dcterms:modified>
</cp:coreProperties>
</file>