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94" w:rsidRPr="00244D11" w:rsidRDefault="00D15094" w:rsidP="00CE06A0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244D1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020 08 URED POTPREDSJEDNICE VLADE REPUBLIKE HRVATSKE </w:t>
      </w:r>
    </w:p>
    <w:p w:rsidR="00D15094" w:rsidRPr="00244D11" w:rsidRDefault="00D15094" w:rsidP="00D15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11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096967" w:rsidRPr="00244D11">
        <w:rPr>
          <w:rFonts w:ascii="Times New Roman" w:hAnsi="Times New Roman" w:cs="Times New Roman"/>
          <w:b/>
          <w:sz w:val="24"/>
          <w:szCs w:val="24"/>
        </w:rPr>
        <w:t xml:space="preserve"> ZA 2023. GODINU</w:t>
      </w:r>
    </w:p>
    <w:p w:rsidR="00A61175" w:rsidRPr="00244D11" w:rsidRDefault="00A61175" w:rsidP="00A611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175" w:rsidRPr="00244D11" w:rsidRDefault="00A61175" w:rsidP="00A6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175" w:rsidRPr="00244D11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D11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A61175" w:rsidRPr="00244D11" w:rsidRDefault="00A61175" w:rsidP="004A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D11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11">
        <w:rPr>
          <w:rFonts w:ascii="Times New Roman" w:hAnsi="Times New Roman" w:cs="Times New Roman"/>
          <w:sz w:val="24"/>
          <w:szCs w:val="24"/>
        </w:rPr>
        <w:t xml:space="preserve">Ured potpredsjednice Vlade Republike Hrvatske je za 2023. godinu ostvario prihode u ukupnom iznosu od 130.906,09 eura u okviru skupine prihoda 67 Prihodi iz proračuna te izvora financiranja 11 Opći prihodi i primici. </w:t>
      </w: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D11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096967" w:rsidRPr="00244D11" w:rsidRDefault="00096967" w:rsidP="00F31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11">
        <w:rPr>
          <w:rFonts w:ascii="Times New Roman" w:hAnsi="Times New Roman" w:cs="Times New Roman"/>
          <w:sz w:val="24"/>
          <w:szCs w:val="24"/>
        </w:rPr>
        <w:t xml:space="preserve">Ukupni rashodi za 2023. godinu izvršeni su u iznosu od 130.906,09 eura što je 85,93% u odnosu na tekući (konačni) plan za 2023. godinu te 90,22% u odnosu na izvršenje 2022. godine. </w:t>
      </w:r>
    </w:p>
    <w:p w:rsidR="00096967" w:rsidRPr="00244D11" w:rsidRDefault="00096967" w:rsidP="00F31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D11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096967" w:rsidRPr="00244D11" w:rsidRDefault="00096967" w:rsidP="00F31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11">
        <w:rPr>
          <w:rFonts w:ascii="Times New Roman" w:hAnsi="Times New Roman" w:cs="Times New Roman"/>
          <w:sz w:val="24"/>
          <w:szCs w:val="24"/>
        </w:rPr>
        <w:t>Rashodi poslovanja za 2023. godinu izvršeni su u iznosu od 128.544,19 eura što je 86,61% u odnosu na tekući (konačni) plan rashoda poslovanja za 2023. godinu te 90</w:t>
      </w:r>
      <w:r w:rsidR="00F31DB8" w:rsidRPr="00244D11">
        <w:rPr>
          <w:rFonts w:ascii="Times New Roman" w:hAnsi="Times New Roman" w:cs="Times New Roman"/>
          <w:sz w:val="24"/>
          <w:szCs w:val="24"/>
        </w:rPr>
        <w:t>,00</w:t>
      </w:r>
      <w:r w:rsidRPr="00244D11">
        <w:rPr>
          <w:rFonts w:ascii="Times New Roman" w:hAnsi="Times New Roman" w:cs="Times New Roman"/>
          <w:sz w:val="24"/>
          <w:szCs w:val="24"/>
        </w:rPr>
        <w:t>% u odnosu na izvršenje 2022. godine.</w:t>
      </w:r>
    </w:p>
    <w:p w:rsidR="00096967" w:rsidRPr="00244D11" w:rsidRDefault="00096967" w:rsidP="00F31D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D11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096967" w:rsidRPr="00244D11" w:rsidRDefault="00096967" w:rsidP="00F3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11">
        <w:rPr>
          <w:rFonts w:ascii="Times New Roman" w:hAnsi="Times New Roman" w:cs="Times New Roman"/>
          <w:sz w:val="24"/>
          <w:szCs w:val="24"/>
        </w:rPr>
        <w:t>Rashodi za zaposlene za 2023. godinu izvršeni su u iznosu od 105.579,67 eura za 4 državna službenika što je 93,05% u odnosu na tekući (konačni) plan ove skupine rashoda za 2023. godinu te 87,06% u odnosu na izvršenje 2022. godine.</w:t>
      </w:r>
    </w:p>
    <w:p w:rsidR="00F31DB8" w:rsidRPr="00244D11" w:rsidRDefault="00F31DB8" w:rsidP="00F31D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6967" w:rsidRPr="00244D11" w:rsidRDefault="00096967" w:rsidP="00F31D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D11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096967" w:rsidRPr="00244D11" w:rsidRDefault="00096967" w:rsidP="00F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44D11">
        <w:rPr>
          <w:rFonts w:ascii="Times New Roman" w:hAnsi="Times New Roman" w:cs="Times New Roman"/>
          <w:sz w:val="24"/>
          <w:szCs w:val="24"/>
        </w:rPr>
        <w:t xml:space="preserve">Materijalni rashodi za 2023. godinu izvršeni su u iznosu od 22.964,52 eura što je 65,72% u odnosu na tekući (konačni) plan ove skupine rashoda za 2023. godinu te 6,53% više u odnosu na izvršenje 2022. godine. Materijalni rashodi su izvršeni za podmirenje operativnih troškova Ureda te za </w:t>
      </w:r>
      <w:r w:rsidRPr="00244D11">
        <w:rPr>
          <w:rFonts w:ascii="Times New Roman" w:hAnsi="Times New Roman" w:cs="Times New Roman"/>
          <w:sz w:val="24"/>
          <w:szCs w:val="24"/>
          <w:lang w:bidi="hr-HR"/>
        </w:rPr>
        <w:t xml:space="preserve">objavu i javnu prezentaciju publikacije „Analiza predstavljanja nacionalnih manjina u udžbenicima i </w:t>
      </w:r>
      <w:proofErr w:type="spellStart"/>
      <w:r w:rsidRPr="00244D11">
        <w:rPr>
          <w:rFonts w:ascii="Times New Roman" w:hAnsi="Times New Roman" w:cs="Times New Roman"/>
          <w:sz w:val="24"/>
          <w:szCs w:val="24"/>
          <w:lang w:bidi="hr-HR"/>
        </w:rPr>
        <w:t>kurikularnim</w:t>
      </w:r>
      <w:proofErr w:type="spellEnd"/>
      <w:r w:rsidRPr="00244D11">
        <w:rPr>
          <w:rFonts w:ascii="Times New Roman" w:hAnsi="Times New Roman" w:cs="Times New Roman"/>
          <w:sz w:val="24"/>
          <w:szCs w:val="24"/>
          <w:lang w:bidi="hr-HR"/>
        </w:rPr>
        <w:t xml:space="preserve"> dokumentima Republike Hrvatske“ odnosno provedbu aktivnosti 2.2.13. u Operativnim programima za nacionalne manjine za razdoblje 2021.-2024. što je bilo u nadležnosti Ureda potpredsjednice. </w:t>
      </w:r>
    </w:p>
    <w:p w:rsidR="00F31DB8" w:rsidRPr="00244D11" w:rsidRDefault="00F31DB8" w:rsidP="00F31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967" w:rsidRPr="00244D11" w:rsidRDefault="00096967" w:rsidP="00F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D11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096967" w:rsidRPr="00244D11" w:rsidRDefault="00096967" w:rsidP="00F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11">
        <w:rPr>
          <w:rFonts w:ascii="Times New Roman" w:hAnsi="Times New Roman" w:cs="Times New Roman"/>
          <w:sz w:val="24"/>
          <w:szCs w:val="24"/>
        </w:rPr>
        <w:t xml:space="preserve">Rashodi za nabavu nefinancijske imovine za 2023. godinu izvršeni su u iznosu od </w:t>
      </w:r>
      <w:r w:rsidR="00F31DB8" w:rsidRPr="00244D11">
        <w:rPr>
          <w:rFonts w:ascii="Times New Roman" w:hAnsi="Times New Roman" w:cs="Times New Roman"/>
          <w:sz w:val="24"/>
          <w:szCs w:val="24"/>
        </w:rPr>
        <w:t>2.361,90</w:t>
      </w:r>
      <w:r w:rsidRPr="00244D11">
        <w:rPr>
          <w:rFonts w:ascii="Times New Roman" w:hAnsi="Times New Roman" w:cs="Times New Roman"/>
          <w:sz w:val="24"/>
          <w:szCs w:val="24"/>
        </w:rPr>
        <w:t xml:space="preserve"> eura </w:t>
      </w:r>
      <w:r w:rsidR="00F31DB8" w:rsidRPr="00244D11">
        <w:rPr>
          <w:rFonts w:ascii="Times New Roman" w:hAnsi="Times New Roman" w:cs="Times New Roman"/>
          <w:sz w:val="24"/>
          <w:szCs w:val="24"/>
        </w:rPr>
        <w:t>za nabavu računalne opreme.</w:t>
      </w:r>
    </w:p>
    <w:p w:rsidR="00096967" w:rsidRPr="00244D11" w:rsidRDefault="00096967" w:rsidP="00F31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967" w:rsidRPr="00244D11" w:rsidRDefault="00096967" w:rsidP="00F31D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A0C" w:rsidRPr="00244D11" w:rsidRDefault="00197A0C" w:rsidP="00F31D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A0C" w:rsidRPr="0024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0C"/>
    <w:rsid w:val="000917C7"/>
    <w:rsid w:val="00096967"/>
    <w:rsid w:val="00197A0C"/>
    <w:rsid w:val="001C098D"/>
    <w:rsid w:val="0021042D"/>
    <w:rsid w:val="00244D11"/>
    <w:rsid w:val="002B0C16"/>
    <w:rsid w:val="002B19C9"/>
    <w:rsid w:val="003F2411"/>
    <w:rsid w:val="003F28D3"/>
    <w:rsid w:val="0043765A"/>
    <w:rsid w:val="00450DF2"/>
    <w:rsid w:val="00452B45"/>
    <w:rsid w:val="00454BD7"/>
    <w:rsid w:val="004721EF"/>
    <w:rsid w:val="004A43A4"/>
    <w:rsid w:val="005E5D3B"/>
    <w:rsid w:val="00615EBD"/>
    <w:rsid w:val="00697197"/>
    <w:rsid w:val="00704167"/>
    <w:rsid w:val="007F3981"/>
    <w:rsid w:val="00805587"/>
    <w:rsid w:val="008155A7"/>
    <w:rsid w:val="00896990"/>
    <w:rsid w:val="008A7938"/>
    <w:rsid w:val="008E3E8C"/>
    <w:rsid w:val="008F015E"/>
    <w:rsid w:val="00923812"/>
    <w:rsid w:val="009A5DDE"/>
    <w:rsid w:val="009F35BA"/>
    <w:rsid w:val="00A61175"/>
    <w:rsid w:val="00AA0FEE"/>
    <w:rsid w:val="00B30B59"/>
    <w:rsid w:val="00B97BD9"/>
    <w:rsid w:val="00C14C3C"/>
    <w:rsid w:val="00C2506C"/>
    <w:rsid w:val="00CB3DCA"/>
    <w:rsid w:val="00CE06A0"/>
    <w:rsid w:val="00D15094"/>
    <w:rsid w:val="00D74EB3"/>
    <w:rsid w:val="00E4542C"/>
    <w:rsid w:val="00E67F19"/>
    <w:rsid w:val="00F31DB8"/>
    <w:rsid w:val="00F45D52"/>
    <w:rsid w:val="00F65093"/>
    <w:rsid w:val="00F91817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9E27C-C8AD-45FC-BA1F-80CD185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197A0C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97A0C"/>
    <w:pPr>
      <w:widowControl w:val="0"/>
      <w:spacing w:before="12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8F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1509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15094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D15094"/>
  </w:style>
  <w:style w:type="paragraph" w:styleId="ListParagraph">
    <w:name w:val="List Paragraph"/>
    <w:basedOn w:val="Normal"/>
    <w:uiPriority w:val="34"/>
    <w:qFormat/>
    <w:rsid w:val="00B30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Relić</dc:creator>
  <cp:keywords/>
  <dc:description/>
  <cp:lastModifiedBy>Nemanja Relić</cp:lastModifiedBy>
  <cp:revision>2</cp:revision>
  <cp:lastPrinted>2023-08-25T09:37:00Z</cp:lastPrinted>
  <dcterms:created xsi:type="dcterms:W3CDTF">2024-07-26T12:10:00Z</dcterms:created>
  <dcterms:modified xsi:type="dcterms:W3CDTF">2024-07-26T12:10:00Z</dcterms:modified>
</cp:coreProperties>
</file>