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45" w:rsidRPr="00FE4B89" w:rsidRDefault="007A7E45" w:rsidP="00FE4B89">
      <w:bookmarkStart w:id="0" w:name="_GoBack"/>
      <w:bookmarkEnd w:id="0"/>
    </w:p>
    <w:p w:rsidR="002E574C" w:rsidRDefault="006D689E">
      <w:pPr>
        <w:pStyle w:val="Heading2"/>
      </w:pPr>
      <w:r>
        <w:t>02008 Ured potpredsjednice Vlade Republike Hrvatske</w:t>
      </w:r>
    </w:p>
    <w:p w:rsidR="002E574C" w:rsidRDefault="006D689E">
      <w:r>
        <w:t xml:space="preserve">Na temelju članka 22. i članka 30. stavka 1. Zakona o Vladi Republike Hrvatske (»Narodne novine«, br. 150/11, 119/14, 93/16 i 116/18), a u vezi s člankom 54. stavkom 1. Zakona o sustavu državne uprave (»Narodne novine«, broj 66/19), Vlada Republike Hrvatske je na sjednici održanoj 12. svibnja 2022. godine donijela Uredbu o izmjenama Uredbe o Uredu potpredsjednika Vlade Republike Hrvatske. U Uredbi o Uredu potpredsjednika Vlade Republike Hrvatske (»Narodne novine«, broj 88/20.), u nazivu i cijelom tekstu Uredbe riječ: "potpredsjednik« u određenom padežu zamjenjuje se riječju: »potpredsjednica« u odgovarajućem padežu. </w:t>
      </w:r>
    </w:p>
    <w:p w:rsidR="002E574C" w:rsidRDefault="006D689E">
      <w:r>
        <w:t>Fokus poslovanja Ureda tijekom 2023. godine bio je obavljanje poslova navedenih u Uredbi, ali i koordiniranje izrade i provedbe strateških dokumenata iz djelokruga ljudskih prava i akcijskih planova za njihovu provedbu, sudjelovanje u radnim tijelima za njihovu izradu, praćenje i analiziranje periodičkih izvješća o njihovoj provedbi te suradnja s državnim tijelima nadležnim za zaštitu ljudskih prava te svim drugim dionicima. Ured je pratio izvješća međunarodnih organizacija, sudjelovao po pozivu na konferencijama i drugim skupovima te sudjelovao u radu Vladinih savjeta i povjerenstava vezanim za ljudska prava i djelokrug Ureda. Ured je postupao po predstavkama, molbama i pritužbama građana koji su se obraćali Uredu radi zaštite i ostvarivanja svojih prava te obavljao i druge poslove po nalogu potpredsjednice Vlade.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2E574C" w:rsidTr="007C2661">
        <w:trPr>
          <w:jc w:val="center"/>
        </w:trPr>
        <w:tc>
          <w:tcPr>
            <w:tcW w:w="1632" w:type="dxa"/>
            <w:shd w:val="clear" w:color="auto" w:fill="B5C0D8"/>
          </w:tcPr>
          <w:p w:rsidR="002E574C" w:rsidRDefault="002E574C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2E574C" w:rsidTr="007C2661">
        <w:trPr>
          <w:jc w:val="center"/>
        </w:trPr>
        <w:tc>
          <w:tcPr>
            <w:tcW w:w="1632" w:type="dxa"/>
            <w:vAlign w:val="top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02008-Ured potpredsjednice Vlade Republike Hrvatske</w:t>
            </w:r>
          </w:p>
        </w:tc>
        <w:tc>
          <w:tcPr>
            <w:tcW w:w="2041" w:type="dxa"/>
            <w:vAlign w:val="top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145.098</w:t>
            </w:r>
          </w:p>
        </w:tc>
        <w:tc>
          <w:tcPr>
            <w:tcW w:w="2041" w:type="dxa"/>
            <w:vAlign w:val="top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152.336</w:t>
            </w:r>
          </w:p>
        </w:tc>
        <w:tc>
          <w:tcPr>
            <w:tcW w:w="2041" w:type="dxa"/>
            <w:vAlign w:val="top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130.906</w:t>
            </w:r>
          </w:p>
        </w:tc>
        <w:tc>
          <w:tcPr>
            <w:tcW w:w="1224" w:type="dxa"/>
            <w:vAlign w:val="top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85,9</w:t>
            </w:r>
          </w:p>
        </w:tc>
        <w:tc>
          <w:tcPr>
            <w:tcW w:w="1224" w:type="dxa"/>
            <w:vAlign w:val="top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90,2</w:t>
            </w:r>
          </w:p>
        </w:tc>
      </w:tr>
      <w:tr w:rsidR="002E574C" w:rsidTr="007C2661">
        <w:trPr>
          <w:jc w:val="center"/>
        </w:trPr>
        <w:tc>
          <w:tcPr>
            <w:tcW w:w="1632" w:type="dxa"/>
          </w:tcPr>
          <w:p w:rsidR="002E574C" w:rsidRDefault="006D689E">
            <w:pPr>
              <w:jc w:val="left"/>
            </w:pPr>
            <w:r>
              <w:t>2107-PRUŽANJE PODRŠKE RADU VLADE REPUBLIKE HRVATSKE</w:t>
            </w:r>
          </w:p>
        </w:tc>
        <w:tc>
          <w:tcPr>
            <w:tcW w:w="2041" w:type="dxa"/>
          </w:tcPr>
          <w:p w:rsidR="002E574C" w:rsidRDefault="006D689E">
            <w:pPr>
              <w:jc w:val="right"/>
            </w:pPr>
            <w:r>
              <w:t>145.098</w:t>
            </w:r>
          </w:p>
        </w:tc>
        <w:tc>
          <w:tcPr>
            <w:tcW w:w="2041" w:type="dxa"/>
          </w:tcPr>
          <w:p w:rsidR="002E574C" w:rsidRDefault="006D689E">
            <w:pPr>
              <w:jc w:val="right"/>
            </w:pPr>
            <w:r>
              <w:t>152.336</w:t>
            </w:r>
          </w:p>
        </w:tc>
        <w:tc>
          <w:tcPr>
            <w:tcW w:w="2041" w:type="dxa"/>
          </w:tcPr>
          <w:p w:rsidR="002E574C" w:rsidRDefault="006D689E">
            <w:pPr>
              <w:jc w:val="right"/>
            </w:pPr>
            <w:r>
              <w:t>130.906</w:t>
            </w:r>
          </w:p>
        </w:tc>
        <w:tc>
          <w:tcPr>
            <w:tcW w:w="1224" w:type="dxa"/>
          </w:tcPr>
          <w:p w:rsidR="002E574C" w:rsidRDefault="006D689E">
            <w:pPr>
              <w:jc w:val="right"/>
            </w:pPr>
            <w:r>
              <w:t>85,9</w:t>
            </w:r>
          </w:p>
        </w:tc>
        <w:tc>
          <w:tcPr>
            <w:tcW w:w="1224" w:type="dxa"/>
          </w:tcPr>
          <w:p w:rsidR="002E574C" w:rsidRDefault="006D689E">
            <w:pPr>
              <w:jc w:val="right"/>
            </w:pPr>
            <w:r>
              <w:t>90,2</w:t>
            </w:r>
          </w:p>
        </w:tc>
      </w:tr>
    </w:tbl>
    <w:p w:rsidR="002E574C" w:rsidRDefault="002E574C">
      <w:pPr>
        <w:jc w:val="left"/>
      </w:pPr>
    </w:p>
    <w:p w:rsidR="002E574C" w:rsidRDefault="006D689E">
      <w:pPr>
        <w:pStyle w:val="Heading3"/>
      </w:pPr>
      <w:r>
        <w:rPr>
          <w:rFonts w:cs="Times New Roman"/>
        </w:rPr>
        <w:t>2107 PRUŽANJE PODRŠKE RADU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2E574C">
        <w:trPr>
          <w:jc w:val="center"/>
        </w:trPr>
        <w:tc>
          <w:tcPr>
            <w:tcW w:w="1632" w:type="dxa"/>
            <w:shd w:val="clear" w:color="auto" w:fill="B5C0D8"/>
          </w:tcPr>
          <w:p w:rsidR="002E574C" w:rsidRDefault="002E574C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2E574C">
        <w:trPr>
          <w:jc w:val="center"/>
        </w:trPr>
        <w:tc>
          <w:tcPr>
            <w:tcW w:w="1632" w:type="dxa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2107-PRUŽANJE PODRŠKE RADU VLADE REPUBLIKE HRVATSKE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145.098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152.336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130.906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85,9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90,2</w:t>
            </w:r>
          </w:p>
        </w:tc>
      </w:tr>
    </w:tbl>
    <w:p w:rsidR="002E574C" w:rsidRDefault="002E574C">
      <w:pPr>
        <w:jc w:val="left"/>
      </w:pPr>
    </w:p>
    <w:p w:rsidR="002E574C" w:rsidRDefault="006D689E">
      <w:r>
        <w:t>Ured je tijekom 2023. godine sudjelovao u redovnim aktivnostima vezanima uz rad radnih tijela Vlade poput Koordinacije za društvene djelatnosti i ljudska prava. Ured je organizirao 3 sjednice Savjeta za ljudska prava u 2023. godini. Ured je, u suradnji s pučkom pravobraniteljicom i Kućom ljudskih prava Zagreb organizirao konferenciju u povodu 75. godišnjice Opće deklaracije o ljudskim pravima UN-a koja je održana u Zagrebu 1. prosinca 2023.  godine. Potpredsjednica Vlade Anja Šimpraga također je predvodila hrvatsku delegaciju na obilježavanju 75. obljetnice donošenja Opće deklaracije o ljudskim pravima Ujedinjenih naroda, koja održana 11. i 12. prosinca 2023. godine u Ženevi.</w:t>
      </w:r>
    </w:p>
    <w:p w:rsidR="002E574C" w:rsidRDefault="006D689E">
      <w:pPr>
        <w:pStyle w:val="Heading8"/>
        <w:jc w:val="left"/>
      </w:pPr>
      <w:r>
        <w:lastRenderedPageBreak/>
        <w:t>Cilj 1. Kontinuitet i poboljšanje efikasnosti Vlade Republike Hrvatske</w:t>
      </w:r>
    </w:p>
    <w:p w:rsidR="002E574C" w:rsidRDefault="006D689E">
      <w:pPr>
        <w:pStyle w:val="Heading8"/>
        <w:jc w:val="left"/>
      </w:pPr>
      <w:r>
        <w:t>Opis provedbe cilja programa</w:t>
      </w:r>
    </w:p>
    <w:p w:rsidR="002E574C" w:rsidRDefault="006D689E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2E574C" w:rsidTr="007C2661">
        <w:trPr>
          <w:jc w:val="center"/>
        </w:trPr>
        <w:tc>
          <w:tcPr>
            <w:tcW w:w="2553" w:type="dxa"/>
            <w:shd w:val="clear" w:color="auto" w:fill="B5C0D8"/>
          </w:tcPr>
          <w:p w:rsidR="002E574C" w:rsidRDefault="006D689E">
            <w:pPr>
              <w:jc w:val="center"/>
            </w:pPr>
            <w:r>
              <w:t>Pokazatelj učinka</w:t>
            </w:r>
          </w:p>
        </w:tc>
        <w:tc>
          <w:tcPr>
            <w:tcW w:w="2553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2E574C" w:rsidTr="007C2661">
        <w:trPr>
          <w:jc w:val="center"/>
        </w:trPr>
        <w:tc>
          <w:tcPr>
            <w:tcW w:w="2553" w:type="dxa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Osigurana potpuna provedba zadaća utvrđenih Uredbom o Uredu potpredsjednice Vlade Republike Hrvatske</w:t>
            </w:r>
          </w:p>
        </w:tc>
        <w:tc>
          <w:tcPr>
            <w:tcW w:w="2553" w:type="dxa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Uredbom o Uredu potpredsjednice Vlade Republike Hrvatske određen je djelokrug Ureda te druga pitanja od značaja za rad Ureda</w:t>
            </w:r>
          </w:p>
        </w:tc>
        <w:tc>
          <w:tcPr>
            <w:tcW w:w="1020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Ured</w:t>
            </w:r>
          </w:p>
        </w:tc>
        <w:tc>
          <w:tcPr>
            <w:tcW w:w="1020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2E574C" w:rsidRDefault="002E574C">
      <w:pPr>
        <w:jc w:val="left"/>
      </w:pPr>
    </w:p>
    <w:p w:rsidR="002E574C" w:rsidRDefault="006D689E">
      <w:pPr>
        <w:pStyle w:val="Heading4"/>
      </w:pPr>
      <w:r>
        <w:t>A933001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2E574C">
        <w:trPr>
          <w:jc w:val="center"/>
        </w:trPr>
        <w:tc>
          <w:tcPr>
            <w:tcW w:w="1632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2E574C">
        <w:trPr>
          <w:jc w:val="center"/>
        </w:trPr>
        <w:tc>
          <w:tcPr>
            <w:tcW w:w="1632" w:type="dxa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A933001-ADMINISTRACIJA I UPRAVLJANJE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144.880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149.353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128.544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86,1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88,7</w:t>
            </w:r>
          </w:p>
        </w:tc>
      </w:tr>
    </w:tbl>
    <w:p w:rsidR="002E574C" w:rsidRDefault="002E574C">
      <w:pPr>
        <w:jc w:val="left"/>
      </w:pPr>
    </w:p>
    <w:p w:rsidR="002E574C" w:rsidRDefault="006D689E">
      <w:pPr>
        <w:pStyle w:val="Heading8"/>
        <w:jc w:val="left"/>
      </w:pPr>
      <w:r>
        <w:t>Zakonske i druge pravne osnove</w:t>
      </w:r>
    </w:p>
    <w:p w:rsidR="002E574C" w:rsidRDefault="006D689E">
      <w:r>
        <w:t>Uredba o Uredu potpredsjednice Vlade Republike Hrvatske</w:t>
      </w:r>
    </w:p>
    <w:p w:rsidR="002E574C" w:rsidRDefault="006D689E">
      <w:pPr>
        <w:pStyle w:val="Heading8"/>
        <w:jc w:val="left"/>
      </w:pPr>
      <w:r>
        <w:t>Opis aktivnosti</w:t>
      </w:r>
    </w:p>
    <w:p w:rsidR="002E574C" w:rsidRDefault="006D689E">
      <w:r>
        <w:t xml:space="preserve">U okviru skupine rashoda 31 Rashodi za zaposlene, sredstva su utrošena za podmirenje redovne plaće, plaće za prekovremeni rad i doprinose za obvezno zdravstveno osiguranje za 4 državna službenika (1 ovlašteni za obavljanje poslova predstojnika Ureda potpredsjednika Vlade Republike Hrvatske, privremeno premješten iz drugog državnog tijela i 3 državna službenika, od kojih je jedan zaposlen na neodređeno od rujna 2022. godine i upućen na rad u drugo državno tijelo, a ostali su privremeno premješteni iz drugih tijela u Ured potpredsjednice Vlade Republike Hrvatske: administrativna tajnica i 1 savjetnik u Uredu potpredsjednika Vlade koji nije čelnik ministarstva). U okviru ove skupine rashoda sredstva su također utrošena za isplatu 1 regresa za godišnji odmor i 1 božićnice. U odnosu na konačni plan 2023. godine za ovu skupinu rashoda izvršenje iznosi 93,05%. </w:t>
      </w:r>
    </w:p>
    <w:p w:rsidR="002E574C" w:rsidRDefault="006D689E">
      <w:r>
        <w:t xml:space="preserve">U okviru skupine rashoda 32 Materijalni rashodi, sredstva u iznosu od 7.749,52 euro su utrošena za podmirenje operativnih troškova Ureda pri čemu ističemo dnevnice za  službena putovanje u zemlji i inozemstvu, naknade za prijevoz na posao i s posla za 1 državnog službenika koji ima prijem na neodređeno u Uredu, stručni seminar za administrativnu tajnicu, pretplatu na portal Ius info te on-line tiskovine, telekomunikacijske usluge i usluge poštarine, mjesečne naknade za e-račune i ostale redovne troškove. Unutar ove skupine rashoda Ured potpredsjednice Vlade Republike Hrvatske realizirao je tijekom 2023. godine trošak predstavljanja publikacije "Analiza predstavljanja nacionalnih manjina u udžbenicima i kurikularnim dokumentima Republike Hrvatske“. Također, tijekom 2023. zbog usluga simultanog prevođenja prilikom posjeta predstavnika diplomatskog zbora potpredsjednici Vlade, podmireni su i troškovi prevoditelja. Budući da je zbog posebnih poslova podrške radu potpredsjednici Vlade od 2022. godine angažirana posebna savjetnica, u 2023. podmireni su troškovi za njenu naknadu u sklopu ove skupine rashoda u iznosu od 14.940,00 euro. U odnosu na konačni plan 2023. godine za ovu skupinu rashoda izvršenje iznosi 65,72%.  </w:t>
      </w:r>
    </w:p>
    <w:p w:rsidR="002E574C" w:rsidRDefault="006D689E">
      <w:r>
        <w:t xml:space="preserve">U okviru skupina rashoda 34 Financijski rashodi i 42 Rashodi za nabavu proizvedene dugotrajne imovine tijekom 2023. godine nije bilo potrebe za izvršenjem. </w:t>
      </w:r>
    </w:p>
    <w:p w:rsidR="002E574C" w:rsidRDefault="006D689E">
      <w:r>
        <w:t>U odnosu na 2022. godinu, postotak izvršenja ove aktivnosti iznosi 88,7%  iz razloga što je Ured tijekom 2022. godine organizirao događaj pod nazivom „Prvih 20 godina Ustavnog zakona o pravima nacionalnih manjina“, proveo je istraživanje i analizu operativnih programa nacionalnih manjina te podmirio veći broj usluga prijevoda za nastupne posjete veleposlanika.</w:t>
      </w:r>
    </w:p>
    <w:p w:rsidR="002E574C" w:rsidRDefault="006D689E">
      <w:pPr>
        <w:pStyle w:val="Heading4"/>
      </w:pPr>
      <w:r>
        <w:lastRenderedPageBreak/>
        <w:t>K933002 INFORMATIZACIJA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3"/>
        <w:gridCol w:w="1945"/>
        <w:gridCol w:w="1963"/>
        <w:gridCol w:w="1207"/>
        <w:gridCol w:w="1214"/>
      </w:tblGrid>
      <w:tr w:rsidR="002E574C">
        <w:trPr>
          <w:jc w:val="center"/>
        </w:trPr>
        <w:tc>
          <w:tcPr>
            <w:tcW w:w="1632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2E574C" w:rsidRDefault="006D689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2E574C">
        <w:trPr>
          <w:jc w:val="center"/>
        </w:trPr>
        <w:tc>
          <w:tcPr>
            <w:tcW w:w="1632" w:type="dxa"/>
          </w:tcPr>
          <w:p w:rsidR="002E574C" w:rsidRDefault="006D689E">
            <w:pPr>
              <w:pStyle w:val="CellColumn"/>
              <w:jc w:val="left"/>
            </w:pPr>
            <w:r>
              <w:rPr>
                <w:rFonts w:cs="Times New Roman"/>
              </w:rPr>
              <w:t>K933002-INFORMATIZACIJA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218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2.983</w:t>
            </w:r>
          </w:p>
        </w:tc>
        <w:tc>
          <w:tcPr>
            <w:tcW w:w="2041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2.362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79,2</w:t>
            </w:r>
          </w:p>
        </w:tc>
        <w:tc>
          <w:tcPr>
            <w:tcW w:w="1224" w:type="dxa"/>
          </w:tcPr>
          <w:p w:rsidR="002E574C" w:rsidRDefault="006D689E">
            <w:pPr>
              <w:pStyle w:val="CellColumn"/>
              <w:jc w:val="right"/>
            </w:pPr>
            <w:r>
              <w:rPr>
                <w:rFonts w:cs="Times New Roman"/>
              </w:rPr>
              <w:t>1081,3</w:t>
            </w:r>
          </w:p>
        </w:tc>
      </w:tr>
    </w:tbl>
    <w:p w:rsidR="002E574C" w:rsidRDefault="002E574C">
      <w:pPr>
        <w:jc w:val="left"/>
      </w:pPr>
    </w:p>
    <w:p w:rsidR="002E574C" w:rsidRDefault="006D689E">
      <w:pPr>
        <w:pStyle w:val="Heading8"/>
        <w:jc w:val="left"/>
      </w:pPr>
      <w:r>
        <w:t>Zakonske i druge pravne osnove</w:t>
      </w:r>
    </w:p>
    <w:p w:rsidR="002E574C" w:rsidRDefault="006D689E">
      <w:r>
        <w:t>Uredba o Uredu potpredsjednice Vlade Republike Hrvatske</w:t>
      </w:r>
    </w:p>
    <w:p w:rsidR="002E574C" w:rsidRDefault="006D689E">
      <w:pPr>
        <w:pStyle w:val="Heading8"/>
        <w:jc w:val="left"/>
      </w:pPr>
      <w:r>
        <w:t>Opis aktivnosti</w:t>
      </w:r>
    </w:p>
    <w:p w:rsidR="002E574C" w:rsidRDefault="006D689E">
      <w:r>
        <w:t>U okviru ovog kapitalnog projekta  sredstva su utrošena za nabavu računalne opreme (1 stolno računalo, 1 monitor i 1 iPad tablet).</w:t>
      </w:r>
    </w:p>
    <w:sectPr w:rsidR="002E574C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1F" w:rsidRDefault="00DD531F" w:rsidP="00F352E6">
      <w:r>
        <w:separator/>
      </w:r>
    </w:p>
  </w:endnote>
  <w:endnote w:type="continuationSeparator" w:id="0">
    <w:p w:rsidR="00DD531F" w:rsidRDefault="00DD531F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98" w:rsidRPr="00D769ED" w:rsidRDefault="00DD531F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1F" w:rsidRDefault="00DD531F" w:rsidP="00F352E6">
      <w:r>
        <w:separator/>
      </w:r>
    </w:p>
  </w:footnote>
  <w:footnote w:type="continuationSeparator" w:id="0">
    <w:p w:rsidR="00DD531F" w:rsidRDefault="00DD531F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98" w:rsidRDefault="00DD531F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D1E71"/>
    <w:rsid w:val="001E5246"/>
    <w:rsid w:val="0027042C"/>
    <w:rsid w:val="002E574C"/>
    <w:rsid w:val="00311AA1"/>
    <w:rsid w:val="00382225"/>
    <w:rsid w:val="00386953"/>
    <w:rsid w:val="00453ECC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6D689E"/>
    <w:rsid w:val="007665AA"/>
    <w:rsid w:val="007A7E45"/>
    <w:rsid w:val="007C2661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D531F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08FB-EBAF-4EA3-9E18-32E19BF0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Nemanja Relić</cp:lastModifiedBy>
  <cp:revision>2</cp:revision>
  <dcterms:created xsi:type="dcterms:W3CDTF">2024-07-26T12:10:00Z</dcterms:created>
  <dcterms:modified xsi:type="dcterms:W3CDTF">2024-07-26T12:10:00Z</dcterms:modified>
</cp:coreProperties>
</file>